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9" w:rsidRPr="00646FB6" w:rsidRDefault="00E60EC9" w:rsidP="00E60EC9">
      <w:pPr>
        <w:spacing w:line="500" w:lineRule="exact"/>
        <w:rPr>
          <w:rFonts w:ascii="黑体" w:eastAsia="黑体" w:hAnsi="黑体" w:cs="仿宋_GB2312" w:hint="eastAsia"/>
        </w:rPr>
      </w:pPr>
      <w:r w:rsidRPr="00646FB6">
        <w:rPr>
          <w:rFonts w:ascii="黑体" w:eastAsia="黑体" w:hAnsi="黑体" w:cs="仿宋_GB2312" w:hint="eastAsia"/>
        </w:rPr>
        <w:t>附件</w:t>
      </w:r>
    </w:p>
    <w:p w:rsidR="00E60EC9" w:rsidRPr="00545DE1" w:rsidRDefault="00E60EC9" w:rsidP="00E60EC9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45DE1">
        <w:rPr>
          <w:rFonts w:ascii="方正小标宋简体" w:eastAsia="方正小标宋简体" w:hAnsi="华文中宋" w:cs="华文中宋" w:hint="eastAsia"/>
          <w:sz w:val="44"/>
          <w:szCs w:val="44"/>
        </w:rPr>
        <w:t>贵港市征地统一年产值标准</w:t>
      </w:r>
    </w:p>
    <w:tbl>
      <w:tblPr>
        <w:tblW w:w="14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8"/>
        <w:gridCol w:w="1670"/>
        <w:gridCol w:w="5086"/>
        <w:gridCol w:w="1961"/>
        <w:gridCol w:w="1501"/>
        <w:gridCol w:w="2237"/>
      </w:tblGrid>
      <w:tr w:rsidR="00E60EC9" w:rsidRPr="00545DE1" w:rsidTr="007A1047">
        <w:trPr>
          <w:trHeight w:val="29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市级名称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县级名称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区片名称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统一年产值标准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补偿倍数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545DE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补偿标准(元/亩)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东津镇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湛江镇、木格镇、木梓镇、瓦塘镇、大岭乡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大圩镇、庆丰镇、奇石乡、中里乡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桥圩镇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武乐镇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五里镇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山北乡、樟木镇、蒙公镇、黄练镇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覃塘街道办、三里镇、石卡镇、东龙镇、根竹镇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52100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贵港市区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港城街道办、江南街道办、八塘街道办、新塘镇、贵城街道办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54180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大新镇、大洲镇、六陈镇、大坡镇、寺面镇、平山镇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44764</w:t>
            </w:r>
          </w:p>
        </w:tc>
      </w:tr>
      <w:tr w:rsidR="00E60EC9" w:rsidRPr="00545DE1" w:rsidTr="007A1047">
        <w:trPr>
          <w:trHeight w:val="45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思旺镇、官成镇、安怀镇、东华乡、大鹏镇、马练乡、国安乡、同和镇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44764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丹竹镇、镇隆镇、大安镇、武林镇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47462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平南街道办、上渡街道办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48469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平南县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思界乡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47462</w:t>
            </w:r>
          </w:p>
        </w:tc>
      </w:tr>
      <w:tr w:rsidR="00E60EC9" w:rsidRPr="00545DE1" w:rsidTr="007A1047">
        <w:trPr>
          <w:trHeight w:val="1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pacing w:val="-2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lang w:bidi="ar"/>
              </w:rPr>
              <w:t>木圭镇、石咀镇、油麻镇、社坡镇、罗秀镇、麻垌镇、社步镇、下湾镇、木根镇、中沙镇、大洋镇、大湾镇、白沙镇、石龙镇、江口镇、紫荆镇、马皮乡、罗播乡、厚禄乡、垌心乡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48830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蒙圩镇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50350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木乐镇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50350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南木镇、金田镇、寻旺乡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50350</w:t>
            </w:r>
          </w:p>
        </w:tc>
      </w:tr>
      <w:tr w:rsidR="00E60EC9" w:rsidRPr="00545DE1" w:rsidTr="007A1047">
        <w:trPr>
          <w:trHeight w:val="6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西山镇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C9" w:rsidRPr="00545DE1" w:rsidRDefault="00E60EC9" w:rsidP="007A104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5D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</w:t>
            </w:r>
          </w:p>
        </w:tc>
      </w:tr>
    </w:tbl>
    <w:p w:rsidR="0021024B" w:rsidRDefault="0021024B">
      <w:bookmarkStart w:id="0" w:name="_GoBack"/>
      <w:bookmarkEnd w:id="0"/>
    </w:p>
    <w:sectPr w:rsidR="0021024B" w:rsidSect="00E60EC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6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9"/>
    <w:rsid w:val="0021024B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CE85-3265-480F-B4BD-98C3BC2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C9"/>
    <w:pPr>
      <w:widowControl w:val="0"/>
      <w:jc w:val="both"/>
    </w:pPr>
    <w:rPr>
      <w:rFonts w:ascii="仿宋_GB2312" w:eastAsia="仿宋_GB2312" w:hAnsi="Calibri" w:cs="Times New Roman"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E60EC9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2019-01-30T09:09:00Z</dcterms:created>
  <dcterms:modified xsi:type="dcterms:W3CDTF">2019-01-30T09:10:00Z</dcterms:modified>
</cp:coreProperties>
</file>