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9" w:rsidRDefault="004935F9" w:rsidP="004935F9">
      <w:pPr>
        <w:autoSpaceDE w:val="0"/>
        <w:autoSpaceDN w:val="0"/>
        <w:adjustRightInd w:val="0"/>
        <w:spacing w:line="640" w:lineRule="exact"/>
        <w:ind w:leftChars="1" w:left="639" w:hangingChars="199" w:hanging="637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sz w:val="32"/>
          <w:szCs w:val="32"/>
        </w:rPr>
        <w:t xml:space="preserve">                    </w:t>
      </w:r>
    </w:p>
    <w:p w:rsidR="004935F9" w:rsidRDefault="004935F9" w:rsidP="004935F9">
      <w:pPr>
        <w:autoSpaceDE w:val="0"/>
        <w:autoSpaceDN w:val="0"/>
        <w:adjustRightInd w:val="0"/>
        <w:spacing w:line="580" w:lineRule="exact"/>
        <w:ind w:leftChars="1" w:left="640" w:hangingChars="145" w:hanging="638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平南县马练瑶族乡等</w:t>
      </w:r>
      <w:r>
        <w:rPr>
          <w:rFonts w:ascii="Times New Roman" w:eastAsia="方正小标宋简体" w:hAnsi="Times New Roman"/>
          <w:sz w:val="44"/>
          <w:szCs w:val="44"/>
        </w:rPr>
        <w:t>5</w:t>
      </w:r>
      <w:r>
        <w:rPr>
          <w:rFonts w:ascii="Times New Roman" w:eastAsia="方正小标宋简体" w:hAnsi="Times New Roman" w:hint="eastAsia"/>
          <w:sz w:val="44"/>
          <w:szCs w:val="44"/>
        </w:rPr>
        <w:t>个乡镇城乡建设用地增减挂钩项目建新区变更</w:t>
      </w:r>
    </w:p>
    <w:p w:rsidR="004935F9" w:rsidRDefault="004935F9" w:rsidP="004935F9">
      <w:pPr>
        <w:autoSpaceDE w:val="0"/>
        <w:autoSpaceDN w:val="0"/>
        <w:adjustRightInd w:val="0"/>
        <w:spacing w:line="580" w:lineRule="exact"/>
        <w:ind w:leftChars="1" w:left="640" w:hangingChars="145" w:hanging="638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方案周转指标使用情况表</w:t>
      </w:r>
    </w:p>
    <w:p w:rsidR="004935F9" w:rsidRDefault="004935F9" w:rsidP="004935F9">
      <w:pPr>
        <w:pStyle w:val="2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填报单位：贵港市自然资源局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单位：亩</w:t>
      </w:r>
      <w:r>
        <w:rPr>
          <w:rFonts w:ascii="Times New Roman" w:eastAsia="仿宋" w:hAnsi="Times New Roman"/>
          <w:sz w:val="28"/>
          <w:szCs w:val="28"/>
        </w:rPr>
        <w:t xml:space="preserve"> </w:t>
      </w:r>
    </w:p>
    <w:tbl>
      <w:tblPr>
        <w:tblW w:w="15450" w:type="dxa"/>
        <w:tblInd w:w="5" w:type="dxa"/>
        <w:tblLayout w:type="fixed"/>
        <w:tblLook w:val="04A0"/>
      </w:tblPr>
      <w:tblGrid>
        <w:gridCol w:w="700"/>
        <w:gridCol w:w="595"/>
        <w:gridCol w:w="559"/>
        <w:gridCol w:w="636"/>
        <w:gridCol w:w="742"/>
        <w:gridCol w:w="566"/>
        <w:gridCol w:w="636"/>
        <w:gridCol w:w="445"/>
        <w:gridCol w:w="317"/>
        <w:gridCol w:w="650"/>
        <w:gridCol w:w="383"/>
        <w:gridCol w:w="843"/>
        <w:gridCol w:w="2425"/>
        <w:gridCol w:w="616"/>
        <w:gridCol w:w="550"/>
        <w:gridCol w:w="533"/>
        <w:gridCol w:w="550"/>
        <w:gridCol w:w="586"/>
        <w:gridCol w:w="850"/>
        <w:gridCol w:w="709"/>
        <w:gridCol w:w="709"/>
        <w:gridCol w:w="850"/>
      </w:tblGrid>
      <w:tr w:rsidR="004935F9" w:rsidTr="004935F9">
        <w:trPr>
          <w:trHeight w:val="628"/>
          <w:tblHeader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拆旧区项目</w:t>
            </w:r>
          </w:p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立项批复文号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立项批复面积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节余指标确认批复文号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确认批复面积</w:t>
            </w:r>
          </w:p>
        </w:tc>
        <w:tc>
          <w:tcPr>
            <w:tcW w:w="14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已使用周转指标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批次名称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建新区地块编号</w:t>
            </w:r>
          </w:p>
        </w:tc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备案项目</w:t>
            </w:r>
          </w:p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224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建新</w:t>
            </w: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地块用地面积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本次使用指标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剩余指标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4935F9" w:rsidTr="004935F9">
        <w:trPr>
          <w:trHeight w:val="33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批次</w:t>
            </w:r>
          </w:p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名称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新增建设用地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农用地指标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4935F9" w:rsidTr="004935F9">
        <w:trPr>
          <w:trHeight w:val="338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其中</w:t>
            </w:r>
          </w:p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耕地指标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其中耕地指标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农用地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4935F9" w:rsidTr="004935F9">
        <w:trPr>
          <w:trHeight w:val="181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5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耕地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4935F9" w:rsidTr="004935F9">
        <w:trPr>
          <w:trHeight w:val="653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平南县马练瑶族乡等</w:t>
            </w:r>
            <w:r>
              <w:rPr>
                <w:rFonts w:ascii="Times New Roman" w:eastAsia="仿宋_GB2312" w:hAnsi="Times New Roman"/>
                <w:kern w:val="0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Cs w:val="21"/>
                <w:lang/>
              </w:rPr>
              <w:t>个乡镇城乡建设用地增减挂钩项目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贵国土资函〔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784.271</w:t>
            </w:r>
          </w:p>
        </w:tc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770.532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贵自然资函〔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2024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〕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411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325.541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306.456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JXB-02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城东（罗合）城镇建设用地项目（三期）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41.618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41.618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41.618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24.124 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246.384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227.299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79.157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79.157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108.212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亩耕地用于补充平衡建新区其他用地</w:t>
            </w:r>
          </w:p>
        </w:tc>
      </w:tr>
      <w:tr w:rsidR="004935F9" w:rsidTr="004935F9">
        <w:trPr>
          <w:trHeight w:val="65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JXB-03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平南县大安镇订木村订二、订三屯文化活动中心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3.189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3.189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3.189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1.132 </w:t>
            </w: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4935F9" w:rsidTr="004935F9">
        <w:trPr>
          <w:trHeight w:val="65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JXB-04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平南县大安镇贺岗村全四屯文化活动中心项目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3.084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3.084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3.084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0.000 </w:t>
            </w: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4935F9" w:rsidTr="004935F9">
        <w:trPr>
          <w:trHeight w:val="65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JXB-05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平南县大安镇小蒙村井角屯文化活动中心项目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0.936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0.936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0.936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0.418 </w:t>
            </w: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4935F9" w:rsidTr="004935F9">
        <w:trPr>
          <w:trHeight w:val="65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JXB-06</w:t>
            </w:r>
          </w:p>
        </w:tc>
        <w:tc>
          <w:tcPr>
            <w:tcW w:w="2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Cs w:val="21"/>
                <w:lang/>
              </w:rPr>
              <w:t>上渡江南小区建设用地项目（二期）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26.820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26.820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26.820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22.710 </w:t>
            </w: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4935F9" w:rsidTr="004935F9">
        <w:trPr>
          <w:trHeight w:val="52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JXB-07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34.665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34.665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34.665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2.760 </w:t>
            </w: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4935F9" w:rsidTr="004935F9">
        <w:trPr>
          <w:trHeight w:val="65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JXB-08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136.072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136.072 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136.072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 xml:space="preserve">67.943 </w:t>
            </w:r>
          </w:p>
        </w:tc>
        <w:tc>
          <w:tcPr>
            <w:tcW w:w="143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5F9" w:rsidRDefault="004935F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</w:p>
        </w:tc>
      </w:tr>
      <w:tr w:rsidR="004935F9" w:rsidTr="004935F9">
        <w:trPr>
          <w:trHeight w:val="7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784.271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770.532</w:t>
            </w:r>
          </w:p>
        </w:tc>
        <w:tc>
          <w:tcPr>
            <w:tcW w:w="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325.541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306.456</w:t>
            </w:r>
          </w:p>
        </w:tc>
        <w:tc>
          <w:tcPr>
            <w:tcW w:w="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spacing w:line="24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246.384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246.384</w:t>
            </w:r>
          </w:p>
        </w:tc>
        <w:tc>
          <w:tcPr>
            <w:tcW w:w="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246.384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119.087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233.692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  <w:t>228.208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79.157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79.157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35F9" w:rsidRDefault="004935F9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Cs w:val="21"/>
                <w:lang/>
              </w:rPr>
              <w:t>/</w:t>
            </w:r>
          </w:p>
        </w:tc>
      </w:tr>
    </w:tbl>
    <w:p w:rsidR="00610C33" w:rsidRDefault="00610C33"/>
    <w:sectPr w:rsidR="00610C33" w:rsidSect="004935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33" w:rsidRDefault="00610C33" w:rsidP="004935F9">
      <w:r>
        <w:separator/>
      </w:r>
    </w:p>
  </w:endnote>
  <w:endnote w:type="continuationSeparator" w:id="1">
    <w:p w:rsidR="00610C33" w:rsidRDefault="00610C33" w:rsidP="00493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33" w:rsidRDefault="00610C33" w:rsidP="004935F9">
      <w:r>
        <w:separator/>
      </w:r>
    </w:p>
  </w:footnote>
  <w:footnote w:type="continuationSeparator" w:id="1">
    <w:p w:rsidR="00610C33" w:rsidRDefault="00610C33" w:rsidP="00493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5F9"/>
    <w:rsid w:val="004935F9"/>
    <w:rsid w:val="0061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5F9"/>
    <w:rPr>
      <w:sz w:val="18"/>
      <w:szCs w:val="18"/>
    </w:rPr>
  </w:style>
  <w:style w:type="paragraph" w:styleId="2">
    <w:name w:val="toc 2"/>
    <w:basedOn w:val="a"/>
    <w:next w:val="a"/>
    <w:autoRedefine/>
    <w:semiHidden/>
    <w:unhideWhenUsed/>
    <w:qFormat/>
    <w:rsid w:val="004935F9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Company>P R C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国土空间用途管制科文件管理员</dc:creator>
  <cp:keywords/>
  <dc:description/>
  <cp:lastModifiedBy>国土空间用途管制科文件管理员</cp:lastModifiedBy>
  <cp:revision>2</cp:revision>
  <dcterms:created xsi:type="dcterms:W3CDTF">2026-01-12T00:45:00Z</dcterms:created>
  <dcterms:modified xsi:type="dcterms:W3CDTF">2026-01-12T00:46:00Z</dcterms:modified>
</cp:coreProperties>
</file>