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69" w:rsidRPr="005B3DAF" w:rsidRDefault="00495669" w:rsidP="00495669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5B3DAF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495669" w:rsidRDefault="00495669" w:rsidP="00495669">
      <w:pPr>
        <w:pStyle w:val="Default"/>
        <w:spacing w:line="560" w:lineRule="exact"/>
        <w:ind w:firstLine="560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4C08BA">
        <w:rPr>
          <w:rFonts w:ascii="方正小标宋简体" w:eastAsia="方正小标宋简体" w:hAnsi="Times New Roman"/>
          <w:bCs/>
          <w:color w:val="auto"/>
          <w:sz w:val="44"/>
          <w:szCs w:val="44"/>
        </w:rPr>
        <w:t>贵港市港北区奇石乡奇石村等11个村城乡建设用地增减挂钩项目</w:t>
      </w:r>
    </w:p>
    <w:p w:rsidR="00495669" w:rsidRPr="004C08BA" w:rsidRDefault="00495669" w:rsidP="00495669">
      <w:pPr>
        <w:pStyle w:val="Default"/>
        <w:spacing w:line="560" w:lineRule="exact"/>
        <w:ind w:firstLine="560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4C08BA">
        <w:rPr>
          <w:rFonts w:ascii="方正小标宋简体" w:eastAsia="方正小标宋简体" w:hAnsi="Times New Roman"/>
          <w:bCs/>
          <w:color w:val="auto"/>
          <w:sz w:val="44"/>
          <w:szCs w:val="44"/>
        </w:rPr>
        <w:t>建新区变更方案周转指标使用情况表</w:t>
      </w:r>
    </w:p>
    <w:p w:rsidR="00495669" w:rsidRPr="00F662B4" w:rsidRDefault="00495669" w:rsidP="00495669">
      <w:pPr>
        <w:pStyle w:val="Default"/>
        <w:spacing w:line="560" w:lineRule="exact"/>
        <w:ind w:firstLineChars="100" w:firstLine="320"/>
        <w:rPr>
          <w:rFonts w:ascii="仿宋_GB2312" w:eastAsia="仿宋_GB2312" w:hAnsi="Times New Roman"/>
          <w:kern w:val="2"/>
          <w:sz w:val="32"/>
          <w:szCs w:val="32"/>
        </w:rPr>
      </w:pPr>
      <w:r w:rsidRPr="00F662B4">
        <w:rPr>
          <w:rFonts w:ascii="仿宋_GB2312" w:eastAsia="仿宋_GB2312" w:hAnsi="仿宋"/>
          <w:kern w:val="2"/>
          <w:sz w:val="32"/>
          <w:szCs w:val="32"/>
        </w:rPr>
        <w:t>填报单位：贵港市自然资源局</w:t>
      </w:r>
      <w:r w:rsidRPr="00F662B4">
        <w:rPr>
          <w:rFonts w:ascii="仿宋_GB2312" w:eastAsia="仿宋_GB2312" w:hAnsi="Times New Roman"/>
          <w:kern w:val="2"/>
          <w:sz w:val="32"/>
          <w:szCs w:val="32"/>
        </w:rPr>
        <w:t xml:space="preserve">                                                    </w:t>
      </w:r>
      <w:r w:rsidRPr="00F662B4">
        <w:rPr>
          <w:rFonts w:ascii="仿宋_GB2312" w:eastAsia="仿宋_GB2312" w:hAnsi="仿宋"/>
          <w:kern w:val="2"/>
          <w:sz w:val="32"/>
          <w:szCs w:val="32"/>
        </w:rPr>
        <w:t>单位：亩</w:t>
      </w:r>
    </w:p>
    <w:tbl>
      <w:tblPr>
        <w:tblW w:w="5350" w:type="pct"/>
        <w:tblInd w:w="-566" w:type="dxa"/>
        <w:tblLayout w:type="fixed"/>
        <w:tblLook w:val="0000"/>
      </w:tblPr>
      <w:tblGrid>
        <w:gridCol w:w="790"/>
        <w:gridCol w:w="823"/>
        <w:gridCol w:w="958"/>
        <w:gridCol w:w="943"/>
        <w:gridCol w:w="701"/>
        <w:gridCol w:w="686"/>
        <w:gridCol w:w="686"/>
        <w:gridCol w:w="543"/>
        <w:gridCol w:w="413"/>
        <w:gridCol w:w="682"/>
        <w:gridCol w:w="413"/>
        <w:gridCol w:w="682"/>
        <w:gridCol w:w="958"/>
        <w:gridCol w:w="686"/>
        <w:gridCol w:w="682"/>
        <w:gridCol w:w="686"/>
        <w:gridCol w:w="958"/>
        <w:gridCol w:w="692"/>
        <w:gridCol w:w="682"/>
        <w:gridCol w:w="416"/>
        <w:gridCol w:w="413"/>
        <w:gridCol w:w="673"/>
      </w:tblGrid>
      <w:tr w:rsidR="00495669" w:rsidRPr="005B3DAF" w:rsidTr="004C733F">
        <w:trPr>
          <w:trHeight w:val="549"/>
          <w:tblHeader/>
        </w:trPr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拆旧区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2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立项</w:t>
            </w:r>
          </w:p>
          <w:p w:rsidR="00495669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批复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文号</w:t>
            </w: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8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验收（确认）指标</w:t>
            </w:r>
          </w:p>
        </w:tc>
        <w:tc>
          <w:tcPr>
            <w:tcW w:w="54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13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批次名称</w:t>
            </w:r>
          </w:p>
        </w:tc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建新地块编号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备案项目名称</w:t>
            </w:r>
          </w:p>
        </w:tc>
        <w:tc>
          <w:tcPr>
            <w:tcW w:w="99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本次使用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27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剩余可用指标</w:t>
            </w:r>
          </w:p>
        </w:tc>
        <w:tc>
          <w:tcPr>
            <w:tcW w:w="22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495669" w:rsidRPr="005B3DAF" w:rsidTr="004C733F">
        <w:trPr>
          <w:trHeight w:val="315"/>
          <w:tblHeader/>
        </w:trPr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23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确认文号</w:t>
            </w:r>
          </w:p>
        </w:tc>
        <w:tc>
          <w:tcPr>
            <w:tcW w:w="4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批次名称</w:t>
            </w:r>
          </w:p>
        </w:tc>
        <w:tc>
          <w:tcPr>
            <w:tcW w:w="3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13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2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2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95669" w:rsidRPr="005B3DAF" w:rsidTr="004C733F">
        <w:trPr>
          <w:trHeight w:val="345"/>
          <w:tblHeader/>
        </w:trPr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其中</w:t>
            </w:r>
          </w:p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23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13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2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耕地指标</w:t>
            </w:r>
          </w:p>
        </w:tc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耕地指标</w:t>
            </w:r>
          </w:p>
        </w:tc>
        <w:tc>
          <w:tcPr>
            <w:tcW w:w="22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95669" w:rsidRPr="005B3DAF" w:rsidTr="004C733F">
        <w:trPr>
          <w:trHeight w:val="629"/>
          <w:tblHeader/>
        </w:trPr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7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31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22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2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95669" w:rsidRPr="005B3DAF" w:rsidTr="004C733F">
        <w:trPr>
          <w:trHeight w:val="146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贵港市港北区奇石乡奇石村等</w:t>
            </w:r>
            <w:r w:rsidRPr="005B3DAF">
              <w:rPr>
                <w:rFonts w:ascii="Times New Roman" w:eastAsia="仿宋" w:hAnsi="Times New Roman"/>
                <w:color w:val="000000"/>
                <w:kern w:val="0"/>
                <w:szCs w:val="21"/>
                <w:lang/>
              </w:rPr>
              <w:t>11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个村城乡建设用地增减挂钩</w:t>
            </w:r>
          </w:p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lastRenderedPageBreak/>
              <w:t>项目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lastRenderedPageBreak/>
              <w:t>贵自然资函〔</w:t>
            </w:r>
            <w:r w:rsidRPr="005B3DAF">
              <w:rPr>
                <w:rStyle w:val="font21"/>
                <w:rFonts w:eastAsia="仿宋"/>
                <w:szCs w:val="21"/>
                <w:lang/>
              </w:rPr>
              <w:t>2019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〕</w:t>
            </w:r>
            <w:r w:rsidRPr="005B3DAF">
              <w:rPr>
                <w:rStyle w:val="font21"/>
                <w:rFonts w:eastAsia="仿宋"/>
                <w:szCs w:val="21"/>
                <w:lang/>
              </w:rPr>
              <w:t>286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189.177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152.592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贵自然资函〔</w:t>
            </w:r>
            <w:r w:rsidRPr="005B3DAF">
              <w:rPr>
                <w:rStyle w:val="font21"/>
                <w:rFonts w:eastAsia="仿宋"/>
                <w:szCs w:val="21"/>
                <w:lang/>
              </w:rPr>
              <w:t>2024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〕</w:t>
            </w:r>
            <w:r w:rsidRPr="005B3DAF">
              <w:rPr>
                <w:rStyle w:val="font21"/>
                <w:rFonts w:eastAsia="仿宋"/>
                <w:szCs w:val="21"/>
                <w:lang/>
              </w:rPr>
              <w:t>404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43.371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中国</w:t>
            </w:r>
            <w:r w:rsidRPr="005B3DAF">
              <w:rPr>
                <w:rStyle w:val="font21"/>
                <w:rFonts w:eastAsia="仿宋"/>
                <w:szCs w:val="21"/>
                <w:lang/>
              </w:rPr>
              <w:t>-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东盟新能源电动车标准厂房项目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6.0523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6.0523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6.0523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0.8588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45.030</w:t>
            </w:r>
          </w:p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43.371</w:t>
            </w:r>
          </w:p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10.507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亩耕地用于补充平衡建新区其他用地</w:t>
            </w:r>
          </w:p>
        </w:tc>
      </w:tr>
      <w:tr w:rsidR="00495669" w:rsidRPr="005B3DAF" w:rsidTr="004C733F">
        <w:trPr>
          <w:trHeight w:val="1485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71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1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JX-02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中国</w:t>
            </w:r>
            <w:r w:rsidRPr="005B3DAF">
              <w:rPr>
                <w:rFonts w:ascii="Times New Roman" w:eastAsia="仿宋" w:hAnsi="Times New Roman"/>
                <w:color w:val="000000"/>
                <w:kern w:val="0"/>
                <w:szCs w:val="21"/>
                <w:lang/>
              </w:rPr>
              <w:t>-</w:t>
            </w: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东盟新能源电动车标准厂房项目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0.8963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0.8963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0.8963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0.8963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95669" w:rsidRPr="005B3DAF" w:rsidTr="004C733F">
        <w:trPr>
          <w:trHeight w:val="1146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color w:val="000000"/>
                <w:kern w:val="0"/>
                <w:szCs w:val="21"/>
                <w:lang/>
              </w:rPr>
              <w:t>贵港市电子电路产业牛河园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38.081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38.081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38.081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31.1082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95669" w:rsidRPr="005B3DAF" w:rsidTr="004C733F">
        <w:trPr>
          <w:trHeight w:val="764"/>
        </w:trPr>
        <w:tc>
          <w:tcPr>
            <w:tcW w:w="2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Cs w:val="21"/>
              </w:rPr>
            </w:pPr>
            <w:r w:rsidRPr="005B3DAF">
              <w:rPr>
                <w:rFonts w:ascii="Times New Roman" w:eastAsia="仿宋" w:hAnsi="仿宋"/>
                <w:b/>
                <w:bCs/>
                <w:color w:val="000000"/>
                <w:kern w:val="0"/>
                <w:szCs w:val="21"/>
                <w:lang/>
              </w:rPr>
              <w:lastRenderedPageBreak/>
              <w:t>合计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189.177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152.592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43.371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45.0296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45.0296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45.0296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32.8633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45.030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43.371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669" w:rsidRPr="005B3DAF" w:rsidRDefault="00495669" w:rsidP="004C73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5B3DA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</w:tr>
    </w:tbl>
    <w:p w:rsidR="00F53518" w:rsidRDefault="00F53518"/>
    <w:sectPr w:rsidR="00F53518" w:rsidSect="00495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18" w:rsidRDefault="00F53518" w:rsidP="00495669">
      <w:r>
        <w:separator/>
      </w:r>
    </w:p>
  </w:endnote>
  <w:endnote w:type="continuationSeparator" w:id="1">
    <w:p w:rsidR="00F53518" w:rsidRDefault="00F53518" w:rsidP="0049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00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18" w:rsidRDefault="00F53518" w:rsidP="00495669">
      <w:r>
        <w:separator/>
      </w:r>
    </w:p>
  </w:footnote>
  <w:footnote w:type="continuationSeparator" w:id="1">
    <w:p w:rsidR="00F53518" w:rsidRDefault="00F53518" w:rsidP="00495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669"/>
    <w:rsid w:val="00495669"/>
    <w:rsid w:val="00F5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669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495669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21">
    <w:name w:val="font21"/>
    <w:basedOn w:val="a0"/>
    <w:rsid w:val="00495669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2025-06-23T08:36:00Z</dcterms:created>
  <dcterms:modified xsi:type="dcterms:W3CDTF">2025-06-23T08:36:00Z</dcterms:modified>
</cp:coreProperties>
</file>