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A8FC6">
      <w:pPr>
        <w:ind w:firstLine="5200" w:firstLineChars="1850"/>
        <w:rPr>
          <w:rFonts w:hint="eastAsia" w:ascii="仿宋_GB2312" w:hAnsi="仿宋_GB2312" w:eastAsia="仿宋_GB2312" w:cs="仿宋_GB2312"/>
          <w:b/>
          <w:bCs/>
          <w:sz w:val="28"/>
          <w:szCs w:val="28"/>
        </w:rPr>
      </w:pPr>
    </w:p>
    <w:p w14:paraId="4BC92745">
      <w:pPr>
        <w:ind w:firstLine="5200" w:firstLineChars="1850"/>
        <w:rPr>
          <w:rFonts w:ascii="Times New Roman" w:hAnsi="Times New Roman" w:eastAsia="黑体"/>
          <w:sz w:val="32"/>
          <w:szCs w:val="32"/>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32"/>
          <w:szCs w:val="32"/>
        </w:rPr>
        <w:t>公开方式：</w:t>
      </w:r>
      <w:r>
        <w:rPr>
          <w:rFonts w:ascii="Times New Roman" w:hAnsi="Times New Roman" w:eastAsia="黑体"/>
          <w:sz w:val="32"/>
          <w:szCs w:val="32"/>
        </w:rPr>
        <w:t>主动公开</w:t>
      </w:r>
    </w:p>
    <w:p w14:paraId="0F669758">
      <w:pPr>
        <w:ind w:right="84" w:firstLine="5130" w:firstLineChars="1597"/>
        <w:rPr>
          <w:rFonts w:ascii="Times New Roman" w:hAnsi="Times New Roman" w:eastAsia="仿宋_GB2312"/>
          <w:b/>
          <w:sz w:val="32"/>
        </w:rPr>
      </w:pPr>
      <w:r>
        <w:rPr>
          <w:rFonts w:ascii="Times New Roman" w:hAnsi="Times New Roman" w:eastAsia="仿宋_GB2312"/>
          <w:b/>
          <w:sz w:val="32"/>
        </w:rPr>
        <w:t xml:space="preserve">       办理结果：</w:t>
      </w:r>
      <w:r>
        <w:rPr>
          <w:rFonts w:hint="eastAsia" w:ascii="黑体" w:hAnsi="黑体" w:eastAsia="黑体" w:cs="黑体"/>
          <w:bCs/>
          <w:sz w:val="32"/>
        </w:rPr>
        <w:t>A类</w:t>
      </w:r>
    </w:p>
    <w:p w14:paraId="5AD1FAC5">
      <w:pPr>
        <w:tabs>
          <w:tab w:val="left" w:pos="5995"/>
        </w:tabs>
        <w:spacing w:line="160" w:lineRule="atLeast"/>
        <w:rPr>
          <w:rFonts w:ascii="Times New Roman" w:hAnsi="Times New Roman" w:eastAsia="华文中宋"/>
          <w:b/>
          <w:color w:val="FF0000"/>
          <w:w w:val="80"/>
          <w:sz w:val="84"/>
          <w:szCs w:val="84"/>
        </w:rPr>
      </w:pPr>
      <w:r>
        <w:rPr>
          <w:rFonts w:ascii="Times New Roman" w:hAnsi="Times New Roman" w:eastAsia="华文中宋"/>
          <w:b/>
          <w:color w:val="FF0000"/>
          <w:w w:val="80"/>
          <w:sz w:val="84"/>
          <w:szCs w:val="84"/>
        </w:rPr>
        <w:tab/>
      </w:r>
    </w:p>
    <w:p w14:paraId="7369901A">
      <w:pPr>
        <w:spacing w:line="160" w:lineRule="atLeast"/>
        <w:jc w:val="center"/>
        <w:rPr>
          <w:rFonts w:hint="default" w:ascii="Times New Roman" w:hAnsi="Times New Roman" w:eastAsia="华文中宋"/>
          <w:b/>
          <w:color w:val="auto"/>
          <w:w w:val="80"/>
          <w:kern w:val="4"/>
          <w:sz w:val="100"/>
          <w:szCs w:val="100"/>
          <w:lang w:val="en-US" w:eastAsia="zh-CN"/>
        </w:rPr>
      </w:pPr>
      <w:r>
        <w:rPr>
          <w:rFonts w:hint="eastAsia" w:ascii="Times New Roman" w:hAnsi="Times New Roman" w:eastAsia="华文中宋"/>
          <w:b/>
          <w:color w:val="auto"/>
          <w:w w:val="80"/>
          <w:kern w:val="4"/>
          <w:sz w:val="100"/>
          <w:szCs w:val="100"/>
          <w:lang w:val="en-US" w:eastAsia="zh-CN"/>
        </w:rPr>
        <w:t>贵港市自然资源局文件</w:t>
      </w:r>
    </w:p>
    <w:p w14:paraId="2F1B4EDE">
      <w:pPr>
        <w:spacing w:line="200" w:lineRule="exact"/>
        <w:jc w:val="center"/>
        <w:rPr>
          <w:rFonts w:ascii="Times New Roman" w:hAnsi="Times New Roman" w:eastAsia="仿宋_GB2312"/>
          <w:sz w:val="32"/>
          <w:szCs w:val="32"/>
        </w:rPr>
      </w:pPr>
      <w:r>
        <w:rPr>
          <w:rFonts w:ascii="Times New Roman" w:hAnsi="Times New Roman" w:eastAsia="仿宋_GB2312"/>
          <w:sz w:val="32"/>
          <w:szCs w:val="32"/>
        </w:rPr>
        <w:t xml:space="preserve"> </w:t>
      </w:r>
    </w:p>
    <w:p w14:paraId="7FB2AD5E">
      <w:pPr>
        <w:spacing w:line="200" w:lineRule="exact"/>
        <w:jc w:val="center"/>
        <w:rPr>
          <w:rFonts w:ascii="Times New Roman" w:hAnsi="Times New Roman" w:eastAsia="仿宋_GB2312"/>
          <w:sz w:val="32"/>
          <w:szCs w:val="32"/>
        </w:rPr>
      </w:pPr>
    </w:p>
    <w:p w14:paraId="1F8CA714">
      <w:pPr>
        <w:spacing w:line="200" w:lineRule="exact"/>
        <w:jc w:val="center"/>
        <w:rPr>
          <w:rFonts w:ascii="Times New Roman" w:hAnsi="Times New Roman" w:eastAsia="仿宋_GB2312"/>
          <w:sz w:val="32"/>
          <w:szCs w:val="32"/>
        </w:rPr>
      </w:pPr>
    </w:p>
    <w:p w14:paraId="5F7D8A68">
      <w:pPr>
        <w:spacing w:line="200" w:lineRule="exact"/>
        <w:jc w:val="center"/>
        <w:rPr>
          <w:rFonts w:ascii="Times New Roman" w:hAnsi="Times New Roman" w:eastAsia="仿宋_GB2312"/>
          <w:sz w:val="32"/>
          <w:szCs w:val="32"/>
        </w:rPr>
      </w:pPr>
    </w:p>
    <w:p w14:paraId="688FDA88">
      <w:pPr>
        <w:spacing w:line="120" w:lineRule="exact"/>
        <w:jc w:val="center"/>
        <w:rPr>
          <w:rFonts w:ascii="Times New Roman" w:hAnsi="Times New Roman" w:eastAsia="仿宋_GB2312"/>
          <w:sz w:val="32"/>
          <w:szCs w:val="32"/>
        </w:rPr>
      </w:pPr>
    </w:p>
    <w:p w14:paraId="0A78B042">
      <w:pPr>
        <w:spacing w:line="160" w:lineRule="atLeast"/>
        <w:rPr>
          <w:rFonts w:ascii="Times New Roman" w:hAnsi="Times New Roman" w:eastAsia="仿宋_GB2312"/>
          <w:sz w:val="32"/>
          <w:szCs w:val="32"/>
          <w:u w:val="thick"/>
        </w:rPr>
      </w:pPr>
      <w:bookmarkStart w:id="0" w:name="F_leixing"/>
      <w:r>
        <w:rPr>
          <w:rFonts w:ascii="Times New Roman" w:hAnsi="Times New Roman" w:eastAsia="仿宋_GB2312"/>
          <w:sz w:val="32"/>
          <w:szCs w:val="32"/>
          <w:u w:val="thick"/>
        </w:rPr>
        <w:t>贵自然资</w:t>
      </w:r>
      <w:bookmarkEnd w:id="0"/>
      <w:r>
        <w:rPr>
          <w:rFonts w:ascii="Times New Roman" w:hAnsi="Times New Roman" w:eastAsia="仿宋_GB2312"/>
          <w:sz w:val="32"/>
          <w:szCs w:val="32"/>
          <w:u w:val="thick"/>
        </w:rPr>
        <w:t>函〔</w:t>
      </w:r>
      <w:bookmarkStart w:id="1" w:name="F_NianFen"/>
      <w:r>
        <w:rPr>
          <w:rFonts w:ascii="Times New Roman" w:hAnsi="Times New Roman" w:eastAsia="仿宋_GB2312"/>
          <w:sz w:val="32"/>
          <w:szCs w:val="32"/>
          <w:u w:val="thick"/>
        </w:rPr>
        <w:t>202</w:t>
      </w:r>
      <w:bookmarkEnd w:id="1"/>
      <w:r>
        <w:rPr>
          <w:rFonts w:ascii="Times New Roman" w:hAnsi="Times New Roman" w:eastAsia="仿宋_GB2312"/>
          <w:sz w:val="32"/>
          <w:szCs w:val="32"/>
          <w:u w:val="thick"/>
        </w:rPr>
        <w:t>5〕1</w:t>
      </w:r>
      <w:r>
        <w:rPr>
          <w:rFonts w:hint="eastAsia" w:ascii="Times New Roman" w:hAnsi="Times New Roman" w:eastAsia="仿宋_GB2312"/>
          <w:sz w:val="32"/>
          <w:szCs w:val="32"/>
          <w:u w:val="thick"/>
        </w:rPr>
        <w:t>1</w:t>
      </w:r>
      <w:r>
        <w:rPr>
          <w:rFonts w:ascii="Times New Roman" w:hAnsi="Times New Roman" w:eastAsia="仿宋_GB2312"/>
          <w:sz w:val="32"/>
          <w:szCs w:val="32"/>
          <w:u w:val="thick"/>
        </w:rPr>
        <w:t>8号                 签发人：</w:t>
      </w:r>
      <w:r>
        <w:rPr>
          <w:rFonts w:ascii="Times New Roman" w:hAnsi="Times New Roman" w:eastAsia="楷体"/>
          <w:sz w:val="32"/>
          <w:szCs w:val="32"/>
          <w:u w:val="thick"/>
        </w:rPr>
        <w:t>梁超庆</w:t>
      </w:r>
    </w:p>
    <w:p w14:paraId="478FEE83">
      <w:pPr>
        <w:spacing w:line="440" w:lineRule="exact"/>
        <w:rPr>
          <w:rFonts w:ascii="Times New Roman" w:hAnsi="Times New Roman" w:eastAsia="仿宋_GB2312"/>
          <w:color w:val="000000"/>
          <w:sz w:val="32"/>
          <w:szCs w:val="32"/>
        </w:rPr>
      </w:pPr>
    </w:p>
    <w:p w14:paraId="3F5EF9AD">
      <w:pPr>
        <w:spacing w:line="440" w:lineRule="exact"/>
        <w:jc w:val="center"/>
        <w:rPr>
          <w:rFonts w:ascii="Times New Roman" w:hAnsi="Times New Roman"/>
          <w:b/>
          <w:sz w:val="44"/>
        </w:rPr>
      </w:pPr>
    </w:p>
    <w:p w14:paraId="124E6814">
      <w:pPr>
        <w:spacing w:line="560" w:lineRule="exact"/>
        <w:jc w:val="center"/>
        <w:rPr>
          <w:rFonts w:ascii="方正小标宋简体" w:hAnsi="宋体" w:eastAsia="方正小标宋简体"/>
          <w:sz w:val="44"/>
          <w:szCs w:val="44"/>
        </w:rPr>
      </w:pPr>
      <w:r>
        <w:rPr>
          <w:rFonts w:hint="eastAsia" w:ascii="方正小标宋简体" w:eastAsia="方正小标宋简体"/>
          <w:sz w:val="44"/>
          <w:szCs w:val="44"/>
        </w:rPr>
        <w:t>贵港市自然资源局</w:t>
      </w:r>
      <w:r>
        <w:rPr>
          <w:rFonts w:hint="eastAsia" w:ascii="方正小标宋简体" w:hAnsi="宋体" w:eastAsia="方正小标宋简体"/>
          <w:sz w:val="44"/>
          <w:szCs w:val="44"/>
        </w:rPr>
        <w:t>关于</w:t>
      </w:r>
      <w:bookmarkStart w:id="2" w:name="_GoBack"/>
      <w:bookmarkEnd w:id="2"/>
      <w:r>
        <w:rPr>
          <w:rFonts w:hint="eastAsia" w:ascii="方正小标宋简体" w:hAnsi="宋体" w:eastAsia="方正小标宋简体"/>
          <w:sz w:val="44"/>
          <w:szCs w:val="44"/>
        </w:rPr>
        <w:t>对市六届人大七次</w:t>
      </w:r>
    </w:p>
    <w:p w14:paraId="55D37D0A">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会议第</w:t>
      </w:r>
      <w:r>
        <w:rPr>
          <w:rFonts w:hint="eastAsia" w:ascii="方正小标宋简体" w:hAnsi="方正小标宋简体" w:eastAsia="方正小标宋简体" w:cs="方正小标宋简体"/>
          <w:sz w:val="44"/>
          <w:szCs w:val="44"/>
        </w:rPr>
        <w:t>5</w:t>
      </w:r>
      <w:r>
        <w:rPr>
          <w:rFonts w:hint="eastAsia" w:ascii="方正小标宋简体" w:hAnsi="宋体" w:eastAsia="方正小标宋简体"/>
          <w:sz w:val="44"/>
          <w:szCs w:val="44"/>
        </w:rPr>
        <w:t>号代表建议协办意见的函</w:t>
      </w:r>
    </w:p>
    <w:p w14:paraId="2A4CD763">
      <w:pPr>
        <w:spacing w:line="580" w:lineRule="exact"/>
        <w:ind w:firstLine="2880" w:firstLineChars="900"/>
        <w:rPr>
          <w:sz w:val="32"/>
        </w:rPr>
      </w:pPr>
    </w:p>
    <w:p w14:paraId="2C9989F8">
      <w:pPr>
        <w:spacing w:line="580" w:lineRule="exact"/>
        <w:rPr>
          <w:rFonts w:ascii="仿宋_GB2312" w:eastAsia="仿宋_GB2312"/>
          <w:sz w:val="32"/>
        </w:rPr>
      </w:pPr>
      <w:r>
        <w:rPr>
          <w:rFonts w:hint="eastAsia" w:ascii="仿宋_GB2312" w:eastAsia="仿宋_GB2312"/>
          <w:sz w:val="32"/>
        </w:rPr>
        <w:t>市商务局:</w:t>
      </w:r>
    </w:p>
    <w:p w14:paraId="3263D7C1">
      <w:pPr>
        <w:spacing w:line="580" w:lineRule="exact"/>
        <w:ind w:firstLine="624" w:firstLineChars="200"/>
        <w:rPr>
          <w:rFonts w:ascii="仿宋_GB2312" w:eastAsia="仿宋_GB2312"/>
          <w:spacing w:val="-4"/>
          <w:sz w:val="32"/>
        </w:rPr>
      </w:pPr>
      <w:r>
        <w:rPr>
          <w:rFonts w:hint="eastAsia" w:ascii="仿宋_GB2312" w:eastAsia="仿宋_GB2312"/>
          <w:spacing w:val="-4"/>
          <w:sz w:val="32"/>
        </w:rPr>
        <w:t>市六届人大七次会议期间，曾品芳代表提出的关于在港南区建一个农产品交易中心的建议，经研究，现提出协办意见如下：</w:t>
      </w:r>
    </w:p>
    <w:p w14:paraId="1152C9FE">
      <w:pPr>
        <w:numPr>
          <w:ilvl w:val="0"/>
          <w:numId w:val="1"/>
        </w:numPr>
        <w:spacing w:line="580" w:lineRule="exact"/>
        <w:ind w:firstLine="640" w:firstLineChars="200"/>
        <w:rPr>
          <w:rFonts w:ascii="仿宋_GB2312" w:eastAsia="仿宋_GB2312"/>
          <w:sz w:val="32"/>
        </w:rPr>
      </w:pPr>
      <w:r>
        <w:rPr>
          <w:rFonts w:hint="eastAsia" w:ascii="仿宋_GB2312" w:eastAsia="仿宋_GB2312"/>
          <w:sz w:val="32"/>
        </w:rPr>
        <w:t>经核，港南区东环路与新建贵博高速口附近区域位于城镇开发边界外，且涉及永久基本农田。其附近位于城镇开发边界内且不涉及永久基本农田的地块位于江南工业园区范围内，该园区大部分区域已安排项目或建设，但东南角的汽车低碳经济产业园内仍有开发空间，适合作为选址备选区域。</w:t>
      </w:r>
    </w:p>
    <w:p w14:paraId="49218A30">
      <w:pPr>
        <w:numPr>
          <w:ilvl w:val="0"/>
          <w:numId w:val="1"/>
        </w:numPr>
        <w:spacing w:line="660" w:lineRule="exact"/>
        <w:ind w:firstLine="640" w:firstLineChars="200"/>
        <w:rPr>
          <w:rFonts w:ascii="仿宋_GB2312" w:eastAsia="仿宋_GB2312"/>
          <w:sz w:val="32"/>
        </w:rPr>
      </w:pPr>
      <w:r>
        <w:rPr>
          <w:rFonts w:hint="eastAsia" w:ascii="仿宋_GB2312" w:eastAsia="仿宋_GB2312"/>
          <w:sz w:val="32"/>
        </w:rPr>
        <w:t>苏湾大桥和纬一路交汇处仍有上千亩土地，地处贵博高速与纬一路交汇处，临近城区，具备发展商贸物流仓储相关产业的良好条件，适合作为选址备选区域。</w:t>
      </w:r>
    </w:p>
    <w:p w14:paraId="674E504A">
      <w:pPr>
        <w:numPr>
          <w:ilvl w:val="0"/>
          <w:numId w:val="1"/>
        </w:numPr>
        <w:spacing w:line="660" w:lineRule="exact"/>
        <w:ind w:firstLine="640" w:firstLineChars="200"/>
        <w:rPr>
          <w:rFonts w:ascii="仿宋_GB2312" w:eastAsia="仿宋_GB2312"/>
          <w:sz w:val="32"/>
        </w:rPr>
      </w:pPr>
      <w:r>
        <w:rPr>
          <w:rFonts w:hint="eastAsia" w:ascii="仿宋_GB2312" w:eastAsia="仿宋_GB2312"/>
          <w:sz w:val="32"/>
        </w:rPr>
        <w:t>综上所述，上述两处地块交通、区位等方面可作为农产品交易中心研究备选方案，具体选址决策由贵局根据全市农产品交易市场整体布局和土地成本等因素综合研究确定。</w:t>
      </w:r>
    </w:p>
    <w:p w14:paraId="17FF0492">
      <w:pPr>
        <w:spacing w:line="660" w:lineRule="exact"/>
        <w:ind w:firstLine="640" w:firstLineChars="200"/>
        <w:rPr>
          <w:rFonts w:ascii="仿宋_GB2312" w:eastAsia="仿宋_GB2312"/>
          <w:sz w:val="32"/>
        </w:rPr>
      </w:pPr>
      <w:r>
        <w:rPr>
          <w:rFonts w:hint="eastAsia" w:ascii="仿宋_GB2312" w:eastAsia="仿宋_GB2312"/>
          <w:sz w:val="32"/>
        </w:rPr>
        <w:t>专此函达。</w:t>
      </w:r>
    </w:p>
    <w:p w14:paraId="53FE7F67">
      <w:pPr>
        <w:spacing w:line="660" w:lineRule="exact"/>
        <w:ind w:firstLine="855"/>
        <w:rPr>
          <w:rFonts w:hint="eastAsia"/>
          <w:sz w:val="32"/>
        </w:rPr>
      </w:pPr>
    </w:p>
    <w:p w14:paraId="1B33FF4E">
      <w:pPr>
        <w:pStyle w:val="2"/>
        <w:spacing w:line="660" w:lineRule="exact"/>
      </w:pPr>
    </w:p>
    <w:p w14:paraId="3338255B">
      <w:pPr>
        <w:spacing w:line="580" w:lineRule="exact"/>
        <w:ind w:firstLine="5328" w:firstLineChars="1665"/>
        <w:rPr>
          <w:rFonts w:ascii="仿宋_GB2312" w:eastAsia="仿宋_GB2312"/>
          <w:sz w:val="32"/>
        </w:rPr>
      </w:pPr>
      <w:r>
        <w:rPr>
          <w:rFonts w:hint="eastAsia" w:ascii="仿宋_GB2312" w:eastAsia="仿宋_GB2312"/>
          <w:sz w:val="32"/>
        </w:rPr>
        <w:t xml:space="preserve"> 贵港市自然资源局</w:t>
      </w:r>
    </w:p>
    <w:p w14:paraId="4F50FE4B">
      <w:pPr>
        <w:wordWrap w:val="0"/>
        <w:spacing w:line="580" w:lineRule="exact"/>
        <w:ind w:right="640"/>
        <w:jc w:val="right"/>
        <w:rPr>
          <w:rFonts w:ascii="仿宋_GB2312" w:eastAsia="仿宋_GB2312"/>
          <w:sz w:val="32"/>
        </w:rPr>
      </w:pPr>
      <w:r>
        <w:rPr>
          <w:rFonts w:ascii="Times New Roman" w:hAnsi="Times New Roman" w:eastAsia="仿宋_GB2312"/>
          <w:sz w:val="32"/>
        </w:rPr>
        <w:t>2025</w:t>
      </w:r>
      <w:r>
        <w:rPr>
          <w:rFonts w:hint="eastAsia" w:ascii="仿宋_GB2312" w:eastAsia="仿宋_GB2312"/>
          <w:sz w:val="32"/>
        </w:rPr>
        <w:t>年</w:t>
      </w:r>
      <w:r>
        <w:rPr>
          <w:rFonts w:hint="eastAsia" w:ascii="Times New Roman" w:hAnsi="Times New Roman" w:eastAsia="仿宋_GB2312"/>
          <w:sz w:val="32"/>
        </w:rPr>
        <w:t>5月22日</w:t>
      </w:r>
    </w:p>
    <w:p w14:paraId="43279CD2">
      <w:pPr>
        <w:spacing w:line="580" w:lineRule="exact"/>
        <w:ind w:firstLine="855"/>
        <w:rPr>
          <w:rFonts w:ascii="仿宋_GB2312" w:eastAsia="仿宋_GB2312"/>
          <w:sz w:val="32"/>
        </w:rPr>
      </w:pPr>
    </w:p>
    <w:p w14:paraId="2FCBE46C">
      <w:pPr>
        <w:spacing w:line="580" w:lineRule="exact"/>
        <w:ind w:firstLine="855"/>
        <w:rPr>
          <w:rFonts w:ascii="仿宋_GB2312" w:eastAsia="仿宋_GB2312"/>
          <w:sz w:val="32"/>
        </w:rPr>
      </w:pPr>
    </w:p>
    <w:p w14:paraId="38689360">
      <w:pPr>
        <w:spacing w:line="580" w:lineRule="exact"/>
        <w:ind w:firstLine="480" w:firstLineChars="150"/>
        <w:rPr>
          <w:rFonts w:ascii="仿宋_GB2312" w:eastAsia="仿宋_GB2312"/>
          <w:sz w:val="32"/>
        </w:rPr>
      </w:pPr>
      <w:r>
        <w:rPr>
          <w:rFonts w:hint="eastAsia" w:ascii="仿宋_GB2312" w:eastAsia="仿宋_GB2312"/>
          <w:sz w:val="32"/>
        </w:rPr>
        <w:t>（承办人姓名及联系电话：廖文铃，</w:t>
      </w:r>
      <w:r>
        <w:rPr>
          <w:rFonts w:ascii="Times New Roman" w:hAnsi="Times New Roman" w:eastAsia="仿宋_GB2312"/>
          <w:sz w:val="32"/>
        </w:rPr>
        <w:t>0775-4286058</w:t>
      </w:r>
      <w:r>
        <w:rPr>
          <w:rFonts w:hint="eastAsia" w:ascii="仿宋_GB2312" w:eastAsia="仿宋_GB2312"/>
          <w:sz w:val="32"/>
        </w:rPr>
        <w:t>）</w:t>
      </w:r>
    </w:p>
    <w:p w14:paraId="0766C469">
      <w:pPr>
        <w:spacing w:line="580" w:lineRule="exact"/>
        <w:ind w:firstLine="480" w:firstLineChars="150"/>
        <w:rPr>
          <w:rFonts w:ascii="仿宋_GB2312" w:eastAsia="仿宋_GB2312"/>
          <w:sz w:val="32"/>
        </w:rPr>
      </w:pPr>
      <w:r>
        <w:rPr>
          <w:rFonts w:hint="eastAsia" w:ascii="仿宋_GB2312" w:eastAsia="仿宋_GB2312"/>
          <w:sz w:val="32"/>
        </w:rPr>
        <w:t xml:space="preserve"> 抄送：市政府办公室、市人大常委会代表工委</w:t>
      </w:r>
    </w:p>
    <w:p w14:paraId="7702319B">
      <w:pPr>
        <w:spacing w:line="580" w:lineRule="exact"/>
        <w:ind w:firstLine="640" w:firstLineChars="200"/>
        <w:rPr>
          <w:rFonts w:ascii="仿宋_GB2312" w:hAnsi="宋体" w:eastAsia="仿宋_GB2312"/>
          <w:sz w:val="32"/>
          <w:szCs w:val="32"/>
        </w:rPr>
      </w:pPr>
    </w:p>
    <w:sectPr>
      <w:pgSz w:w="11906" w:h="16838"/>
      <w:pgMar w:top="1701" w:right="1474"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RomanT">
    <w:panose1 w:val="00000400000000000000"/>
    <w:charset w:val="00"/>
    <w:family w:val="auto"/>
    <w:pitch w:val="default"/>
    <w:sig w:usb0="00000207" w:usb1="00000000" w:usb2="00000000" w:usb3="00000000" w:csb0="0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8A97B3"/>
    <w:multiLevelType w:val="singleLevel"/>
    <w:tmpl w:val="C38A97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57138"/>
    <w:rsid w:val="00052A6E"/>
    <w:rsid w:val="00062E7B"/>
    <w:rsid w:val="00075B70"/>
    <w:rsid w:val="00081AA8"/>
    <w:rsid w:val="0008253C"/>
    <w:rsid w:val="00090C2D"/>
    <w:rsid w:val="000C4B31"/>
    <w:rsid w:val="00136B06"/>
    <w:rsid w:val="00181C04"/>
    <w:rsid w:val="001856F7"/>
    <w:rsid w:val="0020438C"/>
    <w:rsid w:val="00215063"/>
    <w:rsid w:val="0023369A"/>
    <w:rsid w:val="002D02CD"/>
    <w:rsid w:val="00302824"/>
    <w:rsid w:val="003E7C7F"/>
    <w:rsid w:val="00412C72"/>
    <w:rsid w:val="0042677E"/>
    <w:rsid w:val="0043162C"/>
    <w:rsid w:val="005235A1"/>
    <w:rsid w:val="005424EF"/>
    <w:rsid w:val="00572707"/>
    <w:rsid w:val="005849DC"/>
    <w:rsid w:val="005A66F9"/>
    <w:rsid w:val="005B0F55"/>
    <w:rsid w:val="006375AE"/>
    <w:rsid w:val="006512C2"/>
    <w:rsid w:val="006935C9"/>
    <w:rsid w:val="006D4EEC"/>
    <w:rsid w:val="0070060C"/>
    <w:rsid w:val="00713167"/>
    <w:rsid w:val="00836AE5"/>
    <w:rsid w:val="00846547"/>
    <w:rsid w:val="008B3661"/>
    <w:rsid w:val="008C36E5"/>
    <w:rsid w:val="00983016"/>
    <w:rsid w:val="009B2851"/>
    <w:rsid w:val="009D18E4"/>
    <w:rsid w:val="00AD3F36"/>
    <w:rsid w:val="00B52FB4"/>
    <w:rsid w:val="00C54D19"/>
    <w:rsid w:val="00C83038"/>
    <w:rsid w:val="00D72D5F"/>
    <w:rsid w:val="00DE5CB6"/>
    <w:rsid w:val="00E56C1E"/>
    <w:rsid w:val="00EC0378"/>
    <w:rsid w:val="00F555A5"/>
    <w:rsid w:val="00F702C3"/>
    <w:rsid w:val="00F70DBD"/>
    <w:rsid w:val="00FE16F3"/>
    <w:rsid w:val="054D733B"/>
    <w:rsid w:val="0E535754"/>
    <w:rsid w:val="0FAB538A"/>
    <w:rsid w:val="0FD83CA6"/>
    <w:rsid w:val="110C1E59"/>
    <w:rsid w:val="142E0338"/>
    <w:rsid w:val="1D644DCB"/>
    <w:rsid w:val="1D9E652E"/>
    <w:rsid w:val="1E982F7E"/>
    <w:rsid w:val="28FB4835"/>
    <w:rsid w:val="2B7C5AB5"/>
    <w:rsid w:val="2D504D62"/>
    <w:rsid w:val="2DF83250"/>
    <w:rsid w:val="35557138"/>
    <w:rsid w:val="36DDB28C"/>
    <w:rsid w:val="3D3440FA"/>
    <w:rsid w:val="3DE47B36"/>
    <w:rsid w:val="3F2B48DA"/>
    <w:rsid w:val="3F35F79C"/>
    <w:rsid w:val="41AC44C7"/>
    <w:rsid w:val="458B6AE9"/>
    <w:rsid w:val="47D209FF"/>
    <w:rsid w:val="48B23AA4"/>
    <w:rsid w:val="4EF92D15"/>
    <w:rsid w:val="5032028D"/>
    <w:rsid w:val="51736DAF"/>
    <w:rsid w:val="55A559A5"/>
    <w:rsid w:val="56666EE2"/>
    <w:rsid w:val="566E609F"/>
    <w:rsid w:val="57C55E8A"/>
    <w:rsid w:val="593C217C"/>
    <w:rsid w:val="5BB712CE"/>
    <w:rsid w:val="5C531CB7"/>
    <w:rsid w:val="5E413D91"/>
    <w:rsid w:val="64E84D1C"/>
    <w:rsid w:val="6A694D78"/>
    <w:rsid w:val="6F26325B"/>
    <w:rsid w:val="6FF320FE"/>
    <w:rsid w:val="71520337"/>
    <w:rsid w:val="73065A72"/>
    <w:rsid w:val="73CD3E9E"/>
    <w:rsid w:val="7570269D"/>
    <w:rsid w:val="77FF6499"/>
    <w:rsid w:val="79BB36F1"/>
    <w:rsid w:val="79DF2984"/>
    <w:rsid w:val="7FBA5A25"/>
    <w:rsid w:val="BFEDFC9B"/>
    <w:rsid w:val="CBFD69B9"/>
    <w:rsid w:val="DFFF28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cs="Calibri"/>
      <w:smallCaps/>
      <w:sz w:val="20"/>
      <w:szCs w:val="20"/>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qFormat/>
    <w:uiPriority w:val="99"/>
    <w:rPr>
      <w:sz w:val="18"/>
      <w:szCs w:val="18"/>
    </w:rPr>
  </w:style>
  <w:style w:type="character" w:customStyle="1" w:styleId="8">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24278;&#25991;&#38083;\250408&#65288;&#20197;&#27492;&#20214;&#20026;&#20934;&#65289;&#36149;&#28207;&#24066;&#20154;&#27665;&#25919;&#24220;&#21150;&#20844;&#23460;&#20851;&#20110;&#20570;&#22909;&#24066;&#20845;&#23626;&#20154;&#22823;&#19971;&#27425;&#20250;&#35758;&#20195;&#34920;&#35758;&#26696;&#12289;&#24314;&#35758;&#21150;&#29702;&#24037;&#20316;&#30340;&#36890;&#30693;\&#38468;&#20214;3.&#20154;&#22823;&#20195;&#34920;&#24314;&#35758;&#31572;&#22797;&#21450;&#21327;&#21150;&#24847;&#35265;&#20989;&#32479;&#19968;&#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附件3.人大代表建议答复及协办意见函统一格式</Template>
  <Company>MS</Company>
  <Pages>2</Pages>
  <Words>454</Words>
  <Characters>474</Characters>
  <Lines>3</Lines>
  <Paragraphs>1</Paragraphs>
  <TotalTime>41</TotalTime>
  <ScaleCrop>false</ScaleCrop>
  <LinksUpToDate>false</LinksUpToDate>
  <CharactersWithSpaces>504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2025-05-08T04:03:00Z</dcterms:created>
  <dc:creator>鸣小蜩</dc:creator>
  <cp:lastModifiedBy>鸣小蜩</cp:lastModifiedBy>
  <cp:lastPrinted>2025-05-30T02:00:00Z</cp:lastPrinted>
  <dcterms:modified xsi:type="dcterms:W3CDTF">2025-05-30T08:56:07Z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93C14E1F4CE845D280EE72085043AD5E_13</vt:lpwstr>
  </property>
  <property fmtid="{D5CDD505-2E9C-101B-9397-08002B2CF9AE}" pid="4" name="KSOTemplateDocerSaveRecord">
    <vt:lpwstr>eyJoZGlkIjoiMGYwZGE4MDY5ZjhkNzk1MDBhZjhhNzc2ZDc3ZDVmNWMiLCJ1c2VySWQiOiIxNDgwMzU2OTQzIn0=</vt:lpwstr>
  </property>
</Properties>
</file>