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B732E">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大藤峡水利枢纽灌区工程（贵港片区）官成灌片（第九批）</w:t>
      </w:r>
    </w:p>
    <w:p w14:paraId="7E94CF4F">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ascii="Times New Roman" w:hAnsi="Times New Roman" w:eastAsia="方正小标宋简体" w:cs="Times New Roman"/>
          <w:sz w:val="44"/>
          <w:szCs w:val="44"/>
        </w:rPr>
        <w:t>的批复</w:t>
      </w:r>
    </w:p>
    <w:p w14:paraId="3A442795">
      <w:pPr>
        <w:spacing w:line="560" w:lineRule="exact"/>
        <w:jc w:val="center"/>
        <w:rPr>
          <w:rFonts w:ascii="Times New Roman" w:hAnsi="Times New Roman" w:eastAsia="方正小标宋简体" w:cs="Times New Roman"/>
          <w:sz w:val="32"/>
          <w:szCs w:val="32"/>
        </w:rPr>
      </w:pPr>
    </w:p>
    <w:p w14:paraId="3E416E60">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贵港交投项目管理有限公司：</w:t>
      </w:r>
    </w:p>
    <w:p w14:paraId="3A7C1FA5">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大藤峡水利枢纽灌区工程（贵港片区）官成灌片（第九批）临时用地的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号）等文件有关要求。经审查，现批复如下:</w:t>
      </w:r>
    </w:p>
    <w:p w14:paraId="5FE0FAB3">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同意你公司临时使用位于平南县官成镇章逻村、思旺镇崇秀村、花玲村、六桂村、上邓村、镇北村、镇东村、镇西村和思界乡官塘冲村、新旺村的土地</w:t>
      </w:r>
      <w:r>
        <w:rPr>
          <w:rFonts w:hint="eastAsia" w:ascii="Times New Roman" w:hAnsi="Times New Roman" w:eastAsia="仿宋_GB2312" w:cs="Times New Roman"/>
          <w:sz w:val="32"/>
          <w:szCs w:val="32"/>
        </w:rPr>
        <w:t>9.1077</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大藤峡水利枢纽灌区工程（贵港片区）官成灌片（第九批）临时</w:t>
      </w:r>
      <w:r>
        <w:rPr>
          <w:rFonts w:hint="eastAsia" w:eastAsia="仿宋_GB2312"/>
          <w:sz w:val="32"/>
          <w:szCs w:val="32"/>
        </w:rPr>
        <w:t>施工便道</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rPr>
        <w:t>9.1077</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农用地8.7760公顷（水田2.3632公顷、</w:t>
      </w:r>
      <w:r>
        <w:rPr>
          <w:rFonts w:hint="eastAsia" w:ascii="仿宋_GB2312" w:hAnsi="Times New Roman" w:eastAsia="仿宋_GB2312" w:cs="Times New Roman"/>
          <w:sz w:val="32"/>
          <w:szCs w:val="32"/>
        </w:rPr>
        <w:t>旱地</w:t>
      </w:r>
      <w:r>
        <w:rPr>
          <w:rFonts w:hint="eastAsia" w:ascii="Times New Roman" w:hAnsi="Times New Roman" w:eastAsia="仿宋_GB2312" w:cs="Times New Roman"/>
          <w:sz w:val="32"/>
          <w:szCs w:val="32"/>
        </w:rPr>
        <w:t>0.5121</w:t>
      </w:r>
      <w:r>
        <w:rPr>
          <w:rFonts w:hint="eastAsia" w:ascii="仿宋_GB2312" w:hAnsi="Times New Roman" w:eastAsia="仿宋_GB2312" w:cs="Times New Roman"/>
          <w:sz w:val="32"/>
          <w:szCs w:val="32"/>
        </w:rPr>
        <w:t>公顷、果园</w:t>
      </w:r>
      <w:r>
        <w:rPr>
          <w:rFonts w:hint="eastAsia" w:ascii="Times New Roman" w:hAnsi="Times New Roman" w:eastAsia="仿宋_GB2312" w:cs="Times New Roman"/>
          <w:sz w:val="32"/>
          <w:szCs w:val="32"/>
        </w:rPr>
        <w:t>1.5705</w:t>
      </w:r>
      <w:r>
        <w:rPr>
          <w:rFonts w:hint="eastAsia" w:ascii="仿宋_GB2312" w:hAnsi="Times New Roman" w:eastAsia="仿宋_GB2312" w:cs="Times New Roman"/>
          <w:sz w:val="32"/>
          <w:szCs w:val="32"/>
        </w:rPr>
        <w:t>公顷</w:t>
      </w:r>
      <w:r>
        <w:rPr>
          <w:rFonts w:hint="eastAsia" w:ascii="Times New Roman" w:hAnsi="Times New Roman" w:eastAsia="仿宋_GB2312" w:cs="Times New Roman"/>
          <w:sz w:val="32"/>
          <w:szCs w:val="32"/>
        </w:rPr>
        <w:t>、可调整果园1.8355公顷、其他园地0.0046公顷、乔木林地1.7711公顷、竹林地0.3429公顷、灌木林地0.0151公顷、其他林地0.0735公顷、其他草地0.0134公顷、养殖坑塘0.0064公顷、农村道路0.0414公顷、沟渠0.2054公顷、设施农用地0.0004公顷、田坎0.0205公顷），建设用地0.1860公顷（物流仓储用地0.0017公顷、城镇住宅用地0.0019公顷、农村宅基地0.0606公顷、特殊用地0.0161公顷、城镇村道路用地0.0065公顷、公路用地0.0333公顷、水工建筑用地0.0659公顷）；未利用地0.1457公顷（河流水面0.1457公顷）</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w:t>
      </w:r>
      <w:r>
        <w:rPr>
          <w:rFonts w:hint="eastAsia" w:ascii="Times New Roman" w:hAnsi="Times New Roman" w:eastAsia="仿宋_GB2312" w:cs="Times New Roman"/>
          <w:sz w:val="32"/>
          <w:szCs w:val="32"/>
        </w:rPr>
        <w:t>2.7289</w:t>
      </w:r>
      <w:r>
        <w:rPr>
          <w:rFonts w:hint="eastAsia" w:ascii="仿宋_GB2312" w:hAnsi="Times New Roman" w:eastAsia="仿宋_GB2312" w:cs="Times New Roman"/>
          <w:sz w:val="32"/>
          <w:szCs w:val="32"/>
        </w:rPr>
        <w:t>公顷，占用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永久基本农田地块</w:t>
      </w:r>
      <w:r>
        <w:rPr>
          <w:rFonts w:hint="eastAsia" w:ascii="Times New Roman" w:hAnsi="Times New Roman" w:eastAsia="仿宋_GB2312" w:cs="Times New Roman"/>
          <w:sz w:val="32"/>
          <w:szCs w:val="32"/>
        </w:rPr>
        <w:t>临时用途为</w:t>
      </w:r>
      <w:r>
        <w:rPr>
          <w:rFonts w:hint="eastAsia" w:eastAsia="仿宋_GB2312"/>
          <w:sz w:val="32"/>
          <w:szCs w:val="32"/>
        </w:rPr>
        <w:t>临时</w:t>
      </w:r>
      <w:r>
        <w:rPr>
          <w:rFonts w:hint="eastAsia" w:ascii="Times New Roman" w:hAnsi="Times New Roman" w:eastAsia="仿宋_GB2312" w:cs="Times New Roman"/>
          <w:sz w:val="32"/>
          <w:szCs w:val="32"/>
        </w:rPr>
        <w:t>施工便道</w:t>
      </w:r>
      <w:r>
        <w:rPr>
          <w:rFonts w:ascii="Times New Roman" w:hAnsi="Times New Roman" w:eastAsia="仿宋_GB2312" w:cs="Times New Roman"/>
          <w:sz w:val="32"/>
          <w:szCs w:val="32"/>
        </w:rPr>
        <w:t>。</w:t>
      </w:r>
    </w:p>
    <w:p w14:paraId="05721B9E">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3E7ABD3B">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rPr>
        <w:t>2年</w:t>
      </w:r>
      <w:r>
        <w:rPr>
          <w:rFonts w:hint="eastAsia" w:ascii="仿宋_GB2312" w:hAnsi="Times New Roman" w:eastAsia="仿宋_GB2312" w:cs="Times New Roman"/>
          <w:sz w:val="32"/>
          <w:szCs w:val="32"/>
        </w:rPr>
        <w:t>，自批复之日起计算。</w:t>
      </w:r>
    </w:p>
    <w:p w14:paraId="5838868B">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大藤峡水利枢纽灌区工程（贵港片区）临时用地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rPr>
        <w:t>》签订土地复垦监管协议并及时缴纳土地复垦资金后，方可按程序使用土地。</w:t>
      </w:r>
    </w:p>
    <w:p w14:paraId="4F560270">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p>
    <w:p w14:paraId="68BA6EA1">
      <w:pPr>
        <w:spacing w:line="560" w:lineRule="exact"/>
        <w:rPr>
          <w:rFonts w:ascii="Times New Roman" w:hAnsi="Times New Roman" w:cs="Times New Roman"/>
          <w:sz w:val="32"/>
          <w:szCs w:val="32"/>
        </w:rPr>
      </w:pPr>
    </w:p>
    <w:p w14:paraId="6A969CE9">
      <w:pPr>
        <w:spacing w:line="560" w:lineRule="exact"/>
        <w:rPr>
          <w:rFonts w:ascii="Times New Roman" w:hAnsi="Times New Roman" w:cs="Times New Roman"/>
          <w:sz w:val="32"/>
          <w:szCs w:val="32"/>
        </w:rPr>
      </w:pPr>
    </w:p>
    <w:tbl>
      <w:tblPr>
        <w:tblStyle w:val="5"/>
        <w:tblpPr w:leftFromText="180" w:rightFromText="180" w:vertAnchor="text" w:horzAnchor="margin" w:tblpXSpec="center" w:tblpY="2381"/>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5DC77E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608E21F1">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rPr>
              <w:t>平南县</w:t>
            </w:r>
            <w:r>
              <w:rPr>
                <w:rFonts w:ascii="Times New Roman" w:hAnsi="Times New Roman" w:eastAsia="仿宋_GB2312" w:cs="Times New Roman"/>
                <w:sz w:val="32"/>
                <w:szCs w:val="32"/>
              </w:rPr>
              <w:t xml:space="preserve">自然资源局。 </w:t>
            </w:r>
          </w:p>
        </w:tc>
      </w:tr>
      <w:tr w14:paraId="6533D9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7B402895">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sz w:val="32"/>
                <w:szCs w:val="32"/>
              </w:rPr>
              <w:t>日印发</w:t>
            </w:r>
          </w:p>
        </w:tc>
      </w:tr>
    </w:tbl>
    <w:p w14:paraId="5AA2F5B8">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5C890D0A">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日</w:t>
      </w:r>
    </w:p>
    <w:p w14:paraId="3951F4B1">
      <w:pPr>
        <w:spacing w:line="560" w:lineRule="exact"/>
        <w:rPr>
          <w:rFonts w:ascii="Times New Roman" w:hAnsi="Times New Roman" w:eastAsia="仿宋_GB2312" w:cs="Times New Roman"/>
          <w:kern w:val="0"/>
          <w:sz w:val="32"/>
          <w:szCs w:val="32"/>
        </w:rPr>
      </w:pPr>
    </w:p>
    <w:p w14:paraId="475CA3E5">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9C33">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0E58BC0A">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3 -</w:t>
                    </w:r>
                    <w:r>
                      <w:rPr>
                        <w:rFonts w:ascii="Times New Roman" w:hAnsi="Times New Roman" w:cs="Times New Roman"/>
                        <w:sz w:val="32"/>
                        <w:szCs w:val="32"/>
                      </w:rPr>
                      <w:fldChar w:fldCharType="end"/>
                    </w:r>
                  </w:p>
                </w:sdtContent>
              </w:sdt>
              <w:p w14:paraId="4CA1C7D1">
                <w:pPr>
                  <w:rPr>
                    <w:rFonts w:ascii="Times New Roman" w:hAnsi="Times New Roman" w:cs="Times New Roman"/>
                    <w:sz w:val="28"/>
                    <w:szCs w:val="28"/>
                  </w:rPr>
                </w:pPr>
              </w:p>
            </w:txbxContent>
          </v:textbox>
        </v:shape>
      </w:pict>
    </w:r>
  </w:p>
  <w:p w14:paraId="167C3C1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C13D">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3D6CD488">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6F7A6D7F">
                <w:pPr>
                  <w:rPr>
                    <w:rFonts w:ascii="Times New Roman" w:hAnsi="Times New Roman" w:cs="Times New Roman"/>
                    <w:sz w:val="28"/>
                    <w:szCs w:val="28"/>
                  </w:rPr>
                </w:pPr>
              </w:p>
            </w:txbxContent>
          </v:textbox>
        </v:shape>
      </w:pict>
    </w:r>
  </w:p>
  <w:p w14:paraId="3D89BB4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A66AD"/>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51C6"/>
    <w:rsid w:val="005529A2"/>
    <w:rsid w:val="005658F7"/>
    <w:rsid w:val="00580C43"/>
    <w:rsid w:val="00583E04"/>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E0A76"/>
    <w:rsid w:val="00CF70C0"/>
    <w:rsid w:val="00D06588"/>
    <w:rsid w:val="00D31A5D"/>
    <w:rsid w:val="00D47770"/>
    <w:rsid w:val="00D64F3C"/>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38445EA"/>
    <w:rsid w:val="03D27C4F"/>
    <w:rsid w:val="046D14D8"/>
    <w:rsid w:val="06943867"/>
    <w:rsid w:val="06C409EA"/>
    <w:rsid w:val="08BE073E"/>
    <w:rsid w:val="08EE4247"/>
    <w:rsid w:val="09096889"/>
    <w:rsid w:val="094942C4"/>
    <w:rsid w:val="09512FA0"/>
    <w:rsid w:val="09BC2E58"/>
    <w:rsid w:val="0A78700A"/>
    <w:rsid w:val="0A7F7AA5"/>
    <w:rsid w:val="0AA523B5"/>
    <w:rsid w:val="0B610D8D"/>
    <w:rsid w:val="0BF04B66"/>
    <w:rsid w:val="0C081FBF"/>
    <w:rsid w:val="0CAE2CC5"/>
    <w:rsid w:val="0D533D0D"/>
    <w:rsid w:val="0E246605"/>
    <w:rsid w:val="0EDA4C9B"/>
    <w:rsid w:val="0F080BDA"/>
    <w:rsid w:val="0FD018F0"/>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D85546D"/>
    <w:rsid w:val="1DD626F5"/>
    <w:rsid w:val="1E8079E2"/>
    <w:rsid w:val="1E8A3ECA"/>
    <w:rsid w:val="1F336BF8"/>
    <w:rsid w:val="1F8F6089"/>
    <w:rsid w:val="20103752"/>
    <w:rsid w:val="20D364EF"/>
    <w:rsid w:val="20FD6238"/>
    <w:rsid w:val="2258257B"/>
    <w:rsid w:val="22967885"/>
    <w:rsid w:val="22CA396A"/>
    <w:rsid w:val="231161CE"/>
    <w:rsid w:val="231679C4"/>
    <w:rsid w:val="24136C12"/>
    <w:rsid w:val="242D62AC"/>
    <w:rsid w:val="24735FAE"/>
    <w:rsid w:val="24F81779"/>
    <w:rsid w:val="25562D1F"/>
    <w:rsid w:val="25611BA4"/>
    <w:rsid w:val="25D36F91"/>
    <w:rsid w:val="262063BB"/>
    <w:rsid w:val="26ED781F"/>
    <w:rsid w:val="26FC4305"/>
    <w:rsid w:val="27660924"/>
    <w:rsid w:val="286063B0"/>
    <w:rsid w:val="28AF7842"/>
    <w:rsid w:val="296A02B9"/>
    <w:rsid w:val="296E3929"/>
    <w:rsid w:val="29FA636A"/>
    <w:rsid w:val="2E665B25"/>
    <w:rsid w:val="2F00249E"/>
    <w:rsid w:val="30635EE8"/>
    <w:rsid w:val="320C61AF"/>
    <w:rsid w:val="322711C4"/>
    <w:rsid w:val="32A63A63"/>
    <w:rsid w:val="33E2758A"/>
    <w:rsid w:val="34343BB3"/>
    <w:rsid w:val="34926D40"/>
    <w:rsid w:val="35450EDF"/>
    <w:rsid w:val="37B34A7A"/>
    <w:rsid w:val="38267F3F"/>
    <w:rsid w:val="389B6C73"/>
    <w:rsid w:val="390F0D1D"/>
    <w:rsid w:val="3A08569C"/>
    <w:rsid w:val="3A4B7142"/>
    <w:rsid w:val="3A726921"/>
    <w:rsid w:val="3AB71ACF"/>
    <w:rsid w:val="3ACA7C09"/>
    <w:rsid w:val="3ADC47F4"/>
    <w:rsid w:val="3ADE0B02"/>
    <w:rsid w:val="3B2B381A"/>
    <w:rsid w:val="3B6D5E28"/>
    <w:rsid w:val="3BBC566F"/>
    <w:rsid w:val="3BC91FC7"/>
    <w:rsid w:val="3D1F00C4"/>
    <w:rsid w:val="3D87344A"/>
    <w:rsid w:val="3DBB238D"/>
    <w:rsid w:val="3E9B1A1C"/>
    <w:rsid w:val="3EDB4B2D"/>
    <w:rsid w:val="3F105934"/>
    <w:rsid w:val="3F43088C"/>
    <w:rsid w:val="3F4559E9"/>
    <w:rsid w:val="3FB54DA8"/>
    <w:rsid w:val="402735A9"/>
    <w:rsid w:val="40866657"/>
    <w:rsid w:val="409D5D7A"/>
    <w:rsid w:val="416E2922"/>
    <w:rsid w:val="41D62008"/>
    <w:rsid w:val="424E2B5D"/>
    <w:rsid w:val="43560A1E"/>
    <w:rsid w:val="438D20EA"/>
    <w:rsid w:val="43FA0CEF"/>
    <w:rsid w:val="44C03654"/>
    <w:rsid w:val="44C10289"/>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34E7AAA"/>
    <w:rsid w:val="54F843E2"/>
    <w:rsid w:val="55623570"/>
    <w:rsid w:val="55EA32C8"/>
    <w:rsid w:val="56242523"/>
    <w:rsid w:val="56290384"/>
    <w:rsid w:val="565D33F7"/>
    <w:rsid w:val="57194822"/>
    <w:rsid w:val="57BB6F14"/>
    <w:rsid w:val="58713090"/>
    <w:rsid w:val="5A1E2028"/>
    <w:rsid w:val="5B273339"/>
    <w:rsid w:val="5BA1221A"/>
    <w:rsid w:val="5C2A0264"/>
    <w:rsid w:val="5CC6061E"/>
    <w:rsid w:val="5D4F1713"/>
    <w:rsid w:val="5DFE39DC"/>
    <w:rsid w:val="5EC57238"/>
    <w:rsid w:val="60427728"/>
    <w:rsid w:val="604B5579"/>
    <w:rsid w:val="6062478E"/>
    <w:rsid w:val="619C391B"/>
    <w:rsid w:val="61F33B70"/>
    <w:rsid w:val="61F740F0"/>
    <w:rsid w:val="62F37FF8"/>
    <w:rsid w:val="63BB7F01"/>
    <w:rsid w:val="64812F8F"/>
    <w:rsid w:val="65420E1E"/>
    <w:rsid w:val="65695A58"/>
    <w:rsid w:val="692E74CB"/>
    <w:rsid w:val="6B7926A2"/>
    <w:rsid w:val="6CF46B9E"/>
    <w:rsid w:val="6D2E0196"/>
    <w:rsid w:val="6E9543B1"/>
    <w:rsid w:val="6EB96A13"/>
    <w:rsid w:val="704024D4"/>
    <w:rsid w:val="70694FFA"/>
    <w:rsid w:val="70ED7ED7"/>
    <w:rsid w:val="71A467C2"/>
    <w:rsid w:val="75814F97"/>
    <w:rsid w:val="75F857AF"/>
    <w:rsid w:val="76144080"/>
    <w:rsid w:val="762F46A3"/>
    <w:rsid w:val="77B645EB"/>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964</Words>
  <Characters>1129</Characters>
  <Lines>8</Lines>
  <Paragraphs>2</Paragraphs>
  <TotalTime>31</TotalTime>
  <ScaleCrop>false</ScaleCrop>
  <LinksUpToDate>false</LinksUpToDate>
  <CharactersWithSpaces>1149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2024-09-06T04:43:00Z</cp:lastPrinted>
  <dcterms:modified xsi:type="dcterms:W3CDTF">2024-12-04T06:58:43Z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5EE1E1B9CB344515BD2BEAC1E824F013</vt:lpwstr>
  </property>
</Properties>
</file>