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default" w:ascii="Times New Roman" w:hAnsi="Times New Roman" w:eastAsia="方正小标宋简体" w:cs="Times New Roman"/>
          <w:color w:val="auto"/>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default" w:ascii="Times New Roman" w:hAnsi="Times New Roman" w:eastAsia="方正小标宋简体" w:cs="Times New Roman"/>
          <w:color w:val="auto"/>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default" w:ascii="Times New Roman" w:hAnsi="Times New Roman" w:eastAsia="方正小标宋简体" w:cs="Times New Roman"/>
          <w:color w:val="auto"/>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default" w:ascii="Times New Roman" w:hAnsi="Times New Roman" w:eastAsia="方正小标宋简体" w:cs="Times New Roman"/>
          <w:color w:val="auto"/>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default" w:ascii="Times New Roman" w:hAnsi="Times New Roman" w:eastAsia="方正小标宋简体" w:cs="Times New Roman"/>
          <w:color w:val="auto"/>
          <w:spacing w:val="0"/>
          <w:sz w:val="44"/>
          <w:szCs w:val="44"/>
        </w:rPr>
      </w:pPr>
      <w:r>
        <w:rPr>
          <w:rFonts w:hint="default" w:ascii="Times New Roman" w:hAnsi="Times New Roman" w:eastAsia="方正小标宋简体" w:cs="Times New Roman"/>
          <w:color w:val="auto"/>
          <w:spacing w:val="0"/>
          <w:sz w:val="44"/>
          <w:szCs w:val="44"/>
        </w:rPr>
        <w:t>贵港市自然资源局关于大藤峡水利枢纽灌区工程（贵港片区）东平灌片（第三批）</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default" w:ascii="Times New Roman" w:hAnsi="Times New Roman" w:eastAsia="方正小标宋简体" w:cs="Times New Roman"/>
          <w:color w:val="auto"/>
          <w:spacing w:val="0"/>
          <w:sz w:val="44"/>
          <w:szCs w:val="44"/>
        </w:rPr>
      </w:pPr>
      <w:r>
        <w:rPr>
          <w:rFonts w:hint="default" w:ascii="Times New Roman" w:hAnsi="Times New Roman" w:eastAsia="方正小标宋简体" w:cs="Times New Roman"/>
          <w:color w:val="auto"/>
          <w:spacing w:val="0"/>
          <w:sz w:val="44"/>
          <w:szCs w:val="44"/>
        </w:rPr>
        <w:t>临时用地的批复</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default" w:ascii="Times New Roman" w:hAnsi="Times New Roman" w:eastAsia="方正小标宋简体" w:cs="Times New Roman"/>
          <w:color w:val="auto"/>
          <w:spacing w:val="0"/>
          <w:sz w:val="44"/>
          <w:szCs w:val="44"/>
        </w:rPr>
      </w:pPr>
    </w:p>
    <w:p>
      <w:pPr>
        <w:keepNext w:val="0"/>
        <w:keepLines w:val="0"/>
        <w:pageBreakBefore w:val="0"/>
        <w:widowControl w:val="0"/>
        <w:tabs>
          <w:tab w:val="left" w:pos="7338"/>
        </w:tabs>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贵港市交投项目管理有限公司</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报来《关于申请办理大藤峡水利枢纽灌区工程（贵港片区）东平灌片（第三批）临时用地</w:t>
      </w:r>
      <w:r>
        <w:rPr>
          <w:rFonts w:hint="eastAsia"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lang w:val="en-US" w:eastAsia="zh-CN"/>
        </w:rPr>
        <w:t>报告》及相关材料收悉。根据《中华人民共和国土地管理法》《自然资源部关于规范临时用地管理的通知》（自然资规〔2021〕2</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color w:val="auto"/>
          <w:sz w:val="32"/>
          <w:szCs w:val="32"/>
          <w:lang w:eastAsia="zh-CN"/>
        </w:rPr>
        <w:t>、《自然资源部关于积极做好用地用海要素保障的通知》</w:t>
      </w:r>
      <w:r>
        <w:rPr>
          <w:rFonts w:hint="default" w:ascii="Times New Roman" w:hAnsi="Times New Roman" w:eastAsia="仿宋_GB2312" w:cs="Times New Roman"/>
          <w:color w:val="auto"/>
          <w:sz w:val="32"/>
          <w:szCs w:val="32"/>
          <w:lang w:val="en-US" w:eastAsia="zh-CN"/>
        </w:rPr>
        <w:t>（自然资发〔2022〕129</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color w:val="auto"/>
          <w:sz w:val="32"/>
          <w:szCs w:val="32"/>
          <w:lang w:eastAsia="zh-CN"/>
        </w:rPr>
        <w:t>、《广西壮族自治区自然资源厅关于进一步加强和规范临时用地管理的通知》（桂自然资规〔2022〕3号）</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color w:val="auto"/>
          <w:sz w:val="32"/>
          <w:szCs w:val="32"/>
          <w:lang w:val="en-US" w:eastAsia="zh-CN"/>
        </w:rPr>
        <w:t>有关</w:t>
      </w:r>
      <w:r>
        <w:rPr>
          <w:rFonts w:hint="eastAsia" w:ascii="Times New Roman" w:hAnsi="Times New Roman" w:eastAsia="仿宋_GB2312" w:cs="Times New Roman"/>
          <w:color w:val="auto"/>
          <w:sz w:val="32"/>
          <w:szCs w:val="32"/>
          <w:lang w:val="en-US" w:eastAsia="zh-CN"/>
        </w:rPr>
        <w:t>规定</w:t>
      </w:r>
      <w:r>
        <w:rPr>
          <w:rFonts w:hint="default" w:ascii="Times New Roman" w:hAnsi="Times New Roman" w:eastAsia="仿宋_GB2312" w:cs="Times New Roman"/>
          <w:color w:val="auto"/>
          <w:sz w:val="32"/>
          <w:szCs w:val="32"/>
        </w:rPr>
        <w:t>，经审查，现批复如下:</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jc w:val="left"/>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同意你</w:t>
      </w:r>
      <w:r>
        <w:rPr>
          <w:rFonts w:hint="eastAsia" w:ascii="Times New Roman" w:hAnsi="Times New Roman" w:eastAsia="仿宋_GB2312" w:cs="Times New Roman"/>
          <w:color w:val="auto"/>
          <w:sz w:val="32"/>
          <w:szCs w:val="32"/>
          <w:lang w:eastAsia="zh-CN"/>
        </w:rPr>
        <w:t>公司</w:t>
      </w:r>
      <w:r>
        <w:rPr>
          <w:rFonts w:hint="default" w:ascii="Times New Roman" w:hAnsi="Times New Roman" w:eastAsia="仿宋_GB2312" w:cs="Times New Roman"/>
          <w:color w:val="auto"/>
          <w:sz w:val="32"/>
          <w:szCs w:val="32"/>
        </w:rPr>
        <w:t>临时使用位于</w:t>
      </w:r>
      <w:r>
        <w:rPr>
          <w:rFonts w:hint="eastAsia" w:ascii="Times New Roman" w:hAnsi="Times New Roman" w:eastAsia="仿宋_GB2312" w:cs="Times New Roman"/>
          <w:color w:val="auto"/>
          <w:sz w:val="32"/>
          <w:szCs w:val="32"/>
          <w:lang w:eastAsia="zh-CN"/>
        </w:rPr>
        <w:t>平南县丹竹镇丹竹村、廊廖村、梅令村集体土地</w:t>
      </w:r>
      <w:r>
        <w:rPr>
          <w:rFonts w:hint="eastAsia" w:ascii="Times New Roman" w:hAnsi="Times New Roman" w:eastAsia="仿宋_GB2312" w:cs="Times New Roman"/>
          <w:color w:val="auto"/>
          <w:sz w:val="32"/>
          <w:szCs w:val="32"/>
          <w:lang w:val="en-US" w:eastAsia="zh-CN"/>
        </w:rPr>
        <w:t>12.9861</w:t>
      </w:r>
      <w:r>
        <w:rPr>
          <w:rFonts w:hint="default" w:ascii="Times New Roman" w:hAnsi="Times New Roman" w:eastAsia="仿宋_GB2312" w:cs="Times New Roman"/>
          <w:color w:val="auto"/>
          <w:sz w:val="32"/>
          <w:szCs w:val="32"/>
        </w:rPr>
        <w:t>公顷作为大藤峡水利枢纽灌区工程（贵港片区）</w:t>
      </w:r>
      <w:r>
        <w:rPr>
          <w:rFonts w:hint="default" w:ascii="Times New Roman" w:hAnsi="Times New Roman" w:eastAsia="仿宋_GB2312" w:cs="Times New Roman"/>
          <w:color w:val="auto"/>
          <w:sz w:val="32"/>
          <w:szCs w:val="32"/>
          <w:lang w:val="en-US" w:eastAsia="zh-CN"/>
        </w:rPr>
        <w:t>东平灌片（第三批）</w:t>
      </w:r>
      <w:r>
        <w:rPr>
          <w:rFonts w:hint="eastAsia" w:ascii="Times New Roman" w:hAnsi="Times New Roman" w:eastAsia="仿宋_GB2312" w:cs="Times New Roman"/>
          <w:color w:val="auto"/>
          <w:sz w:val="32"/>
          <w:szCs w:val="32"/>
          <w:lang w:val="en-US" w:eastAsia="zh-CN"/>
        </w:rPr>
        <w:t>临时</w:t>
      </w:r>
      <w:r>
        <w:rPr>
          <w:rFonts w:hint="eastAsia" w:ascii="Times New Roman" w:hAnsi="Times New Roman" w:eastAsia="仿宋_GB2312" w:cs="Times New Roman"/>
          <w:color w:val="auto"/>
          <w:sz w:val="32"/>
          <w:szCs w:val="32"/>
          <w:lang w:eastAsia="zh-CN"/>
        </w:rPr>
        <w:t>施工便道、地下管线敷设作业</w:t>
      </w:r>
      <w:r>
        <w:rPr>
          <w:rFonts w:hint="default" w:ascii="Times New Roman" w:hAnsi="Times New Roman" w:eastAsia="仿宋_GB2312" w:cs="Times New Roman"/>
          <w:color w:val="auto"/>
          <w:sz w:val="32"/>
          <w:szCs w:val="32"/>
          <w:u w:val="none"/>
          <w:lang w:val="en-US" w:eastAsia="zh-CN"/>
        </w:rPr>
        <w:t>临时用地</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地块四至</w:t>
      </w:r>
      <w:r>
        <w:rPr>
          <w:rFonts w:hint="default" w:ascii="Times New Roman" w:hAnsi="Times New Roman" w:eastAsia="仿宋_GB2312" w:cs="Times New Roman"/>
          <w:color w:val="auto"/>
          <w:sz w:val="32"/>
          <w:szCs w:val="32"/>
        </w:rPr>
        <w:t>界址详见勘测定界图）</w:t>
      </w:r>
      <w:r>
        <w:rPr>
          <w:rFonts w:hint="default" w:ascii="Times New Roman" w:hAnsi="Times New Roman" w:eastAsia="仿宋_GB2312" w:cs="Times New Roman"/>
          <w:color w:val="auto"/>
          <w:sz w:val="32"/>
          <w:szCs w:val="32"/>
          <w:lang w:eastAsia="zh-CN"/>
        </w:rPr>
        <w:t>。</w:t>
      </w:r>
      <w:r>
        <w:rPr>
          <w:rFonts w:hint="default" w:ascii="Times New Roman" w:hAnsi="Times New Roman" w:eastAsia="FangSong_GB2312" w:cs="Times New Roman"/>
          <w:color w:val="auto"/>
          <w:sz w:val="32"/>
          <w:lang w:eastAsia="zh-CN"/>
        </w:rPr>
        <w:t>根据</w:t>
      </w:r>
      <w:r>
        <w:rPr>
          <w:rFonts w:hint="default" w:ascii="Times New Roman" w:hAnsi="Times New Roman" w:eastAsia="FangSong_GB2312" w:cs="Times New Roman"/>
          <w:color w:val="auto"/>
          <w:sz w:val="32"/>
        </w:rPr>
        <w:t>《自然资源部办公厅关于以</w:t>
      </w:r>
      <w:r>
        <w:rPr>
          <w:rFonts w:hint="default" w:ascii="Times New Roman" w:hAnsi="Times New Roman" w:eastAsia="TimesNewRomanPSMT" w:cs="Times New Roman"/>
          <w:color w:val="auto"/>
          <w:sz w:val="32"/>
        </w:rPr>
        <w:t>“</w:t>
      </w:r>
      <w:r>
        <w:rPr>
          <w:rFonts w:hint="default" w:ascii="Times New Roman" w:hAnsi="Times New Roman" w:eastAsia="FangSong_GB2312" w:cs="Times New Roman"/>
          <w:color w:val="auto"/>
          <w:sz w:val="32"/>
        </w:rPr>
        <w:t>三调</w:t>
      </w:r>
      <w:r>
        <w:rPr>
          <w:rFonts w:hint="default" w:ascii="Times New Roman" w:hAnsi="Times New Roman" w:eastAsia="TimesNewRomanPSMT" w:cs="Times New Roman"/>
          <w:color w:val="auto"/>
          <w:sz w:val="32"/>
        </w:rPr>
        <w:t>”</w:t>
      </w:r>
      <w:r>
        <w:rPr>
          <w:rFonts w:hint="default" w:ascii="Times New Roman" w:hAnsi="Times New Roman" w:eastAsia="FangSong_GB2312" w:cs="Times New Roman"/>
          <w:color w:val="auto"/>
          <w:sz w:val="32"/>
        </w:rPr>
        <w:t>成果为基础做好建设用地审查报批地类认定的通知》（自然资办函〔</w:t>
      </w:r>
      <w:r>
        <w:rPr>
          <w:rFonts w:hint="default" w:ascii="Times New Roman" w:hAnsi="Times New Roman" w:eastAsia="TimesNewRomanPSMT" w:cs="Times New Roman"/>
          <w:color w:val="auto"/>
          <w:sz w:val="32"/>
        </w:rPr>
        <w:t>2022</w:t>
      </w:r>
      <w:r>
        <w:rPr>
          <w:rFonts w:hint="default" w:ascii="Times New Roman" w:hAnsi="Times New Roman" w:eastAsia="FangSong_GB2312" w:cs="Times New Roman"/>
          <w:color w:val="auto"/>
          <w:sz w:val="32"/>
        </w:rPr>
        <w:t>〕</w:t>
      </w:r>
      <w:r>
        <w:rPr>
          <w:rFonts w:hint="default" w:ascii="Times New Roman" w:hAnsi="Times New Roman" w:eastAsia="TimesNewRomanPSMT" w:cs="Times New Roman"/>
          <w:color w:val="auto"/>
          <w:sz w:val="32"/>
        </w:rPr>
        <w:t xml:space="preserve">411 </w:t>
      </w:r>
      <w:r>
        <w:rPr>
          <w:rFonts w:hint="default" w:ascii="Times New Roman" w:hAnsi="Times New Roman" w:eastAsia="FangSong_GB2312" w:cs="Times New Roman"/>
          <w:color w:val="auto"/>
          <w:sz w:val="32"/>
        </w:rPr>
        <w:t>号）要求</w:t>
      </w:r>
      <w:r>
        <w:rPr>
          <w:rFonts w:hint="default" w:ascii="Times New Roman" w:hAnsi="Times New Roman" w:eastAsia="FangSong_GB2312" w:cs="Times New Roman"/>
          <w:color w:val="auto"/>
          <w:sz w:val="32"/>
          <w:lang w:eastAsia="zh-CN"/>
        </w:rPr>
        <w:t>，</w:t>
      </w:r>
      <w:r>
        <w:rPr>
          <w:rFonts w:hint="default" w:ascii="Times New Roman" w:hAnsi="Times New Roman" w:eastAsia="仿宋_GB2312" w:cs="Times New Roman"/>
          <w:color w:val="auto"/>
          <w:sz w:val="32"/>
          <w:szCs w:val="32"/>
        </w:rPr>
        <w:t>该</w:t>
      </w:r>
      <w:r>
        <w:rPr>
          <w:rFonts w:hint="default" w:ascii="Times New Roman" w:hAnsi="Times New Roman" w:eastAsia="仿宋_GB2312" w:cs="Times New Roman"/>
          <w:color w:val="auto"/>
          <w:sz w:val="32"/>
          <w:szCs w:val="32"/>
          <w:lang w:val="en-US" w:eastAsia="zh-CN"/>
        </w:rPr>
        <w:t>用地</w:t>
      </w:r>
      <w:r>
        <w:rPr>
          <w:rFonts w:hint="default" w:ascii="Times New Roman" w:hAnsi="Times New Roman" w:eastAsia="仿宋_GB2312" w:cs="Times New Roman"/>
          <w:color w:val="auto"/>
          <w:sz w:val="32"/>
          <w:szCs w:val="32"/>
        </w:rPr>
        <w:t>实际申请用地情况为：总面积为</w:t>
      </w:r>
      <w:r>
        <w:rPr>
          <w:rFonts w:hint="eastAsia" w:ascii="Times New Roman" w:hAnsi="Times New Roman" w:eastAsia="仿宋_GB2312" w:cs="Times New Roman"/>
          <w:color w:val="auto"/>
          <w:sz w:val="32"/>
          <w:szCs w:val="32"/>
          <w:lang w:val="en-US" w:eastAsia="zh-CN"/>
        </w:rPr>
        <w:t>12.9861</w:t>
      </w:r>
      <w:r>
        <w:rPr>
          <w:rFonts w:hint="default" w:ascii="Times New Roman" w:hAnsi="Times New Roman" w:eastAsia="仿宋_GB2312" w:cs="Times New Roman"/>
          <w:color w:val="auto"/>
          <w:sz w:val="32"/>
          <w:szCs w:val="32"/>
          <w:lang w:val="en-US" w:eastAsia="zh-CN"/>
        </w:rPr>
        <w:t>公顷，</w:t>
      </w:r>
      <w:r>
        <w:rPr>
          <w:rFonts w:hint="eastAsia" w:ascii="Times New Roman" w:hAnsi="Times New Roman" w:eastAsia="仿宋_GB2312" w:cs="Times New Roman"/>
          <w:color w:val="auto"/>
          <w:sz w:val="32"/>
          <w:szCs w:val="32"/>
          <w:lang w:eastAsia="zh-CN"/>
        </w:rPr>
        <w:t>农用地</w:t>
      </w:r>
      <w:r>
        <w:rPr>
          <w:rFonts w:hint="eastAsia" w:ascii="Times New Roman" w:hAnsi="Times New Roman" w:eastAsia="仿宋_GB2312" w:cs="Times New Roman"/>
          <w:color w:val="auto"/>
          <w:sz w:val="32"/>
          <w:szCs w:val="32"/>
          <w:lang w:val="en-US" w:eastAsia="zh-CN"/>
        </w:rPr>
        <w:t>12.9855公顷</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水田</w:t>
      </w:r>
      <w:r>
        <w:rPr>
          <w:rFonts w:hint="eastAsia" w:ascii="Times New Roman" w:hAnsi="Times New Roman" w:eastAsia="仿宋_GB2312" w:cs="Times New Roman"/>
          <w:color w:val="auto"/>
          <w:sz w:val="32"/>
          <w:szCs w:val="32"/>
          <w:lang w:val="en-US" w:eastAsia="zh-CN"/>
        </w:rPr>
        <w:t>4.5203</w:t>
      </w:r>
      <w:r>
        <w:rPr>
          <w:rFonts w:hint="default" w:ascii="Times New Roman" w:hAnsi="Times New Roman" w:eastAsia="仿宋_GB2312" w:cs="Times New Roman"/>
          <w:color w:val="auto"/>
          <w:sz w:val="32"/>
          <w:szCs w:val="32"/>
          <w:lang w:val="en-US" w:eastAsia="zh-CN"/>
        </w:rPr>
        <w:t>公顷、</w:t>
      </w:r>
      <w:r>
        <w:rPr>
          <w:rFonts w:hint="eastAsia" w:ascii="Times New Roman" w:hAnsi="Times New Roman" w:eastAsia="仿宋_GB2312" w:cs="Times New Roman"/>
          <w:color w:val="auto"/>
          <w:sz w:val="32"/>
          <w:szCs w:val="32"/>
          <w:lang w:val="en-US" w:eastAsia="zh-CN"/>
        </w:rPr>
        <w:t>果园0.0606公顷、果园3.3053公顷、可调整果园4.0848公顷、乔木林地0.2804公顷、竹林地0.0540公顷、农村道路0.0647公顷、坑塘水面0.4082公顷、养殖坑塘0.0781公顷、沟渠0.1291公顷）</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建设用地0.0006公顷(农村宅基地0.0006公顷），</w:t>
      </w:r>
      <w:r>
        <w:rPr>
          <w:rFonts w:hint="default" w:ascii="Times New Roman" w:hAnsi="Times New Roman" w:eastAsia="仿宋_GB2312" w:cs="Times New Roman"/>
          <w:color w:val="auto"/>
          <w:sz w:val="32"/>
          <w:szCs w:val="32"/>
          <w:u w:val="none"/>
          <w:lang w:val="en-US" w:eastAsia="zh-CN"/>
        </w:rPr>
        <w:t>涉及</w:t>
      </w:r>
      <w:r>
        <w:rPr>
          <w:rFonts w:hint="default" w:ascii="Times New Roman" w:hAnsi="Times New Roman" w:eastAsia="仿宋_GB2312" w:cs="Times New Roman"/>
          <w:color w:val="auto"/>
          <w:sz w:val="32"/>
          <w:szCs w:val="32"/>
          <w:u w:val="none"/>
        </w:rPr>
        <w:t>占用</w:t>
      </w:r>
      <w:r>
        <w:rPr>
          <w:rFonts w:hint="eastAsia" w:ascii="Times New Roman" w:hAnsi="Times New Roman" w:eastAsia="仿宋_GB2312" w:cs="Times New Roman"/>
          <w:color w:val="auto"/>
          <w:sz w:val="32"/>
          <w:szCs w:val="32"/>
          <w:u w:val="none"/>
          <w:lang w:eastAsia="zh-CN"/>
        </w:rPr>
        <w:t>经自然资源部质检通过的</w:t>
      </w:r>
      <w:r>
        <w:rPr>
          <w:rFonts w:hint="default" w:ascii="Times New Roman" w:hAnsi="Times New Roman" w:eastAsia="仿宋_GB2312" w:cs="Times New Roman"/>
          <w:color w:val="auto"/>
          <w:sz w:val="32"/>
          <w:szCs w:val="32"/>
          <w:u w:val="none"/>
          <w:lang w:eastAsia="zh-CN"/>
        </w:rPr>
        <w:t>“三区三线”划定</w:t>
      </w:r>
      <w:r>
        <w:rPr>
          <w:rFonts w:hint="eastAsia" w:ascii="Times New Roman" w:hAnsi="Times New Roman" w:eastAsia="仿宋_GB2312" w:cs="Times New Roman"/>
          <w:color w:val="auto"/>
          <w:sz w:val="32"/>
          <w:szCs w:val="32"/>
          <w:u w:val="none"/>
          <w:lang w:eastAsia="zh-CN"/>
        </w:rPr>
        <w:t>成果中的</w:t>
      </w:r>
      <w:r>
        <w:rPr>
          <w:rFonts w:hint="default" w:ascii="Times New Roman" w:hAnsi="Times New Roman" w:eastAsia="仿宋_GB2312" w:cs="Times New Roman"/>
          <w:color w:val="auto"/>
          <w:sz w:val="32"/>
          <w:szCs w:val="32"/>
          <w:u w:val="none"/>
        </w:rPr>
        <w:t>永久基本农田</w:t>
      </w:r>
      <w:r>
        <w:rPr>
          <w:rFonts w:hint="eastAsia" w:ascii="Times New Roman" w:hAnsi="Times New Roman" w:eastAsia="仿宋_GB2312" w:cs="Times New Roman"/>
          <w:color w:val="auto"/>
          <w:sz w:val="32"/>
          <w:szCs w:val="32"/>
          <w:u w:val="none"/>
          <w:lang w:val="en-US" w:eastAsia="zh-CN"/>
        </w:rPr>
        <w:t>4.4699公顷</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二、你</w:t>
      </w:r>
      <w:r>
        <w:rPr>
          <w:rFonts w:hint="eastAsia"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在工程建设中，不得在批准的临时用地上</w:t>
      </w:r>
      <w:r>
        <w:rPr>
          <w:rFonts w:hint="default" w:ascii="Times New Roman" w:hAnsi="Times New Roman" w:eastAsia="FangSong_GB2312" w:cs="Times New Roman"/>
          <w:color w:val="auto"/>
          <w:sz w:val="32"/>
        </w:rPr>
        <w:t>改变批准用途；不得转让、抵押、出租；不得修建永久性建筑物、构筑物和其他设施；不得在自然保护地、重要湿地以及地质灾害易发区以临时用地方式进行采石、挖沙、取土等</w:t>
      </w:r>
      <w:r>
        <w:rPr>
          <w:rFonts w:hint="default" w:ascii="Times New Roman" w:hAnsi="Times New Roman" w:eastAsia="FangSong_GB2312" w:cs="Times New Roman"/>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三、临时用地使用期限为</w:t>
      </w:r>
      <w:r>
        <w:rPr>
          <w:rFonts w:hint="eastAsia" w:ascii="Times New Roman" w:hAnsi="Times New Roman" w:eastAsia="仿宋_GB2312" w:cs="Times New Roman"/>
          <w:color w:val="auto"/>
          <w:sz w:val="32"/>
          <w:szCs w:val="32"/>
          <w:lang w:eastAsia="zh-CN"/>
        </w:rPr>
        <w:t>两</w:t>
      </w:r>
      <w:r>
        <w:rPr>
          <w:rFonts w:hint="default" w:ascii="Times New Roman" w:hAnsi="Times New Roman" w:eastAsia="仿宋_GB2312" w:cs="Times New Roman"/>
          <w:color w:val="auto"/>
          <w:sz w:val="32"/>
          <w:szCs w:val="32"/>
        </w:rPr>
        <w:t>年，自批复之日起计算。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四、你</w:t>
      </w:r>
      <w:r>
        <w:rPr>
          <w:rFonts w:hint="eastAsia"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必须按</w:t>
      </w:r>
      <w:r>
        <w:rPr>
          <w:rFonts w:hint="eastAsia" w:ascii="Times New Roman" w:hAnsi="Times New Roman" w:eastAsia="仿宋_GB2312" w:cs="Times New Roman"/>
          <w:color w:val="auto"/>
          <w:sz w:val="32"/>
          <w:szCs w:val="32"/>
          <w:lang w:eastAsia="zh-CN"/>
        </w:rPr>
        <w:t>审核通过的</w:t>
      </w:r>
      <w:r>
        <w:rPr>
          <w:rFonts w:hint="default" w:ascii="Times New Roman" w:hAnsi="Times New Roman" w:eastAsia="仿宋_GB2312" w:cs="Times New Roman"/>
          <w:color w:val="auto"/>
          <w:sz w:val="32"/>
          <w:szCs w:val="32"/>
        </w:rPr>
        <w:t>《</w:t>
      </w:r>
      <w:r>
        <w:rPr>
          <w:rFonts w:hint="eastAsia" w:ascii="Times New Roman" w:hAnsi="Times New Roman" w:eastAsia="FangSong_GB2312" w:cs="Times New Roman"/>
          <w:color w:val="auto"/>
          <w:sz w:val="32"/>
          <w:lang w:eastAsia="zh-CN"/>
        </w:rPr>
        <w:t>大藤峡水利枢纽灌区工程</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FangSong_GB2312" w:cs="Times New Roman"/>
          <w:color w:val="auto"/>
          <w:sz w:val="32"/>
          <w:lang w:eastAsia="zh-CN"/>
        </w:rPr>
        <w:t>贵港片区）</w:t>
      </w:r>
      <w:r>
        <w:rPr>
          <w:rFonts w:hint="eastAsia" w:ascii="Times New Roman" w:hAnsi="Times New Roman" w:eastAsia="FangSong_GB2312" w:cs="Times New Roman"/>
          <w:color w:val="auto"/>
          <w:sz w:val="32"/>
          <w:lang w:val="en-US" w:eastAsia="zh-CN"/>
        </w:rPr>
        <w:t>临时用地</w:t>
      </w:r>
      <w:r>
        <w:rPr>
          <w:rFonts w:hint="default" w:ascii="Times New Roman" w:hAnsi="Times New Roman" w:eastAsia="FangSong_GB2312" w:cs="Times New Roman"/>
          <w:color w:val="auto"/>
          <w:sz w:val="32"/>
          <w:lang w:val="en-US" w:eastAsia="zh-CN"/>
        </w:rPr>
        <w:t>土地复垦方案报告书</w:t>
      </w:r>
      <w:r>
        <w:rPr>
          <w:rFonts w:hint="default" w:ascii="Times New Roman" w:hAnsi="Times New Roman" w:eastAsia="FangSong_GB2312" w:cs="Times New Roman"/>
          <w:color w:val="auto"/>
          <w:sz w:val="32"/>
        </w:rPr>
        <w:t>》</w:t>
      </w:r>
      <w:r>
        <w:rPr>
          <w:rFonts w:hint="default" w:ascii="Times New Roman" w:hAnsi="Times New Roman" w:eastAsia="仿宋_GB2312" w:cs="Times New Roman"/>
          <w:color w:val="auto"/>
          <w:sz w:val="32"/>
          <w:szCs w:val="32"/>
        </w:rPr>
        <w:t>签订土地复垦监管协议并及时缴纳土地复垦资金</w:t>
      </w:r>
      <w:r>
        <w:rPr>
          <w:rFonts w:hint="default" w:ascii="Times New Roman" w:hAnsi="Times New Roman" w:eastAsia="仿宋_GB2312" w:cs="Times New Roman"/>
          <w:color w:val="auto"/>
          <w:sz w:val="32"/>
          <w:szCs w:val="32"/>
          <w:lang w:eastAsia="zh-CN"/>
        </w:rPr>
        <w:t>后</w:t>
      </w:r>
      <w:r>
        <w:rPr>
          <w:rFonts w:hint="default" w:ascii="Times New Roman" w:hAnsi="Times New Roman" w:eastAsia="仿宋_GB2312" w:cs="Times New Roman"/>
          <w:color w:val="auto"/>
          <w:sz w:val="32"/>
          <w:szCs w:val="32"/>
        </w:rPr>
        <w:t>，方可按程序使用土地。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 xml:space="preserve">    五、土地使用期限届满，你</w:t>
      </w:r>
      <w:r>
        <w:rPr>
          <w:rFonts w:hint="eastAsia"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要主动清除地上临时建（构）筑物和其他地上附着物，恢复土地原状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一年内完成土地复垦。</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w:t>
      </w:r>
      <w:r>
        <w:rPr>
          <w:rFonts w:hint="eastAsia"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 xml:space="preserve"> 贵港市自然资源局</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 xml:space="preserve"> 202</w:t>
      </w: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年</w:t>
      </w:r>
      <w:r>
        <w:rPr>
          <w:rFonts w:hint="eastAsia" w:ascii="Times New Roman" w:hAnsi="Times New Roman" w:eastAsia="仿宋_GB2312" w:cs="Times New Roman"/>
          <w:color w:val="auto"/>
          <w:kern w:val="0"/>
          <w:sz w:val="32"/>
          <w:szCs w:val="32"/>
          <w:lang w:val="en-US" w:eastAsia="zh-CN"/>
        </w:rPr>
        <w:t>5</w:t>
      </w:r>
      <w:r>
        <w:rPr>
          <w:rFonts w:hint="default" w:ascii="Times New Roman" w:hAnsi="Times New Roman" w:eastAsia="仿宋_GB2312" w:cs="Times New Roman"/>
          <w:color w:val="auto"/>
          <w:kern w:val="0"/>
          <w:sz w:val="32"/>
          <w:szCs w:val="32"/>
        </w:rPr>
        <w:t>月</w:t>
      </w:r>
      <w:r>
        <w:rPr>
          <w:rFonts w:hint="eastAsia" w:ascii="Times New Roman" w:hAnsi="Times New Roman" w:eastAsia="仿宋_GB2312" w:cs="Times New Roman"/>
          <w:color w:val="auto"/>
          <w:kern w:val="0"/>
          <w:sz w:val="32"/>
          <w:szCs w:val="32"/>
          <w:lang w:val="en-US" w:eastAsia="zh-CN"/>
        </w:rPr>
        <w:t>8</w:t>
      </w:r>
      <w:r>
        <w:rPr>
          <w:rFonts w:hint="default" w:ascii="Times New Roman" w:hAnsi="Times New Roman" w:eastAsia="仿宋_GB2312" w:cs="Times New Roman"/>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cs="Times New Roman"/>
          <w:color w:val="auto"/>
        </w:rPr>
      </w:pPr>
      <w:r>
        <w:rPr>
          <w:rFonts w:hint="default" w:ascii="Times New Roman" w:hAnsi="Times New Roman" w:eastAsia="仿宋_GB2312" w:cs="Times New Roman"/>
          <w:color w:val="auto"/>
          <w:sz w:val="32"/>
          <w:szCs w:val="32"/>
        </w:rPr>
        <w:t xml:space="preserve">   （此件公开发布）</w:t>
      </w:r>
    </w:p>
    <w:tbl>
      <w:tblPr>
        <w:tblStyle w:val="4"/>
        <w:tblW w:w="930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302"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firstLine="280" w:firstLineChars="1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抄送：</w:t>
            </w:r>
            <w:r>
              <w:rPr>
                <w:rFonts w:hint="eastAsia" w:ascii="Times New Roman" w:hAnsi="Times New Roman" w:eastAsia="仿宋_GB2312" w:cs="Times New Roman"/>
                <w:color w:val="auto"/>
                <w:sz w:val="28"/>
                <w:szCs w:val="28"/>
                <w:lang w:eastAsia="zh-CN"/>
              </w:rPr>
              <w:t>平南县</w:t>
            </w:r>
            <w:r>
              <w:rPr>
                <w:rFonts w:hint="default" w:ascii="Times New Roman" w:hAnsi="Times New Roman" w:eastAsia="仿宋_GB2312" w:cs="Times New Roman"/>
                <w:color w:val="auto"/>
                <w:sz w:val="28"/>
                <w:szCs w:val="28"/>
                <w:lang w:eastAsia="zh-CN"/>
              </w:rPr>
              <w:t>自然资源局</w:t>
            </w:r>
            <w:r>
              <w:rPr>
                <w:rFonts w:hint="default" w:ascii="Times New Roman" w:hAnsi="Times New Roman" w:eastAsia="仿宋_GB2312" w:cs="Times New Roman"/>
                <w:color w:val="auto"/>
                <w:sz w:val="28"/>
                <w:szCs w:val="28"/>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302"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153" w:rightChars="-73" w:firstLine="280" w:firstLineChars="1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贵港市自然资源局办公室</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t xml:space="preserve">               202</w:t>
            </w:r>
            <w:r>
              <w:rPr>
                <w:rFonts w:hint="default"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年</w:t>
            </w:r>
            <w:r>
              <w:rPr>
                <w:rFonts w:hint="eastAsia"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月</w:t>
            </w:r>
            <w:r>
              <w:rPr>
                <w:rFonts w:hint="eastAsia" w:ascii="Times New Roman" w:hAnsi="Times New Roman" w:eastAsia="仿宋_GB2312" w:cs="Times New Roman"/>
                <w:color w:val="auto"/>
                <w:sz w:val="28"/>
                <w:szCs w:val="28"/>
                <w:lang w:val="en-US" w:eastAsia="zh-CN"/>
              </w:rPr>
              <w:t>8</w:t>
            </w:r>
            <w:bookmarkStart w:id="0" w:name="_GoBack"/>
            <w:bookmarkEnd w:id="0"/>
            <w:r>
              <w:rPr>
                <w:rFonts w:hint="default" w:ascii="Times New Roman" w:hAnsi="Times New Roman" w:eastAsia="仿宋_GB2312" w:cs="Times New Roman"/>
                <w:color w:val="auto"/>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sz w:val="32"/>
          <w:szCs w:val="32"/>
        </w:rPr>
      </w:pPr>
    </w:p>
    <w:sectPr>
      <w:footerReference r:id="rId3" w:type="default"/>
      <w:footerReference r:id="rId4" w:type="even"/>
      <w:type w:val="continuous"/>
      <w:pgSz w:w="11906" w:h="16838"/>
      <w:pgMar w:top="1588" w:right="1474" w:bottom="1418" w:left="1701" w:header="851" w:footer="737"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cs="Times New Roman"/>
        <w:sz w:val="28"/>
        <w:szCs w:val="28"/>
      </w:rPr>
    </w:pPr>
    <w:r>
      <w:rPr>
        <w:sz w:val="2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5982124"/>
                </w:sdtPr>
                <w:sdtEndPr>
                  <w:rPr>
                    <w:rFonts w:ascii="Times New Roman" w:hAnsi="Times New Roman" w:cs="Times New Roman"/>
                    <w:sz w:val="28"/>
                    <w:szCs w:val="28"/>
                  </w:rPr>
                </w:sdtEndPr>
                <w:sdtContent>
                  <w:p>
                    <w:pPr>
                      <w:pStyle w:val="2"/>
                      <w:jc w:val="right"/>
                      <w:rPr>
                        <w:rFonts w:ascii="Times New Roman" w:hAnsi="Times New Roman" w:cs="Times New Roman"/>
                        <w:sz w:val="28"/>
                        <w:szCs w:val="28"/>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lang w:val="zh-CN"/>
                      </w:rPr>
                      <w:t>-</w:t>
                    </w:r>
                    <w:r>
                      <w:rPr>
                        <w:rFonts w:hint="default" w:ascii="Times New Roman" w:hAnsi="Times New Roman" w:cs="Times New Roman"/>
                        <w:sz w:val="32"/>
                        <w:szCs w:val="32"/>
                      </w:rPr>
                      <w:t xml:space="preserve"> 1 -</w:t>
                    </w:r>
                    <w:r>
                      <w:rPr>
                        <w:rFonts w:hint="default" w:ascii="Times New Roman" w:hAnsi="Times New Roman" w:cs="Times New Roman"/>
                        <w:sz w:val="32"/>
                        <w:szCs w:val="32"/>
                      </w:rPr>
                      <w:fldChar w:fldCharType="end"/>
                    </w:r>
                  </w:p>
                </w:sdtContent>
              </w:sdt>
              <w:p>
                <w:pPr>
                  <w:rPr>
                    <w:rFonts w:ascii="Times New Roman" w:hAnsi="Times New Roman" w:cs="Times New Roman"/>
                    <w:sz w:val="28"/>
                    <w:szCs w:val="28"/>
                  </w:rPr>
                </w:pPr>
              </w:p>
            </w:txbxContent>
          </v:textbox>
        </v:shape>
      </w:pic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sz w:val="28"/>
        <w:szCs w:val="28"/>
      </w:rPr>
    </w:pPr>
    <w:r>
      <w:rPr>
        <w:sz w:val="28"/>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id w:val="5982127"/>
                </w:sdtPr>
                <w:sdtEndPr>
                  <w:rPr>
                    <w:rFonts w:ascii="Times New Roman" w:hAnsi="Times New Roman" w:cs="Times New Roman"/>
                    <w:sz w:val="28"/>
                    <w:szCs w:val="28"/>
                  </w:rPr>
                </w:sdtEndPr>
                <w:sdtContent>
                  <w:p>
                    <w:pPr>
                      <w:pStyle w:val="2"/>
                      <w:rPr>
                        <w:rFonts w:ascii="Times New Roman" w:hAnsi="Times New Roman" w:cs="Times New Roman"/>
                        <w:sz w:val="28"/>
                        <w:szCs w:val="28"/>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lang w:val="zh-CN"/>
                      </w:rPr>
                      <w:t>-</w:t>
                    </w:r>
                    <w:r>
                      <w:rPr>
                        <w:rFonts w:hint="default" w:ascii="Times New Roman" w:hAnsi="Times New Roman" w:cs="Times New Roman"/>
                        <w:sz w:val="32"/>
                        <w:szCs w:val="32"/>
                      </w:rPr>
                      <w:t xml:space="preserve"> 2 -</w:t>
                    </w:r>
                    <w:r>
                      <w:rPr>
                        <w:rFonts w:hint="default" w:ascii="Times New Roman" w:hAnsi="Times New Roman" w:cs="Times New Roman"/>
                        <w:sz w:val="32"/>
                        <w:szCs w:val="32"/>
                      </w:rPr>
                      <w:fldChar w:fldCharType="end"/>
                    </w:r>
                  </w:p>
                </w:sdtContent>
              </w:sdt>
              <w:p>
                <w:pPr>
                  <w:rPr>
                    <w:rFonts w:ascii="Times New Roman" w:hAnsi="Times New Roman" w:cs="Times New Roman"/>
                    <w:sz w:val="28"/>
                    <w:szCs w:val="28"/>
                  </w:rPr>
                </w:pPr>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FmZGE2ZTBjNjM4YzU0MTI3MWQ3ZGFiOTUyNGRiNTMifQ=="/>
  </w:docVars>
  <w:rsids>
    <w:rsidRoot w:val="00172A27"/>
    <w:rsid w:val="000625D5"/>
    <w:rsid w:val="00097758"/>
    <w:rsid w:val="000F606C"/>
    <w:rsid w:val="00172A27"/>
    <w:rsid w:val="002C23B2"/>
    <w:rsid w:val="002E3002"/>
    <w:rsid w:val="005D67AA"/>
    <w:rsid w:val="00761222"/>
    <w:rsid w:val="007F6562"/>
    <w:rsid w:val="008A5EEF"/>
    <w:rsid w:val="00AD31F4"/>
    <w:rsid w:val="00B25A99"/>
    <w:rsid w:val="00B34AFF"/>
    <w:rsid w:val="00B46A6B"/>
    <w:rsid w:val="00BB76D3"/>
    <w:rsid w:val="00C051A8"/>
    <w:rsid w:val="00CB22FF"/>
    <w:rsid w:val="00CD2835"/>
    <w:rsid w:val="00E86E10"/>
    <w:rsid w:val="00E963CD"/>
    <w:rsid w:val="00FD2436"/>
    <w:rsid w:val="02023DC3"/>
    <w:rsid w:val="027A1777"/>
    <w:rsid w:val="046D14D8"/>
    <w:rsid w:val="06943867"/>
    <w:rsid w:val="06C409EA"/>
    <w:rsid w:val="08BE073E"/>
    <w:rsid w:val="08EE4247"/>
    <w:rsid w:val="094942C4"/>
    <w:rsid w:val="09512FA0"/>
    <w:rsid w:val="09BC2E58"/>
    <w:rsid w:val="0A7F7AA5"/>
    <w:rsid w:val="0AA523B5"/>
    <w:rsid w:val="0ACF3F7D"/>
    <w:rsid w:val="0B610D8D"/>
    <w:rsid w:val="0BF04B66"/>
    <w:rsid w:val="0CAE2CC5"/>
    <w:rsid w:val="0E246605"/>
    <w:rsid w:val="0F080BDA"/>
    <w:rsid w:val="120552C4"/>
    <w:rsid w:val="12B735D6"/>
    <w:rsid w:val="12BD7F8A"/>
    <w:rsid w:val="13A41BEE"/>
    <w:rsid w:val="14865ED5"/>
    <w:rsid w:val="14E02BC4"/>
    <w:rsid w:val="15132479"/>
    <w:rsid w:val="15B33984"/>
    <w:rsid w:val="17503899"/>
    <w:rsid w:val="19276D0B"/>
    <w:rsid w:val="1DD626F5"/>
    <w:rsid w:val="1E8A3ECA"/>
    <w:rsid w:val="1F336BF8"/>
    <w:rsid w:val="20103752"/>
    <w:rsid w:val="20FD6238"/>
    <w:rsid w:val="242D62AC"/>
    <w:rsid w:val="24F81779"/>
    <w:rsid w:val="25562D1F"/>
    <w:rsid w:val="26ED781F"/>
    <w:rsid w:val="26FC4305"/>
    <w:rsid w:val="27660924"/>
    <w:rsid w:val="286063B0"/>
    <w:rsid w:val="29FA636A"/>
    <w:rsid w:val="2E7B2537"/>
    <w:rsid w:val="2F3B5D2D"/>
    <w:rsid w:val="2F3C37AE"/>
    <w:rsid w:val="322711C4"/>
    <w:rsid w:val="33E2758A"/>
    <w:rsid w:val="34343BB3"/>
    <w:rsid w:val="34926D40"/>
    <w:rsid w:val="35450EDF"/>
    <w:rsid w:val="37B34A7A"/>
    <w:rsid w:val="38267F3F"/>
    <w:rsid w:val="3A08569C"/>
    <w:rsid w:val="3A4B7142"/>
    <w:rsid w:val="3ADC47F4"/>
    <w:rsid w:val="3B2B381A"/>
    <w:rsid w:val="3BC91FC7"/>
    <w:rsid w:val="3E9B1A1C"/>
    <w:rsid w:val="3EDB4B2D"/>
    <w:rsid w:val="3F105934"/>
    <w:rsid w:val="3F4559E9"/>
    <w:rsid w:val="3FB54DA8"/>
    <w:rsid w:val="402735A9"/>
    <w:rsid w:val="40866657"/>
    <w:rsid w:val="40C12B74"/>
    <w:rsid w:val="416E2922"/>
    <w:rsid w:val="41D62008"/>
    <w:rsid w:val="424E2B5D"/>
    <w:rsid w:val="43FA0CEF"/>
    <w:rsid w:val="453A08EE"/>
    <w:rsid w:val="45C310E0"/>
    <w:rsid w:val="461B53A4"/>
    <w:rsid w:val="48420812"/>
    <w:rsid w:val="489A3886"/>
    <w:rsid w:val="48A62FE0"/>
    <w:rsid w:val="48AB18A5"/>
    <w:rsid w:val="48B7222A"/>
    <w:rsid w:val="490676C3"/>
    <w:rsid w:val="491932EE"/>
    <w:rsid w:val="497746BE"/>
    <w:rsid w:val="4A0E0C65"/>
    <w:rsid w:val="4AE168BB"/>
    <w:rsid w:val="4CE365F7"/>
    <w:rsid w:val="4D081911"/>
    <w:rsid w:val="4E812819"/>
    <w:rsid w:val="513219A9"/>
    <w:rsid w:val="54F843E2"/>
    <w:rsid w:val="55623570"/>
    <w:rsid w:val="55EA32C8"/>
    <w:rsid w:val="56242523"/>
    <w:rsid w:val="565D33F7"/>
    <w:rsid w:val="57194822"/>
    <w:rsid w:val="57BB6F14"/>
    <w:rsid w:val="57E84903"/>
    <w:rsid w:val="58713090"/>
    <w:rsid w:val="5BA1221A"/>
    <w:rsid w:val="5C2A0264"/>
    <w:rsid w:val="5CC6061E"/>
    <w:rsid w:val="5D4F1713"/>
    <w:rsid w:val="5DFE39DC"/>
    <w:rsid w:val="5EC57238"/>
    <w:rsid w:val="60427728"/>
    <w:rsid w:val="604B5579"/>
    <w:rsid w:val="6062478E"/>
    <w:rsid w:val="6079349E"/>
    <w:rsid w:val="619C391B"/>
    <w:rsid w:val="61F740F0"/>
    <w:rsid w:val="63BB7F01"/>
    <w:rsid w:val="64812F8F"/>
    <w:rsid w:val="65420E1E"/>
    <w:rsid w:val="692E74CB"/>
    <w:rsid w:val="6B7D335E"/>
    <w:rsid w:val="6D2E0196"/>
    <w:rsid w:val="6E2B3AB3"/>
    <w:rsid w:val="6E384C0C"/>
    <w:rsid w:val="6EB96A13"/>
    <w:rsid w:val="704024D4"/>
    <w:rsid w:val="70694FFA"/>
    <w:rsid w:val="70B843A3"/>
    <w:rsid w:val="70ED7ED7"/>
    <w:rsid w:val="71A467C2"/>
    <w:rsid w:val="75814F97"/>
    <w:rsid w:val="76144080"/>
    <w:rsid w:val="762F46A3"/>
    <w:rsid w:val="76F9700B"/>
    <w:rsid w:val="77B645EB"/>
    <w:rsid w:val="7A3F7CF6"/>
    <w:rsid w:val="7ABB2614"/>
    <w:rsid w:val="7C1F34A5"/>
    <w:rsid w:val="7D932B97"/>
    <w:rsid w:val="7EF078C0"/>
    <w:rsid w:val="7F7658F1"/>
    <w:rsid w:val="7FED5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876</Words>
  <Characters>981</Characters>
  <Lines>6</Lines>
  <Paragraphs>1</Paragraphs>
  <TotalTime>1</TotalTime>
  <ScaleCrop>false</ScaleCrop>
  <LinksUpToDate>false</LinksUpToDate>
  <CharactersWithSpaces>1093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2022-06-06T01:37:00Z</dcterms:created>
  <dc:creator>USER-</dc:creator>
  <cp:lastModifiedBy>蒋建华</cp:lastModifiedBy>
  <cp:lastPrinted>2023-05-06T00:24:00Z</cp:lastPrinted>
  <dcterms:modified xsi:type="dcterms:W3CDTF">2023-05-18T09:35:27Z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5EE1E1B9CB344515BD2BEAC1E824F013</vt:lpwstr>
  </property>
</Properties>
</file>