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六十一</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贵港覃塘产业园区五里木材加工区龙贵路与经二路交汇处东南角</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lang w:val="en-US" w:eastAsia="zh-CN"/>
        </w:rPr>
        <w:t>36650.53㎡（折合54.976亩）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59</w:t>
      </w:r>
      <w:bookmarkStart w:id="0" w:name="_GoBack"/>
      <w:bookmarkEnd w:id="0"/>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w:t>
      </w:r>
    </w:p>
    <w:p w14:paraId="2C42DB1D">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1757</Words>
  <Characters>2037</Characters>
  <Lines>8</Lines>
  <Paragraphs>2</Paragraphs>
  <TotalTime>1</TotalTime>
  <ScaleCrop>false</ScaleCrop>
  <LinksUpToDate>false</LinksUpToDate>
  <CharactersWithSpaces>2122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2024-11-27T07:52:52Z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