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287F">
      <w:pPr>
        <w:spacing w:line="540" w:lineRule="exact"/>
        <w:jc w:val="center"/>
        <w:rPr>
          <w:rFonts w:ascii="宋体"/>
          <w:b/>
          <w:bCs/>
          <w:spacing w:val="-20"/>
          <w:sz w:val="44"/>
          <w:szCs w:val="44"/>
        </w:rPr>
      </w:pPr>
      <w:r>
        <w:rPr>
          <w:rFonts w:hint="eastAsia" w:ascii="宋体" w:hAnsi="宋体" w:cs="仿宋_GB2312"/>
          <w:b/>
          <w:bCs/>
          <w:spacing w:val="-20"/>
          <w:sz w:val="44"/>
          <w:szCs w:val="44"/>
        </w:rPr>
        <w:t>贵港市</w:t>
      </w:r>
      <w:r>
        <w:rPr>
          <w:rFonts w:hint="eastAsia" w:ascii="宋体" w:hAnsi="宋体" w:cs="仿宋_GB2312"/>
          <w:b/>
          <w:bCs/>
          <w:spacing w:val="-20"/>
          <w:sz w:val="44"/>
          <w:szCs w:val="44"/>
          <w:u w:val="single"/>
          <w:lang w:val="en-US" w:eastAsia="zh-CN"/>
        </w:rPr>
        <w:t xml:space="preserve">     </w:t>
      </w:r>
      <w:r>
        <w:rPr>
          <w:rFonts w:hint="eastAsia" w:ascii="宋体" w:hAnsi="宋体" w:cs="仿宋_GB2312"/>
          <w:b/>
          <w:bCs/>
          <w:spacing w:val="-20"/>
          <w:sz w:val="44"/>
          <w:szCs w:val="44"/>
        </w:rPr>
        <w:t>年第</w:t>
      </w:r>
      <w:r>
        <w:rPr>
          <w:rFonts w:hint="eastAsia" w:ascii="宋体" w:hAnsi="宋体" w:cs="仿宋_GB2312"/>
          <w:b/>
          <w:bCs/>
          <w:spacing w:val="-20"/>
          <w:sz w:val="44"/>
          <w:szCs w:val="44"/>
          <w:u w:val="single"/>
          <w:lang w:val="en-US" w:eastAsia="zh-CN"/>
        </w:rPr>
        <w:t xml:space="preserve">     </w:t>
      </w:r>
      <w:r>
        <w:rPr>
          <w:rFonts w:hint="eastAsia" w:ascii="宋体" w:hAnsi="宋体" w:cs="仿宋_GB2312"/>
          <w:b/>
          <w:bCs/>
          <w:spacing w:val="-20"/>
          <w:sz w:val="44"/>
          <w:szCs w:val="44"/>
        </w:rPr>
        <w:t>期</w:t>
      </w:r>
    </w:p>
    <w:p w14:paraId="089C92C8">
      <w:pPr>
        <w:spacing w:line="540" w:lineRule="exact"/>
        <w:jc w:val="center"/>
        <w:rPr>
          <w:rFonts w:ascii="宋体" w:eastAsia="宋体"/>
          <w:b/>
          <w:bCs/>
          <w:spacing w:val="-20"/>
          <w:sz w:val="44"/>
          <w:szCs w:val="44"/>
        </w:rPr>
      </w:pPr>
      <w:r>
        <w:rPr>
          <w:rFonts w:hint="eastAsia" w:ascii="宋体" w:hAnsi="宋体" w:cs="仿宋_GB2312"/>
          <w:b/>
          <w:bCs/>
          <w:spacing w:val="-20"/>
          <w:sz w:val="44"/>
          <w:szCs w:val="44"/>
        </w:rPr>
        <w:t>国有建设用地使用权挂牌出让成交确认书</w:t>
      </w:r>
    </w:p>
    <w:p w14:paraId="6F2B08B5">
      <w:pPr>
        <w:spacing w:line="560" w:lineRule="exact"/>
        <w:rPr>
          <w:rFonts w:ascii="仿宋_GB2312" w:hAnsi="宋体" w:cs="仿宋_GB2312"/>
          <w:sz w:val="32"/>
          <w:szCs w:val="32"/>
        </w:rPr>
      </w:pPr>
    </w:p>
    <w:p w14:paraId="33AD9D05">
      <w:pPr>
        <w:spacing w:line="560" w:lineRule="exact"/>
        <w:rPr>
          <w:rFonts w:ascii="仿宋_GB2312" w:hAnsi="宋体"/>
          <w:sz w:val="32"/>
          <w:szCs w:val="32"/>
        </w:rPr>
      </w:pPr>
      <w:r>
        <w:rPr>
          <w:rFonts w:hint="eastAsia" w:ascii="仿宋_GB2312" w:hAnsi="宋体" w:cs="仿宋_GB2312"/>
          <w:sz w:val="32"/>
          <w:szCs w:val="32"/>
        </w:rPr>
        <w:t>挂牌人：贵港市公共资源交易中心</w:t>
      </w:r>
    </w:p>
    <w:p w14:paraId="1A121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cs="仿宋_GB2312"/>
          <w:sz w:val="32"/>
          <w:szCs w:val="32"/>
          <w:u w:val="single"/>
          <w:lang w:val="en-US" w:eastAsia="zh-CN"/>
        </w:rPr>
      </w:pPr>
      <w:r>
        <w:rPr>
          <w:rFonts w:hint="eastAsia" w:ascii="仿宋_GB2312" w:hAnsi="宋体" w:cs="仿宋_GB2312"/>
          <w:sz w:val="32"/>
          <w:szCs w:val="32"/>
        </w:rPr>
        <w:t>竞得人：</w:t>
      </w:r>
      <w:r>
        <w:rPr>
          <w:rFonts w:hint="eastAsia" w:ascii="仿宋_GB2312" w:hAnsi="宋体" w:cs="仿宋_GB2312"/>
          <w:sz w:val="32"/>
          <w:szCs w:val="32"/>
          <w:u w:val="single"/>
          <w:lang w:val="en-US" w:eastAsia="zh-CN"/>
        </w:rPr>
        <w:t xml:space="preserve">                     </w:t>
      </w:r>
    </w:p>
    <w:p w14:paraId="79159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cs="仿宋_GB2312"/>
          <w:sz w:val="32"/>
          <w:szCs w:val="32"/>
        </w:rPr>
        <w:t>根据《中华人民共和国土地管理法》、《中华人民共和国城市房地产管理法》、《中华人民共和国城镇国有土地使用权出让和转让暂行条例》和《招标拍卖挂牌出让国有建设用地使用权规定》</w:t>
      </w:r>
      <w:r>
        <w:rPr>
          <w:rFonts w:ascii="仿宋_GB2312" w:hAnsi="宋体" w:cs="仿宋_GB2312"/>
          <w:sz w:val="32"/>
          <w:szCs w:val="32"/>
        </w:rPr>
        <w:t>(</w:t>
      </w:r>
      <w:r>
        <w:rPr>
          <w:rFonts w:hint="eastAsia" w:ascii="仿宋_GB2312" w:hAnsi="宋体" w:cs="仿宋_GB2312"/>
          <w:sz w:val="32"/>
          <w:szCs w:val="32"/>
        </w:rPr>
        <w:t>国土资源部令</w:t>
      </w:r>
      <w:r>
        <w:rPr>
          <w:rFonts w:ascii="仿宋_GB2312" w:hAnsi="宋体" w:cs="仿宋_GB2312"/>
          <w:sz w:val="32"/>
          <w:szCs w:val="32"/>
        </w:rPr>
        <w:t>39</w:t>
      </w:r>
      <w:r>
        <w:rPr>
          <w:rFonts w:hint="eastAsia" w:ascii="仿宋_GB2312" w:hAnsi="宋体" w:cs="仿宋_GB2312"/>
          <w:sz w:val="32"/>
          <w:szCs w:val="32"/>
        </w:rPr>
        <w:t>号</w:t>
      </w:r>
      <w:r>
        <w:rPr>
          <w:rFonts w:ascii="仿宋_GB2312" w:hAnsi="宋体" w:cs="仿宋_GB2312"/>
          <w:sz w:val="32"/>
          <w:szCs w:val="32"/>
        </w:rPr>
        <w:t>)</w:t>
      </w:r>
      <w:r>
        <w:rPr>
          <w:rFonts w:hint="eastAsia" w:ascii="仿宋_GB2312" w:hAnsi="宋体" w:cs="仿宋_GB2312"/>
          <w:sz w:val="32"/>
          <w:szCs w:val="32"/>
        </w:rPr>
        <w:t>的规定，双方签订《国有建设用地使用权挂牌出让成交确认书》（以下简称《成交确认书》）如下：</w:t>
      </w:r>
    </w:p>
    <w:p w14:paraId="5A97A949">
      <w:pPr>
        <w:numPr>
          <w:ilvl w:val="0"/>
          <w:numId w:val="1"/>
        </w:numPr>
        <w:spacing w:line="540" w:lineRule="exact"/>
        <w:ind w:firstLine="640" w:firstLineChars="200"/>
        <w:rPr>
          <w:rFonts w:ascii="仿宋_GB2312" w:hAnsi="宋体" w:cs="仿宋_GB2312"/>
          <w:sz w:val="32"/>
          <w:szCs w:val="32"/>
          <w:u w:val="single"/>
        </w:rPr>
      </w:pPr>
      <w:r>
        <w:rPr>
          <w:rFonts w:hint="eastAsia" w:ascii="仿宋_GB2312" w:hAnsi="宋体" w:cs="仿宋_GB2312"/>
          <w:sz w:val="32"/>
          <w:szCs w:val="32"/>
        </w:rPr>
        <w:t>贵港市公共资源交易中心自</w:t>
      </w:r>
      <w:r>
        <w:rPr>
          <w:rFonts w:hint="eastAsia" w:ascii="仿宋_GB2312" w:hAnsi="宋体" w:cs="仿宋_GB2312"/>
          <w:sz w:val="32"/>
          <w:szCs w:val="32"/>
          <w:u w:val="single"/>
          <w:lang w:val="en-US" w:eastAsia="zh-CN"/>
        </w:rPr>
        <w:t xml:space="preserve">  年 月 日至  年 月 日</w:t>
      </w:r>
      <w:r>
        <w:rPr>
          <w:rFonts w:hint="eastAsia" w:ascii="仿宋_GB2312" w:hAnsi="宋体" w:cs="仿宋_GB2312"/>
          <w:sz w:val="32"/>
          <w:szCs w:val="32"/>
        </w:rPr>
        <w:t>在</w:t>
      </w:r>
      <w:r>
        <w:rPr>
          <w:rFonts w:hint="eastAsia" w:ascii="仿宋_GB2312" w:cs="仿宋_GB2312"/>
          <w:sz w:val="30"/>
          <w:szCs w:val="30"/>
        </w:rPr>
        <w:t>贵港市公共资源交易中心</w:t>
      </w:r>
      <w:r>
        <w:rPr>
          <w:rFonts w:hint="eastAsia" w:ascii="仿宋_GB2312" w:hAnsi="宋体" w:cs="仿宋_GB2312"/>
          <w:sz w:val="32"/>
          <w:szCs w:val="32"/>
        </w:rPr>
        <w:t>开展贵港市</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u w:val="single"/>
        </w:rPr>
        <w:t>年第</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u w:val="single"/>
        </w:rPr>
        <w:t>期</w:t>
      </w:r>
      <w:r>
        <w:rPr>
          <w:rFonts w:hint="eastAsia" w:ascii="仿宋_GB2312" w:hAnsi="宋体" w:cs="仿宋_GB2312"/>
          <w:sz w:val="32"/>
          <w:szCs w:val="32"/>
        </w:rPr>
        <w:t>国有建设用地使用权挂牌出让活动，将地块位于</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rPr>
        <w:t>的国有建设用地使用权进行挂牌出让</w:t>
      </w:r>
      <w:r>
        <w:rPr>
          <w:rFonts w:ascii="仿宋_GB2312" w:hAnsi="宋体" w:cs="仿宋_GB2312"/>
          <w:sz w:val="32"/>
          <w:szCs w:val="32"/>
        </w:rPr>
        <w:t xml:space="preserve">, </w:t>
      </w:r>
      <w:r>
        <w:rPr>
          <w:rFonts w:hint="eastAsia" w:ascii="仿宋_GB2312" w:hAnsi="宋体" w:cs="仿宋_GB2312"/>
          <w:sz w:val="32"/>
          <w:szCs w:val="32"/>
        </w:rPr>
        <w:t>本期挂牌宗地地块面积为</w:t>
      </w:r>
      <w:r>
        <w:rPr>
          <w:rFonts w:ascii="仿宋_GB2312" w:hAnsi="宋体" w:cs="仿宋_GB2312"/>
          <w:sz w:val="32"/>
          <w:szCs w:val="32"/>
        </w:rPr>
        <w:t>:</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rPr>
        <w:t>,出让土地用途为:</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rPr>
        <w:t>，出让年限为:</w:t>
      </w:r>
      <w:r>
        <w:rPr>
          <w:rFonts w:hint="eastAsia" w:ascii="仿宋_GB2312" w:hAnsi="宋体" w:cs="仿宋_GB2312"/>
          <w:sz w:val="32"/>
          <w:szCs w:val="32"/>
          <w:u w:val="single"/>
          <w:lang w:val="en-US" w:eastAsia="zh-CN"/>
        </w:rPr>
        <w:t xml:space="preserve">   </w:t>
      </w:r>
      <w:r>
        <w:rPr>
          <w:rFonts w:hint="eastAsia" w:ascii="仿宋_GB2312" w:hAnsi="宋体" w:cs="仿宋_GB2312"/>
          <w:sz w:val="32"/>
          <w:szCs w:val="32"/>
          <w:u w:val="none"/>
          <w:lang w:val="en-US" w:eastAsia="zh-CN"/>
        </w:rPr>
        <w:t>年</w:t>
      </w:r>
      <w:r>
        <w:rPr>
          <w:rFonts w:hint="eastAsia" w:ascii="仿宋_GB2312" w:hAnsi="宋体" w:cs="仿宋_GB2312"/>
          <w:sz w:val="32"/>
          <w:szCs w:val="32"/>
        </w:rPr>
        <w:t>。</w:t>
      </w:r>
    </w:p>
    <w:p w14:paraId="715EC4D6">
      <w:pPr>
        <w:spacing w:line="540" w:lineRule="exact"/>
        <w:ind w:firstLine="640" w:firstLineChars="200"/>
        <w:rPr>
          <w:rFonts w:ascii="仿宋_GB2312" w:hAnsi="宋体"/>
          <w:sz w:val="32"/>
          <w:szCs w:val="32"/>
        </w:rPr>
      </w:pPr>
      <w:r>
        <w:rPr>
          <w:rFonts w:hint="eastAsia" w:ascii="仿宋_GB2312" w:hAnsi="宋体" w:cs="仿宋_GB2312"/>
          <w:sz w:val="32"/>
          <w:szCs w:val="32"/>
        </w:rPr>
        <w:t>二、竞得人对该期国有建设用地使用权挂牌出让的全部信息及实地情况清楚明白，对该宗</w:t>
      </w:r>
      <w:bookmarkStart w:id="0" w:name="_GoBack"/>
      <w:bookmarkEnd w:id="0"/>
      <w:r>
        <w:rPr>
          <w:rFonts w:hint="eastAsia" w:ascii="仿宋_GB2312" w:hAnsi="宋体" w:cs="仿宋_GB2312"/>
          <w:sz w:val="32"/>
          <w:szCs w:val="32"/>
        </w:rPr>
        <w:t>地的使用条件及挂牌出让全部过程无异议。</w:t>
      </w:r>
    </w:p>
    <w:p w14:paraId="61A9C5AC">
      <w:pPr>
        <w:spacing w:line="540" w:lineRule="exact"/>
        <w:ind w:firstLine="640" w:firstLineChars="200"/>
        <w:rPr>
          <w:rFonts w:ascii="仿宋_GB2312" w:hAnsi="宋体"/>
          <w:sz w:val="32"/>
          <w:szCs w:val="32"/>
          <w:u w:val="single"/>
        </w:rPr>
      </w:pPr>
      <w:r>
        <w:rPr>
          <w:rFonts w:hint="eastAsia" w:ascii="仿宋_GB2312" w:hAnsi="宋体" w:cs="仿宋_GB2312"/>
          <w:color w:val="000000"/>
          <w:sz w:val="32"/>
          <w:szCs w:val="32"/>
        </w:rPr>
        <w:t>三、竞</w:t>
      </w:r>
      <w:r>
        <w:rPr>
          <w:rFonts w:hint="eastAsia" w:ascii="仿宋_GB2312" w:hAnsi="宋体" w:cs="仿宋_GB2312"/>
          <w:sz w:val="32"/>
          <w:szCs w:val="32"/>
        </w:rPr>
        <w:t>得人在规定时间内按要求足额缴纳竞买保证金（人民币）</w:t>
      </w:r>
      <w:r>
        <w:rPr>
          <w:rFonts w:hint="eastAsia" w:ascii="仿宋_GB2312" w:hAnsi="宋体" w:cs="仿宋_GB2312"/>
          <w:sz w:val="32"/>
          <w:szCs w:val="32"/>
          <w:u w:val="single"/>
          <w:lang w:val="en-US" w:eastAsia="zh-CN"/>
        </w:rPr>
        <w:t xml:space="preserve">      元整</w:t>
      </w:r>
      <w:r>
        <w:rPr>
          <w:rFonts w:ascii="仿宋_GB2312" w:hAnsi="宋体" w:cs="仿宋_GB2312"/>
          <w:sz w:val="32"/>
          <w:szCs w:val="32"/>
          <w:u w:val="single"/>
        </w:rPr>
        <w:t>(</w:t>
      </w:r>
      <w:r>
        <w:rPr>
          <w:rFonts w:hint="eastAsia" w:ascii="仿宋_GB2312" w:hAnsi="宋体" w:cs="仿宋_GB2312"/>
          <w:sz w:val="32"/>
          <w:szCs w:val="32"/>
          <w:u w:val="single"/>
        </w:rPr>
        <w:t>￥</w:t>
      </w:r>
      <w:r>
        <w:rPr>
          <w:rFonts w:hint="eastAsia" w:ascii="仿宋_GB2312" w:hAnsi="宋体" w:cs="仿宋_GB2312"/>
          <w:sz w:val="32"/>
          <w:szCs w:val="32"/>
          <w:u w:val="single"/>
          <w:lang w:val="en-US" w:eastAsia="zh-CN"/>
        </w:rPr>
        <w:t xml:space="preserve">   元</w:t>
      </w:r>
      <w:r>
        <w:rPr>
          <w:rFonts w:ascii="仿宋_GB2312" w:hAnsi="宋体" w:cs="仿宋_GB2312"/>
          <w:sz w:val="32"/>
          <w:szCs w:val="32"/>
          <w:u w:val="single"/>
        </w:rPr>
        <w:t>)</w:t>
      </w:r>
      <w:r>
        <w:rPr>
          <w:rFonts w:hint="eastAsia" w:ascii="仿宋_GB2312" w:hAnsi="宋体" w:cs="仿宋_GB2312"/>
          <w:sz w:val="32"/>
          <w:szCs w:val="32"/>
        </w:rPr>
        <w:t>，并以（人民币）</w:t>
      </w:r>
      <w:r>
        <w:rPr>
          <w:rFonts w:hint="eastAsia" w:ascii="仿宋_GB2312" w:hAnsi="宋体" w:cs="仿宋_GB2312"/>
          <w:sz w:val="32"/>
          <w:szCs w:val="32"/>
          <w:u w:val="single"/>
          <w:lang w:val="en-US" w:eastAsia="zh-CN"/>
        </w:rPr>
        <w:t xml:space="preserve">    元整</w:t>
      </w:r>
      <w:r>
        <w:rPr>
          <w:rFonts w:ascii="仿宋_GB2312" w:hAnsi="宋体" w:cs="仿宋_GB2312"/>
          <w:sz w:val="32"/>
          <w:szCs w:val="32"/>
          <w:u w:val="single"/>
        </w:rPr>
        <w:t>(</w:t>
      </w:r>
      <w:r>
        <w:rPr>
          <w:rFonts w:hint="eastAsia" w:ascii="仿宋_GB2312" w:hAnsi="宋体" w:cs="仿宋_GB2312"/>
          <w:sz w:val="32"/>
          <w:szCs w:val="32"/>
          <w:u w:val="single"/>
        </w:rPr>
        <w:t>￥</w:t>
      </w:r>
      <w:r>
        <w:rPr>
          <w:rFonts w:hint="eastAsia" w:ascii="仿宋_GB2312" w:hAnsi="宋体" w:cs="仿宋_GB2312"/>
          <w:sz w:val="32"/>
          <w:szCs w:val="32"/>
          <w:u w:val="single"/>
          <w:lang w:val="en-US" w:eastAsia="zh-CN"/>
        </w:rPr>
        <w:t xml:space="preserve">   元</w:t>
      </w:r>
      <w:r>
        <w:rPr>
          <w:rFonts w:ascii="仿宋_GB2312" w:hAnsi="宋体" w:cs="仿宋_GB2312"/>
          <w:sz w:val="32"/>
          <w:szCs w:val="32"/>
          <w:u w:val="single"/>
        </w:rPr>
        <w:t>)</w:t>
      </w:r>
      <w:r>
        <w:rPr>
          <w:rFonts w:hint="eastAsia" w:ascii="仿宋_GB2312" w:hAnsi="宋体" w:cs="仿宋_GB2312"/>
          <w:sz w:val="32"/>
          <w:szCs w:val="32"/>
        </w:rPr>
        <w:t>最高应价竞得该地块。竞买保证金在《国有建设用地使用权出让合同》（以下简称《出让合同》）生效后转为土地价款。</w:t>
      </w:r>
    </w:p>
    <w:p w14:paraId="3FC35613">
      <w:pPr>
        <w:spacing w:line="540" w:lineRule="exact"/>
        <w:ind w:firstLine="640" w:firstLineChars="200"/>
        <w:rPr>
          <w:rFonts w:ascii="仿宋_GB2312" w:hAnsi="宋体"/>
          <w:sz w:val="32"/>
          <w:szCs w:val="32"/>
        </w:rPr>
      </w:pPr>
      <w:r>
        <w:rPr>
          <w:rFonts w:hint="eastAsia" w:ascii="仿宋_GB2312" w:hAnsi="宋体" w:cs="仿宋_GB2312"/>
          <w:sz w:val="32"/>
          <w:szCs w:val="32"/>
        </w:rPr>
        <w:t>四、竞得人自成交之日起，根据</w:t>
      </w:r>
      <w:r>
        <w:rPr>
          <w:rFonts w:hint="eastAsia" w:ascii="仿宋_GB2312" w:hAnsi="宋体"/>
          <w:sz w:val="32"/>
          <w:szCs w:val="32"/>
        </w:rPr>
        <w:t>《贵港市发展和改革委员会关于重新明确贵港市公共资源交易中心收费主体和收费项目的复函》（贵发改函〔2019〕55号）和</w:t>
      </w:r>
      <w:r>
        <w:rPr>
          <w:rFonts w:hint="eastAsia" w:ascii="仿宋_GB2312" w:hAnsi="宋体" w:cs="仿宋_GB2312"/>
          <w:sz w:val="32"/>
          <w:szCs w:val="32"/>
        </w:rPr>
        <w:t>贵港市物价局《关于贵港市公共资源交易服务中心服务收费有关问题的通知》（贵价费〔</w:t>
      </w:r>
      <w:r>
        <w:rPr>
          <w:rFonts w:ascii="仿宋_GB2312" w:hAnsi="宋体" w:cs="仿宋_GB2312"/>
          <w:sz w:val="32"/>
          <w:szCs w:val="32"/>
        </w:rPr>
        <w:t>2016</w:t>
      </w:r>
      <w:r>
        <w:rPr>
          <w:rFonts w:hint="eastAsia" w:ascii="仿宋_GB2312" w:hAnsi="宋体" w:cs="仿宋_GB2312"/>
          <w:sz w:val="32"/>
          <w:szCs w:val="32"/>
        </w:rPr>
        <w:t>〕</w:t>
      </w:r>
      <w:r>
        <w:rPr>
          <w:rFonts w:ascii="仿宋_GB2312" w:hAnsi="宋体" w:cs="仿宋_GB2312"/>
          <w:sz w:val="32"/>
          <w:szCs w:val="32"/>
        </w:rPr>
        <w:t>28</w:t>
      </w:r>
      <w:r>
        <w:rPr>
          <w:rFonts w:hint="eastAsia" w:ascii="仿宋_GB2312" w:hAnsi="宋体" w:cs="仿宋_GB2312"/>
          <w:sz w:val="32"/>
          <w:szCs w:val="32"/>
        </w:rPr>
        <w:t>号）的规定，竞得人需向贵港市公共资源交易中心支付交易服务费。</w:t>
      </w:r>
    </w:p>
    <w:p w14:paraId="6EF6764D">
      <w:pPr>
        <w:spacing w:line="540" w:lineRule="exact"/>
        <w:ind w:firstLine="640" w:firstLineChars="200"/>
        <w:rPr>
          <w:rFonts w:ascii="仿宋_GB2312" w:hAnsi="宋体"/>
          <w:sz w:val="32"/>
          <w:szCs w:val="32"/>
        </w:rPr>
      </w:pPr>
      <w:r>
        <w:rPr>
          <w:rFonts w:hint="eastAsia" w:ascii="仿宋_GB2312" w:hAnsi="宋体" w:cs="仿宋_GB2312"/>
          <w:sz w:val="32"/>
          <w:szCs w:val="32"/>
        </w:rPr>
        <w:t>五、签订《成交确认书》后，竞得人须根据《关于加强房地产用地供应和监管有关问题的通知》</w:t>
      </w:r>
      <w:r>
        <w:rPr>
          <w:rFonts w:ascii="仿宋_GB2312" w:hAnsi="宋体" w:cs="仿宋_GB2312"/>
          <w:sz w:val="32"/>
          <w:szCs w:val="32"/>
        </w:rPr>
        <w:t>(</w:t>
      </w:r>
      <w:r>
        <w:rPr>
          <w:rFonts w:hint="eastAsia" w:ascii="仿宋_GB2312" w:hAnsi="宋体" w:cs="仿宋_GB2312"/>
          <w:sz w:val="32"/>
          <w:szCs w:val="32"/>
        </w:rPr>
        <w:t>国土资发〔</w:t>
      </w:r>
      <w:r>
        <w:rPr>
          <w:rFonts w:ascii="仿宋_GB2312" w:hAnsi="宋体" w:cs="仿宋_GB2312"/>
          <w:sz w:val="32"/>
          <w:szCs w:val="32"/>
        </w:rPr>
        <w:t>2010</w:t>
      </w:r>
      <w:r>
        <w:rPr>
          <w:rFonts w:hint="eastAsia" w:ascii="仿宋_GB2312" w:hAnsi="宋体" w:cs="仿宋_GB2312"/>
          <w:sz w:val="32"/>
          <w:szCs w:val="32"/>
        </w:rPr>
        <w:t>〕</w:t>
      </w:r>
      <w:r>
        <w:rPr>
          <w:rFonts w:ascii="仿宋_GB2312" w:hAnsi="宋体" w:cs="仿宋_GB2312"/>
          <w:sz w:val="32"/>
          <w:szCs w:val="32"/>
        </w:rPr>
        <w:t>34</w:t>
      </w:r>
      <w:r>
        <w:rPr>
          <w:rFonts w:hint="eastAsia" w:ascii="仿宋_GB2312" w:hAnsi="宋体" w:cs="仿宋_GB2312"/>
          <w:sz w:val="32"/>
          <w:szCs w:val="32"/>
        </w:rPr>
        <w:t>号</w:t>
      </w:r>
      <w:r>
        <w:rPr>
          <w:rFonts w:ascii="仿宋_GB2312" w:hAnsi="宋体" w:cs="仿宋_GB2312"/>
          <w:sz w:val="32"/>
          <w:szCs w:val="32"/>
        </w:rPr>
        <w:t>)</w:t>
      </w:r>
      <w:r>
        <w:rPr>
          <w:rFonts w:hint="eastAsia" w:ascii="仿宋_GB2312" w:hAnsi="宋体" w:cs="仿宋_GB2312"/>
          <w:sz w:val="32"/>
          <w:szCs w:val="32"/>
        </w:rPr>
        <w:t>和《挂牌出让公告》要求，自成交之日起</w:t>
      </w:r>
      <w:r>
        <w:rPr>
          <w:rFonts w:ascii="仿宋_GB2312" w:hAnsi="宋体" w:cs="仿宋_GB2312"/>
          <w:sz w:val="32"/>
          <w:szCs w:val="32"/>
        </w:rPr>
        <w:t>7</w:t>
      </w:r>
      <w:r>
        <w:rPr>
          <w:rFonts w:hint="eastAsia" w:ascii="仿宋_GB2312" w:hAnsi="宋体" w:cs="仿宋_GB2312"/>
          <w:sz w:val="32"/>
          <w:szCs w:val="32"/>
        </w:rPr>
        <w:t>个工作日内</w:t>
      </w:r>
      <w:r>
        <w:rPr>
          <w:rFonts w:ascii="仿宋_GB2312" w:hAnsi="宋体" w:cs="仿宋_GB2312"/>
          <w:sz w:val="32"/>
          <w:szCs w:val="32"/>
        </w:rPr>
        <w:t>,</w:t>
      </w:r>
      <w:r>
        <w:rPr>
          <w:rFonts w:hint="eastAsia" w:ascii="仿宋_GB2312" w:hAnsi="宋体" w:cs="仿宋_GB2312"/>
          <w:sz w:val="32"/>
          <w:szCs w:val="32"/>
        </w:rPr>
        <w:t>持《成交确认书》与出让人──贵港市自然资源局签订《出让合同》。竞得人逾期或拒绝签订《出让合同》的，视为竞得人违约，出让人有权取消竞得人资格，收回土地使用权，竞得人已交的竞买保证金不予退还。</w:t>
      </w:r>
    </w:p>
    <w:p w14:paraId="32DE0225">
      <w:pPr>
        <w:spacing w:line="540" w:lineRule="exact"/>
        <w:ind w:firstLine="640" w:firstLineChars="200"/>
        <w:rPr>
          <w:rFonts w:hint="eastAsia" w:ascii="仿宋_GB2312" w:hAnsi="宋体" w:cs="仿宋_GB2312"/>
          <w:sz w:val="32"/>
          <w:szCs w:val="32"/>
        </w:rPr>
      </w:pPr>
      <w:r>
        <w:rPr>
          <w:rFonts w:hint="eastAsia" w:ascii="仿宋_GB2312" w:hAnsi="宋体" w:cs="仿宋_GB2312"/>
          <w:sz w:val="32"/>
          <w:szCs w:val="32"/>
        </w:rPr>
        <w:t>六、本《成交确认书》一式肆份，贵港市自然资源局存两份，贵港市公共资源交易中心、竞得人各存一份</w:t>
      </w:r>
      <w:r>
        <w:rPr>
          <w:rFonts w:ascii="仿宋_GB2312" w:hAnsi="宋体" w:cs="仿宋_GB2312"/>
          <w:sz w:val="32"/>
          <w:szCs w:val="32"/>
        </w:rPr>
        <w:t>,</w:t>
      </w:r>
      <w:r>
        <w:rPr>
          <w:rFonts w:hint="eastAsia" w:ascii="仿宋_GB2312" w:hAnsi="宋体" w:cs="仿宋_GB2312"/>
          <w:sz w:val="32"/>
          <w:szCs w:val="32"/>
        </w:rPr>
        <w:t>双方签字并盖章后生效。</w:t>
      </w:r>
    </w:p>
    <w:p w14:paraId="18E6DA62">
      <w:pPr>
        <w:spacing w:line="540" w:lineRule="exact"/>
        <w:rPr>
          <w:rFonts w:ascii="仿宋_GB2312" w:hAnsi="宋体"/>
          <w:sz w:val="32"/>
          <w:szCs w:val="32"/>
        </w:rPr>
      </w:pPr>
    </w:p>
    <w:tbl>
      <w:tblPr>
        <w:tblStyle w:val="10"/>
        <w:tblpPr w:leftFromText="180" w:rightFromText="180" w:vertAnchor="text" w:horzAnchor="page" w:tblpX="794" w:tblpY="2"/>
        <w:tblW w:w="10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37"/>
        <w:gridCol w:w="5638"/>
      </w:tblGrid>
      <w:tr w14:paraId="1C7E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137" w:type="dxa"/>
          </w:tcPr>
          <w:p w14:paraId="1FD33AD6">
            <w:pPr>
              <w:spacing w:line="560" w:lineRule="exact"/>
              <w:rPr>
                <w:rFonts w:hint="eastAsia" w:ascii="仿宋_GB2312" w:cs="仿宋_GB2312"/>
                <w:sz w:val="32"/>
                <w:szCs w:val="32"/>
              </w:rPr>
            </w:pPr>
            <w:r>
              <w:rPr>
                <w:rFonts w:hint="eastAsia" w:ascii="仿宋_GB2312" w:cs="仿宋_GB2312"/>
                <w:sz w:val="30"/>
                <w:szCs w:val="30"/>
              </w:rPr>
              <w:t>挂牌人：贵港市公共资源交易中心</w:t>
            </w:r>
          </w:p>
        </w:tc>
        <w:tc>
          <w:tcPr>
            <w:tcW w:w="5638" w:type="dxa"/>
          </w:tcPr>
          <w:p w14:paraId="60C6CE7F">
            <w:pPr>
              <w:spacing w:line="560" w:lineRule="exact"/>
              <w:rPr>
                <w:rFonts w:hint="eastAsia" w:ascii="仿宋_GB2312" w:cs="仿宋_GB2312"/>
                <w:sz w:val="32"/>
                <w:szCs w:val="32"/>
              </w:rPr>
            </w:pPr>
            <w:r>
              <w:rPr>
                <w:rFonts w:hint="eastAsia" w:ascii="仿宋_GB2312" w:cs="仿宋_GB2312"/>
                <w:sz w:val="30"/>
                <w:szCs w:val="30"/>
              </w:rPr>
              <w:t>竞得人：</w:t>
            </w:r>
          </w:p>
        </w:tc>
      </w:tr>
      <w:tr w14:paraId="1046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37" w:type="dxa"/>
          </w:tcPr>
          <w:p w14:paraId="6F0DF6AF">
            <w:pPr>
              <w:spacing w:line="560" w:lineRule="exact"/>
              <w:rPr>
                <w:rFonts w:hint="eastAsia" w:ascii="仿宋_GB2312" w:hAnsi="宋体" w:cs="仿宋_GB2312"/>
                <w:sz w:val="32"/>
                <w:szCs w:val="32"/>
              </w:rPr>
            </w:pPr>
            <w:r>
              <w:rPr>
                <w:rFonts w:hint="eastAsia" w:ascii="仿宋_GB2312" w:hAnsi="宋体" w:cs="仿宋_GB2312"/>
                <w:sz w:val="30"/>
                <w:szCs w:val="30"/>
              </w:rPr>
              <w:t>法定代表人或委托代理人：</w:t>
            </w:r>
          </w:p>
        </w:tc>
        <w:tc>
          <w:tcPr>
            <w:tcW w:w="5638" w:type="dxa"/>
          </w:tcPr>
          <w:p w14:paraId="1A1E64BF">
            <w:pPr>
              <w:spacing w:line="560" w:lineRule="exact"/>
              <w:rPr>
                <w:rFonts w:hint="eastAsia" w:ascii="仿宋_GB2312" w:hAnsi="宋体" w:cs="仿宋_GB2312"/>
                <w:sz w:val="32"/>
                <w:szCs w:val="32"/>
              </w:rPr>
            </w:pPr>
            <w:r>
              <w:rPr>
                <w:rFonts w:hint="eastAsia" w:ascii="仿宋_GB2312" w:hAnsi="宋体" w:cs="仿宋_GB2312"/>
                <w:sz w:val="30"/>
                <w:szCs w:val="30"/>
              </w:rPr>
              <w:t>法定代表人或委托代理人：</w:t>
            </w:r>
          </w:p>
        </w:tc>
      </w:tr>
      <w:tr w14:paraId="36FB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137" w:type="dxa"/>
          </w:tcPr>
          <w:p w14:paraId="3559D7FE">
            <w:pPr>
              <w:spacing w:line="560" w:lineRule="exact"/>
              <w:rPr>
                <w:rFonts w:hint="default" w:ascii="仿宋_GB2312" w:hAnsi="宋体" w:eastAsia="仿宋_GB2312" w:cs="仿宋_GB2312"/>
                <w:sz w:val="30"/>
                <w:szCs w:val="30"/>
                <w:lang w:val="en-US" w:eastAsia="zh-CN"/>
              </w:rPr>
            </w:pPr>
            <w:r>
              <w:rPr>
                <w:rFonts w:hint="eastAsia" w:ascii="仿宋_GB2312" w:hAnsi="宋体" w:cs="仿宋_GB2312"/>
                <w:sz w:val="30"/>
                <w:szCs w:val="30"/>
              </w:rPr>
              <w:t>地址：</w:t>
            </w:r>
            <w:r>
              <w:rPr>
                <w:rFonts w:hint="eastAsia" w:ascii="仿宋_GB2312" w:hAnsi="宋体" w:cs="仿宋_GB2312"/>
                <w:spacing w:val="-20"/>
                <w:sz w:val="30"/>
                <w:szCs w:val="30"/>
              </w:rPr>
              <w:t>贵港市港北区金田路水利大厦一楼</w:t>
            </w:r>
          </w:p>
        </w:tc>
        <w:tc>
          <w:tcPr>
            <w:tcW w:w="5638" w:type="dxa"/>
          </w:tcPr>
          <w:p w14:paraId="5B2236AB">
            <w:pPr>
              <w:spacing w:line="560" w:lineRule="exact"/>
              <w:jc w:val="left"/>
              <w:rPr>
                <w:rFonts w:hint="default" w:ascii="仿宋_GB2312" w:hAnsi="宋体" w:eastAsia="仿宋_GB2312" w:cs="仿宋_GB2312"/>
                <w:sz w:val="30"/>
                <w:szCs w:val="30"/>
                <w:lang w:val="en-US" w:eastAsia="zh-CN"/>
              </w:rPr>
            </w:pPr>
            <w:r>
              <w:rPr>
                <w:rFonts w:hint="eastAsia" w:ascii="仿宋_GB2312" w:hAnsi="宋体" w:cs="仿宋_GB2312"/>
                <w:sz w:val="30"/>
                <w:szCs w:val="30"/>
              </w:rPr>
              <w:t>地址：</w:t>
            </w:r>
          </w:p>
        </w:tc>
      </w:tr>
      <w:tr w14:paraId="3422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37" w:type="dxa"/>
          </w:tcPr>
          <w:p w14:paraId="6AE34762">
            <w:pPr>
              <w:spacing w:line="560" w:lineRule="exact"/>
              <w:rPr>
                <w:rFonts w:hint="default" w:ascii="仿宋_GB2312" w:hAnsi="宋体" w:eastAsia="仿宋_GB2312" w:cs="仿宋_GB2312"/>
                <w:sz w:val="30"/>
                <w:szCs w:val="30"/>
                <w:lang w:val="en-US" w:eastAsia="zh-CN"/>
              </w:rPr>
            </w:pPr>
            <w:r>
              <w:rPr>
                <w:rFonts w:hint="eastAsia" w:ascii="仿宋_GB2312" w:hAnsi="宋体" w:cs="仿宋_GB2312"/>
                <w:sz w:val="30"/>
                <w:szCs w:val="30"/>
              </w:rPr>
              <w:t>电话：</w:t>
            </w:r>
            <w:r>
              <w:rPr>
                <w:rFonts w:hint="eastAsia" w:ascii="仿宋_GB2312" w:hAnsi="宋体" w:cs="仿宋_GB2312"/>
                <w:sz w:val="30"/>
                <w:szCs w:val="30"/>
                <w:lang w:val="en-US" w:eastAsia="zh-CN"/>
              </w:rPr>
              <w:t>0775-4552156</w:t>
            </w:r>
          </w:p>
        </w:tc>
        <w:tc>
          <w:tcPr>
            <w:tcW w:w="5638" w:type="dxa"/>
          </w:tcPr>
          <w:p w14:paraId="21EC8B6E">
            <w:pPr>
              <w:spacing w:line="560" w:lineRule="exact"/>
              <w:rPr>
                <w:rFonts w:hint="eastAsia" w:ascii="仿宋_GB2312" w:hAnsi="宋体" w:cs="仿宋_GB2312"/>
                <w:sz w:val="30"/>
                <w:szCs w:val="30"/>
              </w:rPr>
            </w:pPr>
            <w:r>
              <w:rPr>
                <w:rFonts w:hint="eastAsia" w:ascii="仿宋_GB2312" w:hAnsi="宋体" w:cs="仿宋_GB2312"/>
                <w:sz w:val="30"/>
                <w:szCs w:val="30"/>
              </w:rPr>
              <w:t>电话：</w:t>
            </w:r>
          </w:p>
        </w:tc>
      </w:tr>
      <w:tr w14:paraId="1FE5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37" w:type="dxa"/>
          </w:tcPr>
          <w:p w14:paraId="69DA7487">
            <w:pPr>
              <w:spacing w:line="560" w:lineRule="exact"/>
              <w:rPr>
                <w:rFonts w:hint="eastAsia" w:ascii="仿宋_GB2312" w:hAnsi="宋体" w:cs="仿宋_GB2312"/>
                <w:sz w:val="30"/>
                <w:szCs w:val="30"/>
              </w:rPr>
            </w:pPr>
            <w:r>
              <w:rPr>
                <w:rFonts w:hint="eastAsia" w:ascii="仿宋_GB2312" w:hAnsi="宋体" w:cs="仿宋_GB2312"/>
                <w:sz w:val="30"/>
                <w:szCs w:val="30"/>
              </w:rPr>
              <w:t>开户名：</w:t>
            </w:r>
          </w:p>
        </w:tc>
        <w:tc>
          <w:tcPr>
            <w:tcW w:w="5638" w:type="dxa"/>
          </w:tcPr>
          <w:p w14:paraId="233F9F2C">
            <w:pPr>
              <w:spacing w:line="560" w:lineRule="exact"/>
              <w:rPr>
                <w:rFonts w:hint="eastAsia" w:ascii="仿宋_GB2312" w:hAnsi="宋体" w:cs="仿宋_GB2312"/>
                <w:sz w:val="30"/>
                <w:szCs w:val="30"/>
              </w:rPr>
            </w:pPr>
            <w:r>
              <w:rPr>
                <w:rFonts w:hint="eastAsia" w:ascii="仿宋_GB2312" w:hAnsi="宋体" w:cs="仿宋_GB2312"/>
                <w:sz w:val="30"/>
                <w:szCs w:val="30"/>
              </w:rPr>
              <w:t>开户名：</w:t>
            </w:r>
          </w:p>
        </w:tc>
      </w:tr>
      <w:tr w14:paraId="7A96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37" w:type="dxa"/>
          </w:tcPr>
          <w:p w14:paraId="0253A362">
            <w:pPr>
              <w:spacing w:line="560" w:lineRule="exact"/>
              <w:rPr>
                <w:rFonts w:hint="eastAsia" w:ascii="仿宋_GB2312" w:hAnsi="宋体" w:cs="仿宋_GB2312"/>
                <w:sz w:val="30"/>
                <w:szCs w:val="30"/>
              </w:rPr>
            </w:pPr>
            <w:r>
              <w:rPr>
                <w:rFonts w:hint="eastAsia" w:ascii="仿宋_GB2312" w:hAnsi="宋体" w:cs="仿宋_GB2312"/>
                <w:sz w:val="30"/>
                <w:szCs w:val="30"/>
              </w:rPr>
              <w:t>开户银行：</w:t>
            </w:r>
          </w:p>
        </w:tc>
        <w:tc>
          <w:tcPr>
            <w:tcW w:w="5638" w:type="dxa"/>
          </w:tcPr>
          <w:p w14:paraId="0447F3B6">
            <w:pPr>
              <w:spacing w:line="560" w:lineRule="exact"/>
              <w:rPr>
                <w:rFonts w:hint="eastAsia" w:ascii="仿宋_GB2312" w:hAnsi="宋体" w:cs="仿宋_GB2312"/>
                <w:sz w:val="30"/>
                <w:szCs w:val="30"/>
              </w:rPr>
            </w:pPr>
            <w:r>
              <w:rPr>
                <w:rFonts w:hint="eastAsia" w:ascii="仿宋_GB2312" w:hAnsi="宋体" w:cs="仿宋_GB2312"/>
                <w:sz w:val="30"/>
                <w:szCs w:val="30"/>
              </w:rPr>
              <w:t>开户银行：</w:t>
            </w:r>
          </w:p>
        </w:tc>
      </w:tr>
      <w:tr w14:paraId="52D2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137" w:type="dxa"/>
          </w:tcPr>
          <w:p w14:paraId="7AB8A177">
            <w:pPr>
              <w:spacing w:line="560" w:lineRule="exact"/>
              <w:rPr>
                <w:rFonts w:hint="eastAsia" w:ascii="仿宋_GB2312" w:hAnsi="宋体" w:cs="仿宋_GB2312"/>
                <w:sz w:val="30"/>
                <w:szCs w:val="30"/>
              </w:rPr>
            </w:pPr>
            <w:r>
              <w:rPr>
                <w:rFonts w:hint="eastAsia" w:ascii="仿宋_GB2312" w:hAnsi="宋体" w:cs="仿宋_GB2312"/>
                <w:sz w:val="30"/>
                <w:szCs w:val="30"/>
              </w:rPr>
              <w:t>账号：</w:t>
            </w:r>
          </w:p>
        </w:tc>
        <w:tc>
          <w:tcPr>
            <w:tcW w:w="5638" w:type="dxa"/>
          </w:tcPr>
          <w:p w14:paraId="6503DEFC">
            <w:pPr>
              <w:spacing w:line="560" w:lineRule="exact"/>
              <w:rPr>
                <w:rFonts w:hint="eastAsia" w:ascii="仿宋_GB2312" w:hAnsi="宋体" w:cs="仿宋_GB2312"/>
                <w:sz w:val="30"/>
                <w:szCs w:val="30"/>
              </w:rPr>
            </w:pPr>
            <w:r>
              <w:rPr>
                <w:rFonts w:hint="eastAsia" w:ascii="仿宋_GB2312" w:hAnsi="宋体" w:cs="仿宋_GB2312"/>
                <w:sz w:val="30"/>
                <w:szCs w:val="30"/>
              </w:rPr>
              <w:t>账号：</w:t>
            </w:r>
          </w:p>
        </w:tc>
      </w:tr>
      <w:tr w14:paraId="5E3B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0775" w:type="dxa"/>
            <w:gridSpan w:val="2"/>
          </w:tcPr>
          <w:p w14:paraId="508A969A">
            <w:pPr>
              <w:spacing w:line="560" w:lineRule="exact"/>
              <w:jc w:val="center"/>
              <w:rPr>
                <w:rFonts w:hint="eastAsia" w:ascii="仿宋_GB2312" w:hAnsi="宋体" w:cs="仿宋_GB2312"/>
                <w:sz w:val="30"/>
                <w:szCs w:val="30"/>
              </w:rPr>
            </w:pPr>
            <w:r>
              <w:rPr>
                <w:rFonts w:hint="eastAsia" w:ascii="仿宋_GB2312" w:hAnsi="宋体" w:cs="仿宋_GB2312"/>
                <w:sz w:val="30"/>
                <w:szCs w:val="30"/>
              </w:rPr>
              <w:t>签订时间：</w:t>
            </w:r>
            <w:r>
              <w:rPr>
                <w:rFonts w:hint="eastAsia" w:ascii="仿宋_GB2312" w:hAnsi="宋体" w:cs="仿宋_GB2312"/>
                <w:sz w:val="30"/>
                <w:szCs w:val="30"/>
                <w:lang w:val="en-US" w:eastAsia="zh-CN"/>
              </w:rPr>
              <w:t xml:space="preserve">   </w:t>
            </w:r>
            <w:r>
              <w:rPr>
                <w:rFonts w:hint="eastAsia" w:ascii="仿宋_GB2312" w:hAnsi="宋体" w:cs="仿宋_GB2312"/>
                <w:sz w:val="30"/>
                <w:szCs w:val="30"/>
              </w:rPr>
              <w:t>年</w:t>
            </w:r>
            <w:r>
              <w:rPr>
                <w:rFonts w:hint="eastAsia" w:ascii="仿宋_GB2312" w:hAnsi="宋体" w:cs="仿宋_GB2312"/>
                <w:sz w:val="30"/>
                <w:szCs w:val="30"/>
                <w:lang w:val="en-US" w:eastAsia="zh-CN"/>
              </w:rPr>
              <w:t xml:space="preserve">  </w:t>
            </w:r>
            <w:r>
              <w:rPr>
                <w:rFonts w:hint="eastAsia" w:ascii="仿宋_GB2312" w:hAnsi="宋体" w:cs="仿宋_GB2312"/>
                <w:sz w:val="30"/>
                <w:szCs w:val="30"/>
              </w:rPr>
              <w:t>月</w:t>
            </w:r>
            <w:r>
              <w:rPr>
                <w:rFonts w:hint="eastAsia" w:ascii="仿宋_GB2312" w:hAnsi="宋体" w:cs="仿宋_GB2312"/>
                <w:sz w:val="30"/>
                <w:szCs w:val="30"/>
                <w:lang w:val="en-US" w:eastAsia="zh-CN"/>
              </w:rPr>
              <w:t xml:space="preserve">  </w:t>
            </w:r>
            <w:r>
              <w:rPr>
                <w:rFonts w:hint="eastAsia" w:ascii="仿宋_GB2312" w:hAnsi="宋体" w:cs="仿宋_GB2312"/>
                <w:sz w:val="30"/>
                <w:szCs w:val="30"/>
              </w:rPr>
              <w:t>日</w:t>
            </w:r>
          </w:p>
        </w:tc>
      </w:tr>
      <w:tr w14:paraId="62D7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775" w:type="dxa"/>
            <w:gridSpan w:val="2"/>
          </w:tcPr>
          <w:p w14:paraId="403EC149">
            <w:pPr>
              <w:spacing w:line="560" w:lineRule="exact"/>
              <w:jc w:val="center"/>
              <w:rPr>
                <w:rFonts w:hint="eastAsia" w:ascii="仿宋_GB2312" w:hAnsi="宋体" w:cs="仿宋_GB2312"/>
                <w:sz w:val="30"/>
                <w:szCs w:val="30"/>
              </w:rPr>
            </w:pPr>
            <w:r>
              <w:rPr>
                <w:rFonts w:hint="eastAsia" w:ascii="仿宋_GB2312" w:hAnsi="宋体" w:cs="仿宋_GB2312"/>
                <w:sz w:val="30"/>
                <w:szCs w:val="30"/>
              </w:rPr>
              <w:t>签订</w:t>
            </w:r>
            <w:r>
              <w:rPr>
                <w:rFonts w:hint="eastAsia" w:ascii="仿宋_GB2312" w:hAnsi="宋体" w:cs="仿宋_GB2312"/>
                <w:sz w:val="30"/>
                <w:szCs w:val="30"/>
                <w:lang w:val="en-US" w:eastAsia="zh-CN"/>
              </w:rPr>
              <w:t>地点</w:t>
            </w:r>
            <w:r>
              <w:rPr>
                <w:rFonts w:hint="eastAsia" w:ascii="仿宋_GB2312" w:hAnsi="宋体" w:cs="仿宋_GB2312"/>
                <w:sz w:val="30"/>
                <w:szCs w:val="30"/>
              </w:rPr>
              <w:t>：</w:t>
            </w:r>
            <w:r>
              <w:rPr>
                <w:rFonts w:hint="eastAsia" w:ascii="仿宋_GB2312" w:hAnsi="宋体" w:cs="仿宋_GB2312"/>
                <w:sz w:val="30"/>
                <w:szCs w:val="30"/>
                <w:lang w:val="en-US" w:eastAsia="zh-CN"/>
              </w:rPr>
              <w:t>贵港市公共资源交易中心</w:t>
            </w:r>
          </w:p>
        </w:tc>
      </w:tr>
    </w:tbl>
    <w:p w14:paraId="4AF42C8A">
      <w:pPr>
        <w:spacing w:line="560" w:lineRule="exact"/>
        <w:rPr>
          <w:rFonts w:ascii="仿宋_GB2312" w:cs="仿宋_GB2312"/>
        </w:rPr>
      </w:pPr>
    </w:p>
    <w:sectPr>
      <w:headerReference r:id="rId3" w:type="default"/>
      <w:footerReference r:id="rId4" w:type="default"/>
      <w:pgSz w:w="11907" w:h="16840"/>
      <w:pgMar w:top="850" w:right="1418" w:bottom="850" w:left="1701" w:header="680" w:footer="62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9FF3">
    <w:pPr>
      <w:pStyle w:val="6"/>
    </w:pPr>
    <w:r>
      <w:rPr>
        <w:rStyle w:val="12"/>
      </w:rPr>
      <w:t xml:space="preserve">                                                   </w:t>
    </w: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506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0B74F"/>
    <w:multiLevelType w:val="singleLevel"/>
    <w:tmpl w:val="1190B7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Tc4NzUwYjFkMjQwNzk4ODNkOTY5NmNkNTI5ODcifQ=="/>
  </w:docVars>
  <w:rsids>
    <w:rsidRoot w:val="00D54E08"/>
    <w:rsid w:val="0000045B"/>
    <w:rsid w:val="0000124A"/>
    <w:rsid w:val="00002E46"/>
    <w:rsid w:val="00011195"/>
    <w:rsid w:val="00015A1A"/>
    <w:rsid w:val="00016141"/>
    <w:rsid w:val="00020903"/>
    <w:rsid w:val="00025F4E"/>
    <w:rsid w:val="00036076"/>
    <w:rsid w:val="00036966"/>
    <w:rsid w:val="00046479"/>
    <w:rsid w:val="0005137D"/>
    <w:rsid w:val="00052068"/>
    <w:rsid w:val="0005515E"/>
    <w:rsid w:val="00055B08"/>
    <w:rsid w:val="00056044"/>
    <w:rsid w:val="00060E1C"/>
    <w:rsid w:val="00062E50"/>
    <w:rsid w:val="00064E07"/>
    <w:rsid w:val="00065455"/>
    <w:rsid w:val="00066E83"/>
    <w:rsid w:val="00071AED"/>
    <w:rsid w:val="00074248"/>
    <w:rsid w:val="00076443"/>
    <w:rsid w:val="0008577F"/>
    <w:rsid w:val="000A04C6"/>
    <w:rsid w:val="000A08C8"/>
    <w:rsid w:val="000A7148"/>
    <w:rsid w:val="000A721E"/>
    <w:rsid w:val="000B58F6"/>
    <w:rsid w:val="000B62E0"/>
    <w:rsid w:val="000B6704"/>
    <w:rsid w:val="000C2DFB"/>
    <w:rsid w:val="000C3F34"/>
    <w:rsid w:val="000C6615"/>
    <w:rsid w:val="000D253D"/>
    <w:rsid w:val="000D2784"/>
    <w:rsid w:val="000D7735"/>
    <w:rsid w:val="000F726D"/>
    <w:rsid w:val="001033FA"/>
    <w:rsid w:val="0010451F"/>
    <w:rsid w:val="00112A14"/>
    <w:rsid w:val="00113704"/>
    <w:rsid w:val="001234BE"/>
    <w:rsid w:val="00130C44"/>
    <w:rsid w:val="00131108"/>
    <w:rsid w:val="001331C0"/>
    <w:rsid w:val="0013706D"/>
    <w:rsid w:val="0014010B"/>
    <w:rsid w:val="00153C30"/>
    <w:rsid w:val="00155B4F"/>
    <w:rsid w:val="001634DB"/>
    <w:rsid w:val="00163DAD"/>
    <w:rsid w:val="001647E5"/>
    <w:rsid w:val="00171608"/>
    <w:rsid w:val="00176045"/>
    <w:rsid w:val="00176873"/>
    <w:rsid w:val="00190E12"/>
    <w:rsid w:val="0019282F"/>
    <w:rsid w:val="001A2D6C"/>
    <w:rsid w:val="001A794F"/>
    <w:rsid w:val="001C1372"/>
    <w:rsid w:val="001C26C8"/>
    <w:rsid w:val="001C3128"/>
    <w:rsid w:val="001C6528"/>
    <w:rsid w:val="001C723C"/>
    <w:rsid w:val="001C75D1"/>
    <w:rsid w:val="001D30CA"/>
    <w:rsid w:val="001D3BEA"/>
    <w:rsid w:val="001D41ED"/>
    <w:rsid w:val="001E0FA2"/>
    <w:rsid w:val="001E3BA3"/>
    <w:rsid w:val="001F175D"/>
    <w:rsid w:val="001F60D6"/>
    <w:rsid w:val="0020495B"/>
    <w:rsid w:val="002054D4"/>
    <w:rsid w:val="00205659"/>
    <w:rsid w:val="00213138"/>
    <w:rsid w:val="00227925"/>
    <w:rsid w:val="00246837"/>
    <w:rsid w:val="002528B9"/>
    <w:rsid w:val="00253247"/>
    <w:rsid w:val="002535AB"/>
    <w:rsid w:val="00255F7A"/>
    <w:rsid w:val="00260260"/>
    <w:rsid w:val="00261378"/>
    <w:rsid w:val="00275919"/>
    <w:rsid w:val="00275BD5"/>
    <w:rsid w:val="0028039D"/>
    <w:rsid w:val="0028229B"/>
    <w:rsid w:val="0028519B"/>
    <w:rsid w:val="002871C4"/>
    <w:rsid w:val="00287900"/>
    <w:rsid w:val="0029000D"/>
    <w:rsid w:val="00291B86"/>
    <w:rsid w:val="00291F86"/>
    <w:rsid w:val="002A3BBE"/>
    <w:rsid w:val="002A4C27"/>
    <w:rsid w:val="002A4D69"/>
    <w:rsid w:val="002B1088"/>
    <w:rsid w:val="002B612A"/>
    <w:rsid w:val="002B6540"/>
    <w:rsid w:val="002B7C20"/>
    <w:rsid w:val="002C6497"/>
    <w:rsid w:val="002C6830"/>
    <w:rsid w:val="002D6487"/>
    <w:rsid w:val="002D64A2"/>
    <w:rsid w:val="002D7118"/>
    <w:rsid w:val="002E0C56"/>
    <w:rsid w:val="002E110B"/>
    <w:rsid w:val="002E7220"/>
    <w:rsid w:val="002F3D6D"/>
    <w:rsid w:val="002F6363"/>
    <w:rsid w:val="002F7F50"/>
    <w:rsid w:val="00302071"/>
    <w:rsid w:val="00303DFE"/>
    <w:rsid w:val="00305C8F"/>
    <w:rsid w:val="0030726B"/>
    <w:rsid w:val="003109CB"/>
    <w:rsid w:val="00310C6E"/>
    <w:rsid w:val="0031205D"/>
    <w:rsid w:val="00317CD5"/>
    <w:rsid w:val="00324320"/>
    <w:rsid w:val="00325D2A"/>
    <w:rsid w:val="00326FFA"/>
    <w:rsid w:val="00327213"/>
    <w:rsid w:val="00327D0A"/>
    <w:rsid w:val="00330983"/>
    <w:rsid w:val="003413E1"/>
    <w:rsid w:val="00342B82"/>
    <w:rsid w:val="00342E5C"/>
    <w:rsid w:val="003433C3"/>
    <w:rsid w:val="00343AC2"/>
    <w:rsid w:val="00346871"/>
    <w:rsid w:val="00352D3D"/>
    <w:rsid w:val="003534BA"/>
    <w:rsid w:val="00354160"/>
    <w:rsid w:val="00386563"/>
    <w:rsid w:val="00386D22"/>
    <w:rsid w:val="003B1655"/>
    <w:rsid w:val="003B43EB"/>
    <w:rsid w:val="003C07D1"/>
    <w:rsid w:val="003C1307"/>
    <w:rsid w:val="003D13BB"/>
    <w:rsid w:val="003D2D0B"/>
    <w:rsid w:val="003D30EB"/>
    <w:rsid w:val="003D66A4"/>
    <w:rsid w:val="003D6BC5"/>
    <w:rsid w:val="003E4578"/>
    <w:rsid w:val="003E6523"/>
    <w:rsid w:val="003E6C9C"/>
    <w:rsid w:val="003F0A62"/>
    <w:rsid w:val="003F0DBB"/>
    <w:rsid w:val="003F3680"/>
    <w:rsid w:val="00400CA1"/>
    <w:rsid w:val="00402784"/>
    <w:rsid w:val="00402C52"/>
    <w:rsid w:val="00402F48"/>
    <w:rsid w:val="00410AB3"/>
    <w:rsid w:val="0041492E"/>
    <w:rsid w:val="00415319"/>
    <w:rsid w:val="0041744B"/>
    <w:rsid w:val="004230EA"/>
    <w:rsid w:val="00424121"/>
    <w:rsid w:val="00431FF2"/>
    <w:rsid w:val="00434963"/>
    <w:rsid w:val="0043650D"/>
    <w:rsid w:val="00437094"/>
    <w:rsid w:val="00437808"/>
    <w:rsid w:val="004431DB"/>
    <w:rsid w:val="00443223"/>
    <w:rsid w:val="00443FA7"/>
    <w:rsid w:val="00444E28"/>
    <w:rsid w:val="004642BB"/>
    <w:rsid w:val="004655BF"/>
    <w:rsid w:val="0046792B"/>
    <w:rsid w:val="0047099E"/>
    <w:rsid w:val="00477F29"/>
    <w:rsid w:val="00494A91"/>
    <w:rsid w:val="00497734"/>
    <w:rsid w:val="004A0AAF"/>
    <w:rsid w:val="004A1EB8"/>
    <w:rsid w:val="004A4AA7"/>
    <w:rsid w:val="004A6A91"/>
    <w:rsid w:val="004A7317"/>
    <w:rsid w:val="004A78B7"/>
    <w:rsid w:val="004B4B75"/>
    <w:rsid w:val="004B4C10"/>
    <w:rsid w:val="004C32AB"/>
    <w:rsid w:val="004C6214"/>
    <w:rsid w:val="004C6A29"/>
    <w:rsid w:val="004C7659"/>
    <w:rsid w:val="004D17B2"/>
    <w:rsid w:val="004D2707"/>
    <w:rsid w:val="004D2B13"/>
    <w:rsid w:val="004D4525"/>
    <w:rsid w:val="004E1FF3"/>
    <w:rsid w:val="004F36CE"/>
    <w:rsid w:val="004F381E"/>
    <w:rsid w:val="004F5792"/>
    <w:rsid w:val="00500D32"/>
    <w:rsid w:val="00503274"/>
    <w:rsid w:val="00510A72"/>
    <w:rsid w:val="005111EB"/>
    <w:rsid w:val="0051165C"/>
    <w:rsid w:val="00513481"/>
    <w:rsid w:val="00516FD1"/>
    <w:rsid w:val="00523CEE"/>
    <w:rsid w:val="00525A12"/>
    <w:rsid w:val="00531E03"/>
    <w:rsid w:val="00544E73"/>
    <w:rsid w:val="00547089"/>
    <w:rsid w:val="00555CAB"/>
    <w:rsid w:val="0055768F"/>
    <w:rsid w:val="00561569"/>
    <w:rsid w:val="00570289"/>
    <w:rsid w:val="00572119"/>
    <w:rsid w:val="00573755"/>
    <w:rsid w:val="0057375F"/>
    <w:rsid w:val="00574DF6"/>
    <w:rsid w:val="00575B85"/>
    <w:rsid w:val="00575FF9"/>
    <w:rsid w:val="0058162C"/>
    <w:rsid w:val="00586929"/>
    <w:rsid w:val="00587CF2"/>
    <w:rsid w:val="00590A63"/>
    <w:rsid w:val="00590B20"/>
    <w:rsid w:val="00594047"/>
    <w:rsid w:val="00595997"/>
    <w:rsid w:val="005A2071"/>
    <w:rsid w:val="005A23B9"/>
    <w:rsid w:val="005A2570"/>
    <w:rsid w:val="005A3FA9"/>
    <w:rsid w:val="005B4E7E"/>
    <w:rsid w:val="005B58DD"/>
    <w:rsid w:val="005B7F12"/>
    <w:rsid w:val="005C2175"/>
    <w:rsid w:val="005C21DD"/>
    <w:rsid w:val="005C2496"/>
    <w:rsid w:val="005C2D18"/>
    <w:rsid w:val="005C4B70"/>
    <w:rsid w:val="005D1549"/>
    <w:rsid w:val="005D38D2"/>
    <w:rsid w:val="005D686D"/>
    <w:rsid w:val="005D7BEC"/>
    <w:rsid w:val="005F7487"/>
    <w:rsid w:val="006018B5"/>
    <w:rsid w:val="00612F20"/>
    <w:rsid w:val="0061788D"/>
    <w:rsid w:val="00620F19"/>
    <w:rsid w:val="006257A1"/>
    <w:rsid w:val="0062620D"/>
    <w:rsid w:val="006300DE"/>
    <w:rsid w:val="00630D1E"/>
    <w:rsid w:val="00636320"/>
    <w:rsid w:val="00636ACB"/>
    <w:rsid w:val="006437F3"/>
    <w:rsid w:val="006461A3"/>
    <w:rsid w:val="00647791"/>
    <w:rsid w:val="006554B0"/>
    <w:rsid w:val="006671DD"/>
    <w:rsid w:val="0067058A"/>
    <w:rsid w:val="006736D6"/>
    <w:rsid w:val="00674FCC"/>
    <w:rsid w:val="0067722B"/>
    <w:rsid w:val="006833FC"/>
    <w:rsid w:val="00686455"/>
    <w:rsid w:val="006868FA"/>
    <w:rsid w:val="006877E4"/>
    <w:rsid w:val="006A00EA"/>
    <w:rsid w:val="006A20AB"/>
    <w:rsid w:val="006A2198"/>
    <w:rsid w:val="006A2B59"/>
    <w:rsid w:val="006A66D8"/>
    <w:rsid w:val="006B1230"/>
    <w:rsid w:val="006B402C"/>
    <w:rsid w:val="006D308F"/>
    <w:rsid w:val="006D5D68"/>
    <w:rsid w:val="006E3F12"/>
    <w:rsid w:val="006F0F45"/>
    <w:rsid w:val="006F488E"/>
    <w:rsid w:val="00700551"/>
    <w:rsid w:val="0070208D"/>
    <w:rsid w:val="00703DAF"/>
    <w:rsid w:val="007225E5"/>
    <w:rsid w:val="0072321A"/>
    <w:rsid w:val="0074163F"/>
    <w:rsid w:val="00743791"/>
    <w:rsid w:val="00743A97"/>
    <w:rsid w:val="00745D2C"/>
    <w:rsid w:val="00745E82"/>
    <w:rsid w:val="00757ACF"/>
    <w:rsid w:val="007610AF"/>
    <w:rsid w:val="00766040"/>
    <w:rsid w:val="00771FBC"/>
    <w:rsid w:val="00774C8D"/>
    <w:rsid w:val="0077747D"/>
    <w:rsid w:val="007827F8"/>
    <w:rsid w:val="00784A33"/>
    <w:rsid w:val="00785786"/>
    <w:rsid w:val="007858EB"/>
    <w:rsid w:val="00791EBE"/>
    <w:rsid w:val="007A2941"/>
    <w:rsid w:val="007A6DC5"/>
    <w:rsid w:val="007B2BE2"/>
    <w:rsid w:val="007B3BC4"/>
    <w:rsid w:val="007B3D05"/>
    <w:rsid w:val="007B5C41"/>
    <w:rsid w:val="007B6B4F"/>
    <w:rsid w:val="007C44A7"/>
    <w:rsid w:val="007C7D43"/>
    <w:rsid w:val="007D0738"/>
    <w:rsid w:val="007D5D03"/>
    <w:rsid w:val="007E140B"/>
    <w:rsid w:val="007F170C"/>
    <w:rsid w:val="007F2DAF"/>
    <w:rsid w:val="007F3999"/>
    <w:rsid w:val="007F55FE"/>
    <w:rsid w:val="00800880"/>
    <w:rsid w:val="0080314A"/>
    <w:rsid w:val="00813BAF"/>
    <w:rsid w:val="008146C4"/>
    <w:rsid w:val="008216EB"/>
    <w:rsid w:val="00831D86"/>
    <w:rsid w:val="00833B7F"/>
    <w:rsid w:val="00836CBE"/>
    <w:rsid w:val="008370A1"/>
    <w:rsid w:val="0084156C"/>
    <w:rsid w:val="00841CA3"/>
    <w:rsid w:val="00845A3C"/>
    <w:rsid w:val="00845C6C"/>
    <w:rsid w:val="00845CC9"/>
    <w:rsid w:val="008500F6"/>
    <w:rsid w:val="00851E3A"/>
    <w:rsid w:val="0085783D"/>
    <w:rsid w:val="00857B94"/>
    <w:rsid w:val="0086278F"/>
    <w:rsid w:val="00870DA7"/>
    <w:rsid w:val="00873C50"/>
    <w:rsid w:val="00875676"/>
    <w:rsid w:val="00885598"/>
    <w:rsid w:val="00885B27"/>
    <w:rsid w:val="008A23BC"/>
    <w:rsid w:val="008A5B70"/>
    <w:rsid w:val="008B1646"/>
    <w:rsid w:val="008D54C8"/>
    <w:rsid w:val="008D69EA"/>
    <w:rsid w:val="008D73F7"/>
    <w:rsid w:val="008E12DB"/>
    <w:rsid w:val="008E35EF"/>
    <w:rsid w:val="008E6B3E"/>
    <w:rsid w:val="008F1B0D"/>
    <w:rsid w:val="008F22BC"/>
    <w:rsid w:val="008F270C"/>
    <w:rsid w:val="008F4103"/>
    <w:rsid w:val="008F6706"/>
    <w:rsid w:val="008F67DC"/>
    <w:rsid w:val="0090041C"/>
    <w:rsid w:val="00901024"/>
    <w:rsid w:val="00902024"/>
    <w:rsid w:val="00904223"/>
    <w:rsid w:val="00905A0D"/>
    <w:rsid w:val="009067D6"/>
    <w:rsid w:val="009072D9"/>
    <w:rsid w:val="00912221"/>
    <w:rsid w:val="0091703A"/>
    <w:rsid w:val="009369CA"/>
    <w:rsid w:val="009434AA"/>
    <w:rsid w:val="00943B48"/>
    <w:rsid w:val="009545FB"/>
    <w:rsid w:val="009564F3"/>
    <w:rsid w:val="00961080"/>
    <w:rsid w:val="009641A3"/>
    <w:rsid w:val="00966DCE"/>
    <w:rsid w:val="0097762B"/>
    <w:rsid w:val="009804E3"/>
    <w:rsid w:val="00983689"/>
    <w:rsid w:val="00984538"/>
    <w:rsid w:val="0098687F"/>
    <w:rsid w:val="00994D27"/>
    <w:rsid w:val="009A05EF"/>
    <w:rsid w:val="009A27F9"/>
    <w:rsid w:val="009A34F2"/>
    <w:rsid w:val="009A45BC"/>
    <w:rsid w:val="009A6809"/>
    <w:rsid w:val="009A76BA"/>
    <w:rsid w:val="009B3052"/>
    <w:rsid w:val="009C082A"/>
    <w:rsid w:val="009C2CEB"/>
    <w:rsid w:val="009D7010"/>
    <w:rsid w:val="009E34C4"/>
    <w:rsid w:val="009E3806"/>
    <w:rsid w:val="009E5E31"/>
    <w:rsid w:val="009E705A"/>
    <w:rsid w:val="009F2433"/>
    <w:rsid w:val="009F3A38"/>
    <w:rsid w:val="009F6DD3"/>
    <w:rsid w:val="009F7F91"/>
    <w:rsid w:val="00A012AB"/>
    <w:rsid w:val="00A040FD"/>
    <w:rsid w:val="00A10B93"/>
    <w:rsid w:val="00A127B4"/>
    <w:rsid w:val="00A136C9"/>
    <w:rsid w:val="00A16E5D"/>
    <w:rsid w:val="00A25250"/>
    <w:rsid w:val="00A263A1"/>
    <w:rsid w:val="00A35F6F"/>
    <w:rsid w:val="00A36F24"/>
    <w:rsid w:val="00A4284B"/>
    <w:rsid w:val="00A44947"/>
    <w:rsid w:val="00A452FF"/>
    <w:rsid w:val="00A51207"/>
    <w:rsid w:val="00A60336"/>
    <w:rsid w:val="00A60FB1"/>
    <w:rsid w:val="00A61252"/>
    <w:rsid w:val="00A71316"/>
    <w:rsid w:val="00A84BFF"/>
    <w:rsid w:val="00A855C2"/>
    <w:rsid w:val="00A904F9"/>
    <w:rsid w:val="00A935ED"/>
    <w:rsid w:val="00A946D8"/>
    <w:rsid w:val="00A97832"/>
    <w:rsid w:val="00AA1EB0"/>
    <w:rsid w:val="00AA4057"/>
    <w:rsid w:val="00AB2E36"/>
    <w:rsid w:val="00AB5C5C"/>
    <w:rsid w:val="00AB7408"/>
    <w:rsid w:val="00AB77BE"/>
    <w:rsid w:val="00AC7923"/>
    <w:rsid w:val="00AC7CE7"/>
    <w:rsid w:val="00AD4C16"/>
    <w:rsid w:val="00AE1F82"/>
    <w:rsid w:val="00AE1FF9"/>
    <w:rsid w:val="00AE2F39"/>
    <w:rsid w:val="00AE4B11"/>
    <w:rsid w:val="00AE53B5"/>
    <w:rsid w:val="00AF2B15"/>
    <w:rsid w:val="00AF339B"/>
    <w:rsid w:val="00AF343C"/>
    <w:rsid w:val="00AF595F"/>
    <w:rsid w:val="00B03055"/>
    <w:rsid w:val="00B03A09"/>
    <w:rsid w:val="00B06E27"/>
    <w:rsid w:val="00B07785"/>
    <w:rsid w:val="00B1272F"/>
    <w:rsid w:val="00B1344E"/>
    <w:rsid w:val="00B14EDA"/>
    <w:rsid w:val="00B24B1B"/>
    <w:rsid w:val="00B24FF1"/>
    <w:rsid w:val="00B30501"/>
    <w:rsid w:val="00B3153B"/>
    <w:rsid w:val="00B32495"/>
    <w:rsid w:val="00B369BF"/>
    <w:rsid w:val="00B41BD4"/>
    <w:rsid w:val="00B431F7"/>
    <w:rsid w:val="00B47D6D"/>
    <w:rsid w:val="00B61EB7"/>
    <w:rsid w:val="00B63485"/>
    <w:rsid w:val="00B646AA"/>
    <w:rsid w:val="00B64F0C"/>
    <w:rsid w:val="00B72FF8"/>
    <w:rsid w:val="00B7444A"/>
    <w:rsid w:val="00B75D16"/>
    <w:rsid w:val="00B76FB6"/>
    <w:rsid w:val="00B8329D"/>
    <w:rsid w:val="00B908D2"/>
    <w:rsid w:val="00B92BA6"/>
    <w:rsid w:val="00B97D66"/>
    <w:rsid w:val="00BA5A05"/>
    <w:rsid w:val="00BB2334"/>
    <w:rsid w:val="00BB51F6"/>
    <w:rsid w:val="00BB66F6"/>
    <w:rsid w:val="00BC3534"/>
    <w:rsid w:val="00BD0605"/>
    <w:rsid w:val="00BD0649"/>
    <w:rsid w:val="00BD0D53"/>
    <w:rsid w:val="00BD1D7E"/>
    <w:rsid w:val="00BD4BFE"/>
    <w:rsid w:val="00BE1920"/>
    <w:rsid w:val="00BE3323"/>
    <w:rsid w:val="00BE7CA2"/>
    <w:rsid w:val="00BF7DCC"/>
    <w:rsid w:val="00C064ED"/>
    <w:rsid w:val="00C07797"/>
    <w:rsid w:val="00C10A98"/>
    <w:rsid w:val="00C133CF"/>
    <w:rsid w:val="00C176A8"/>
    <w:rsid w:val="00C22535"/>
    <w:rsid w:val="00C23C9C"/>
    <w:rsid w:val="00C31E63"/>
    <w:rsid w:val="00C32D2B"/>
    <w:rsid w:val="00C43EA8"/>
    <w:rsid w:val="00C47A35"/>
    <w:rsid w:val="00C5124A"/>
    <w:rsid w:val="00C553B8"/>
    <w:rsid w:val="00C55C12"/>
    <w:rsid w:val="00C5651F"/>
    <w:rsid w:val="00C57CC7"/>
    <w:rsid w:val="00C57E4D"/>
    <w:rsid w:val="00C66A7E"/>
    <w:rsid w:val="00C66ABC"/>
    <w:rsid w:val="00C71197"/>
    <w:rsid w:val="00C7139B"/>
    <w:rsid w:val="00C71CF9"/>
    <w:rsid w:val="00C8442A"/>
    <w:rsid w:val="00C9446E"/>
    <w:rsid w:val="00C9491A"/>
    <w:rsid w:val="00C964C8"/>
    <w:rsid w:val="00CA2AA6"/>
    <w:rsid w:val="00CA6278"/>
    <w:rsid w:val="00CA7694"/>
    <w:rsid w:val="00CB01B8"/>
    <w:rsid w:val="00CB5980"/>
    <w:rsid w:val="00CC186C"/>
    <w:rsid w:val="00CC22FE"/>
    <w:rsid w:val="00CC392A"/>
    <w:rsid w:val="00CC427D"/>
    <w:rsid w:val="00CC6562"/>
    <w:rsid w:val="00CD4A7B"/>
    <w:rsid w:val="00CE0C1E"/>
    <w:rsid w:val="00CE22E2"/>
    <w:rsid w:val="00CE3DBB"/>
    <w:rsid w:val="00CE5D1E"/>
    <w:rsid w:val="00CF1476"/>
    <w:rsid w:val="00CF194C"/>
    <w:rsid w:val="00CF2411"/>
    <w:rsid w:val="00CF2675"/>
    <w:rsid w:val="00CF6C04"/>
    <w:rsid w:val="00CF74F6"/>
    <w:rsid w:val="00D144DB"/>
    <w:rsid w:val="00D14D89"/>
    <w:rsid w:val="00D15635"/>
    <w:rsid w:val="00D20383"/>
    <w:rsid w:val="00D30552"/>
    <w:rsid w:val="00D30BD3"/>
    <w:rsid w:val="00D341F5"/>
    <w:rsid w:val="00D35472"/>
    <w:rsid w:val="00D357B8"/>
    <w:rsid w:val="00D45822"/>
    <w:rsid w:val="00D4675B"/>
    <w:rsid w:val="00D52D0A"/>
    <w:rsid w:val="00D5494F"/>
    <w:rsid w:val="00D54E08"/>
    <w:rsid w:val="00D56B3D"/>
    <w:rsid w:val="00D57598"/>
    <w:rsid w:val="00D62A63"/>
    <w:rsid w:val="00D647C7"/>
    <w:rsid w:val="00D67DE7"/>
    <w:rsid w:val="00D70C51"/>
    <w:rsid w:val="00D7148A"/>
    <w:rsid w:val="00D72A31"/>
    <w:rsid w:val="00D743DF"/>
    <w:rsid w:val="00D75D44"/>
    <w:rsid w:val="00D84697"/>
    <w:rsid w:val="00D9795C"/>
    <w:rsid w:val="00DA52D4"/>
    <w:rsid w:val="00DA7ADD"/>
    <w:rsid w:val="00DC2B9C"/>
    <w:rsid w:val="00DC56B9"/>
    <w:rsid w:val="00DC56D8"/>
    <w:rsid w:val="00DC5B18"/>
    <w:rsid w:val="00DC733F"/>
    <w:rsid w:val="00DD0A65"/>
    <w:rsid w:val="00DD5BCE"/>
    <w:rsid w:val="00DD6BB8"/>
    <w:rsid w:val="00DE277E"/>
    <w:rsid w:val="00DE2FB0"/>
    <w:rsid w:val="00DE71E6"/>
    <w:rsid w:val="00DF0E7B"/>
    <w:rsid w:val="00DF1A74"/>
    <w:rsid w:val="00DF3575"/>
    <w:rsid w:val="00DF4C74"/>
    <w:rsid w:val="00E07F99"/>
    <w:rsid w:val="00E10257"/>
    <w:rsid w:val="00E140F9"/>
    <w:rsid w:val="00E15002"/>
    <w:rsid w:val="00E15CD9"/>
    <w:rsid w:val="00E225F1"/>
    <w:rsid w:val="00E22BA4"/>
    <w:rsid w:val="00E238C4"/>
    <w:rsid w:val="00E27DCD"/>
    <w:rsid w:val="00E3036F"/>
    <w:rsid w:val="00E341C9"/>
    <w:rsid w:val="00E37998"/>
    <w:rsid w:val="00E44E12"/>
    <w:rsid w:val="00E47AE0"/>
    <w:rsid w:val="00E660C1"/>
    <w:rsid w:val="00E7203A"/>
    <w:rsid w:val="00E73B21"/>
    <w:rsid w:val="00E80586"/>
    <w:rsid w:val="00E84E4F"/>
    <w:rsid w:val="00E873FF"/>
    <w:rsid w:val="00E90302"/>
    <w:rsid w:val="00E9193B"/>
    <w:rsid w:val="00E97838"/>
    <w:rsid w:val="00EA0D1F"/>
    <w:rsid w:val="00EA162B"/>
    <w:rsid w:val="00EA68FD"/>
    <w:rsid w:val="00EA6E4C"/>
    <w:rsid w:val="00EB048F"/>
    <w:rsid w:val="00EB0CF6"/>
    <w:rsid w:val="00EB3AE5"/>
    <w:rsid w:val="00EB3D8C"/>
    <w:rsid w:val="00EC535D"/>
    <w:rsid w:val="00EC61C2"/>
    <w:rsid w:val="00ED0F9F"/>
    <w:rsid w:val="00ED31F1"/>
    <w:rsid w:val="00EE26A8"/>
    <w:rsid w:val="00EE287E"/>
    <w:rsid w:val="00EE3536"/>
    <w:rsid w:val="00F037DE"/>
    <w:rsid w:val="00F0696D"/>
    <w:rsid w:val="00F075AE"/>
    <w:rsid w:val="00F1082F"/>
    <w:rsid w:val="00F151D7"/>
    <w:rsid w:val="00F21A4F"/>
    <w:rsid w:val="00F2403C"/>
    <w:rsid w:val="00F33BCA"/>
    <w:rsid w:val="00F33F20"/>
    <w:rsid w:val="00F34280"/>
    <w:rsid w:val="00F369FF"/>
    <w:rsid w:val="00F4148B"/>
    <w:rsid w:val="00F4296C"/>
    <w:rsid w:val="00F555DF"/>
    <w:rsid w:val="00F55F02"/>
    <w:rsid w:val="00F616DA"/>
    <w:rsid w:val="00F6553D"/>
    <w:rsid w:val="00F67D10"/>
    <w:rsid w:val="00F70E6B"/>
    <w:rsid w:val="00F80302"/>
    <w:rsid w:val="00F82928"/>
    <w:rsid w:val="00F82F73"/>
    <w:rsid w:val="00F83986"/>
    <w:rsid w:val="00F83B75"/>
    <w:rsid w:val="00F85143"/>
    <w:rsid w:val="00F85BA4"/>
    <w:rsid w:val="00F86D82"/>
    <w:rsid w:val="00F87197"/>
    <w:rsid w:val="00F91EE5"/>
    <w:rsid w:val="00F97A44"/>
    <w:rsid w:val="00FA0449"/>
    <w:rsid w:val="00FA0BD6"/>
    <w:rsid w:val="00FA5B2B"/>
    <w:rsid w:val="00FA5C78"/>
    <w:rsid w:val="00FA6802"/>
    <w:rsid w:val="00FA68CF"/>
    <w:rsid w:val="00FB0403"/>
    <w:rsid w:val="00FB1FFF"/>
    <w:rsid w:val="00FC1834"/>
    <w:rsid w:val="00FC3083"/>
    <w:rsid w:val="00FC3DB3"/>
    <w:rsid w:val="00FC4BAA"/>
    <w:rsid w:val="00FC6BCF"/>
    <w:rsid w:val="00FD7685"/>
    <w:rsid w:val="00FE02C0"/>
    <w:rsid w:val="00FE15CD"/>
    <w:rsid w:val="00FE3EF9"/>
    <w:rsid w:val="00FE45F9"/>
    <w:rsid w:val="00FE6794"/>
    <w:rsid w:val="00FF3033"/>
    <w:rsid w:val="00FF5A37"/>
    <w:rsid w:val="00FF77AE"/>
    <w:rsid w:val="010B0EA0"/>
    <w:rsid w:val="013059B2"/>
    <w:rsid w:val="056E729B"/>
    <w:rsid w:val="062A2FA2"/>
    <w:rsid w:val="07596BAF"/>
    <w:rsid w:val="087D5BC4"/>
    <w:rsid w:val="0901569E"/>
    <w:rsid w:val="096B6701"/>
    <w:rsid w:val="0A085994"/>
    <w:rsid w:val="0A4040E0"/>
    <w:rsid w:val="0B8132A9"/>
    <w:rsid w:val="0BC942AC"/>
    <w:rsid w:val="0E2C407F"/>
    <w:rsid w:val="0E7450A4"/>
    <w:rsid w:val="0EA3049B"/>
    <w:rsid w:val="0EC26171"/>
    <w:rsid w:val="11B24AC6"/>
    <w:rsid w:val="126F0080"/>
    <w:rsid w:val="13C15666"/>
    <w:rsid w:val="161E41FF"/>
    <w:rsid w:val="163F2990"/>
    <w:rsid w:val="174860F3"/>
    <w:rsid w:val="1A35414D"/>
    <w:rsid w:val="1A976179"/>
    <w:rsid w:val="1AC74F4F"/>
    <w:rsid w:val="1C25267D"/>
    <w:rsid w:val="1D640AE5"/>
    <w:rsid w:val="1D70041A"/>
    <w:rsid w:val="1E8E7053"/>
    <w:rsid w:val="1EE01A79"/>
    <w:rsid w:val="20077E0F"/>
    <w:rsid w:val="219C6527"/>
    <w:rsid w:val="21AC78CD"/>
    <w:rsid w:val="21B55649"/>
    <w:rsid w:val="21CB24F9"/>
    <w:rsid w:val="220A75B6"/>
    <w:rsid w:val="22E35A0C"/>
    <w:rsid w:val="24577633"/>
    <w:rsid w:val="24E77449"/>
    <w:rsid w:val="283B604B"/>
    <w:rsid w:val="28F879A0"/>
    <w:rsid w:val="299974E4"/>
    <w:rsid w:val="2A174F9B"/>
    <w:rsid w:val="2BC7194E"/>
    <w:rsid w:val="2C4131FF"/>
    <w:rsid w:val="31E15665"/>
    <w:rsid w:val="32590E52"/>
    <w:rsid w:val="34271E7C"/>
    <w:rsid w:val="34DA4111"/>
    <w:rsid w:val="35CA5DD8"/>
    <w:rsid w:val="36997CE4"/>
    <w:rsid w:val="37210D53"/>
    <w:rsid w:val="38587057"/>
    <w:rsid w:val="3935591C"/>
    <w:rsid w:val="39557DC6"/>
    <w:rsid w:val="3AF01941"/>
    <w:rsid w:val="3B474943"/>
    <w:rsid w:val="3CAE3A1B"/>
    <w:rsid w:val="405B6EA5"/>
    <w:rsid w:val="42F3114F"/>
    <w:rsid w:val="440F27B9"/>
    <w:rsid w:val="44E74BB5"/>
    <w:rsid w:val="45C00191"/>
    <w:rsid w:val="4719507E"/>
    <w:rsid w:val="471E498C"/>
    <w:rsid w:val="4A7D5852"/>
    <w:rsid w:val="4BF662E8"/>
    <w:rsid w:val="4C4B1D39"/>
    <w:rsid w:val="4C9C4698"/>
    <w:rsid w:val="4E4A31CD"/>
    <w:rsid w:val="4FFA5A7B"/>
    <w:rsid w:val="50944C26"/>
    <w:rsid w:val="50AC3F0B"/>
    <w:rsid w:val="52631E86"/>
    <w:rsid w:val="53F21CB1"/>
    <w:rsid w:val="54415DFF"/>
    <w:rsid w:val="559F5544"/>
    <w:rsid w:val="57204AA1"/>
    <w:rsid w:val="580629F1"/>
    <w:rsid w:val="5844200F"/>
    <w:rsid w:val="5B325519"/>
    <w:rsid w:val="5D3A7AF7"/>
    <w:rsid w:val="5DE85DDB"/>
    <w:rsid w:val="5F3E3C70"/>
    <w:rsid w:val="60EA7BAD"/>
    <w:rsid w:val="613D0729"/>
    <w:rsid w:val="61D563D4"/>
    <w:rsid w:val="61EE1FC5"/>
    <w:rsid w:val="63753A0B"/>
    <w:rsid w:val="64395ED8"/>
    <w:rsid w:val="657D1E96"/>
    <w:rsid w:val="66BF5309"/>
    <w:rsid w:val="66EA4BAC"/>
    <w:rsid w:val="6C4B0671"/>
    <w:rsid w:val="6E832D33"/>
    <w:rsid w:val="6F420D38"/>
    <w:rsid w:val="70783EEE"/>
    <w:rsid w:val="72976EF6"/>
    <w:rsid w:val="75DF2A61"/>
    <w:rsid w:val="76B87919"/>
    <w:rsid w:val="77457ABA"/>
    <w:rsid w:val="783469E8"/>
    <w:rsid w:val="786068C0"/>
    <w:rsid w:val="793D2469"/>
    <w:rsid w:val="7A115B53"/>
    <w:rsid w:val="7B4A509B"/>
    <w:rsid w:val="7C5530F2"/>
    <w:rsid w:val="7C9B1D8F"/>
    <w:rsid w:val="7CE24CAF"/>
    <w:rsid w:val="7D4A5069"/>
    <w:rsid w:val="7E155322"/>
    <w:rsid w:val="7E933AB7"/>
    <w:rsid w:val="7F2619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7"/>
    <w:qFormat/>
    <w:uiPriority w:val="99"/>
    <w:pPr>
      <w:spacing w:line="420" w:lineRule="exact"/>
      <w:ind w:firstLine="555"/>
    </w:pPr>
    <w:rPr>
      <w:rFonts w:ascii="仿宋_GB2312" w:cs="仿宋_GB2312"/>
      <w:sz w:val="30"/>
      <w:szCs w:val="30"/>
    </w:rPr>
  </w:style>
  <w:style w:type="paragraph" w:styleId="3">
    <w:name w:val="Plain Text"/>
    <w:basedOn w:val="1"/>
    <w:link w:val="26"/>
    <w:qFormat/>
    <w:uiPriority w:val="99"/>
    <w:rPr>
      <w:rFonts w:ascii="宋体" w:hAnsi="Courier New" w:eastAsia="宋体" w:cs="宋体"/>
      <w:sz w:val="32"/>
      <w:szCs w:val="32"/>
    </w:rPr>
  </w:style>
  <w:style w:type="paragraph" w:styleId="4">
    <w:name w:val="Body Text Indent 2"/>
    <w:basedOn w:val="1"/>
    <w:link w:val="24"/>
    <w:qFormat/>
    <w:uiPriority w:val="99"/>
    <w:pPr>
      <w:spacing w:line="520" w:lineRule="exact"/>
      <w:ind w:firstLine="555"/>
    </w:pPr>
    <w:rPr>
      <w:rFonts w:ascii="仿宋_GB2312" w:hAnsi="宋体" w:cs="仿宋_GB2312"/>
      <w:sz w:val="32"/>
      <w:szCs w:val="32"/>
    </w:rPr>
  </w:style>
  <w:style w:type="paragraph" w:styleId="5">
    <w:name w:val="Balloon Text"/>
    <w:basedOn w:val="1"/>
    <w:link w:val="30"/>
    <w:semiHidden/>
    <w:qFormat/>
    <w:uiPriority w:val="99"/>
    <w:rPr>
      <w:sz w:val="18"/>
      <w:szCs w:val="18"/>
    </w:rPr>
  </w:style>
  <w:style w:type="paragraph" w:styleId="6">
    <w:name w:val="footer"/>
    <w:basedOn w:val="1"/>
    <w:link w:val="25"/>
    <w:qFormat/>
    <w:uiPriority w:val="99"/>
    <w:pPr>
      <w:tabs>
        <w:tab w:val="center" w:pos="4153"/>
        <w:tab w:val="right" w:pos="8306"/>
      </w:tabs>
      <w:snapToGrid w:val="0"/>
      <w:jc w:val="left"/>
    </w:pPr>
    <w:rPr>
      <w:sz w:val="18"/>
      <w:szCs w:val="18"/>
    </w:rPr>
  </w:style>
  <w:style w:type="paragraph" w:styleId="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9"/>
    <w:autoRedefine/>
    <w:qFormat/>
    <w:uiPriority w:val="99"/>
    <w:pPr>
      <w:spacing w:line="560" w:lineRule="exact"/>
      <w:ind w:left="2839" w:leftChars="214" w:hanging="2240" w:hangingChars="700"/>
      <w:jc w:val="left"/>
    </w:pPr>
    <w:rPr>
      <w:rFonts w:ascii="仿宋_GB2312" w:hAnsi="宋体" w:cs="仿宋_GB2312"/>
      <w:sz w:val="32"/>
      <w:szCs w:val="32"/>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FollowedHyperlink"/>
    <w:qFormat/>
    <w:uiPriority w:val="99"/>
    <w:rPr>
      <w:color w:val="000000"/>
      <w:u w:val="none"/>
    </w:rPr>
  </w:style>
  <w:style w:type="character" w:styleId="14">
    <w:name w:val="HTML Definition"/>
    <w:basedOn w:val="11"/>
    <w:autoRedefine/>
    <w:semiHidden/>
    <w:unhideWhenUsed/>
    <w:qFormat/>
    <w:locked/>
    <w:uiPriority w:val="99"/>
  </w:style>
  <w:style w:type="character" w:styleId="15">
    <w:name w:val="HTML Typewriter"/>
    <w:basedOn w:val="11"/>
    <w:semiHidden/>
    <w:unhideWhenUsed/>
    <w:qFormat/>
    <w:locked/>
    <w:uiPriority w:val="99"/>
    <w:rPr>
      <w:rFonts w:hint="default" w:ascii="monospace" w:hAnsi="monospace" w:eastAsia="monospace" w:cs="monospace"/>
      <w:sz w:val="20"/>
    </w:rPr>
  </w:style>
  <w:style w:type="character" w:styleId="16">
    <w:name w:val="HTML Acronym"/>
    <w:basedOn w:val="11"/>
    <w:semiHidden/>
    <w:unhideWhenUsed/>
    <w:qFormat/>
    <w:locked/>
    <w:uiPriority w:val="99"/>
  </w:style>
  <w:style w:type="character" w:styleId="17">
    <w:name w:val="HTML Variable"/>
    <w:basedOn w:val="11"/>
    <w:semiHidden/>
    <w:unhideWhenUsed/>
    <w:qFormat/>
    <w:locked/>
    <w:uiPriority w:val="99"/>
  </w:style>
  <w:style w:type="character" w:styleId="18">
    <w:name w:val="Hyperlink"/>
    <w:qFormat/>
    <w:uiPriority w:val="99"/>
    <w:rPr>
      <w:color w:val="000000"/>
      <w:u w:val="none"/>
    </w:rPr>
  </w:style>
  <w:style w:type="character" w:styleId="19">
    <w:name w:val="HTML Code"/>
    <w:basedOn w:val="11"/>
    <w:semiHidden/>
    <w:unhideWhenUsed/>
    <w:qFormat/>
    <w:locked/>
    <w:uiPriority w:val="99"/>
    <w:rPr>
      <w:rFonts w:hint="default" w:ascii="monospace" w:hAnsi="monospace" w:eastAsia="monospace" w:cs="monospace"/>
      <w:sz w:val="20"/>
    </w:rPr>
  </w:style>
  <w:style w:type="character" w:styleId="20">
    <w:name w:val="HTML Cite"/>
    <w:basedOn w:val="11"/>
    <w:semiHidden/>
    <w:unhideWhenUsed/>
    <w:qFormat/>
    <w:locked/>
    <w:uiPriority w:val="99"/>
  </w:style>
  <w:style w:type="character" w:styleId="21">
    <w:name w:val="HTML Keyboard"/>
    <w:basedOn w:val="11"/>
    <w:semiHidden/>
    <w:unhideWhenUsed/>
    <w:qFormat/>
    <w:locked/>
    <w:uiPriority w:val="99"/>
    <w:rPr>
      <w:rFonts w:hint="default" w:ascii="monospace" w:hAnsi="monospace" w:eastAsia="monospace" w:cs="monospace"/>
      <w:sz w:val="20"/>
    </w:rPr>
  </w:style>
  <w:style w:type="character" w:styleId="22">
    <w:name w:val="HTML Sample"/>
    <w:basedOn w:val="11"/>
    <w:autoRedefine/>
    <w:semiHidden/>
    <w:unhideWhenUsed/>
    <w:qFormat/>
    <w:locked/>
    <w:uiPriority w:val="99"/>
    <w:rPr>
      <w:rFonts w:ascii="monospace" w:hAnsi="monospace" w:eastAsia="monospace" w:cs="monospace"/>
    </w:rPr>
  </w:style>
  <w:style w:type="character" w:customStyle="1" w:styleId="23">
    <w:name w:val="Plain Text Char"/>
    <w:qFormat/>
    <w:locked/>
    <w:uiPriority w:val="99"/>
    <w:rPr>
      <w:rFonts w:ascii="宋体" w:hAnsi="Courier New" w:eastAsia="宋体" w:cs="宋体"/>
      <w:kern w:val="2"/>
      <w:sz w:val="32"/>
      <w:szCs w:val="32"/>
      <w:lang w:val="en-US" w:eastAsia="zh-CN"/>
    </w:rPr>
  </w:style>
  <w:style w:type="character" w:customStyle="1" w:styleId="24">
    <w:name w:val="正文文本缩进 2 Char"/>
    <w:link w:val="4"/>
    <w:autoRedefine/>
    <w:semiHidden/>
    <w:qFormat/>
    <w:locked/>
    <w:uiPriority w:val="99"/>
    <w:rPr>
      <w:rFonts w:eastAsia="仿宋_GB2312"/>
      <w:sz w:val="28"/>
      <w:szCs w:val="28"/>
    </w:rPr>
  </w:style>
  <w:style w:type="character" w:customStyle="1" w:styleId="25">
    <w:name w:val="页脚 Char"/>
    <w:link w:val="6"/>
    <w:semiHidden/>
    <w:qFormat/>
    <w:locked/>
    <w:uiPriority w:val="99"/>
    <w:rPr>
      <w:rFonts w:eastAsia="仿宋_GB2312"/>
      <w:sz w:val="18"/>
      <w:szCs w:val="18"/>
    </w:rPr>
  </w:style>
  <w:style w:type="character" w:customStyle="1" w:styleId="26">
    <w:name w:val="纯文本 Char"/>
    <w:link w:val="3"/>
    <w:semiHidden/>
    <w:qFormat/>
    <w:locked/>
    <w:uiPriority w:val="99"/>
    <w:rPr>
      <w:rFonts w:ascii="宋体" w:hAnsi="Courier New" w:cs="宋体"/>
      <w:sz w:val="21"/>
      <w:szCs w:val="21"/>
    </w:rPr>
  </w:style>
  <w:style w:type="character" w:customStyle="1" w:styleId="27">
    <w:name w:val="正文文本缩进 Char"/>
    <w:link w:val="2"/>
    <w:autoRedefine/>
    <w:semiHidden/>
    <w:qFormat/>
    <w:locked/>
    <w:uiPriority w:val="99"/>
    <w:rPr>
      <w:rFonts w:eastAsia="仿宋_GB2312"/>
      <w:sz w:val="28"/>
      <w:szCs w:val="28"/>
    </w:rPr>
  </w:style>
  <w:style w:type="character" w:customStyle="1" w:styleId="28">
    <w:name w:val="页眉 Char"/>
    <w:link w:val="7"/>
    <w:semiHidden/>
    <w:qFormat/>
    <w:locked/>
    <w:uiPriority w:val="99"/>
    <w:rPr>
      <w:rFonts w:eastAsia="仿宋_GB2312"/>
      <w:sz w:val="18"/>
      <w:szCs w:val="18"/>
    </w:rPr>
  </w:style>
  <w:style w:type="character" w:customStyle="1" w:styleId="29">
    <w:name w:val="正文文本缩进 3 Char"/>
    <w:link w:val="8"/>
    <w:semiHidden/>
    <w:qFormat/>
    <w:locked/>
    <w:uiPriority w:val="99"/>
    <w:rPr>
      <w:rFonts w:eastAsia="仿宋_GB2312"/>
      <w:sz w:val="16"/>
      <w:szCs w:val="16"/>
    </w:rPr>
  </w:style>
  <w:style w:type="character" w:customStyle="1" w:styleId="30">
    <w:name w:val="批注框文本 Char"/>
    <w:link w:val="5"/>
    <w:autoRedefine/>
    <w:qFormat/>
    <w:locked/>
    <w:uiPriority w:val="99"/>
    <w:rPr>
      <w:rFonts w:eastAsia="仿宋_GB2312"/>
      <w:kern w:val="2"/>
      <w:sz w:val="18"/>
      <w:szCs w:val="18"/>
    </w:rPr>
  </w:style>
  <w:style w:type="character" w:customStyle="1" w:styleId="31">
    <w:name w:val="l2"/>
    <w:basedOn w:val="11"/>
    <w:autoRedefine/>
    <w:qFormat/>
    <w:uiPriority w:val="0"/>
  </w:style>
  <w:style w:type="character" w:customStyle="1" w:styleId="32">
    <w:name w:val="r2"/>
    <w:basedOn w:val="11"/>
    <w:qFormat/>
    <w:uiPriority w:val="0"/>
  </w:style>
  <w:style w:type="character" w:customStyle="1" w:styleId="33">
    <w:name w:val="r"/>
    <w:basedOn w:val="11"/>
    <w:qFormat/>
    <w:uiPriority w:val="0"/>
  </w:style>
  <w:style w:type="character" w:customStyle="1" w:styleId="34">
    <w:name w:val="l"/>
    <w:basedOn w:val="11"/>
    <w:qFormat/>
    <w:uiPriority w:val="0"/>
  </w:style>
  <w:style w:type="paragraph" w:styleId="3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DE0A6-A8CB-4211-8B9A-2EDD01463F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945</Words>
  <Characters>969</Characters>
  <Lines>7</Lines>
  <Paragraphs>2</Paragraphs>
  <TotalTime>13</TotalTime>
  <ScaleCrop>false</ScaleCrop>
  <LinksUpToDate>false</LinksUpToDate>
  <CharactersWithSpaces>1028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2019-12-02T10:29:00Z</dcterms:created>
  <dc:creator>惠普用户</dc:creator>
  <cp:lastModifiedBy>木又夕</cp:lastModifiedBy>
  <cp:lastPrinted>2024-07-18T08:31:20Z</cp:lastPrinted>
  <dcterms:modified xsi:type="dcterms:W3CDTF">2024-07-18T08:37:40Z</dcterms:modified>
  <dc:title>贵港市2014年第十九期国有</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22F66FD9AA0D4777AFF4731900B5D17A_13</vt:lpwstr>
  </property>
  <property fmtid="{D5CDD505-2E9C-101B-9397-08002B2CF9AE}" pid="4" name="KSOSaveFontToCloudKey">
    <vt:lpwstr>328955592_btnclosed</vt:lpwstr>
  </property>
</Properties>
</file>