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E0529">
      <w:pPr>
        <w:spacing w:after="160" w:line="720" w:lineRule="auto"/>
        <w:jc w:val="center"/>
        <w:rPr>
          <w:rFonts w:hint="eastAsia" w:ascii="黑体" w:hAnsi="黑体" w:eastAsia="黑体"/>
          <w:b/>
          <w:bCs/>
          <w:sz w:val="48"/>
          <w:szCs w:val="52"/>
          <w14:ligatures w14:val="standardContextual"/>
        </w:rPr>
      </w:pPr>
      <w:bookmarkStart w:id="0" w:name="F_GongWenZW"/>
      <w:bookmarkStart w:id="1" w:name="_Toc30016"/>
      <w:bookmarkStart w:id="2" w:name="_Toc215502621"/>
      <w:r>
        <w:rPr>
          <w:rFonts w:hint="eastAsia" w:ascii="黑体" w:hAnsi="黑体" w:eastAsia="黑体"/>
          <w:b/>
          <w:bCs/>
          <w:sz w:val="48"/>
          <w:szCs w:val="52"/>
          <w14:ligatures w14:val="standardContextual"/>
        </w:rPr>
        <w:t>贵港市国土空间总体规划</w:t>
      </w:r>
    </w:p>
    <w:p w14:paraId="6535F27A">
      <w:pPr>
        <w:spacing w:after="160" w:line="720" w:lineRule="auto"/>
        <w:jc w:val="center"/>
        <w:rPr>
          <w:rFonts w:hint="eastAsia" w:ascii="黑体" w:hAnsi="黑体" w:eastAsia="黑体"/>
          <w:b/>
          <w:bCs/>
          <w:sz w:val="48"/>
          <w:szCs w:val="52"/>
          <w14:ligatures w14:val="standardContextual"/>
        </w:rPr>
      </w:pPr>
      <w:r>
        <w:rPr>
          <w:rFonts w:hint="eastAsia" w:ascii="黑体" w:hAnsi="黑体" w:eastAsia="黑体"/>
          <w:b/>
          <w:bCs/>
          <w:sz w:val="48"/>
          <w:szCs w:val="52"/>
          <w14:ligatures w14:val="standardContextual"/>
        </w:rPr>
        <w:t>动态维护方案</w:t>
      </w:r>
    </w:p>
    <w:p w14:paraId="61A41DC4">
      <w:pPr>
        <w:spacing w:after="156" w:afterLines="50" w:line="120" w:lineRule="auto"/>
        <w:jc w:val="center"/>
        <w:rPr>
          <w:rFonts w:eastAsia="楷体_GB2312"/>
          <w:bCs/>
          <w:sz w:val="32"/>
          <w:szCs w:val="32"/>
        </w:rPr>
      </w:pPr>
    </w:p>
    <w:p w14:paraId="7016D42C">
      <w:pPr>
        <w:spacing w:after="156" w:afterLines="50" w:line="120" w:lineRule="auto"/>
        <w:jc w:val="center"/>
        <w:rPr>
          <w:rFonts w:eastAsia="楷体_GB2312"/>
          <w:bCs/>
          <w:sz w:val="32"/>
          <w:szCs w:val="32"/>
        </w:rPr>
      </w:pPr>
    </w:p>
    <w:p w14:paraId="36D6925F">
      <w:pPr>
        <w:spacing w:after="156" w:afterLines="50" w:line="120" w:lineRule="auto"/>
        <w:jc w:val="center"/>
        <w:rPr>
          <w:rFonts w:eastAsia="楷体_GB2312"/>
          <w:bCs/>
          <w:sz w:val="32"/>
          <w:szCs w:val="32"/>
        </w:rPr>
      </w:pPr>
    </w:p>
    <w:p w14:paraId="60BA200D">
      <w:pPr>
        <w:spacing w:after="156" w:afterLines="50" w:line="120" w:lineRule="auto"/>
        <w:jc w:val="center"/>
        <w:rPr>
          <w:rFonts w:eastAsia="楷体_GB2312"/>
          <w:bCs/>
          <w:sz w:val="32"/>
          <w:szCs w:val="32"/>
        </w:rPr>
      </w:pPr>
    </w:p>
    <w:p w14:paraId="5F6C6EE2">
      <w:pPr>
        <w:spacing w:after="156" w:afterLines="50" w:line="120" w:lineRule="auto"/>
        <w:jc w:val="center"/>
        <w:rPr>
          <w:rFonts w:eastAsia="楷体_GB2312"/>
          <w:bCs/>
          <w:sz w:val="32"/>
          <w:szCs w:val="32"/>
        </w:rPr>
      </w:pPr>
    </w:p>
    <w:p w14:paraId="5DE6BDF9">
      <w:pPr>
        <w:spacing w:after="156" w:afterLines="50" w:line="120" w:lineRule="auto"/>
        <w:jc w:val="center"/>
        <w:rPr>
          <w:rFonts w:eastAsia="楷体_GB2312"/>
          <w:bCs/>
          <w:sz w:val="32"/>
          <w:szCs w:val="32"/>
        </w:rPr>
      </w:pPr>
    </w:p>
    <w:p w14:paraId="7812EC8B">
      <w:pPr>
        <w:spacing w:after="156" w:afterLines="50" w:line="120" w:lineRule="auto"/>
        <w:jc w:val="center"/>
        <w:rPr>
          <w:rFonts w:eastAsia="楷体_GB2312"/>
          <w:bCs/>
          <w:sz w:val="32"/>
          <w:szCs w:val="32"/>
        </w:rPr>
      </w:pPr>
    </w:p>
    <w:p w14:paraId="090990B4">
      <w:pPr>
        <w:spacing w:after="156" w:afterLines="50" w:line="120" w:lineRule="auto"/>
        <w:jc w:val="center"/>
        <w:rPr>
          <w:rFonts w:eastAsia="楷体_GB2312"/>
          <w:bCs/>
          <w:sz w:val="32"/>
          <w:szCs w:val="32"/>
        </w:rPr>
      </w:pPr>
    </w:p>
    <w:p w14:paraId="4F00F4C6">
      <w:pPr>
        <w:spacing w:after="156" w:afterLines="50" w:line="120" w:lineRule="auto"/>
        <w:jc w:val="center"/>
        <w:rPr>
          <w:rFonts w:eastAsia="楷体_GB2312"/>
          <w:bCs/>
          <w:sz w:val="32"/>
          <w:szCs w:val="32"/>
        </w:rPr>
      </w:pPr>
    </w:p>
    <w:p w14:paraId="72BB3049">
      <w:pPr>
        <w:spacing w:after="156" w:afterLines="50" w:line="120" w:lineRule="auto"/>
        <w:jc w:val="center"/>
        <w:rPr>
          <w:rFonts w:eastAsia="楷体_GB2312"/>
          <w:bCs/>
          <w:sz w:val="32"/>
          <w:szCs w:val="32"/>
        </w:rPr>
      </w:pPr>
    </w:p>
    <w:p w14:paraId="1587C61D">
      <w:pPr>
        <w:spacing w:after="156" w:afterLines="50" w:line="120" w:lineRule="auto"/>
        <w:rPr>
          <w:rFonts w:eastAsia="楷体_GB2312"/>
          <w:bCs/>
          <w:sz w:val="32"/>
          <w:szCs w:val="32"/>
        </w:rPr>
      </w:pPr>
    </w:p>
    <w:p w14:paraId="14C815F6">
      <w:pPr>
        <w:spacing w:after="160" w:line="278" w:lineRule="auto"/>
        <w:jc w:val="center"/>
        <w:rPr>
          <w:rFonts w:hint="eastAsia" w:ascii="黑体" w:hAnsi="黑体" w:eastAsia="黑体"/>
          <w:b/>
          <w:bCs/>
          <w:sz w:val="28"/>
          <w:szCs w:val="32"/>
          <w14:ligatures w14:val="standardContextual"/>
        </w:rPr>
      </w:pPr>
      <w:r>
        <w:rPr>
          <w:rFonts w:hint="eastAsia" w:ascii="黑体" w:hAnsi="黑体" w:eastAsia="黑体"/>
          <w:b/>
          <w:bCs/>
          <w:sz w:val="28"/>
          <w:szCs w:val="32"/>
          <w14:ligatures w14:val="standardContextual"/>
        </w:rPr>
        <w:t>贵港市自然资源局</w:t>
      </w:r>
    </w:p>
    <w:p w14:paraId="5AFF4686">
      <w:pPr>
        <w:spacing w:after="160" w:line="278" w:lineRule="auto"/>
        <w:jc w:val="center"/>
        <w:rPr>
          <w:rFonts w:hint="eastAsia" w:ascii="黑体" w:hAnsi="黑体" w:eastAsia="黑体"/>
          <w:b/>
          <w:bCs/>
          <w:sz w:val="28"/>
          <w:szCs w:val="32"/>
          <w14:ligatures w14:val="standardContextual"/>
        </w:rPr>
      </w:pPr>
      <w:r>
        <w:rPr>
          <w:rFonts w:hint="eastAsia" w:ascii="黑体" w:hAnsi="黑体" w:eastAsia="黑体"/>
          <w:b/>
          <w:bCs/>
          <w:sz w:val="28"/>
          <w:szCs w:val="32"/>
          <w14:ligatures w14:val="standardContextual"/>
        </w:rPr>
        <w:t>广西壮族自治区自然资源调查监测院</w:t>
      </w:r>
    </w:p>
    <w:p w14:paraId="5398C8F8">
      <w:pPr>
        <w:spacing w:after="160" w:line="278" w:lineRule="auto"/>
        <w:jc w:val="center"/>
        <w:rPr>
          <w:rFonts w:hint="eastAsia" w:ascii="黑体" w:hAnsi="黑体" w:eastAsia="黑体"/>
          <w:b/>
          <w:bCs/>
          <w:sz w:val="28"/>
          <w:szCs w:val="32"/>
          <w14:ligatures w14:val="standardContextual"/>
        </w:rPr>
        <w:sectPr>
          <w:headerReference r:id="rId5" w:type="first"/>
          <w:footerReference r:id="rId8" w:type="first"/>
          <w:headerReference r:id="rId3" w:type="default"/>
          <w:footerReference r:id="rId6" w:type="default"/>
          <w:headerReference r:id="rId4" w:type="even"/>
          <w:footerReference r:id="rId7" w:type="even"/>
          <w:pgSz w:w="11906" w:h="16838"/>
          <w:pgMar w:top="1814" w:right="1418" w:bottom="1418" w:left="1588" w:header="851" w:footer="992" w:gutter="0"/>
          <w:cols w:space="720" w:num="1"/>
          <w:docGrid w:type="lines" w:linePitch="312" w:charSpace="0"/>
        </w:sectPr>
      </w:pPr>
      <w:r>
        <w:rPr>
          <w:rFonts w:hint="eastAsia" w:ascii="黑体" w:hAnsi="黑体" w:eastAsia="黑体"/>
          <w:b/>
          <w:bCs/>
          <w:sz w:val="28"/>
          <w:szCs w:val="32"/>
          <w14:ligatures w14:val="standardContextual"/>
        </w:rPr>
        <w:t>二〇二六年四月</w:t>
      </w:r>
    </w:p>
    <w:sdt>
      <w:sdtPr>
        <w:rPr>
          <w:lang w:val="zh-CN"/>
        </w:rPr>
        <w:id w:val="1262956951"/>
        <w:docPartObj>
          <w:docPartGallery w:val="Table of Contents"/>
          <w:docPartUnique/>
        </w:docPartObj>
      </w:sdtPr>
      <w:sdtEndPr>
        <w:rPr>
          <w:rFonts w:ascii="黑体" w:hAnsi="黑体" w:eastAsia="黑体" w:cs="Times New Roman"/>
          <w:b/>
          <w:bCs/>
          <w:color w:val="auto"/>
          <w:kern w:val="2"/>
          <w:sz w:val="28"/>
          <w:szCs w:val="28"/>
          <w:lang w:val="zh-CN"/>
        </w:rPr>
      </w:sdtEndPr>
      <w:sdtContent>
        <w:p w14:paraId="53377597">
          <w:pPr>
            <w:pStyle w:val="94"/>
            <w:jc w:val="center"/>
            <w:outlineLvl w:val="1"/>
            <w:rPr>
              <w:rFonts w:hint="eastAsia" w:ascii="黑体" w:hAnsi="黑体" w:eastAsia="黑体"/>
              <w:color w:val="auto"/>
            </w:rPr>
          </w:pPr>
          <w:r>
            <w:rPr>
              <w:rFonts w:ascii="黑体" w:hAnsi="黑体" w:eastAsia="黑体"/>
              <w:color w:val="auto"/>
              <w:lang w:val="zh-CN"/>
            </w:rPr>
            <w:t>目录</w:t>
          </w:r>
        </w:p>
        <w:p w14:paraId="34DD2979">
          <w:pPr>
            <w:pStyle w:val="15"/>
            <w:tabs>
              <w:tab w:val="right" w:leader="dot" w:pos="8890"/>
            </w:tabs>
            <w:rPr>
              <w:rFonts w:hint="eastAsia" w:ascii="黑体" w:hAnsi="黑体" w:eastAsia="黑体"/>
              <w:sz w:val="28"/>
              <w:szCs w:val="28"/>
            </w:rPr>
          </w:pPr>
          <w:r>
            <w:rPr>
              <w:rFonts w:ascii="黑体" w:hAnsi="黑体" w:eastAsia="黑体"/>
              <w:sz w:val="28"/>
              <w:szCs w:val="28"/>
            </w:rPr>
            <w:fldChar w:fldCharType="begin"/>
          </w:r>
          <w:r>
            <w:rPr>
              <w:rFonts w:ascii="黑体" w:hAnsi="黑体" w:eastAsia="黑体"/>
              <w:sz w:val="28"/>
              <w:szCs w:val="28"/>
            </w:rPr>
            <w:instrText xml:space="preserve"> TOC \o "1-3" \h \z \u </w:instrText>
          </w:r>
          <w:r>
            <w:rPr>
              <w:rFonts w:hint="eastAsia" w:ascii="黑体" w:hAnsi="黑体" w:eastAsia="黑体"/>
              <w:sz w:val="28"/>
              <w:szCs w:val="28"/>
            </w:rPr>
            <w:fldChar w:fldCharType="separate"/>
          </w:r>
          <w:r>
            <w:fldChar w:fldCharType="begin"/>
          </w:r>
          <w:r>
            <w:instrText xml:space="preserve"> HYPERLINK \l "_Toc226746920" </w:instrText>
          </w:r>
          <w:r>
            <w:fldChar w:fldCharType="separate"/>
          </w:r>
          <w:r>
            <w:rPr>
              <w:rStyle w:val="25"/>
              <w:rFonts w:hint="eastAsia" w:ascii="黑体" w:hAnsi="黑体" w:eastAsia="黑体"/>
              <w:sz w:val="28"/>
              <w:szCs w:val="28"/>
            </w:rPr>
            <w:t>一、前言</w:t>
          </w:r>
          <w:r>
            <w:rPr>
              <w:rFonts w:hint="eastAsia" w:ascii="黑体" w:hAnsi="黑体" w:eastAsia="黑体"/>
              <w:sz w:val="28"/>
              <w:szCs w:val="28"/>
            </w:rPr>
            <w:tab/>
          </w:r>
          <w:r>
            <w:rPr>
              <w:rFonts w:hint="eastAsia" w:ascii="黑体" w:hAnsi="黑体" w:eastAsia="黑体"/>
              <w:sz w:val="28"/>
              <w:szCs w:val="28"/>
            </w:rPr>
            <w:fldChar w:fldCharType="begin"/>
          </w:r>
          <w:r>
            <w:rPr>
              <w:rFonts w:hint="eastAsia" w:ascii="黑体" w:hAnsi="黑体" w:eastAsia="黑体"/>
              <w:sz w:val="28"/>
              <w:szCs w:val="28"/>
            </w:rPr>
            <w:instrText xml:space="preserve"> </w:instrText>
          </w:r>
          <w:r>
            <w:rPr>
              <w:rFonts w:ascii="黑体" w:hAnsi="黑体" w:eastAsia="黑体"/>
              <w:sz w:val="28"/>
              <w:szCs w:val="28"/>
            </w:rPr>
            <w:instrText xml:space="preserve">PAGEREF _Toc226746920 \h</w:instrText>
          </w:r>
          <w:r>
            <w:rPr>
              <w:rFonts w:hint="eastAsia" w:ascii="黑体" w:hAnsi="黑体" w:eastAsia="黑体"/>
              <w:sz w:val="28"/>
              <w:szCs w:val="28"/>
            </w:rPr>
            <w:instrText xml:space="preserve"> </w:instrText>
          </w:r>
          <w:r>
            <w:rPr>
              <w:rFonts w:hint="eastAsia" w:ascii="黑体" w:hAnsi="黑体" w:eastAsia="黑体"/>
              <w:sz w:val="28"/>
              <w:szCs w:val="28"/>
            </w:rPr>
            <w:fldChar w:fldCharType="separate"/>
          </w:r>
          <w:r>
            <w:rPr>
              <w:rFonts w:ascii="黑体" w:hAnsi="黑体" w:eastAsia="黑体"/>
              <w:sz w:val="28"/>
              <w:szCs w:val="28"/>
            </w:rPr>
            <w:t>1</w:t>
          </w:r>
          <w:r>
            <w:rPr>
              <w:rFonts w:hint="eastAsia" w:ascii="黑体" w:hAnsi="黑体" w:eastAsia="黑体"/>
              <w:sz w:val="28"/>
              <w:szCs w:val="28"/>
            </w:rPr>
            <w:fldChar w:fldCharType="end"/>
          </w:r>
          <w:r>
            <w:rPr>
              <w:rFonts w:hint="eastAsia" w:ascii="黑体" w:hAnsi="黑体" w:eastAsia="黑体"/>
              <w:sz w:val="28"/>
              <w:szCs w:val="28"/>
            </w:rPr>
            <w:fldChar w:fldCharType="end"/>
          </w:r>
        </w:p>
        <w:p w14:paraId="238CE093">
          <w:pPr>
            <w:pStyle w:val="15"/>
            <w:tabs>
              <w:tab w:val="right" w:leader="dot" w:pos="8890"/>
            </w:tabs>
            <w:rPr>
              <w:rFonts w:hint="eastAsia" w:ascii="黑体" w:hAnsi="黑体" w:eastAsia="黑体"/>
              <w:sz w:val="28"/>
              <w:szCs w:val="28"/>
            </w:rPr>
          </w:pPr>
          <w:r>
            <w:fldChar w:fldCharType="begin"/>
          </w:r>
          <w:r>
            <w:instrText xml:space="preserve"> HYPERLINK \l "_Toc226746921" </w:instrText>
          </w:r>
          <w:r>
            <w:fldChar w:fldCharType="separate"/>
          </w:r>
          <w:r>
            <w:rPr>
              <w:rStyle w:val="25"/>
              <w:rFonts w:hint="eastAsia" w:ascii="黑体" w:hAnsi="黑体" w:eastAsia="黑体"/>
              <w:sz w:val="28"/>
              <w:szCs w:val="28"/>
            </w:rPr>
            <w:t>二、规划实施体检评估结论</w:t>
          </w:r>
          <w:r>
            <w:rPr>
              <w:rFonts w:hint="eastAsia" w:ascii="黑体" w:hAnsi="黑体" w:eastAsia="黑体"/>
              <w:sz w:val="28"/>
              <w:szCs w:val="28"/>
            </w:rPr>
            <w:tab/>
          </w:r>
          <w:r>
            <w:rPr>
              <w:rFonts w:hint="eastAsia" w:ascii="黑体" w:hAnsi="黑体" w:eastAsia="黑体"/>
              <w:sz w:val="28"/>
              <w:szCs w:val="28"/>
            </w:rPr>
            <w:fldChar w:fldCharType="begin"/>
          </w:r>
          <w:r>
            <w:rPr>
              <w:rFonts w:hint="eastAsia" w:ascii="黑体" w:hAnsi="黑体" w:eastAsia="黑体"/>
              <w:sz w:val="28"/>
              <w:szCs w:val="28"/>
            </w:rPr>
            <w:instrText xml:space="preserve"> </w:instrText>
          </w:r>
          <w:r>
            <w:rPr>
              <w:rFonts w:ascii="黑体" w:hAnsi="黑体" w:eastAsia="黑体"/>
              <w:sz w:val="28"/>
              <w:szCs w:val="28"/>
            </w:rPr>
            <w:instrText xml:space="preserve">PAGEREF _Toc226746921 \h</w:instrText>
          </w:r>
          <w:r>
            <w:rPr>
              <w:rFonts w:hint="eastAsia" w:ascii="黑体" w:hAnsi="黑体" w:eastAsia="黑体"/>
              <w:sz w:val="28"/>
              <w:szCs w:val="28"/>
            </w:rPr>
            <w:instrText xml:space="preserve"> </w:instrText>
          </w:r>
          <w:r>
            <w:rPr>
              <w:rFonts w:hint="eastAsia" w:ascii="黑体" w:hAnsi="黑体" w:eastAsia="黑体"/>
              <w:sz w:val="28"/>
              <w:szCs w:val="28"/>
            </w:rPr>
            <w:fldChar w:fldCharType="separate"/>
          </w:r>
          <w:r>
            <w:rPr>
              <w:rFonts w:ascii="黑体" w:hAnsi="黑体" w:eastAsia="黑体"/>
              <w:sz w:val="28"/>
              <w:szCs w:val="28"/>
            </w:rPr>
            <w:t>1</w:t>
          </w:r>
          <w:r>
            <w:rPr>
              <w:rFonts w:hint="eastAsia" w:ascii="黑体" w:hAnsi="黑体" w:eastAsia="黑体"/>
              <w:sz w:val="28"/>
              <w:szCs w:val="28"/>
            </w:rPr>
            <w:fldChar w:fldCharType="end"/>
          </w:r>
          <w:r>
            <w:rPr>
              <w:rFonts w:hint="eastAsia" w:ascii="黑体" w:hAnsi="黑体" w:eastAsia="黑体"/>
              <w:sz w:val="28"/>
              <w:szCs w:val="28"/>
            </w:rPr>
            <w:fldChar w:fldCharType="end"/>
          </w:r>
        </w:p>
        <w:p w14:paraId="6E90242B">
          <w:pPr>
            <w:pStyle w:val="16"/>
            <w:rPr>
              <w:rFonts w:hint="eastAsia"/>
            </w:rPr>
          </w:pPr>
          <w:r>
            <w:fldChar w:fldCharType="begin"/>
          </w:r>
          <w:r>
            <w:instrText xml:space="preserve"> HYPERLINK \l "_Toc226746922" </w:instrText>
          </w:r>
          <w:r>
            <w:fldChar w:fldCharType="separate"/>
          </w:r>
          <w:r>
            <w:rPr>
              <w:rStyle w:val="25"/>
              <w:rFonts w:hint="eastAsia"/>
            </w:rPr>
            <w:t>（一）规划实施问题及动态维护必要性。</w:t>
          </w:r>
          <w:r>
            <w:rPr>
              <w:rFonts w:hint="eastAsia"/>
            </w:rPr>
            <w:tab/>
          </w:r>
          <w:r>
            <w:rPr>
              <w:rFonts w:hint="eastAsia"/>
            </w:rPr>
            <w:fldChar w:fldCharType="begin"/>
          </w:r>
          <w:r>
            <w:rPr>
              <w:rFonts w:hint="eastAsia"/>
            </w:rPr>
            <w:instrText xml:space="preserve"> PAGEREF _Toc226746922 \h </w:instrText>
          </w:r>
          <w:r>
            <w:rPr>
              <w:rFonts w:hint="eastAsia"/>
            </w:rPr>
            <w:fldChar w:fldCharType="separate"/>
          </w:r>
          <w:r>
            <w:rPr>
              <w:rFonts w:hint="eastAsia"/>
            </w:rPr>
            <w:t>2</w:t>
          </w:r>
          <w:r>
            <w:rPr>
              <w:rFonts w:hint="eastAsia"/>
            </w:rPr>
            <w:fldChar w:fldCharType="end"/>
          </w:r>
          <w:r>
            <w:rPr>
              <w:rFonts w:hint="eastAsia"/>
            </w:rPr>
            <w:fldChar w:fldCharType="end"/>
          </w:r>
        </w:p>
        <w:p w14:paraId="2AC86B60">
          <w:pPr>
            <w:pStyle w:val="16"/>
            <w:rPr>
              <w:rFonts w:hint="eastAsia"/>
            </w:rPr>
          </w:pPr>
          <w:r>
            <w:fldChar w:fldCharType="begin"/>
          </w:r>
          <w:r>
            <w:instrText xml:space="preserve"> HYPERLINK \l "_Toc226746923" </w:instrText>
          </w:r>
          <w:r>
            <w:fldChar w:fldCharType="separate"/>
          </w:r>
          <w:r>
            <w:rPr>
              <w:rStyle w:val="25"/>
              <w:rFonts w:hint="eastAsia"/>
            </w:rPr>
            <w:t>（二）动态维护建议。</w:t>
          </w:r>
          <w:r>
            <w:rPr>
              <w:rFonts w:hint="eastAsia"/>
            </w:rPr>
            <w:tab/>
          </w:r>
          <w:r>
            <w:rPr>
              <w:rFonts w:hint="eastAsia"/>
            </w:rPr>
            <w:fldChar w:fldCharType="begin"/>
          </w:r>
          <w:r>
            <w:rPr>
              <w:rFonts w:hint="eastAsia"/>
            </w:rPr>
            <w:instrText xml:space="preserve"> PAGEREF _Toc226746923 \h </w:instrText>
          </w:r>
          <w:r>
            <w:rPr>
              <w:rFonts w:hint="eastAsia"/>
            </w:rPr>
            <w:fldChar w:fldCharType="separate"/>
          </w:r>
          <w:r>
            <w:rPr>
              <w:rFonts w:hint="eastAsia"/>
            </w:rPr>
            <w:t>5</w:t>
          </w:r>
          <w:r>
            <w:rPr>
              <w:rFonts w:hint="eastAsia"/>
            </w:rPr>
            <w:fldChar w:fldCharType="end"/>
          </w:r>
          <w:r>
            <w:rPr>
              <w:rFonts w:hint="eastAsia"/>
            </w:rPr>
            <w:fldChar w:fldCharType="end"/>
          </w:r>
        </w:p>
        <w:p w14:paraId="65CC0F20">
          <w:pPr>
            <w:pStyle w:val="15"/>
            <w:tabs>
              <w:tab w:val="right" w:leader="dot" w:pos="8890"/>
            </w:tabs>
            <w:rPr>
              <w:rFonts w:hint="eastAsia" w:ascii="黑体" w:hAnsi="黑体" w:eastAsia="黑体"/>
              <w:sz w:val="28"/>
              <w:szCs w:val="28"/>
            </w:rPr>
          </w:pPr>
          <w:r>
            <w:fldChar w:fldCharType="begin"/>
          </w:r>
          <w:r>
            <w:instrText xml:space="preserve"> HYPERLINK \l "_Toc226746924" </w:instrText>
          </w:r>
          <w:r>
            <w:fldChar w:fldCharType="separate"/>
          </w:r>
          <w:r>
            <w:rPr>
              <w:rStyle w:val="25"/>
              <w:rFonts w:hint="eastAsia" w:ascii="黑体" w:hAnsi="黑体" w:eastAsia="黑体"/>
              <w:sz w:val="28"/>
              <w:szCs w:val="28"/>
            </w:rPr>
            <w:t>三、动态维护内容</w:t>
          </w:r>
          <w:r>
            <w:rPr>
              <w:rFonts w:hint="eastAsia" w:ascii="黑体" w:hAnsi="黑体" w:eastAsia="黑体"/>
              <w:sz w:val="28"/>
              <w:szCs w:val="28"/>
            </w:rPr>
            <w:tab/>
          </w:r>
          <w:r>
            <w:rPr>
              <w:rFonts w:hint="eastAsia" w:ascii="黑体" w:hAnsi="黑体" w:eastAsia="黑体"/>
              <w:sz w:val="28"/>
              <w:szCs w:val="28"/>
            </w:rPr>
            <w:fldChar w:fldCharType="begin"/>
          </w:r>
          <w:r>
            <w:rPr>
              <w:rFonts w:hint="eastAsia" w:ascii="黑体" w:hAnsi="黑体" w:eastAsia="黑体"/>
              <w:sz w:val="28"/>
              <w:szCs w:val="28"/>
            </w:rPr>
            <w:instrText xml:space="preserve"> </w:instrText>
          </w:r>
          <w:r>
            <w:rPr>
              <w:rFonts w:ascii="黑体" w:hAnsi="黑体" w:eastAsia="黑体"/>
              <w:sz w:val="28"/>
              <w:szCs w:val="28"/>
            </w:rPr>
            <w:instrText xml:space="preserve">PAGEREF _Toc226746924 \h</w:instrText>
          </w:r>
          <w:r>
            <w:rPr>
              <w:rFonts w:hint="eastAsia" w:ascii="黑体" w:hAnsi="黑体" w:eastAsia="黑体"/>
              <w:sz w:val="28"/>
              <w:szCs w:val="28"/>
            </w:rPr>
            <w:instrText xml:space="preserve"> </w:instrText>
          </w:r>
          <w:r>
            <w:rPr>
              <w:rFonts w:hint="eastAsia" w:ascii="黑体" w:hAnsi="黑体" w:eastAsia="黑体"/>
              <w:sz w:val="28"/>
              <w:szCs w:val="28"/>
            </w:rPr>
            <w:fldChar w:fldCharType="separate"/>
          </w:r>
          <w:r>
            <w:rPr>
              <w:rFonts w:ascii="黑体" w:hAnsi="黑体" w:eastAsia="黑体"/>
              <w:sz w:val="28"/>
              <w:szCs w:val="28"/>
            </w:rPr>
            <w:t>7</w:t>
          </w:r>
          <w:r>
            <w:rPr>
              <w:rFonts w:hint="eastAsia" w:ascii="黑体" w:hAnsi="黑体" w:eastAsia="黑体"/>
              <w:sz w:val="28"/>
              <w:szCs w:val="28"/>
            </w:rPr>
            <w:fldChar w:fldCharType="end"/>
          </w:r>
          <w:r>
            <w:rPr>
              <w:rFonts w:hint="eastAsia" w:ascii="黑体" w:hAnsi="黑体" w:eastAsia="黑体"/>
              <w:sz w:val="28"/>
              <w:szCs w:val="28"/>
            </w:rPr>
            <w:fldChar w:fldCharType="end"/>
          </w:r>
        </w:p>
        <w:p w14:paraId="606D22E1">
          <w:pPr>
            <w:pStyle w:val="16"/>
            <w:rPr>
              <w:rFonts w:hint="eastAsia"/>
            </w:rPr>
          </w:pPr>
          <w:r>
            <w:fldChar w:fldCharType="begin"/>
          </w:r>
          <w:r>
            <w:instrText xml:space="preserve"> HYPERLINK \l "_Toc226746925" </w:instrText>
          </w:r>
          <w:r>
            <w:fldChar w:fldCharType="separate"/>
          </w:r>
          <w:r>
            <w:rPr>
              <w:rStyle w:val="25"/>
              <w:rFonts w:hint="eastAsia"/>
            </w:rPr>
            <w:t>（一）三条控制线维护。</w:t>
          </w:r>
          <w:r>
            <w:rPr>
              <w:rFonts w:hint="eastAsia"/>
            </w:rPr>
            <w:tab/>
          </w:r>
          <w:r>
            <w:rPr>
              <w:rFonts w:hint="eastAsia"/>
            </w:rPr>
            <w:fldChar w:fldCharType="begin"/>
          </w:r>
          <w:r>
            <w:rPr>
              <w:rFonts w:hint="eastAsia"/>
            </w:rPr>
            <w:instrText xml:space="preserve"> PAGEREF _Toc226746925 \h </w:instrText>
          </w:r>
          <w:r>
            <w:rPr>
              <w:rFonts w:hint="eastAsia"/>
            </w:rPr>
            <w:fldChar w:fldCharType="separate"/>
          </w:r>
          <w:r>
            <w:rPr>
              <w:rFonts w:hint="eastAsia"/>
            </w:rPr>
            <w:t>8</w:t>
          </w:r>
          <w:r>
            <w:rPr>
              <w:rFonts w:hint="eastAsia"/>
            </w:rPr>
            <w:fldChar w:fldCharType="end"/>
          </w:r>
          <w:r>
            <w:rPr>
              <w:rFonts w:hint="eastAsia"/>
            </w:rPr>
            <w:fldChar w:fldCharType="end"/>
          </w:r>
        </w:p>
        <w:p w14:paraId="55DFECED">
          <w:pPr>
            <w:pStyle w:val="16"/>
            <w:rPr>
              <w:rFonts w:hint="eastAsia"/>
            </w:rPr>
          </w:pPr>
          <w:r>
            <w:fldChar w:fldCharType="begin"/>
          </w:r>
          <w:r>
            <w:instrText xml:space="preserve"> HYPERLINK \l "_Toc226746926" </w:instrText>
          </w:r>
          <w:r>
            <w:fldChar w:fldCharType="separate"/>
          </w:r>
          <w:r>
            <w:rPr>
              <w:rStyle w:val="25"/>
              <w:rFonts w:hint="eastAsia"/>
            </w:rPr>
            <w:t>1.耕地和永久基本农田保护红线维护。</w:t>
          </w:r>
          <w:r>
            <w:rPr>
              <w:rFonts w:hint="eastAsia"/>
            </w:rPr>
            <w:tab/>
          </w:r>
          <w:r>
            <w:rPr>
              <w:rFonts w:hint="eastAsia"/>
            </w:rPr>
            <w:fldChar w:fldCharType="begin"/>
          </w:r>
          <w:r>
            <w:rPr>
              <w:rFonts w:hint="eastAsia"/>
            </w:rPr>
            <w:instrText xml:space="preserve"> PAGEREF _Toc226746926 \h </w:instrText>
          </w:r>
          <w:r>
            <w:rPr>
              <w:rFonts w:hint="eastAsia"/>
            </w:rPr>
            <w:fldChar w:fldCharType="separate"/>
          </w:r>
          <w:r>
            <w:rPr>
              <w:rFonts w:hint="eastAsia"/>
            </w:rPr>
            <w:t>8</w:t>
          </w:r>
          <w:r>
            <w:rPr>
              <w:rFonts w:hint="eastAsia"/>
            </w:rPr>
            <w:fldChar w:fldCharType="end"/>
          </w:r>
          <w:r>
            <w:rPr>
              <w:rFonts w:hint="eastAsia"/>
            </w:rPr>
            <w:fldChar w:fldCharType="end"/>
          </w:r>
        </w:p>
        <w:p w14:paraId="0A911C1D">
          <w:pPr>
            <w:pStyle w:val="16"/>
            <w:rPr>
              <w:rFonts w:hint="eastAsia"/>
            </w:rPr>
          </w:pPr>
          <w:r>
            <w:fldChar w:fldCharType="begin"/>
          </w:r>
          <w:r>
            <w:instrText xml:space="preserve"> HYPERLINK \l "_Toc226746927" </w:instrText>
          </w:r>
          <w:r>
            <w:fldChar w:fldCharType="separate"/>
          </w:r>
          <w:r>
            <w:rPr>
              <w:rStyle w:val="25"/>
              <w:rFonts w:hint="eastAsia"/>
            </w:rPr>
            <w:t>2.生态保护红线维护。</w:t>
          </w:r>
          <w:r>
            <w:rPr>
              <w:rFonts w:hint="eastAsia"/>
            </w:rPr>
            <w:tab/>
          </w:r>
          <w:r>
            <w:rPr>
              <w:rFonts w:hint="eastAsia"/>
            </w:rPr>
            <w:fldChar w:fldCharType="begin"/>
          </w:r>
          <w:r>
            <w:rPr>
              <w:rFonts w:hint="eastAsia"/>
            </w:rPr>
            <w:instrText xml:space="preserve"> PAGEREF _Toc226746927 \h </w:instrText>
          </w:r>
          <w:r>
            <w:rPr>
              <w:rFonts w:hint="eastAsia"/>
            </w:rPr>
            <w:fldChar w:fldCharType="separate"/>
          </w:r>
          <w:r>
            <w:rPr>
              <w:rFonts w:hint="eastAsia"/>
            </w:rPr>
            <w:t>8</w:t>
          </w:r>
          <w:r>
            <w:rPr>
              <w:rFonts w:hint="eastAsia"/>
            </w:rPr>
            <w:fldChar w:fldCharType="end"/>
          </w:r>
          <w:r>
            <w:rPr>
              <w:rFonts w:hint="eastAsia"/>
            </w:rPr>
            <w:fldChar w:fldCharType="end"/>
          </w:r>
        </w:p>
        <w:p w14:paraId="7BF03A1B">
          <w:pPr>
            <w:pStyle w:val="16"/>
            <w:rPr>
              <w:rFonts w:hint="eastAsia"/>
            </w:rPr>
          </w:pPr>
          <w:r>
            <w:fldChar w:fldCharType="begin"/>
          </w:r>
          <w:r>
            <w:instrText xml:space="preserve"> HYPERLINK \l "_Toc226746928" </w:instrText>
          </w:r>
          <w:r>
            <w:fldChar w:fldCharType="separate"/>
          </w:r>
          <w:r>
            <w:rPr>
              <w:rStyle w:val="25"/>
              <w:rFonts w:hint="eastAsia"/>
            </w:rPr>
            <w:t>3.城镇开发边界维护。</w:t>
          </w:r>
          <w:r>
            <w:rPr>
              <w:rFonts w:hint="eastAsia"/>
            </w:rPr>
            <w:tab/>
          </w:r>
          <w:r>
            <w:rPr>
              <w:rFonts w:hint="eastAsia"/>
            </w:rPr>
            <w:fldChar w:fldCharType="begin"/>
          </w:r>
          <w:r>
            <w:rPr>
              <w:rFonts w:hint="eastAsia"/>
            </w:rPr>
            <w:instrText xml:space="preserve"> PAGEREF _Toc226746928 \h </w:instrText>
          </w:r>
          <w:r>
            <w:rPr>
              <w:rFonts w:hint="eastAsia"/>
            </w:rPr>
            <w:fldChar w:fldCharType="separate"/>
          </w:r>
          <w:r>
            <w:rPr>
              <w:rFonts w:hint="eastAsia"/>
            </w:rPr>
            <w:t>8</w:t>
          </w:r>
          <w:r>
            <w:rPr>
              <w:rFonts w:hint="eastAsia"/>
            </w:rPr>
            <w:fldChar w:fldCharType="end"/>
          </w:r>
          <w:r>
            <w:rPr>
              <w:rFonts w:hint="eastAsia"/>
            </w:rPr>
            <w:fldChar w:fldCharType="end"/>
          </w:r>
        </w:p>
        <w:p w14:paraId="49F21924">
          <w:pPr>
            <w:pStyle w:val="16"/>
            <w:rPr>
              <w:rFonts w:hint="eastAsia"/>
            </w:rPr>
          </w:pPr>
          <w:r>
            <w:fldChar w:fldCharType="begin"/>
          </w:r>
          <w:r>
            <w:instrText xml:space="preserve"> HYPERLINK \l "_Toc226746929" </w:instrText>
          </w:r>
          <w:r>
            <w:fldChar w:fldCharType="separate"/>
          </w:r>
          <w:r>
            <w:rPr>
              <w:rStyle w:val="25"/>
              <w:rFonts w:hint="eastAsia"/>
            </w:rPr>
            <w:t>（二）重点建设项目清单维护。</w:t>
          </w:r>
          <w:r>
            <w:rPr>
              <w:rFonts w:hint="eastAsia"/>
            </w:rPr>
            <w:tab/>
          </w:r>
          <w:r>
            <w:rPr>
              <w:rFonts w:hint="eastAsia"/>
            </w:rPr>
            <w:fldChar w:fldCharType="begin"/>
          </w:r>
          <w:r>
            <w:rPr>
              <w:rFonts w:hint="eastAsia"/>
            </w:rPr>
            <w:instrText xml:space="preserve"> PAGEREF _Toc226746929 \h </w:instrText>
          </w:r>
          <w:r>
            <w:rPr>
              <w:rFonts w:hint="eastAsia"/>
            </w:rPr>
            <w:fldChar w:fldCharType="separate"/>
          </w:r>
          <w:r>
            <w:rPr>
              <w:rFonts w:hint="eastAsia"/>
            </w:rPr>
            <w:t>11</w:t>
          </w:r>
          <w:r>
            <w:rPr>
              <w:rFonts w:hint="eastAsia"/>
            </w:rPr>
            <w:fldChar w:fldCharType="end"/>
          </w:r>
          <w:r>
            <w:rPr>
              <w:rFonts w:hint="eastAsia"/>
            </w:rPr>
            <w:fldChar w:fldCharType="end"/>
          </w:r>
        </w:p>
        <w:p w14:paraId="67BB5351">
          <w:pPr>
            <w:pStyle w:val="16"/>
            <w:rPr>
              <w:rFonts w:hint="eastAsia"/>
            </w:rPr>
          </w:pPr>
          <w:r>
            <w:fldChar w:fldCharType="begin"/>
          </w:r>
          <w:r>
            <w:instrText xml:space="preserve"> HYPERLINK \l "_Toc226746930" </w:instrText>
          </w:r>
          <w:r>
            <w:fldChar w:fldCharType="separate"/>
          </w:r>
          <w:r>
            <w:rPr>
              <w:rStyle w:val="25"/>
              <w:rFonts w:hint="eastAsia"/>
            </w:rPr>
            <w:t>（三）村庄建设用地维护。</w:t>
          </w:r>
          <w:r>
            <w:rPr>
              <w:rFonts w:hint="eastAsia"/>
            </w:rPr>
            <w:tab/>
          </w:r>
          <w:r>
            <w:rPr>
              <w:rFonts w:hint="eastAsia"/>
            </w:rPr>
            <w:fldChar w:fldCharType="begin"/>
          </w:r>
          <w:r>
            <w:rPr>
              <w:rFonts w:hint="eastAsia"/>
            </w:rPr>
            <w:instrText xml:space="preserve"> PAGEREF _Toc226746930 \h </w:instrText>
          </w:r>
          <w:r>
            <w:rPr>
              <w:rFonts w:hint="eastAsia"/>
            </w:rPr>
            <w:fldChar w:fldCharType="separate"/>
          </w:r>
          <w:r>
            <w:rPr>
              <w:rFonts w:hint="eastAsia"/>
            </w:rPr>
            <w:t>11</w:t>
          </w:r>
          <w:r>
            <w:rPr>
              <w:rFonts w:hint="eastAsia"/>
            </w:rPr>
            <w:fldChar w:fldCharType="end"/>
          </w:r>
          <w:r>
            <w:rPr>
              <w:rFonts w:hint="eastAsia"/>
            </w:rPr>
            <w:fldChar w:fldCharType="end"/>
          </w:r>
        </w:p>
        <w:p w14:paraId="18783115">
          <w:pPr>
            <w:pStyle w:val="16"/>
            <w:rPr>
              <w:rFonts w:hint="eastAsia"/>
            </w:rPr>
          </w:pPr>
          <w:r>
            <w:fldChar w:fldCharType="begin"/>
          </w:r>
          <w:r>
            <w:instrText xml:space="preserve"> HYPERLINK \l "_Toc226746931" </w:instrText>
          </w:r>
          <w:r>
            <w:fldChar w:fldCharType="separate"/>
          </w:r>
          <w:r>
            <w:rPr>
              <w:rStyle w:val="25"/>
              <w:rFonts w:hint="eastAsia"/>
            </w:rPr>
            <w:t>（五）规划专栏维护。</w:t>
          </w:r>
          <w:r>
            <w:rPr>
              <w:rFonts w:hint="eastAsia"/>
            </w:rPr>
            <w:tab/>
          </w:r>
          <w:r>
            <w:rPr>
              <w:rFonts w:hint="eastAsia"/>
            </w:rPr>
            <w:fldChar w:fldCharType="begin"/>
          </w:r>
          <w:r>
            <w:rPr>
              <w:rFonts w:hint="eastAsia"/>
            </w:rPr>
            <w:instrText xml:space="preserve"> PAGEREF _Toc226746931 \h </w:instrText>
          </w:r>
          <w:r>
            <w:rPr>
              <w:rFonts w:hint="eastAsia"/>
            </w:rPr>
            <w:fldChar w:fldCharType="separate"/>
          </w:r>
          <w:r>
            <w:rPr>
              <w:rFonts w:hint="eastAsia"/>
            </w:rPr>
            <w:t>12</w:t>
          </w:r>
          <w:r>
            <w:rPr>
              <w:rFonts w:hint="eastAsia"/>
            </w:rPr>
            <w:fldChar w:fldCharType="end"/>
          </w:r>
          <w:r>
            <w:rPr>
              <w:rFonts w:hint="eastAsia"/>
            </w:rPr>
            <w:fldChar w:fldCharType="end"/>
          </w:r>
        </w:p>
        <w:p w14:paraId="55FFA042">
          <w:pPr>
            <w:pStyle w:val="15"/>
            <w:tabs>
              <w:tab w:val="right" w:leader="dot" w:pos="8890"/>
            </w:tabs>
            <w:rPr>
              <w:rFonts w:hint="eastAsia" w:ascii="黑体" w:hAnsi="黑体" w:eastAsia="黑体"/>
              <w:sz w:val="28"/>
              <w:szCs w:val="28"/>
            </w:rPr>
          </w:pPr>
          <w:r>
            <w:fldChar w:fldCharType="begin"/>
          </w:r>
          <w:r>
            <w:instrText xml:space="preserve"> HYPERLINK \l "_Toc226746932" </w:instrText>
          </w:r>
          <w:r>
            <w:fldChar w:fldCharType="separate"/>
          </w:r>
          <w:r>
            <w:rPr>
              <w:rStyle w:val="25"/>
              <w:rFonts w:hint="eastAsia" w:ascii="黑体" w:hAnsi="黑体" w:eastAsia="黑体"/>
              <w:sz w:val="28"/>
              <w:szCs w:val="28"/>
            </w:rPr>
            <w:t>四、动态维护可行性分析</w:t>
          </w:r>
          <w:r>
            <w:rPr>
              <w:rFonts w:hint="eastAsia" w:ascii="黑体" w:hAnsi="黑体" w:eastAsia="黑体"/>
              <w:sz w:val="28"/>
              <w:szCs w:val="28"/>
            </w:rPr>
            <w:tab/>
          </w:r>
          <w:r>
            <w:rPr>
              <w:rFonts w:hint="eastAsia" w:ascii="黑体" w:hAnsi="黑体" w:eastAsia="黑体"/>
              <w:sz w:val="28"/>
              <w:szCs w:val="28"/>
            </w:rPr>
            <w:fldChar w:fldCharType="begin"/>
          </w:r>
          <w:r>
            <w:rPr>
              <w:rFonts w:hint="eastAsia" w:ascii="黑体" w:hAnsi="黑体" w:eastAsia="黑体"/>
              <w:sz w:val="28"/>
              <w:szCs w:val="28"/>
            </w:rPr>
            <w:instrText xml:space="preserve"> </w:instrText>
          </w:r>
          <w:r>
            <w:rPr>
              <w:rFonts w:ascii="黑体" w:hAnsi="黑体" w:eastAsia="黑体"/>
              <w:sz w:val="28"/>
              <w:szCs w:val="28"/>
            </w:rPr>
            <w:instrText xml:space="preserve">PAGEREF _Toc226746932 \h</w:instrText>
          </w:r>
          <w:r>
            <w:rPr>
              <w:rFonts w:hint="eastAsia" w:ascii="黑体" w:hAnsi="黑体" w:eastAsia="黑体"/>
              <w:sz w:val="28"/>
              <w:szCs w:val="28"/>
            </w:rPr>
            <w:instrText xml:space="preserve"> </w:instrText>
          </w:r>
          <w:r>
            <w:rPr>
              <w:rFonts w:hint="eastAsia" w:ascii="黑体" w:hAnsi="黑体" w:eastAsia="黑体"/>
              <w:sz w:val="28"/>
              <w:szCs w:val="28"/>
            </w:rPr>
            <w:fldChar w:fldCharType="separate"/>
          </w:r>
          <w:r>
            <w:rPr>
              <w:rFonts w:ascii="黑体" w:hAnsi="黑体" w:eastAsia="黑体"/>
              <w:sz w:val="28"/>
              <w:szCs w:val="28"/>
            </w:rPr>
            <w:t>25</w:t>
          </w:r>
          <w:r>
            <w:rPr>
              <w:rFonts w:hint="eastAsia" w:ascii="黑体" w:hAnsi="黑体" w:eastAsia="黑体"/>
              <w:sz w:val="28"/>
              <w:szCs w:val="28"/>
            </w:rPr>
            <w:fldChar w:fldCharType="end"/>
          </w:r>
          <w:r>
            <w:rPr>
              <w:rFonts w:hint="eastAsia" w:ascii="黑体" w:hAnsi="黑体" w:eastAsia="黑体"/>
              <w:sz w:val="28"/>
              <w:szCs w:val="28"/>
            </w:rPr>
            <w:fldChar w:fldCharType="end"/>
          </w:r>
        </w:p>
        <w:p w14:paraId="4AB3F591">
          <w:pPr>
            <w:pStyle w:val="16"/>
            <w:rPr>
              <w:rFonts w:hint="eastAsia"/>
            </w:rPr>
          </w:pPr>
          <w:r>
            <w:fldChar w:fldCharType="begin"/>
          </w:r>
          <w:r>
            <w:instrText xml:space="preserve"> HYPERLINK \l "_Toc226746933" </w:instrText>
          </w:r>
          <w:r>
            <w:fldChar w:fldCharType="separate"/>
          </w:r>
          <w:r>
            <w:rPr>
              <w:rStyle w:val="25"/>
              <w:rFonts w:hint="eastAsia"/>
              <w:b w:val="0"/>
              <w:bCs w:val="0"/>
            </w:rPr>
            <w:t>（一）正向优化标准符合分析。</w:t>
          </w:r>
          <w:r>
            <w:rPr>
              <w:rFonts w:hint="eastAsia"/>
            </w:rPr>
            <w:tab/>
          </w:r>
          <w:r>
            <w:rPr>
              <w:rFonts w:hint="eastAsia"/>
            </w:rPr>
            <w:fldChar w:fldCharType="begin"/>
          </w:r>
          <w:r>
            <w:rPr>
              <w:rFonts w:hint="eastAsia"/>
            </w:rPr>
            <w:instrText xml:space="preserve"> PAGEREF _Toc226746933 \h </w:instrText>
          </w:r>
          <w:r>
            <w:rPr>
              <w:rFonts w:hint="eastAsia"/>
            </w:rPr>
            <w:fldChar w:fldCharType="separate"/>
          </w:r>
          <w:r>
            <w:rPr>
              <w:rFonts w:hint="eastAsia"/>
            </w:rPr>
            <w:t>25</w:t>
          </w:r>
          <w:r>
            <w:rPr>
              <w:rFonts w:hint="eastAsia"/>
            </w:rPr>
            <w:fldChar w:fldCharType="end"/>
          </w:r>
          <w:r>
            <w:rPr>
              <w:rFonts w:hint="eastAsia"/>
            </w:rPr>
            <w:fldChar w:fldCharType="end"/>
          </w:r>
        </w:p>
        <w:p w14:paraId="74E0A399">
          <w:pPr>
            <w:pStyle w:val="15"/>
            <w:tabs>
              <w:tab w:val="right" w:leader="dot" w:pos="8890"/>
            </w:tabs>
            <w:rPr>
              <w:rFonts w:hint="eastAsia" w:ascii="黑体" w:hAnsi="黑体" w:eastAsia="黑体"/>
              <w:sz w:val="28"/>
              <w:szCs w:val="28"/>
            </w:rPr>
          </w:pPr>
          <w:r>
            <w:fldChar w:fldCharType="begin"/>
          </w:r>
          <w:r>
            <w:instrText xml:space="preserve"> HYPERLINK \l "_Toc226746934" </w:instrText>
          </w:r>
          <w:r>
            <w:fldChar w:fldCharType="separate"/>
          </w:r>
          <w:r>
            <w:rPr>
              <w:rStyle w:val="25"/>
              <w:rFonts w:hint="eastAsia" w:ascii="黑体" w:hAnsi="黑体" w:eastAsia="黑体"/>
              <w:sz w:val="28"/>
              <w:szCs w:val="28"/>
            </w:rPr>
            <w:t>五、实施保障</w:t>
          </w:r>
          <w:r>
            <w:rPr>
              <w:rFonts w:hint="eastAsia" w:ascii="黑体" w:hAnsi="黑体" w:eastAsia="黑体"/>
              <w:sz w:val="28"/>
              <w:szCs w:val="28"/>
            </w:rPr>
            <w:tab/>
          </w:r>
          <w:r>
            <w:rPr>
              <w:rFonts w:hint="eastAsia" w:ascii="黑体" w:hAnsi="黑体" w:eastAsia="黑体"/>
              <w:sz w:val="28"/>
              <w:szCs w:val="28"/>
            </w:rPr>
            <w:fldChar w:fldCharType="begin"/>
          </w:r>
          <w:r>
            <w:rPr>
              <w:rFonts w:hint="eastAsia" w:ascii="黑体" w:hAnsi="黑体" w:eastAsia="黑体"/>
              <w:sz w:val="28"/>
              <w:szCs w:val="28"/>
            </w:rPr>
            <w:instrText xml:space="preserve"> </w:instrText>
          </w:r>
          <w:r>
            <w:rPr>
              <w:rFonts w:ascii="黑体" w:hAnsi="黑体" w:eastAsia="黑体"/>
              <w:sz w:val="28"/>
              <w:szCs w:val="28"/>
            </w:rPr>
            <w:instrText xml:space="preserve">PAGEREF _Toc226746934 \h</w:instrText>
          </w:r>
          <w:r>
            <w:rPr>
              <w:rFonts w:hint="eastAsia" w:ascii="黑体" w:hAnsi="黑体" w:eastAsia="黑体"/>
              <w:sz w:val="28"/>
              <w:szCs w:val="28"/>
            </w:rPr>
            <w:instrText xml:space="preserve"> </w:instrText>
          </w:r>
          <w:r>
            <w:rPr>
              <w:rFonts w:hint="eastAsia" w:ascii="黑体" w:hAnsi="黑体" w:eastAsia="黑体"/>
              <w:sz w:val="28"/>
              <w:szCs w:val="28"/>
            </w:rPr>
            <w:fldChar w:fldCharType="separate"/>
          </w:r>
          <w:r>
            <w:rPr>
              <w:rFonts w:ascii="黑体" w:hAnsi="黑体" w:eastAsia="黑体"/>
              <w:sz w:val="28"/>
              <w:szCs w:val="28"/>
            </w:rPr>
            <w:t>27</w:t>
          </w:r>
          <w:r>
            <w:rPr>
              <w:rFonts w:hint="eastAsia" w:ascii="黑体" w:hAnsi="黑体" w:eastAsia="黑体"/>
              <w:sz w:val="28"/>
              <w:szCs w:val="28"/>
            </w:rPr>
            <w:fldChar w:fldCharType="end"/>
          </w:r>
          <w:r>
            <w:rPr>
              <w:rFonts w:hint="eastAsia" w:ascii="黑体" w:hAnsi="黑体" w:eastAsia="黑体"/>
              <w:sz w:val="28"/>
              <w:szCs w:val="28"/>
            </w:rPr>
            <w:fldChar w:fldCharType="end"/>
          </w:r>
        </w:p>
        <w:p w14:paraId="68F1224F">
          <w:pPr>
            <w:pStyle w:val="16"/>
            <w:rPr>
              <w:rFonts w:hint="eastAsia"/>
            </w:rPr>
          </w:pPr>
          <w:r>
            <w:fldChar w:fldCharType="begin"/>
          </w:r>
          <w:r>
            <w:instrText xml:space="preserve"> HYPERLINK \l "_Toc226746935" </w:instrText>
          </w:r>
          <w:r>
            <w:fldChar w:fldCharType="separate"/>
          </w:r>
          <w:r>
            <w:rPr>
              <w:rStyle w:val="25"/>
              <w:rFonts w:hint="eastAsia"/>
            </w:rPr>
            <w:t>（一）强化向下规划传导，明确各级规划衔接要求</w:t>
          </w:r>
          <w:r>
            <w:rPr>
              <w:rFonts w:hint="eastAsia"/>
            </w:rPr>
            <w:tab/>
          </w:r>
          <w:r>
            <w:rPr>
              <w:rFonts w:hint="eastAsia"/>
            </w:rPr>
            <w:fldChar w:fldCharType="begin"/>
          </w:r>
          <w:r>
            <w:rPr>
              <w:rFonts w:hint="eastAsia"/>
            </w:rPr>
            <w:instrText xml:space="preserve"> PAGEREF _Toc226746935 \h </w:instrText>
          </w:r>
          <w:r>
            <w:rPr>
              <w:rFonts w:hint="eastAsia"/>
            </w:rPr>
            <w:fldChar w:fldCharType="separate"/>
          </w:r>
          <w:r>
            <w:rPr>
              <w:rFonts w:hint="eastAsia"/>
            </w:rPr>
            <w:t>27</w:t>
          </w:r>
          <w:r>
            <w:rPr>
              <w:rFonts w:hint="eastAsia"/>
            </w:rPr>
            <w:fldChar w:fldCharType="end"/>
          </w:r>
          <w:r>
            <w:rPr>
              <w:rFonts w:hint="eastAsia"/>
            </w:rPr>
            <w:fldChar w:fldCharType="end"/>
          </w:r>
        </w:p>
        <w:p w14:paraId="05BE291D">
          <w:pPr>
            <w:pStyle w:val="16"/>
            <w:rPr>
              <w:rFonts w:hint="eastAsia"/>
            </w:rPr>
          </w:pPr>
          <w:r>
            <w:fldChar w:fldCharType="begin"/>
          </w:r>
          <w:r>
            <w:instrText xml:space="preserve"> HYPERLINK \l "_Toc226746936" </w:instrText>
          </w:r>
          <w:r>
            <w:fldChar w:fldCharType="separate"/>
          </w:r>
          <w:r>
            <w:rPr>
              <w:rStyle w:val="25"/>
              <w:rFonts w:hint="eastAsia"/>
            </w:rPr>
            <w:t>（二）加强实施监管，纳入国土空间动态监测</w:t>
          </w:r>
          <w:r>
            <w:rPr>
              <w:rFonts w:hint="eastAsia"/>
            </w:rPr>
            <w:tab/>
          </w:r>
          <w:r>
            <w:rPr>
              <w:rFonts w:hint="eastAsia"/>
            </w:rPr>
            <w:fldChar w:fldCharType="begin"/>
          </w:r>
          <w:r>
            <w:rPr>
              <w:rFonts w:hint="eastAsia"/>
            </w:rPr>
            <w:instrText xml:space="preserve"> PAGEREF _Toc226746936 \h </w:instrText>
          </w:r>
          <w:r>
            <w:rPr>
              <w:rFonts w:hint="eastAsia"/>
            </w:rPr>
            <w:fldChar w:fldCharType="separate"/>
          </w:r>
          <w:r>
            <w:rPr>
              <w:rFonts w:hint="eastAsia"/>
            </w:rPr>
            <w:t>29</w:t>
          </w:r>
          <w:r>
            <w:rPr>
              <w:rFonts w:hint="eastAsia"/>
            </w:rPr>
            <w:fldChar w:fldCharType="end"/>
          </w:r>
          <w:r>
            <w:rPr>
              <w:rFonts w:hint="eastAsia"/>
            </w:rPr>
            <w:fldChar w:fldCharType="end"/>
          </w:r>
        </w:p>
        <w:p w14:paraId="6B3BED0A">
          <w:pPr>
            <w:pStyle w:val="16"/>
            <w:rPr>
              <w:rFonts w:hint="eastAsia"/>
            </w:rPr>
          </w:pPr>
          <w:r>
            <w:fldChar w:fldCharType="begin"/>
          </w:r>
          <w:r>
            <w:instrText xml:space="preserve"> HYPERLINK \l "_Toc226746937" </w:instrText>
          </w:r>
          <w:r>
            <w:fldChar w:fldCharType="separate"/>
          </w:r>
          <w:r>
            <w:rPr>
              <w:rStyle w:val="25"/>
              <w:rFonts w:hint="eastAsia"/>
            </w:rPr>
            <w:t>（三）依托“一张图”系统，实现全生命周期管理</w:t>
          </w:r>
          <w:r>
            <w:rPr>
              <w:rFonts w:hint="eastAsia"/>
            </w:rPr>
            <w:tab/>
          </w:r>
          <w:r>
            <w:rPr>
              <w:rFonts w:hint="eastAsia"/>
            </w:rPr>
            <w:fldChar w:fldCharType="begin"/>
          </w:r>
          <w:r>
            <w:rPr>
              <w:rFonts w:hint="eastAsia"/>
            </w:rPr>
            <w:instrText xml:space="preserve"> PAGEREF _Toc226746937 \h </w:instrText>
          </w:r>
          <w:r>
            <w:rPr>
              <w:rFonts w:hint="eastAsia"/>
            </w:rPr>
            <w:fldChar w:fldCharType="separate"/>
          </w:r>
          <w:r>
            <w:rPr>
              <w:rFonts w:hint="eastAsia"/>
            </w:rPr>
            <w:t>30</w:t>
          </w:r>
          <w:r>
            <w:rPr>
              <w:rFonts w:hint="eastAsia"/>
            </w:rPr>
            <w:fldChar w:fldCharType="end"/>
          </w:r>
          <w:r>
            <w:rPr>
              <w:rFonts w:hint="eastAsia"/>
            </w:rPr>
            <w:fldChar w:fldCharType="end"/>
          </w:r>
        </w:p>
        <w:p w14:paraId="7501789D">
          <w:pPr>
            <w:pStyle w:val="8"/>
            <w:tabs>
              <w:tab w:val="right" w:leader="dot" w:pos="8890"/>
            </w:tabs>
            <w:rPr>
              <w:rFonts w:hint="eastAsia" w:ascii="楷体_GB2312" w:hAnsi="黑体" w:eastAsia="楷体_GB2312"/>
              <w:sz w:val="28"/>
              <w:szCs w:val="28"/>
            </w:rPr>
          </w:pPr>
          <w:r>
            <w:fldChar w:fldCharType="begin"/>
          </w:r>
          <w:r>
            <w:instrText xml:space="preserve"> HYPERLINK \l "_Toc226746938" </w:instrText>
          </w:r>
          <w:r>
            <w:fldChar w:fldCharType="separate"/>
          </w:r>
          <w:r>
            <w:rPr>
              <w:rStyle w:val="25"/>
              <w:rFonts w:hint="eastAsia" w:ascii="楷体_GB2312" w:hAnsi="黑体" w:eastAsia="楷体_GB2312"/>
              <w:sz w:val="28"/>
              <w:szCs w:val="28"/>
            </w:rPr>
            <w:t>附表1</w:t>
          </w:r>
          <w:r>
            <w:rPr>
              <w:rFonts w:hint="eastAsia" w:ascii="楷体_GB2312" w:hAnsi="黑体" w:eastAsia="楷体_GB2312"/>
              <w:sz w:val="28"/>
              <w:szCs w:val="28"/>
            </w:rPr>
            <w:tab/>
          </w:r>
          <w:r>
            <w:rPr>
              <w:rFonts w:hint="eastAsia" w:ascii="楷体_GB2312" w:hAnsi="黑体" w:eastAsia="楷体_GB2312"/>
              <w:sz w:val="28"/>
              <w:szCs w:val="28"/>
            </w:rPr>
            <w:fldChar w:fldCharType="begin"/>
          </w:r>
          <w:r>
            <w:rPr>
              <w:rFonts w:hint="eastAsia" w:ascii="楷体_GB2312" w:hAnsi="黑体" w:eastAsia="楷体_GB2312"/>
              <w:sz w:val="28"/>
              <w:szCs w:val="28"/>
            </w:rPr>
            <w:instrText xml:space="preserve"> PAGEREF _Toc226746938 \h </w:instrText>
          </w:r>
          <w:r>
            <w:rPr>
              <w:rFonts w:hint="eastAsia" w:ascii="楷体_GB2312" w:hAnsi="黑体" w:eastAsia="楷体_GB2312"/>
              <w:sz w:val="28"/>
              <w:szCs w:val="28"/>
            </w:rPr>
            <w:fldChar w:fldCharType="separate"/>
          </w:r>
          <w:r>
            <w:rPr>
              <w:rFonts w:hint="eastAsia" w:ascii="楷体_GB2312" w:hAnsi="黑体" w:eastAsia="楷体_GB2312"/>
              <w:sz w:val="28"/>
              <w:szCs w:val="28"/>
            </w:rPr>
            <w:t>31</w:t>
          </w:r>
          <w:r>
            <w:rPr>
              <w:rFonts w:hint="eastAsia" w:ascii="楷体_GB2312" w:hAnsi="黑体" w:eastAsia="楷体_GB2312"/>
              <w:sz w:val="28"/>
              <w:szCs w:val="28"/>
            </w:rPr>
            <w:fldChar w:fldCharType="end"/>
          </w:r>
          <w:r>
            <w:rPr>
              <w:rFonts w:hint="eastAsia" w:ascii="楷体_GB2312" w:hAnsi="黑体" w:eastAsia="楷体_GB2312"/>
              <w:sz w:val="28"/>
              <w:szCs w:val="28"/>
            </w:rPr>
            <w:fldChar w:fldCharType="end"/>
          </w:r>
        </w:p>
        <w:p w14:paraId="547D1319">
          <w:pPr>
            <w:pStyle w:val="8"/>
            <w:tabs>
              <w:tab w:val="right" w:leader="dot" w:pos="8890"/>
            </w:tabs>
            <w:rPr>
              <w:rFonts w:hint="eastAsia" w:ascii="楷体_GB2312" w:hAnsi="黑体" w:eastAsia="楷体_GB2312"/>
              <w:sz w:val="28"/>
              <w:szCs w:val="28"/>
            </w:rPr>
          </w:pPr>
          <w:r>
            <w:fldChar w:fldCharType="begin"/>
          </w:r>
          <w:r>
            <w:instrText xml:space="preserve"> HYPERLINK \l "_Toc226746939" </w:instrText>
          </w:r>
          <w:r>
            <w:fldChar w:fldCharType="separate"/>
          </w:r>
          <w:r>
            <w:rPr>
              <w:rStyle w:val="25"/>
              <w:rFonts w:hint="eastAsia" w:ascii="楷体_GB2312" w:hAnsi="黑体" w:eastAsia="楷体_GB2312"/>
              <w:sz w:val="28"/>
              <w:szCs w:val="28"/>
            </w:rPr>
            <w:t>重点建设项目维护表</w:t>
          </w:r>
          <w:r>
            <w:rPr>
              <w:rFonts w:hint="eastAsia" w:ascii="楷体_GB2312" w:hAnsi="黑体" w:eastAsia="楷体_GB2312"/>
              <w:sz w:val="28"/>
              <w:szCs w:val="28"/>
            </w:rPr>
            <w:tab/>
          </w:r>
          <w:r>
            <w:rPr>
              <w:rFonts w:hint="eastAsia" w:ascii="楷体_GB2312" w:hAnsi="黑体" w:eastAsia="楷体_GB2312"/>
              <w:sz w:val="28"/>
              <w:szCs w:val="28"/>
            </w:rPr>
            <w:fldChar w:fldCharType="begin"/>
          </w:r>
          <w:r>
            <w:rPr>
              <w:rFonts w:hint="eastAsia" w:ascii="楷体_GB2312" w:hAnsi="黑体" w:eastAsia="楷体_GB2312"/>
              <w:sz w:val="28"/>
              <w:szCs w:val="28"/>
            </w:rPr>
            <w:instrText xml:space="preserve"> PAGEREF _Toc226746939 \h </w:instrText>
          </w:r>
          <w:r>
            <w:rPr>
              <w:rFonts w:hint="eastAsia" w:ascii="楷体_GB2312" w:hAnsi="黑体" w:eastAsia="楷体_GB2312"/>
              <w:sz w:val="28"/>
              <w:szCs w:val="28"/>
            </w:rPr>
            <w:fldChar w:fldCharType="separate"/>
          </w:r>
          <w:r>
            <w:rPr>
              <w:rFonts w:hint="eastAsia" w:ascii="楷体_GB2312" w:hAnsi="黑体" w:eastAsia="楷体_GB2312"/>
              <w:sz w:val="28"/>
              <w:szCs w:val="28"/>
            </w:rPr>
            <w:t>31</w:t>
          </w:r>
          <w:r>
            <w:rPr>
              <w:rFonts w:hint="eastAsia" w:ascii="楷体_GB2312" w:hAnsi="黑体" w:eastAsia="楷体_GB2312"/>
              <w:sz w:val="28"/>
              <w:szCs w:val="28"/>
            </w:rPr>
            <w:fldChar w:fldCharType="end"/>
          </w:r>
          <w:r>
            <w:rPr>
              <w:rFonts w:hint="eastAsia" w:ascii="楷体_GB2312" w:hAnsi="黑体" w:eastAsia="楷体_GB2312"/>
              <w:sz w:val="28"/>
              <w:szCs w:val="28"/>
            </w:rPr>
            <w:fldChar w:fldCharType="end"/>
          </w:r>
        </w:p>
        <w:p w14:paraId="5D528DDB">
          <w:pPr>
            <w:pStyle w:val="8"/>
            <w:tabs>
              <w:tab w:val="right" w:leader="dot" w:pos="8890"/>
            </w:tabs>
            <w:rPr>
              <w:rFonts w:hint="eastAsia" w:ascii="楷体_GB2312" w:hAnsi="黑体" w:eastAsia="楷体_GB2312"/>
              <w:sz w:val="28"/>
              <w:szCs w:val="28"/>
            </w:rPr>
          </w:pPr>
          <w:r>
            <w:fldChar w:fldCharType="begin"/>
          </w:r>
          <w:r>
            <w:instrText xml:space="preserve"> HYPERLINK \l "_Toc226746940" </w:instrText>
          </w:r>
          <w:r>
            <w:fldChar w:fldCharType="separate"/>
          </w:r>
          <w:r>
            <w:rPr>
              <w:rStyle w:val="25"/>
              <w:rFonts w:hint="eastAsia" w:ascii="楷体_GB2312" w:hAnsi="黑体" w:eastAsia="楷体_GB2312"/>
              <w:sz w:val="28"/>
              <w:szCs w:val="28"/>
            </w:rPr>
            <w:t>附表2</w:t>
          </w:r>
          <w:r>
            <w:rPr>
              <w:rFonts w:hint="eastAsia" w:ascii="楷体_GB2312" w:hAnsi="黑体" w:eastAsia="楷体_GB2312"/>
              <w:sz w:val="28"/>
              <w:szCs w:val="28"/>
            </w:rPr>
            <w:tab/>
          </w:r>
          <w:r>
            <w:rPr>
              <w:rFonts w:hint="eastAsia" w:ascii="楷体_GB2312" w:hAnsi="黑体" w:eastAsia="楷体_GB2312"/>
              <w:sz w:val="28"/>
              <w:szCs w:val="28"/>
            </w:rPr>
            <w:fldChar w:fldCharType="begin"/>
          </w:r>
          <w:r>
            <w:rPr>
              <w:rFonts w:hint="eastAsia" w:ascii="楷体_GB2312" w:hAnsi="黑体" w:eastAsia="楷体_GB2312"/>
              <w:sz w:val="28"/>
              <w:szCs w:val="28"/>
            </w:rPr>
            <w:instrText xml:space="preserve"> PAGEREF _Toc226746940 \h </w:instrText>
          </w:r>
          <w:r>
            <w:rPr>
              <w:rFonts w:hint="eastAsia" w:ascii="楷体_GB2312" w:hAnsi="黑体" w:eastAsia="楷体_GB2312"/>
              <w:sz w:val="28"/>
              <w:szCs w:val="28"/>
            </w:rPr>
            <w:fldChar w:fldCharType="separate"/>
          </w:r>
          <w:r>
            <w:rPr>
              <w:rFonts w:hint="eastAsia" w:ascii="楷体_GB2312" w:hAnsi="黑体" w:eastAsia="楷体_GB2312"/>
              <w:sz w:val="28"/>
              <w:szCs w:val="28"/>
            </w:rPr>
            <w:t>196</w:t>
          </w:r>
          <w:r>
            <w:rPr>
              <w:rFonts w:hint="eastAsia" w:ascii="楷体_GB2312" w:hAnsi="黑体" w:eastAsia="楷体_GB2312"/>
              <w:sz w:val="28"/>
              <w:szCs w:val="28"/>
            </w:rPr>
            <w:fldChar w:fldCharType="end"/>
          </w:r>
          <w:r>
            <w:rPr>
              <w:rFonts w:hint="eastAsia" w:ascii="楷体_GB2312" w:hAnsi="黑体" w:eastAsia="楷体_GB2312"/>
              <w:sz w:val="28"/>
              <w:szCs w:val="28"/>
            </w:rPr>
            <w:fldChar w:fldCharType="end"/>
          </w:r>
        </w:p>
        <w:p w14:paraId="4318FA5A">
          <w:pPr>
            <w:pStyle w:val="8"/>
            <w:tabs>
              <w:tab w:val="right" w:leader="dot" w:pos="8890"/>
            </w:tabs>
            <w:rPr>
              <w:rFonts w:hint="eastAsia" w:ascii="楷体_GB2312" w:hAnsi="黑体" w:eastAsia="楷体_GB2312"/>
              <w:sz w:val="28"/>
              <w:szCs w:val="28"/>
            </w:rPr>
          </w:pPr>
          <w:r>
            <w:fldChar w:fldCharType="begin"/>
          </w:r>
          <w:r>
            <w:instrText xml:space="preserve"> HYPERLINK \l "_Toc226746941" </w:instrText>
          </w:r>
          <w:r>
            <w:fldChar w:fldCharType="separate"/>
          </w:r>
          <w:r>
            <w:rPr>
              <w:rStyle w:val="25"/>
              <w:rFonts w:hint="eastAsia" w:ascii="楷体_GB2312" w:hAnsi="黑体" w:eastAsia="楷体_GB2312"/>
              <w:sz w:val="28"/>
              <w:szCs w:val="28"/>
            </w:rPr>
            <w:t>村庄建设用地动态维护表</w:t>
          </w:r>
          <w:r>
            <w:rPr>
              <w:rFonts w:hint="eastAsia" w:ascii="楷体_GB2312" w:hAnsi="黑体" w:eastAsia="楷体_GB2312"/>
              <w:sz w:val="28"/>
              <w:szCs w:val="28"/>
            </w:rPr>
            <w:tab/>
          </w:r>
          <w:r>
            <w:rPr>
              <w:rFonts w:hint="eastAsia" w:ascii="楷体_GB2312" w:hAnsi="黑体" w:eastAsia="楷体_GB2312"/>
              <w:sz w:val="28"/>
              <w:szCs w:val="28"/>
            </w:rPr>
            <w:fldChar w:fldCharType="begin"/>
          </w:r>
          <w:r>
            <w:rPr>
              <w:rFonts w:hint="eastAsia" w:ascii="楷体_GB2312" w:hAnsi="黑体" w:eastAsia="楷体_GB2312"/>
              <w:sz w:val="28"/>
              <w:szCs w:val="28"/>
            </w:rPr>
            <w:instrText xml:space="preserve"> PAGEREF _Toc226746941 \h </w:instrText>
          </w:r>
          <w:r>
            <w:rPr>
              <w:rFonts w:hint="eastAsia" w:ascii="楷体_GB2312" w:hAnsi="黑体" w:eastAsia="楷体_GB2312"/>
              <w:sz w:val="28"/>
              <w:szCs w:val="28"/>
            </w:rPr>
            <w:fldChar w:fldCharType="separate"/>
          </w:r>
          <w:r>
            <w:rPr>
              <w:rFonts w:hint="eastAsia" w:ascii="楷体_GB2312" w:hAnsi="黑体" w:eastAsia="楷体_GB2312"/>
              <w:sz w:val="28"/>
              <w:szCs w:val="28"/>
            </w:rPr>
            <w:t>196</w:t>
          </w:r>
          <w:r>
            <w:rPr>
              <w:rFonts w:hint="eastAsia" w:ascii="楷体_GB2312" w:hAnsi="黑体" w:eastAsia="楷体_GB2312"/>
              <w:sz w:val="28"/>
              <w:szCs w:val="28"/>
            </w:rPr>
            <w:fldChar w:fldCharType="end"/>
          </w:r>
          <w:r>
            <w:rPr>
              <w:rFonts w:hint="eastAsia" w:ascii="楷体_GB2312" w:hAnsi="黑体" w:eastAsia="楷体_GB2312"/>
              <w:sz w:val="28"/>
              <w:szCs w:val="28"/>
            </w:rPr>
            <w:fldChar w:fldCharType="end"/>
          </w:r>
        </w:p>
        <w:p w14:paraId="11A6F195">
          <w:pPr>
            <w:rPr>
              <w:rFonts w:hint="eastAsia" w:ascii="黑体" w:hAnsi="黑体" w:eastAsia="黑体"/>
              <w:sz w:val="28"/>
              <w:szCs w:val="28"/>
            </w:rPr>
          </w:pPr>
          <w:r>
            <w:rPr>
              <w:rFonts w:ascii="黑体" w:hAnsi="黑体" w:eastAsia="黑体"/>
              <w:b/>
              <w:bCs/>
              <w:sz w:val="28"/>
              <w:szCs w:val="28"/>
              <w:lang w:val="zh-CN"/>
            </w:rPr>
            <w:fldChar w:fldCharType="end"/>
          </w:r>
        </w:p>
      </w:sdtContent>
    </w:sdt>
    <w:p w14:paraId="0E415973">
      <w:pPr>
        <w:spacing w:after="160" w:line="278" w:lineRule="auto"/>
        <w:rPr>
          <w:rFonts w:hint="eastAsia" w:ascii="黑体" w:hAnsi="黑体" w:eastAsia="黑体"/>
          <w:b/>
          <w:bCs/>
          <w:sz w:val="28"/>
          <w:szCs w:val="32"/>
          <w14:ligatures w14:val="standardContextual"/>
        </w:rPr>
      </w:pPr>
    </w:p>
    <w:p w14:paraId="07048617">
      <w:pPr>
        <w:spacing w:after="160" w:line="278" w:lineRule="auto"/>
        <w:jc w:val="center"/>
        <w:rPr>
          <w:rFonts w:ascii="黑体" w:hAnsi="黑体" w:eastAsia="黑体"/>
          <w:b/>
          <w:bCs/>
          <w:sz w:val="28"/>
          <w:szCs w:val="32"/>
          <w14:ligatures w14:val="standardContextual"/>
        </w:rPr>
      </w:pPr>
    </w:p>
    <w:p w14:paraId="024D4C7E">
      <w:pPr>
        <w:spacing w:after="160" w:line="278" w:lineRule="auto"/>
        <w:jc w:val="center"/>
        <w:rPr>
          <w:rFonts w:hint="eastAsia" w:ascii="黑体" w:hAnsi="黑体" w:eastAsia="黑体"/>
          <w:b/>
          <w:bCs/>
          <w:sz w:val="28"/>
          <w:szCs w:val="32"/>
          <w14:ligatures w14:val="standardContextual"/>
        </w:rPr>
      </w:pPr>
    </w:p>
    <w:p w14:paraId="384ADD66">
      <w:pPr>
        <w:spacing w:after="160" w:line="278" w:lineRule="auto"/>
        <w:jc w:val="center"/>
        <w:rPr>
          <w:rFonts w:hint="eastAsia" w:ascii="黑体" w:hAnsi="黑体" w:eastAsia="黑体"/>
          <w:b/>
          <w:bCs/>
          <w:sz w:val="28"/>
          <w:szCs w:val="32"/>
          <w14:ligatures w14:val="standardContextual"/>
        </w:rPr>
      </w:pPr>
    </w:p>
    <w:p w14:paraId="7CA68FB4">
      <w:pPr>
        <w:spacing w:after="160" w:line="278" w:lineRule="auto"/>
        <w:jc w:val="center"/>
        <w:rPr>
          <w:rFonts w:hint="eastAsia" w:ascii="黑体" w:hAnsi="黑体" w:eastAsia="黑体"/>
          <w:b/>
          <w:bCs/>
          <w:sz w:val="28"/>
          <w:szCs w:val="32"/>
          <w14:ligatures w14:val="standardContextual"/>
        </w:rPr>
      </w:pPr>
    </w:p>
    <w:p w14:paraId="3D52816F">
      <w:pPr>
        <w:spacing w:after="160" w:line="278" w:lineRule="auto"/>
        <w:jc w:val="center"/>
        <w:rPr>
          <w:rFonts w:hint="eastAsia" w:ascii="黑体" w:hAnsi="黑体" w:eastAsia="黑体"/>
          <w:b/>
          <w:bCs/>
          <w:sz w:val="28"/>
          <w:szCs w:val="32"/>
          <w14:ligatures w14:val="standardContextual"/>
        </w:rPr>
      </w:pPr>
    </w:p>
    <w:p w14:paraId="563C1CD4">
      <w:pPr>
        <w:spacing w:after="160" w:line="278" w:lineRule="auto"/>
        <w:rPr>
          <w:rFonts w:hint="eastAsia" w:ascii="黑体" w:hAnsi="黑体" w:eastAsia="黑体"/>
          <w:b/>
          <w:bCs/>
          <w:sz w:val="28"/>
          <w:szCs w:val="32"/>
          <w14:ligatures w14:val="standardContextual"/>
        </w:rPr>
      </w:pPr>
    </w:p>
    <w:p w14:paraId="25D3BFE8">
      <w:pPr>
        <w:spacing w:after="160" w:line="278" w:lineRule="auto"/>
        <w:rPr>
          <w:rFonts w:hint="eastAsia" w:ascii="黑体" w:hAnsi="黑体" w:eastAsia="黑体"/>
          <w:b/>
          <w:bCs/>
          <w:sz w:val="28"/>
          <w:szCs w:val="32"/>
          <w14:ligatures w14:val="standardContextual"/>
        </w:rPr>
        <w:sectPr>
          <w:footerReference r:id="rId9" w:type="default"/>
          <w:pgSz w:w="11906" w:h="16838"/>
          <w:pgMar w:top="1814" w:right="1418" w:bottom="1418" w:left="1588" w:header="851" w:footer="992" w:gutter="0"/>
          <w:cols w:space="720" w:num="1"/>
          <w:docGrid w:type="lines" w:linePitch="312" w:charSpace="0"/>
        </w:sectPr>
      </w:pPr>
    </w:p>
    <w:bookmarkEnd w:id="0"/>
    <w:bookmarkEnd w:id="1"/>
    <w:bookmarkEnd w:id="2"/>
    <w:p w14:paraId="72639A8D">
      <w:pPr>
        <w:spacing w:line="560" w:lineRule="exact"/>
        <w:ind w:firstLine="640" w:firstLineChars="200"/>
        <w:outlineLvl w:val="0"/>
        <w:rPr>
          <w:rFonts w:eastAsia="黑体"/>
          <w:sz w:val="32"/>
          <w:szCs w:val="32"/>
        </w:rPr>
      </w:pPr>
      <w:bookmarkStart w:id="3" w:name="_Toc226746920"/>
      <w:bookmarkStart w:id="4" w:name="_Toc216343890"/>
      <w:bookmarkStart w:id="5" w:name="_Toc215502733"/>
      <w:bookmarkStart w:id="6" w:name="_Toc215502641"/>
      <w:r>
        <w:rPr>
          <w:rFonts w:eastAsia="黑体"/>
          <w:sz w:val="32"/>
          <w:szCs w:val="32"/>
        </w:rPr>
        <w:t>一、</w:t>
      </w:r>
      <w:r>
        <w:rPr>
          <w:rFonts w:hint="eastAsia" w:eastAsia="黑体"/>
          <w:sz w:val="32"/>
          <w:szCs w:val="32"/>
        </w:rPr>
        <w:t>前言</w:t>
      </w:r>
      <w:bookmarkEnd w:id="3"/>
    </w:p>
    <w:p w14:paraId="5D548DBB">
      <w:pPr>
        <w:spacing w:line="588" w:lineRule="exact"/>
        <w:ind w:firstLine="640" w:firstLineChars="200"/>
        <w:rPr>
          <w:rFonts w:eastAsia="仿宋_GB2312"/>
          <w:sz w:val="32"/>
          <w:szCs w:val="32"/>
        </w:rPr>
      </w:pPr>
      <w:r>
        <w:rPr>
          <w:rFonts w:hint="eastAsia" w:eastAsia="仿宋_GB2312"/>
          <w:sz w:val="32"/>
          <w:szCs w:val="32"/>
        </w:rPr>
        <w:t>为深入贯彻落实《中共中央 国务院关于建立国土空间规划体系并监督实施的若干意见》、《广西壮族自治区自然资源厅办公室关于开展国士空间总体规划动态调整完善工作的通知》（桂自然资办〔2026〕15号）等国家和自治区关于国土空间总体规划动态调整完善的工作部署，保障国土空间总体规划的严肃性与适应性，依据《中华人民共和国土地管理法》《中华人民共和国城乡规划法》及《国土空间规划管理办法》等法律法规，结合贵港市国土空间总体规划（2021—2035年）实施情况，在充分运用最新国土变更调查、城市体检评估及规划实施监测等基础数据的基础上，特编制本年度贵港市国土空间总体规划动态维护方案。</w:t>
      </w:r>
    </w:p>
    <w:p w14:paraId="722D1A77">
      <w:pPr>
        <w:spacing w:line="588" w:lineRule="exact"/>
        <w:ind w:firstLine="640" w:firstLineChars="200"/>
        <w:rPr>
          <w:rFonts w:eastAsia="仿宋_GB2312"/>
          <w:sz w:val="32"/>
          <w:szCs w:val="32"/>
        </w:rPr>
      </w:pPr>
      <w:r>
        <w:rPr>
          <w:rFonts w:hint="eastAsia" w:eastAsia="仿宋_GB2312"/>
          <w:sz w:val="32"/>
          <w:szCs w:val="32"/>
        </w:rPr>
        <w:t>本次动态维护方案编制年度为2026年度，核心任务是针对规划实施中存在的局部用地功能优化、重大基础设施落图、专项规划衔接、近期建设需求变化及数据更新等问题进行适应性调整，工作方向聚焦于提升规划实施管理的精准性与服务高质量发展的保障能力。维护范围覆盖全域国土空间，衔接“十五五”规划内容，重点围绕城镇开发边界、中心城区用地布局、规划分区、重点项目清单、规划专栏和村庄建设边界等开展精细化校核与优化。维护内容严格遵循已批准实施的国土空间总体规划确定的目标任务，不改变总体规划确定的生态、农业、城镇空间结构及总体格局，确保总体规划的战略引领与刚性管控作用不削弱，切实维护规划的权威性与可持续性</w:t>
      </w:r>
      <w:r>
        <w:rPr>
          <w:rFonts w:eastAsia="仿宋_GB2312"/>
          <w:sz w:val="32"/>
          <w:szCs w:val="32"/>
        </w:rPr>
        <w:t>。</w:t>
      </w:r>
    </w:p>
    <w:p w14:paraId="475D4230">
      <w:pPr>
        <w:spacing w:line="560" w:lineRule="exact"/>
        <w:ind w:firstLine="640" w:firstLineChars="200"/>
        <w:outlineLvl w:val="0"/>
        <w:rPr>
          <w:rFonts w:eastAsia="黑体"/>
          <w:sz w:val="32"/>
          <w:szCs w:val="32"/>
        </w:rPr>
      </w:pPr>
      <w:bookmarkStart w:id="7" w:name="_Toc226746921"/>
      <w:r>
        <w:rPr>
          <w:rFonts w:hint="eastAsia" w:eastAsia="黑体"/>
          <w:sz w:val="32"/>
          <w:szCs w:val="32"/>
        </w:rPr>
        <w:t>二</w:t>
      </w:r>
      <w:r>
        <w:rPr>
          <w:rFonts w:eastAsia="黑体"/>
          <w:sz w:val="32"/>
          <w:szCs w:val="32"/>
        </w:rPr>
        <w:t>、</w:t>
      </w:r>
      <w:bookmarkEnd w:id="4"/>
      <w:bookmarkEnd w:id="5"/>
      <w:bookmarkEnd w:id="6"/>
      <w:r>
        <w:rPr>
          <w:rFonts w:hint="eastAsia" w:eastAsia="黑体"/>
          <w:sz w:val="32"/>
          <w:szCs w:val="32"/>
        </w:rPr>
        <w:t>规划实施体检评估结论</w:t>
      </w:r>
      <w:bookmarkEnd w:id="7"/>
    </w:p>
    <w:p w14:paraId="5FC1081F">
      <w:pPr>
        <w:spacing w:line="588" w:lineRule="exact"/>
        <w:ind w:firstLine="640" w:firstLineChars="200"/>
        <w:rPr>
          <w:rFonts w:eastAsia="仿宋_GB2312"/>
          <w:sz w:val="32"/>
          <w:szCs w:val="32"/>
        </w:rPr>
      </w:pPr>
      <w:r>
        <w:rPr>
          <w:rFonts w:hint="eastAsia" w:eastAsia="仿宋_GB2312"/>
          <w:sz w:val="32"/>
          <w:szCs w:val="32"/>
        </w:rPr>
        <w:t>贵港</w:t>
      </w:r>
      <w:r>
        <w:rPr>
          <w:rFonts w:eastAsia="仿宋_GB2312"/>
          <w:sz w:val="32"/>
          <w:szCs w:val="32"/>
        </w:rPr>
        <w:t>市</w:t>
      </w:r>
      <w:r>
        <w:rPr>
          <w:rFonts w:hint="eastAsia" w:eastAsia="仿宋_GB2312"/>
          <w:sz w:val="32"/>
          <w:szCs w:val="32"/>
        </w:rPr>
        <w:t>国土空间</w:t>
      </w:r>
      <w:r>
        <w:rPr>
          <w:rFonts w:eastAsia="仿宋_GB2312"/>
          <w:sz w:val="32"/>
          <w:szCs w:val="32"/>
        </w:rPr>
        <w:t>总体规划2024年度体检成果，</w:t>
      </w:r>
      <w:r>
        <w:rPr>
          <w:rFonts w:hint="eastAsia" w:eastAsia="仿宋_GB2312"/>
          <w:sz w:val="32"/>
          <w:szCs w:val="32"/>
        </w:rPr>
        <w:t>涵盖战略定位、底线管控、规模结构、空间布局、支撑体系和实施保障等六大内容。从安全、创新、协调、绿色、开放和共享六个维度提出的 92项评估指标，结合贵港市实际发展情况，选取出国土空间规划城市体检指标86项，监测这些具体指标的实际达成情况，精准识别规划实施中的偏差与短板，从而及时发现底线与发展矛盾、公共服务缺口等具体问题，并据此动态优化规划策略、调整年度供地计划、启动城市更新项目。</w:t>
      </w:r>
    </w:p>
    <w:p w14:paraId="0B61818E">
      <w:pPr>
        <w:spacing w:line="560" w:lineRule="exact"/>
        <w:ind w:firstLine="643" w:firstLineChars="200"/>
        <w:outlineLvl w:val="1"/>
        <w:rPr>
          <w:rFonts w:hint="eastAsia" w:ascii="楷体_GB2312" w:hAnsi="楷体_GB2312" w:eastAsia="楷体_GB2312" w:cs="楷体_GB2312"/>
          <w:b/>
          <w:bCs/>
          <w:sz w:val="32"/>
          <w:szCs w:val="32"/>
        </w:rPr>
      </w:pPr>
      <w:bookmarkStart w:id="8" w:name="_Toc226746922"/>
      <w:bookmarkStart w:id="9" w:name="_Toc216343891"/>
      <w:bookmarkStart w:id="10" w:name="OLE_LINK4"/>
      <w:r>
        <w:rPr>
          <w:rFonts w:hint="eastAsia" w:ascii="楷体_GB2312" w:hAnsi="楷体_GB2312" w:eastAsia="楷体_GB2312" w:cs="楷体_GB2312"/>
          <w:b/>
          <w:bCs/>
          <w:sz w:val="32"/>
          <w:szCs w:val="32"/>
        </w:rPr>
        <w:t>（一）规划实施问题及动态维护必要性。</w:t>
      </w:r>
      <w:bookmarkEnd w:id="8"/>
    </w:p>
    <w:p w14:paraId="5E03FCEA">
      <w:pPr>
        <w:spacing w:line="588" w:lineRule="exact"/>
        <w:ind w:firstLine="640" w:firstLineChars="200"/>
        <w:rPr>
          <w:rFonts w:eastAsia="仿宋_GB2312"/>
          <w:sz w:val="32"/>
          <w:szCs w:val="32"/>
        </w:rPr>
      </w:pPr>
      <w:r>
        <w:rPr>
          <w:rFonts w:hint="eastAsia" w:eastAsia="仿宋_GB2312"/>
          <w:sz w:val="32"/>
          <w:szCs w:val="32"/>
        </w:rPr>
        <w:t>1.战略定位</w:t>
      </w:r>
    </w:p>
    <w:p w14:paraId="6010A266">
      <w:pPr>
        <w:spacing w:line="588" w:lineRule="exact"/>
        <w:ind w:firstLine="640" w:firstLineChars="200"/>
        <w:rPr>
          <w:rFonts w:eastAsia="仿宋_GB2312"/>
          <w:sz w:val="32"/>
          <w:szCs w:val="32"/>
        </w:rPr>
      </w:pPr>
      <w:r>
        <w:rPr>
          <w:rFonts w:hint="eastAsia" w:eastAsia="仿宋_GB2312"/>
          <w:sz w:val="32"/>
          <w:szCs w:val="32"/>
        </w:rPr>
        <w:t>贵港市在战略定位方面面临港口发展滞后、交通运输体系不完善的突出问题，码头设施落后、集疏运体系不足，对外交通仅靠黎湛铁路，一级公路占比低，高速公路通达性不足，未能形成“铁公水”协同的综合运输体系，且货源以煤炭、水泥等大宗散货为主，集装箱占比极低。同时，新兴产业园区规划用地矛盾突出，多个园区规划范围重叠，部分未纳入城镇开发边界且受永久基本农田包围，高技能人才储备不足，产业建设高度依赖上级资金。此外，各方运输协同不足，铁路枢纽穿过城区引发环境与交通问题，疏港铁路推进缓慢导致铁水无法无缝衔接，货物需多次装卸降低转运效率，公路客运增速也大幅下滑。</w:t>
      </w:r>
    </w:p>
    <w:p w14:paraId="7932FAF1">
      <w:pPr>
        <w:spacing w:line="588" w:lineRule="exact"/>
        <w:ind w:firstLine="640" w:firstLineChars="200"/>
        <w:rPr>
          <w:rFonts w:eastAsia="仿宋_GB2312"/>
          <w:sz w:val="32"/>
          <w:szCs w:val="32"/>
        </w:rPr>
      </w:pPr>
      <w:r>
        <w:rPr>
          <w:rFonts w:hint="eastAsia" w:eastAsia="仿宋_GB2312"/>
          <w:sz w:val="32"/>
          <w:szCs w:val="32"/>
        </w:rPr>
        <w:t>2.底线管控</w:t>
      </w:r>
    </w:p>
    <w:p w14:paraId="18466C85">
      <w:pPr>
        <w:spacing w:line="588" w:lineRule="exact"/>
        <w:ind w:firstLine="640" w:firstLineChars="200"/>
        <w:rPr>
          <w:rFonts w:eastAsia="仿宋_GB2312"/>
          <w:sz w:val="32"/>
          <w:szCs w:val="32"/>
        </w:rPr>
      </w:pPr>
      <w:r>
        <w:rPr>
          <w:rFonts w:hint="eastAsia" w:eastAsia="仿宋_GB2312"/>
          <w:sz w:val="32"/>
          <w:szCs w:val="32"/>
        </w:rPr>
        <w:t>生态空间管控层次不足，生态保护红线外仍有3139平方公里生态极重要区未纳入红线，其中16%为桉树林，导致林项单一化、水源涵养退化及石漠化风险，红线内还存在少量城乡建设用地和已审批用地错划的隐患。耕地保护压力巨大，耕地总量持续减少，永久基本农田“非粮化”明显，农业适宜区与城镇建设区高度重叠，城镇开发边界内出现“开天窗”式永久基本农田，灌区渠道与河道管理范围也存在重叠。城镇拓展诉求强但用地效率低，开发边界扩展倍数受限，新增建设用地仅48.26平方公里，节约集约指数低于全区平均，用地指标紧缺仅可保障约8年需求，且城镇开发边界与永久基本农田空间矛盾突出。同时，湿地保护率下降、浅层地下水埋深降低、林地保有量降低，生态环境保护监管较弱。</w:t>
      </w:r>
    </w:p>
    <w:p w14:paraId="60BDEECD">
      <w:pPr>
        <w:spacing w:line="588" w:lineRule="exact"/>
        <w:ind w:firstLine="640" w:firstLineChars="200"/>
        <w:rPr>
          <w:rFonts w:eastAsia="仿宋_GB2312"/>
          <w:sz w:val="32"/>
          <w:szCs w:val="32"/>
        </w:rPr>
      </w:pPr>
      <w:r>
        <w:rPr>
          <w:rFonts w:hint="eastAsia" w:eastAsia="仿宋_GB2312"/>
          <w:sz w:val="32"/>
          <w:szCs w:val="32"/>
        </w:rPr>
        <w:t>3.规模结构</w:t>
      </w:r>
    </w:p>
    <w:p w14:paraId="318B7571">
      <w:pPr>
        <w:spacing w:line="588" w:lineRule="exact"/>
        <w:ind w:firstLine="640" w:firstLineChars="200"/>
        <w:rPr>
          <w:rFonts w:eastAsia="仿宋_GB2312"/>
          <w:sz w:val="32"/>
          <w:szCs w:val="32"/>
        </w:rPr>
      </w:pPr>
      <w:r>
        <w:rPr>
          <w:rFonts w:hint="eastAsia" w:eastAsia="仿宋_GB2312"/>
          <w:sz w:val="32"/>
          <w:szCs w:val="32"/>
        </w:rPr>
        <w:t>人口问题表现为常住人口持续外流，2024年较“七普”减少2.22万人，中心城区活力不足，老龄化程度加深（60岁以上占21.13%），农村空巢老人问题突出。建设用地规模结构上，人均城镇建设用地（78.96平方米）低于近期目标值，而人均村庄建设用地（168.91平方米）高于150平方米标准且不减反增，不利于集约节约和新型城镇化建设。用地效率方面，历史闲置低效用地存量巨大，2024年处置闲置土地超1万亩，盘活压力突出，闲置原因既包括企业资金不足、开工意愿低等主观因素，也包括征地拆迁未完成、基础设施不完善等客观困难。</w:t>
      </w:r>
    </w:p>
    <w:p w14:paraId="4E254698">
      <w:pPr>
        <w:spacing w:line="588" w:lineRule="exact"/>
        <w:ind w:firstLine="640" w:firstLineChars="200"/>
        <w:rPr>
          <w:rFonts w:eastAsia="仿宋_GB2312"/>
          <w:sz w:val="32"/>
          <w:szCs w:val="32"/>
        </w:rPr>
      </w:pPr>
      <w:r>
        <w:rPr>
          <w:rFonts w:hint="eastAsia" w:eastAsia="仿宋_GB2312"/>
          <w:sz w:val="32"/>
          <w:szCs w:val="32"/>
        </w:rPr>
        <w:t>4.空间布局</w:t>
      </w:r>
    </w:p>
    <w:p w14:paraId="59AAB1B3">
      <w:pPr>
        <w:spacing w:line="588" w:lineRule="exact"/>
        <w:ind w:firstLine="640" w:firstLineChars="200"/>
        <w:rPr>
          <w:rFonts w:eastAsia="仿宋_GB2312"/>
          <w:sz w:val="32"/>
          <w:szCs w:val="32"/>
        </w:rPr>
      </w:pPr>
      <w:r>
        <w:rPr>
          <w:rFonts w:hint="eastAsia" w:eastAsia="仿宋_GB2312"/>
          <w:sz w:val="32"/>
          <w:szCs w:val="32"/>
        </w:rPr>
        <w:t>土地财政比重持续降低，土地出让收入占政府预算收入比例降至8.1%，反映房地产市场低迷，开发投资和销售面积双双下降。产业亟待转型升级，工业化处于初期向中期升级阶段，以建材、农产品加工等高能耗传统产业为主，产城融合水平低，产业布局分散，职住不平衡，港、产、城缺乏有机联系。资源优势突出但价值转化受限，现代特色农业规模小、品牌弱，休闲旅游、健康养老产品开发不足，旅游产品分散缺乏国际吸引力，港口货源单一且高端物流发展困难。配套服务功能不完善，投融资渠道单一，园区基础设施依赖政府，对外衔接不畅、内部路网混乱，生活配套设施缺乏，难以吸引和留住高素质人才。</w:t>
      </w:r>
    </w:p>
    <w:p w14:paraId="04700423">
      <w:pPr>
        <w:spacing w:line="588" w:lineRule="exact"/>
        <w:ind w:firstLine="640" w:firstLineChars="200"/>
        <w:rPr>
          <w:rFonts w:eastAsia="仿宋_GB2312"/>
          <w:sz w:val="32"/>
          <w:szCs w:val="32"/>
        </w:rPr>
      </w:pPr>
      <w:r>
        <w:rPr>
          <w:rFonts w:hint="eastAsia" w:eastAsia="仿宋_GB2312"/>
          <w:sz w:val="32"/>
          <w:szCs w:val="32"/>
        </w:rPr>
        <w:t>5.支撑体系</w:t>
      </w:r>
    </w:p>
    <w:p w14:paraId="43894D33">
      <w:pPr>
        <w:spacing w:line="588" w:lineRule="exact"/>
        <w:ind w:firstLine="640" w:firstLineChars="200"/>
        <w:rPr>
          <w:rFonts w:eastAsia="仿宋_GB2312"/>
          <w:sz w:val="32"/>
          <w:szCs w:val="32"/>
        </w:rPr>
      </w:pPr>
      <w:r>
        <w:rPr>
          <w:rFonts w:hint="eastAsia" w:eastAsia="仿宋_GB2312"/>
          <w:sz w:val="32"/>
          <w:szCs w:val="32"/>
        </w:rPr>
        <w:t>支撑体系方面，公共服务设施空间供给不足且布局不均衡：教育领域城乡、校际不均衡，农村教育用地“空心化”，城区老城区学校集中而新兴城区服务半径过大；医疗领域城乡资源配置不均，优质医疗集中于老城区，乡镇卫生院能力弱，二级及以上医院2千米覆盖率仅65.18%；足球场地设施步行15分钟覆盖率仅15.5%；养老设施步行5分钟覆盖率仅31.91%，缺乏认知障碍照护及高龄失能老人专项设施。同时，城市空间品质有待提高，公园绿地、广场步行5分钟覆盖率仅55%，主要集中于老城区，点状绿化、口袋公园不足，人均公园绿地面积较上年有所降低。</w:t>
      </w:r>
    </w:p>
    <w:p w14:paraId="056378B8">
      <w:pPr>
        <w:spacing w:line="588" w:lineRule="exact"/>
        <w:ind w:firstLine="640" w:firstLineChars="200"/>
        <w:rPr>
          <w:rFonts w:eastAsia="仿宋_GB2312"/>
          <w:sz w:val="32"/>
          <w:szCs w:val="32"/>
        </w:rPr>
      </w:pPr>
      <w:r>
        <w:rPr>
          <w:rFonts w:hint="eastAsia" w:eastAsia="仿宋_GB2312"/>
          <w:sz w:val="32"/>
          <w:szCs w:val="32"/>
        </w:rPr>
        <w:t>6.实施保障</w:t>
      </w:r>
    </w:p>
    <w:p w14:paraId="36B3D477">
      <w:pPr>
        <w:spacing w:line="588" w:lineRule="exact"/>
        <w:ind w:firstLine="640" w:firstLineChars="200"/>
        <w:rPr>
          <w:rFonts w:eastAsia="仿宋_GB2312"/>
          <w:sz w:val="32"/>
          <w:szCs w:val="32"/>
        </w:rPr>
      </w:pPr>
      <w:r>
        <w:rPr>
          <w:rFonts w:hint="eastAsia" w:eastAsia="仿宋_GB2312"/>
          <w:sz w:val="32"/>
          <w:szCs w:val="32"/>
        </w:rPr>
        <w:t>存在违法建设占用耕地问题，新增违法占用耕地303.31亩，耕地保护刚性约束与城乡生产生活用地需求矛盾突出，农村合理建房、产业扩张缺乏合规疏导，法治意识薄弱。重点项目清单不能满足现有发展需求，新引进产业项目（如京屋作业区扩大项目、理文新材料项目等）与国土空间规划冲突难以落地，清单未及时更新，未来“十五五”项目需求无法保障。控制性详细规划推进缓慢，2024年仅获批4个控规，覆盖率约58%，中心城区控规多为2012年前后批复，已不适应发展要求，总规新增建设用地控规未覆盖，原工业园区控规与产业新要求不匹配，且受经济下行影响编制费用难以保障。</w:t>
      </w:r>
    </w:p>
    <w:p w14:paraId="2BEAB5B2">
      <w:pPr>
        <w:spacing w:line="560" w:lineRule="exact"/>
        <w:ind w:firstLine="643" w:firstLineChars="200"/>
        <w:outlineLvl w:val="1"/>
        <w:rPr>
          <w:rFonts w:hint="eastAsia" w:ascii="楷体_GB2312" w:hAnsi="楷体_GB2312" w:eastAsia="楷体_GB2312" w:cs="楷体_GB2312"/>
          <w:b/>
          <w:bCs/>
          <w:sz w:val="32"/>
          <w:szCs w:val="32"/>
        </w:rPr>
      </w:pPr>
      <w:bookmarkStart w:id="11" w:name="_Toc226746923"/>
      <w:r>
        <w:rPr>
          <w:rFonts w:hint="eastAsia" w:ascii="楷体_GB2312" w:hAnsi="楷体_GB2312" w:eastAsia="楷体_GB2312" w:cs="楷体_GB2312"/>
          <w:b/>
          <w:bCs/>
          <w:sz w:val="32"/>
          <w:szCs w:val="32"/>
        </w:rPr>
        <w:t>（二）动态维护建议。</w:t>
      </w:r>
      <w:bookmarkEnd w:id="11"/>
    </w:p>
    <w:p w14:paraId="0ECB42CC">
      <w:pPr>
        <w:spacing w:line="588" w:lineRule="exact"/>
        <w:ind w:firstLine="640" w:firstLineChars="200"/>
        <w:rPr>
          <w:rFonts w:eastAsia="仿宋_GB2312"/>
          <w:sz w:val="32"/>
          <w:szCs w:val="32"/>
        </w:rPr>
      </w:pPr>
      <w:r>
        <w:rPr>
          <w:rFonts w:hint="eastAsia" w:eastAsia="仿宋_GB2312"/>
          <w:sz w:val="32"/>
          <w:szCs w:val="32"/>
        </w:rPr>
        <w:t>1.战略定位</w:t>
      </w:r>
    </w:p>
    <w:p w14:paraId="290B67BA">
      <w:pPr>
        <w:spacing w:line="588" w:lineRule="exact"/>
        <w:ind w:firstLine="640" w:firstLineChars="200"/>
        <w:rPr>
          <w:rFonts w:eastAsia="仿宋_GB2312"/>
          <w:sz w:val="32"/>
          <w:szCs w:val="32"/>
        </w:rPr>
      </w:pPr>
      <w:r>
        <w:rPr>
          <w:rFonts w:hint="eastAsia" w:eastAsia="仿宋_GB2312"/>
          <w:sz w:val="32"/>
          <w:szCs w:val="32"/>
        </w:rPr>
        <w:t>紧抓平陆运河开通机遇，提速苏湾作业区进港铁路、南宁至贵港3000吨级航道等“铁公水”项目建设，完善疏港公路与综合货运枢纽，搭建多式联运协同平台；同时优化规划衔接，通过城镇开发边界局部调整向产业园区倾斜用地，深化政企校合作定向培养技术人才，推动新能源电动车、先进装备制造等战略性新兴产业与港口物流深度融合，加快建成港产城融合先行示范区。</w:t>
      </w:r>
    </w:p>
    <w:p w14:paraId="6633A4F4">
      <w:pPr>
        <w:spacing w:line="588" w:lineRule="exact"/>
        <w:ind w:firstLine="640" w:firstLineChars="200"/>
        <w:rPr>
          <w:rFonts w:eastAsia="仿宋_GB2312"/>
          <w:sz w:val="32"/>
          <w:szCs w:val="32"/>
        </w:rPr>
      </w:pPr>
      <w:r>
        <w:rPr>
          <w:rFonts w:hint="eastAsia" w:eastAsia="仿宋_GB2312"/>
          <w:sz w:val="32"/>
          <w:szCs w:val="32"/>
        </w:rPr>
        <w:t>2.底线管控</w:t>
      </w:r>
    </w:p>
    <w:p w14:paraId="00F831DB">
      <w:pPr>
        <w:spacing w:line="588" w:lineRule="exact"/>
        <w:ind w:firstLine="640" w:firstLineChars="200"/>
        <w:rPr>
          <w:rFonts w:eastAsia="仿宋_GB2312"/>
          <w:sz w:val="32"/>
          <w:szCs w:val="32"/>
        </w:rPr>
      </w:pPr>
      <w:r>
        <w:rPr>
          <w:rFonts w:hint="eastAsia" w:eastAsia="仿宋_GB2312"/>
          <w:sz w:val="32"/>
          <w:szCs w:val="32"/>
        </w:rPr>
        <w:t>针对永久基本农田、生态保护红线和城镇开发边界分别提出正向优化建议。永久基本农田方面，对照《永久基本农田保护红线管理办法》排查调出碎片化、错划及非耕地地块，结合高标准农田建设落实补划，优先将储备区耕地划入，重点对农业适宜区与城镇建设区高度重叠区域（如园区内穿插的永农）实施正向调整，保障理文项目、港区大道等重大项目落地。生态保护红线方面，全面排查红线内废弃矿山、违规码头等不符合保护要求的项目，制定“一项目一方案”整治计划，同时识别不再具备生态功能的区域及优质湿地、珍稀物种栖息地，探索生态保护红线正向优化可能，提前建立生态保护红线储备库。城镇开发边界方面，深挖存量用地（如中心城区约3000亩商住存量），盘活“天窗”、狭缝等异形空间，通过局部正向优化保障百亿级项目用地需求，并探索将已备案但未计入新增规模的地块纳入边界优化机制，同时建议将新落地“百亿”项目纳入平陆运河经济带由自治区统筹保障规模，以破解用地瓶颈。</w:t>
      </w:r>
    </w:p>
    <w:p w14:paraId="3789EB40">
      <w:pPr>
        <w:spacing w:line="588" w:lineRule="exact"/>
        <w:ind w:firstLine="640" w:firstLineChars="200"/>
        <w:rPr>
          <w:rFonts w:eastAsia="仿宋_GB2312"/>
          <w:sz w:val="32"/>
          <w:szCs w:val="32"/>
        </w:rPr>
      </w:pPr>
      <w:r>
        <w:rPr>
          <w:rFonts w:hint="eastAsia" w:eastAsia="仿宋_GB2312"/>
          <w:sz w:val="32"/>
          <w:szCs w:val="32"/>
        </w:rPr>
        <w:t>3.规模结构</w:t>
      </w:r>
    </w:p>
    <w:p w14:paraId="4C272082">
      <w:pPr>
        <w:spacing w:line="588" w:lineRule="exact"/>
        <w:ind w:firstLine="640" w:firstLineChars="200"/>
        <w:rPr>
          <w:rFonts w:eastAsia="仿宋_GB2312"/>
          <w:sz w:val="32"/>
          <w:szCs w:val="32"/>
        </w:rPr>
      </w:pPr>
      <w:r>
        <w:rPr>
          <w:rFonts w:hint="eastAsia" w:eastAsia="仿宋_GB2312"/>
          <w:sz w:val="32"/>
          <w:szCs w:val="32"/>
        </w:rPr>
        <w:t>依托西部陆海新通道和平陆运河建设重大机遇，持续推进产业升级与公共服务提质，整合研发资源培育技术岗位，吸引技能人才回流，提高中心城区集聚度；同时优化工业用地转让管理机制，推行“标准地”供地和亩产效益评价体系，加大土地供后巡查预警力度，盘活“供而未建”、低效停产等闲置用地（2024年已处置超1万亩），严控新增闲置，推动资源要素向高效益、高产出项目集聚。</w:t>
      </w:r>
    </w:p>
    <w:p w14:paraId="32A4726E">
      <w:pPr>
        <w:spacing w:line="588" w:lineRule="exact"/>
        <w:ind w:firstLine="640" w:firstLineChars="200"/>
        <w:rPr>
          <w:rFonts w:eastAsia="仿宋_GB2312"/>
          <w:sz w:val="32"/>
          <w:szCs w:val="32"/>
        </w:rPr>
      </w:pPr>
      <w:r>
        <w:rPr>
          <w:rFonts w:hint="eastAsia" w:eastAsia="仿宋_GB2312"/>
          <w:sz w:val="32"/>
          <w:szCs w:val="32"/>
        </w:rPr>
        <w:t>4.空间布局</w:t>
      </w:r>
    </w:p>
    <w:p w14:paraId="51932A07">
      <w:pPr>
        <w:spacing w:line="588" w:lineRule="exact"/>
        <w:ind w:firstLine="640" w:firstLineChars="200"/>
        <w:rPr>
          <w:rFonts w:eastAsia="仿宋_GB2312"/>
          <w:sz w:val="32"/>
          <w:szCs w:val="32"/>
        </w:rPr>
      </w:pPr>
      <w:r>
        <w:rPr>
          <w:rFonts w:hint="eastAsia" w:eastAsia="仿宋_GB2312"/>
          <w:sz w:val="32"/>
          <w:szCs w:val="32"/>
        </w:rPr>
        <w:t>发挥贵港东西向通道枢纽作用，强化南北向区域联动，主动对接成渝地区双城经济圈和西部陆海新通道；筑牢洪涝灾害、粮食安全等底线，划定洪涝风险控制线，完善韧性防灾设施；推进“西江黄金水道、平陆运河经济带、南昆铁路物流带”三带联动，加密航线并开通新能源电动车“水铁联运专列”；针对“一园多区”分散问题，引导企业向六大工业园区集中，依托既有板材、制糖、造纸等产业基础沿“纵向延伸、横向拓展”路径升级，同时利用港口优势发展高端物流、航运服务、临港制造及内河邮轮经济，建设西江船舶修造基地。</w:t>
      </w:r>
    </w:p>
    <w:p w14:paraId="02956926">
      <w:pPr>
        <w:spacing w:line="588" w:lineRule="exact"/>
        <w:ind w:firstLine="640" w:firstLineChars="200"/>
        <w:rPr>
          <w:rFonts w:eastAsia="仿宋_GB2312"/>
          <w:sz w:val="32"/>
          <w:szCs w:val="32"/>
        </w:rPr>
      </w:pPr>
      <w:r>
        <w:rPr>
          <w:rFonts w:hint="eastAsia" w:eastAsia="仿宋_GB2312"/>
          <w:sz w:val="32"/>
          <w:szCs w:val="32"/>
        </w:rPr>
        <w:t>5.支撑体系</w:t>
      </w:r>
    </w:p>
    <w:p w14:paraId="0616BD95">
      <w:pPr>
        <w:spacing w:line="588" w:lineRule="exact"/>
        <w:ind w:firstLine="640" w:firstLineChars="200"/>
        <w:rPr>
          <w:rFonts w:eastAsia="仿宋_GB2312"/>
          <w:sz w:val="32"/>
          <w:szCs w:val="32"/>
        </w:rPr>
      </w:pPr>
      <w:r>
        <w:rPr>
          <w:rFonts w:hint="eastAsia" w:eastAsia="仿宋_GB2312"/>
          <w:sz w:val="32"/>
          <w:szCs w:val="32"/>
        </w:rPr>
        <w:t>优化公共服务设施配置——教育方面破解农村“空心化”与城区服务半径过大问题，医疗方面通过开设分院补位高等级医院覆盖盲区（目前2km覆盖率仅65.18%），养老方面推进嵌入式社区养老中心建设（目前5分钟覆盖率仅31.91%），体育方面利用拆违腾退空间补充小型足球场地（15分钟覆盖率仅15.5%）；同时挖掘空间潜力提升城市品质，老城区见缝插绿建设口袋公园，工业园区绿化提质升级，推动“15分钟生活圈”全覆盖，并补齐西部、南部产业园区的生活配套设施，促进产城融合。</w:t>
      </w:r>
    </w:p>
    <w:p w14:paraId="5A46E5CB">
      <w:pPr>
        <w:spacing w:line="588" w:lineRule="exact"/>
        <w:ind w:firstLine="640" w:firstLineChars="200"/>
        <w:rPr>
          <w:rFonts w:eastAsia="仿宋_GB2312"/>
          <w:sz w:val="32"/>
          <w:szCs w:val="32"/>
        </w:rPr>
      </w:pPr>
      <w:r>
        <w:rPr>
          <w:rFonts w:hint="eastAsia" w:eastAsia="仿宋_GB2312"/>
          <w:sz w:val="32"/>
          <w:szCs w:val="32"/>
        </w:rPr>
        <w:t>6.实施保障</w:t>
      </w:r>
    </w:p>
    <w:p w14:paraId="664926AF">
      <w:pPr>
        <w:spacing w:line="588" w:lineRule="exact"/>
        <w:ind w:firstLine="640" w:firstLineChars="200"/>
        <w:rPr>
          <w:rFonts w:eastAsia="仿宋_GB2312"/>
          <w:sz w:val="32"/>
          <w:szCs w:val="32"/>
        </w:rPr>
      </w:pPr>
      <w:r>
        <w:rPr>
          <w:rFonts w:hint="eastAsia" w:eastAsia="仿宋_GB2312"/>
          <w:sz w:val="32"/>
          <w:szCs w:val="32"/>
        </w:rPr>
        <w:t>建立重点项目清单动态调整机制，及时纳入水上加油站、理文二期、尾水湿地工程、粤桂园给水厂二期、固废填埋场、棚户区改造、建筑垃圾消纳场等重大能源、水利、交通项目，充分衔接“十五五”规划发展需求；加快控制性详细规划编制，力争“十五五”前期（2028年前）完成园区控规全覆盖，探索详细规划“微改革”，细化局部修改、维护和勘误等编审程序；完善规划实施监督与动态调整机制，利用物联网、大数据、卫星遥感等技术手段实时监测，鼓励公众参与数据采集，依托数字化提升国土空间治理现代化水平。</w:t>
      </w:r>
    </w:p>
    <w:bookmarkEnd w:id="9"/>
    <w:bookmarkEnd w:id="10"/>
    <w:p w14:paraId="1F5DEA2F">
      <w:pPr>
        <w:spacing w:line="560" w:lineRule="exact"/>
        <w:ind w:firstLine="640" w:firstLineChars="200"/>
        <w:outlineLvl w:val="0"/>
        <w:rPr>
          <w:rFonts w:eastAsia="黑体"/>
          <w:sz w:val="32"/>
          <w:szCs w:val="32"/>
        </w:rPr>
      </w:pPr>
      <w:bookmarkStart w:id="12" w:name="_Toc216343897"/>
      <w:bookmarkStart w:id="13" w:name="_Toc226746924"/>
      <w:r>
        <w:rPr>
          <w:rFonts w:hint="eastAsia" w:eastAsia="黑体"/>
          <w:sz w:val="32"/>
          <w:szCs w:val="32"/>
        </w:rPr>
        <w:t>三</w:t>
      </w:r>
      <w:r>
        <w:rPr>
          <w:rFonts w:eastAsia="黑体"/>
          <w:sz w:val="32"/>
          <w:szCs w:val="32"/>
        </w:rPr>
        <w:t>、</w:t>
      </w:r>
      <w:r>
        <w:rPr>
          <w:rFonts w:hint="eastAsia" w:eastAsia="黑体"/>
          <w:sz w:val="32"/>
          <w:szCs w:val="32"/>
        </w:rPr>
        <w:t>动态维护</w:t>
      </w:r>
      <w:bookmarkEnd w:id="12"/>
      <w:r>
        <w:rPr>
          <w:rFonts w:hint="eastAsia" w:eastAsia="黑体"/>
          <w:sz w:val="32"/>
          <w:szCs w:val="32"/>
        </w:rPr>
        <w:t>内容</w:t>
      </w:r>
      <w:bookmarkEnd w:id="13"/>
    </w:p>
    <w:p w14:paraId="70EDC20C">
      <w:pPr>
        <w:spacing w:line="588" w:lineRule="exact"/>
        <w:ind w:firstLine="640" w:firstLineChars="200"/>
        <w:rPr>
          <w:rFonts w:eastAsia="仿宋_GB2312"/>
          <w:sz w:val="32"/>
          <w:szCs w:val="32"/>
        </w:rPr>
      </w:pPr>
      <w:bookmarkStart w:id="14" w:name="_Toc216343898"/>
      <w:r>
        <w:rPr>
          <w:rFonts w:hint="eastAsia" w:eastAsia="仿宋_GB2312"/>
          <w:sz w:val="32"/>
          <w:szCs w:val="32"/>
        </w:rPr>
        <w:t>本次方案主要进行以下内容的维护：</w:t>
      </w:r>
    </w:p>
    <w:p w14:paraId="6C3A304E">
      <w:pPr>
        <w:spacing w:line="560" w:lineRule="exact"/>
        <w:ind w:firstLine="643" w:firstLineChars="200"/>
        <w:outlineLvl w:val="1"/>
        <w:rPr>
          <w:rFonts w:hint="eastAsia" w:ascii="楷体_GB2312" w:hAnsi="楷体_GB2312" w:eastAsia="楷体_GB2312" w:cs="楷体_GB2312"/>
          <w:b/>
          <w:bCs/>
          <w:sz w:val="32"/>
          <w:szCs w:val="32"/>
        </w:rPr>
      </w:pPr>
      <w:bookmarkStart w:id="15" w:name="_Toc226746925"/>
      <w:r>
        <w:rPr>
          <w:rFonts w:hint="eastAsia" w:ascii="楷体_GB2312" w:hAnsi="楷体_GB2312" w:eastAsia="楷体_GB2312" w:cs="楷体_GB2312"/>
          <w:b/>
          <w:bCs/>
          <w:sz w:val="32"/>
          <w:szCs w:val="32"/>
        </w:rPr>
        <w:t>（一）</w:t>
      </w:r>
      <w:bookmarkEnd w:id="14"/>
      <w:bookmarkStart w:id="16" w:name="OLE_LINK23"/>
      <w:r>
        <w:rPr>
          <w:rFonts w:hint="eastAsia" w:ascii="楷体_GB2312" w:hAnsi="楷体_GB2312" w:eastAsia="楷体_GB2312" w:cs="楷体_GB2312"/>
          <w:b/>
          <w:bCs/>
          <w:sz w:val="32"/>
          <w:szCs w:val="32"/>
        </w:rPr>
        <w:t>三条控制线维护。</w:t>
      </w:r>
      <w:bookmarkEnd w:id="15"/>
    </w:p>
    <w:p w14:paraId="0F5C1A8C">
      <w:pPr>
        <w:spacing w:line="560" w:lineRule="exact"/>
        <w:ind w:firstLine="643" w:firstLineChars="200"/>
        <w:outlineLvl w:val="1"/>
        <w:rPr>
          <w:rFonts w:eastAsia="楷体"/>
          <w:sz w:val="32"/>
          <w:szCs w:val="32"/>
        </w:rPr>
      </w:pPr>
      <w:bookmarkStart w:id="17" w:name="_Toc226746926"/>
      <w:r>
        <w:rPr>
          <w:rFonts w:hint="eastAsia" w:ascii="楷体_GB2312" w:hAnsi="楷体_GB2312" w:eastAsia="楷体_GB2312" w:cs="楷体_GB2312"/>
          <w:b/>
          <w:bCs/>
          <w:sz w:val="32"/>
          <w:szCs w:val="32"/>
        </w:rPr>
        <w:t>1.耕地和永久基本农田</w:t>
      </w:r>
      <w:bookmarkEnd w:id="16"/>
      <w:r>
        <w:rPr>
          <w:rFonts w:hint="eastAsia" w:ascii="楷体_GB2312" w:hAnsi="楷体_GB2312" w:eastAsia="楷体_GB2312" w:cs="楷体_GB2312"/>
          <w:b/>
          <w:bCs/>
          <w:sz w:val="32"/>
          <w:szCs w:val="32"/>
        </w:rPr>
        <w:t>保护红线维护</w:t>
      </w:r>
      <w:r>
        <w:rPr>
          <w:rFonts w:hint="eastAsia" w:eastAsia="楷体"/>
          <w:sz w:val="32"/>
          <w:szCs w:val="32"/>
        </w:rPr>
        <w:t>。</w:t>
      </w:r>
      <w:bookmarkEnd w:id="17"/>
    </w:p>
    <w:p w14:paraId="5B732A39">
      <w:pPr>
        <w:spacing w:line="588" w:lineRule="exact"/>
        <w:ind w:firstLine="640" w:firstLineChars="200"/>
        <w:rPr>
          <w:rFonts w:eastAsia="仿宋_GB2312"/>
          <w:sz w:val="32"/>
          <w:szCs w:val="32"/>
        </w:rPr>
      </w:pPr>
      <w:r>
        <w:rPr>
          <w:rFonts w:hint="eastAsia" w:eastAsia="仿宋_GB2312"/>
          <w:sz w:val="32"/>
          <w:szCs w:val="32"/>
        </w:rPr>
        <w:t>此次动态维护根据永久基本农田评估调整、耕地保护和国土绿化空间专项规划等具体调整成果情况，将最终成果内容中不同情形永久基本农田调整面积和空间分布以及调整结果纳入维护中。</w:t>
      </w:r>
    </w:p>
    <w:p w14:paraId="6C27C3D7">
      <w:pPr>
        <w:spacing w:line="560" w:lineRule="exact"/>
        <w:ind w:firstLine="643" w:firstLineChars="200"/>
        <w:outlineLvl w:val="1"/>
        <w:rPr>
          <w:rFonts w:eastAsia="楷体"/>
          <w:sz w:val="32"/>
          <w:szCs w:val="32"/>
        </w:rPr>
      </w:pPr>
      <w:bookmarkStart w:id="18" w:name="_Toc226746927"/>
      <w:r>
        <w:rPr>
          <w:rFonts w:hint="eastAsia" w:ascii="楷体_GB2312" w:hAnsi="楷体_GB2312" w:eastAsia="楷体_GB2312" w:cs="楷体_GB2312"/>
          <w:b/>
          <w:bCs/>
          <w:sz w:val="32"/>
          <w:szCs w:val="32"/>
        </w:rPr>
        <w:t>2.生态保护红线维护</w:t>
      </w:r>
      <w:r>
        <w:rPr>
          <w:rFonts w:hint="eastAsia" w:eastAsia="楷体"/>
          <w:sz w:val="32"/>
          <w:szCs w:val="32"/>
        </w:rPr>
        <w:t>。</w:t>
      </w:r>
      <w:bookmarkEnd w:id="18"/>
    </w:p>
    <w:p w14:paraId="4C9107F7">
      <w:pPr>
        <w:spacing w:line="588" w:lineRule="exact"/>
        <w:ind w:firstLine="640" w:firstLineChars="200"/>
        <w:rPr>
          <w:rFonts w:eastAsia="仿宋_GB2312"/>
          <w:sz w:val="32"/>
          <w:szCs w:val="32"/>
        </w:rPr>
      </w:pPr>
      <w:r>
        <w:rPr>
          <w:rFonts w:hint="eastAsia" w:eastAsia="仿宋_GB2312"/>
          <w:sz w:val="32"/>
          <w:szCs w:val="32"/>
        </w:rPr>
        <w:t>此次动态维护不调整生态保护红线。</w:t>
      </w:r>
    </w:p>
    <w:p w14:paraId="72EB681E">
      <w:pPr>
        <w:spacing w:line="560" w:lineRule="exact"/>
        <w:ind w:firstLine="643" w:firstLineChars="200"/>
        <w:outlineLvl w:val="1"/>
        <w:rPr>
          <w:rFonts w:hint="eastAsia" w:ascii="楷体_GB2312" w:hAnsi="楷体_GB2312" w:eastAsia="楷体_GB2312" w:cs="楷体_GB2312"/>
          <w:b/>
          <w:bCs/>
          <w:sz w:val="32"/>
          <w:szCs w:val="32"/>
        </w:rPr>
      </w:pPr>
      <w:bookmarkStart w:id="19" w:name="_Toc226746928"/>
      <w:r>
        <w:rPr>
          <w:rFonts w:hint="eastAsia" w:ascii="楷体_GB2312" w:hAnsi="楷体_GB2312" w:eastAsia="楷体_GB2312" w:cs="楷体_GB2312"/>
          <w:b/>
          <w:bCs/>
          <w:sz w:val="32"/>
          <w:szCs w:val="32"/>
        </w:rPr>
        <w:t>3.城镇开发边界维护。</w:t>
      </w:r>
      <w:bookmarkEnd w:id="19"/>
    </w:p>
    <w:p w14:paraId="28ED6E4B">
      <w:pPr>
        <w:spacing w:line="560" w:lineRule="exact"/>
        <w:ind w:firstLine="640" w:firstLineChars="200"/>
        <w:rPr>
          <w:rFonts w:eastAsia="仿宋_GB2312"/>
          <w:sz w:val="32"/>
          <w:szCs w:val="32"/>
        </w:rPr>
      </w:pPr>
      <w:bookmarkStart w:id="20" w:name="OLE_LINK7"/>
      <w:r>
        <w:rPr>
          <w:rFonts w:hint="eastAsia" w:eastAsia="仿宋_GB2312"/>
          <w:sz w:val="32"/>
          <w:szCs w:val="32"/>
        </w:rPr>
        <w:t>贵港市城镇开发边界总规模为179.07平方千米，本次动态维护允许调整规模为城镇开发边界总规模的1%，即1.79平方千米（179.07公顷）。本次贵港市城镇开发边界动态维护落实国家和自治区重大战略实施，主要针对“十五五规划”重大项目建设、耕地和永久基本农田调整优化过程中确需统筹优化城镇开发边界、经国土空间总体规划实施体检提出对城镇功能布局优化确需进行优化等方面进行城镇布局调整。</w:t>
      </w:r>
    </w:p>
    <w:p w14:paraId="77261942">
      <w:pPr>
        <w:spacing w:line="560" w:lineRule="exact"/>
        <w:ind w:firstLine="640" w:firstLineChars="200"/>
        <w:rPr>
          <w:rFonts w:eastAsia="仿宋_GB2312"/>
          <w:sz w:val="32"/>
          <w:szCs w:val="32"/>
        </w:rPr>
      </w:pPr>
      <w:r>
        <w:rPr>
          <w:rFonts w:hint="eastAsia" w:eastAsia="仿宋_GB2312"/>
          <w:sz w:val="32"/>
          <w:szCs w:val="32"/>
        </w:rPr>
        <w:t>在严守底线红线前提下，本次城镇开发边界总调整项目地块面积为125.59公顷，其中需调入城镇开发边界规模为81.61公顷，调整规模占城镇开发边界总量的比例为0.46%，符合调整要求。调入城镇开发边界规模中，8.57公顷为现状建设用地，73.04公顷。调出城镇开发边界规模为81.61公顷，原则上首先选择在市辖区自行平衡，超出部分调出指标在港北区中进行平衡。城镇开发边界边界调整前后总规模均为179.07平方千米，城镇开发边界扩展倍数维护前后均为1.37，整体情况港北区有所提升，港南区微调，覃塘区保持稳定</w:t>
      </w:r>
      <w:bookmarkEnd w:id="20"/>
      <w:r>
        <w:rPr>
          <w:rFonts w:hint="eastAsia" w:eastAsia="仿宋_GB2312"/>
          <w:sz w:val="32"/>
          <w:szCs w:val="32"/>
        </w:rPr>
        <w:t>。</w:t>
      </w:r>
    </w:p>
    <w:p w14:paraId="5BD2E0F8">
      <w:pPr>
        <w:spacing w:line="560" w:lineRule="exact"/>
        <w:ind w:firstLine="640" w:firstLineChars="200"/>
        <w:rPr>
          <w:rFonts w:eastAsia="仿宋_GB2312"/>
          <w:sz w:val="32"/>
          <w:szCs w:val="32"/>
        </w:rPr>
      </w:pPr>
    </w:p>
    <w:p w14:paraId="521889FA">
      <w:pPr>
        <w:spacing w:line="560" w:lineRule="exact"/>
        <w:ind w:firstLine="640" w:firstLineChars="200"/>
        <w:rPr>
          <w:rFonts w:eastAsia="仿宋_GB2312"/>
          <w:sz w:val="32"/>
          <w:szCs w:val="32"/>
        </w:rPr>
      </w:pPr>
    </w:p>
    <w:p w14:paraId="208AE180">
      <w:pPr>
        <w:spacing w:line="560" w:lineRule="exact"/>
        <w:ind w:firstLine="640" w:firstLineChars="200"/>
        <w:rPr>
          <w:rFonts w:eastAsia="仿宋_GB2312"/>
          <w:sz w:val="32"/>
          <w:szCs w:val="32"/>
        </w:rPr>
      </w:pPr>
    </w:p>
    <w:p w14:paraId="2565499E">
      <w:pPr>
        <w:spacing w:line="560" w:lineRule="exact"/>
        <w:ind w:firstLine="640" w:firstLineChars="200"/>
        <w:rPr>
          <w:rFonts w:eastAsia="仿宋_GB2312"/>
          <w:sz w:val="32"/>
          <w:szCs w:val="32"/>
        </w:rPr>
      </w:pPr>
    </w:p>
    <w:p w14:paraId="097B1969">
      <w:pPr>
        <w:spacing w:line="560" w:lineRule="exact"/>
        <w:ind w:firstLine="640" w:firstLineChars="200"/>
        <w:rPr>
          <w:rFonts w:eastAsia="仿宋_GB2312"/>
          <w:sz w:val="32"/>
          <w:szCs w:val="32"/>
        </w:rPr>
      </w:pPr>
    </w:p>
    <w:p w14:paraId="78C9DA4B">
      <w:pPr>
        <w:spacing w:line="560" w:lineRule="exact"/>
        <w:ind w:firstLine="640" w:firstLineChars="200"/>
        <w:rPr>
          <w:rFonts w:eastAsia="仿宋_GB2312"/>
          <w:sz w:val="32"/>
          <w:szCs w:val="32"/>
        </w:rPr>
        <w:sectPr>
          <w:footerReference r:id="rId10" w:type="default"/>
          <w:pgSz w:w="11906" w:h="16838"/>
          <w:pgMar w:top="1814" w:right="1418" w:bottom="1418" w:left="1588" w:header="851" w:footer="992" w:gutter="0"/>
          <w:pgNumType w:start="1"/>
          <w:cols w:space="720" w:num="1"/>
          <w:docGrid w:type="lines" w:linePitch="312" w:charSpace="0"/>
        </w:sectPr>
      </w:pPr>
      <w:r>
        <w:rPr>
          <w:rFonts w:eastAsia="仿宋_GB2312"/>
          <w:sz w:val="32"/>
          <w:szCs w:val="32"/>
        </w:rPr>
        <w:br w:type="page"/>
      </w:r>
    </w:p>
    <w:p w14:paraId="08E72B72">
      <w:pPr>
        <w:spacing w:line="560" w:lineRule="exact"/>
        <w:ind w:firstLine="640" w:firstLineChars="200"/>
        <w:jc w:val="center"/>
        <w:rPr>
          <w:rFonts w:eastAsia="仿宋_GB2312"/>
          <w:sz w:val="32"/>
          <w:szCs w:val="32"/>
        </w:rPr>
      </w:pPr>
      <w:r>
        <w:rPr>
          <w:rFonts w:hint="eastAsia" w:eastAsia="仿宋_GB2312"/>
          <w:sz w:val="32"/>
          <w:szCs w:val="32"/>
        </w:rPr>
        <w:t>城镇开发边界调整情况统计表</w:t>
      </w:r>
    </w:p>
    <w:tbl>
      <w:tblPr>
        <w:tblStyle w:val="19"/>
        <w:tblW w:w="0" w:type="auto"/>
        <w:tblInd w:w="0" w:type="dxa"/>
        <w:tblLayout w:type="autofit"/>
        <w:tblCellMar>
          <w:top w:w="0" w:type="dxa"/>
          <w:left w:w="108" w:type="dxa"/>
          <w:bottom w:w="0" w:type="dxa"/>
          <w:right w:w="108" w:type="dxa"/>
        </w:tblCellMar>
      </w:tblPr>
      <w:tblGrid>
        <w:gridCol w:w="943"/>
        <w:gridCol w:w="936"/>
        <w:gridCol w:w="940"/>
        <w:gridCol w:w="1031"/>
        <w:gridCol w:w="868"/>
        <w:gridCol w:w="887"/>
        <w:gridCol w:w="880"/>
        <w:gridCol w:w="1025"/>
        <w:gridCol w:w="1090"/>
        <w:gridCol w:w="1439"/>
        <w:gridCol w:w="925"/>
        <w:gridCol w:w="1053"/>
        <w:gridCol w:w="794"/>
        <w:gridCol w:w="786"/>
      </w:tblGrid>
      <w:tr w14:paraId="3EBBB35E">
        <w:tblPrEx>
          <w:tblCellMar>
            <w:top w:w="0" w:type="dxa"/>
            <w:left w:w="108" w:type="dxa"/>
            <w:bottom w:w="0" w:type="dxa"/>
            <w:right w:w="108" w:type="dxa"/>
          </w:tblCellMar>
        </w:tblPrEx>
        <w:trPr>
          <w:trHeight w:val="855" w:hRule="atLeast"/>
        </w:trPr>
        <w:tc>
          <w:tcPr>
            <w:tcW w:w="943" w:type="dxa"/>
            <w:vMerge w:val="restart"/>
            <w:tcBorders>
              <w:top w:val="single" w:color="auto" w:sz="4" w:space="0"/>
              <w:left w:val="single" w:color="auto" w:sz="4" w:space="0"/>
              <w:bottom w:val="single" w:color="000000" w:sz="4" w:space="0"/>
              <w:right w:val="single" w:color="auto" w:sz="4" w:space="0"/>
            </w:tcBorders>
            <w:vAlign w:val="center"/>
          </w:tcPr>
          <w:p w14:paraId="53A4EBCD">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市辖区</w:t>
            </w:r>
          </w:p>
        </w:tc>
        <w:tc>
          <w:tcPr>
            <w:tcW w:w="935" w:type="dxa"/>
            <w:vMerge w:val="restart"/>
            <w:tcBorders>
              <w:top w:val="single" w:color="auto" w:sz="4" w:space="0"/>
              <w:left w:val="single" w:color="auto" w:sz="4" w:space="0"/>
              <w:bottom w:val="single" w:color="000000" w:sz="4" w:space="0"/>
              <w:right w:val="single" w:color="auto" w:sz="4" w:space="0"/>
            </w:tcBorders>
            <w:vAlign w:val="center"/>
          </w:tcPr>
          <w:p w14:paraId="78F6F9DA">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调整前城镇开发边界总规模（平方千米）</w:t>
            </w:r>
          </w:p>
        </w:tc>
        <w:tc>
          <w:tcPr>
            <w:tcW w:w="940" w:type="dxa"/>
            <w:vMerge w:val="restart"/>
            <w:tcBorders>
              <w:top w:val="single" w:color="auto" w:sz="4" w:space="0"/>
              <w:left w:val="single" w:color="auto" w:sz="4" w:space="0"/>
              <w:bottom w:val="single" w:color="000000" w:sz="4" w:space="0"/>
              <w:right w:val="single" w:color="auto" w:sz="4" w:space="0"/>
            </w:tcBorders>
            <w:vAlign w:val="center"/>
          </w:tcPr>
          <w:p w14:paraId="35DC0CFE">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允许调整规模（≤城镇开发边界总规模1%）（平方千米）</w:t>
            </w:r>
          </w:p>
        </w:tc>
        <w:tc>
          <w:tcPr>
            <w:tcW w:w="1031" w:type="dxa"/>
            <w:vMerge w:val="restart"/>
            <w:tcBorders>
              <w:top w:val="single" w:color="auto" w:sz="4" w:space="0"/>
              <w:left w:val="single" w:color="auto" w:sz="4" w:space="0"/>
              <w:bottom w:val="single" w:color="000000" w:sz="4" w:space="0"/>
              <w:right w:val="single" w:color="auto" w:sz="4" w:space="0"/>
            </w:tcBorders>
            <w:vAlign w:val="center"/>
          </w:tcPr>
          <w:p w14:paraId="55EB3C39">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调入城镇开发边界项目总规模（公顷）</w:t>
            </w:r>
          </w:p>
        </w:tc>
        <w:tc>
          <w:tcPr>
            <w:tcW w:w="2635" w:type="dxa"/>
            <w:gridSpan w:val="3"/>
            <w:tcBorders>
              <w:top w:val="single" w:color="auto" w:sz="4" w:space="0"/>
              <w:left w:val="nil"/>
              <w:bottom w:val="nil"/>
              <w:right w:val="single" w:color="000000" w:sz="4" w:space="0"/>
            </w:tcBorders>
            <w:vAlign w:val="center"/>
          </w:tcPr>
          <w:p w14:paraId="3C722947">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其中调入城镇开发边界规模（公顷）</w:t>
            </w:r>
          </w:p>
        </w:tc>
        <w:tc>
          <w:tcPr>
            <w:tcW w:w="1025" w:type="dxa"/>
            <w:vMerge w:val="restart"/>
            <w:tcBorders>
              <w:top w:val="single" w:color="auto" w:sz="4" w:space="0"/>
              <w:left w:val="single" w:color="auto" w:sz="4" w:space="0"/>
              <w:bottom w:val="single" w:color="000000" w:sz="4" w:space="0"/>
              <w:right w:val="single" w:color="auto" w:sz="4" w:space="0"/>
            </w:tcBorders>
            <w:vAlign w:val="center"/>
          </w:tcPr>
          <w:p w14:paraId="02A66914">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调入规模占城镇开发边界总规模比例（%）</w:t>
            </w:r>
          </w:p>
        </w:tc>
        <w:tc>
          <w:tcPr>
            <w:tcW w:w="3454" w:type="dxa"/>
            <w:gridSpan w:val="3"/>
            <w:tcBorders>
              <w:top w:val="single" w:color="auto" w:sz="4" w:space="0"/>
              <w:left w:val="nil"/>
              <w:bottom w:val="nil"/>
              <w:right w:val="single" w:color="000000" w:sz="4" w:space="0"/>
            </w:tcBorders>
            <w:vAlign w:val="center"/>
          </w:tcPr>
          <w:p w14:paraId="4519E767">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调出城镇开发边界规模（公顷）</w:t>
            </w:r>
          </w:p>
        </w:tc>
        <w:tc>
          <w:tcPr>
            <w:tcW w:w="1053" w:type="dxa"/>
            <w:vMerge w:val="restart"/>
            <w:tcBorders>
              <w:top w:val="single" w:color="auto" w:sz="4" w:space="0"/>
              <w:left w:val="single" w:color="auto" w:sz="4" w:space="0"/>
              <w:bottom w:val="single" w:color="000000" w:sz="4" w:space="0"/>
              <w:right w:val="single" w:color="auto" w:sz="4" w:space="0"/>
            </w:tcBorders>
            <w:vAlign w:val="center"/>
          </w:tcPr>
          <w:p w14:paraId="0DCF2AAC">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调整后城镇开发边界总规模（平方千米）</w:t>
            </w:r>
          </w:p>
        </w:tc>
        <w:tc>
          <w:tcPr>
            <w:tcW w:w="794" w:type="dxa"/>
            <w:vMerge w:val="restart"/>
            <w:tcBorders>
              <w:top w:val="single" w:color="auto" w:sz="4" w:space="0"/>
              <w:left w:val="single" w:color="auto" w:sz="4" w:space="0"/>
              <w:bottom w:val="single" w:color="000000" w:sz="4" w:space="0"/>
              <w:right w:val="single" w:color="auto" w:sz="4" w:space="0"/>
            </w:tcBorders>
            <w:vAlign w:val="center"/>
          </w:tcPr>
          <w:p w14:paraId="5FA4C134">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调整前城镇开发边界扩展倍数</w:t>
            </w:r>
          </w:p>
        </w:tc>
        <w:tc>
          <w:tcPr>
            <w:tcW w:w="786" w:type="dxa"/>
            <w:vMerge w:val="restart"/>
            <w:tcBorders>
              <w:top w:val="single" w:color="auto" w:sz="4" w:space="0"/>
              <w:left w:val="single" w:color="auto" w:sz="4" w:space="0"/>
              <w:bottom w:val="single" w:color="000000" w:sz="4" w:space="0"/>
              <w:right w:val="single" w:color="auto" w:sz="4" w:space="0"/>
            </w:tcBorders>
            <w:vAlign w:val="center"/>
          </w:tcPr>
          <w:p w14:paraId="4E94D4FC">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调整前城镇开发边界扩展倍数</w:t>
            </w:r>
          </w:p>
        </w:tc>
      </w:tr>
      <w:tr w14:paraId="0BB57D50">
        <w:tblPrEx>
          <w:tblCellMar>
            <w:top w:w="0" w:type="dxa"/>
            <w:left w:w="108" w:type="dxa"/>
            <w:bottom w:w="0" w:type="dxa"/>
            <w:right w:w="108" w:type="dxa"/>
          </w:tblCellMar>
        </w:tblPrEx>
        <w:trPr>
          <w:trHeight w:val="285" w:hRule="atLeast"/>
        </w:trPr>
        <w:tc>
          <w:tcPr>
            <w:tcW w:w="943" w:type="dxa"/>
            <w:vMerge w:val="continue"/>
            <w:tcBorders>
              <w:top w:val="single" w:color="auto" w:sz="4" w:space="0"/>
              <w:left w:val="single" w:color="auto" w:sz="4" w:space="0"/>
              <w:bottom w:val="single" w:color="000000" w:sz="4" w:space="0"/>
              <w:right w:val="single" w:color="auto" w:sz="4" w:space="0"/>
            </w:tcBorders>
            <w:vAlign w:val="center"/>
          </w:tcPr>
          <w:p w14:paraId="41DD0599">
            <w:pPr>
              <w:widowControl/>
              <w:jc w:val="left"/>
              <w:rPr>
                <w:rFonts w:hint="eastAsia" w:ascii="仿宋_GB2312" w:hAnsi="等线" w:eastAsia="仿宋_GB2312" w:cs="宋体"/>
                <w:color w:val="000000"/>
                <w:kern w:val="0"/>
                <w:sz w:val="24"/>
              </w:rPr>
            </w:pPr>
          </w:p>
        </w:tc>
        <w:tc>
          <w:tcPr>
            <w:tcW w:w="935" w:type="dxa"/>
            <w:vMerge w:val="continue"/>
            <w:tcBorders>
              <w:top w:val="single" w:color="auto" w:sz="4" w:space="0"/>
              <w:left w:val="single" w:color="auto" w:sz="4" w:space="0"/>
              <w:bottom w:val="single" w:color="000000" w:sz="4" w:space="0"/>
              <w:right w:val="single" w:color="auto" w:sz="4" w:space="0"/>
            </w:tcBorders>
            <w:vAlign w:val="center"/>
          </w:tcPr>
          <w:p w14:paraId="572CA05D">
            <w:pPr>
              <w:widowControl/>
              <w:jc w:val="left"/>
              <w:rPr>
                <w:rFonts w:hint="eastAsia" w:ascii="仿宋_GB2312" w:hAnsi="等线" w:eastAsia="仿宋_GB2312" w:cs="宋体"/>
                <w:color w:val="000000"/>
                <w:kern w:val="0"/>
                <w:sz w:val="24"/>
              </w:rPr>
            </w:pPr>
          </w:p>
        </w:tc>
        <w:tc>
          <w:tcPr>
            <w:tcW w:w="940" w:type="dxa"/>
            <w:vMerge w:val="continue"/>
            <w:tcBorders>
              <w:top w:val="single" w:color="auto" w:sz="4" w:space="0"/>
              <w:left w:val="single" w:color="auto" w:sz="4" w:space="0"/>
              <w:bottom w:val="single" w:color="000000" w:sz="4" w:space="0"/>
              <w:right w:val="single" w:color="auto" w:sz="4" w:space="0"/>
            </w:tcBorders>
            <w:vAlign w:val="center"/>
          </w:tcPr>
          <w:p w14:paraId="6610EB32">
            <w:pPr>
              <w:widowControl/>
              <w:jc w:val="left"/>
              <w:rPr>
                <w:rFonts w:hint="eastAsia" w:ascii="仿宋_GB2312" w:hAnsi="等线" w:eastAsia="仿宋_GB2312" w:cs="宋体"/>
                <w:color w:val="000000"/>
                <w:kern w:val="0"/>
                <w:sz w:val="24"/>
              </w:rPr>
            </w:pPr>
          </w:p>
        </w:tc>
        <w:tc>
          <w:tcPr>
            <w:tcW w:w="1031" w:type="dxa"/>
            <w:vMerge w:val="continue"/>
            <w:tcBorders>
              <w:top w:val="single" w:color="auto" w:sz="4" w:space="0"/>
              <w:left w:val="single" w:color="auto" w:sz="4" w:space="0"/>
              <w:bottom w:val="single" w:color="000000" w:sz="4" w:space="0"/>
              <w:right w:val="single" w:color="auto" w:sz="4" w:space="0"/>
            </w:tcBorders>
            <w:vAlign w:val="center"/>
          </w:tcPr>
          <w:p w14:paraId="321BCE15">
            <w:pPr>
              <w:widowControl/>
              <w:jc w:val="left"/>
              <w:rPr>
                <w:rFonts w:hint="eastAsia" w:ascii="仿宋_GB2312" w:hAnsi="等线" w:eastAsia="仿宋_GB2312" w:cs="宋体"/>
                <w:color w:val="000000"/>
                <w:kern w:val="0"/>
                <w:sz w:val="24"/>
              </w:rPr>
            </w:pPr>
          </w:p>
        </w:tc>
        <w:tc>
          <w:tcPr>
            <w:tcW w:w="868" w:type="dxa"/>
            <w:tcBorders>
              <w:top w:val="single" w:color="auto" w:sz="4" w:space="0"/>
              <w:left w:val="nil"/>
              <w:bottom w:val="single" w:color="auto" w:sz="4" w:space="0"/>
              <w:right w:val="single" w:color="auto" w:sz="4" w:space="0"/>
            </w:tcBorders>
            <w:noWrap/>
            <w:vAlign w:val="center"/>
          </w:tcPr>
          <w:p w14:paraId="6FBDCB33">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现状建设用地</w:t>
            </w:r>
          </w:p>
        </w:tc>
        <w:tc>
          <w:tcPr>
            <w:tcW w:w="887" w:type="dxa"/>
            <w:tcBorders>
              <w:top w:val="single" w:color="auto" w:sz="4" w:space="0"/>
              <w:left w:val="nil"/>
              <w:bottom w:val="single" w:color="auto" w:sz="4" w:space="0"/>
              <w:right w:val="single" w:color="auto" w:sz="4" w:space="0"/>
            </w:tcBorders>
            <w:noWrap/>
            <w:vAlign w:val="center"/>
          </w:tcPr>
          <w:p w14:paraId="5F295FFB">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非现状建设用地</w:t>
            </w:r>
          </w:p>
        </w:tc>
        <w:tc>
          <w:tcPr>
            <w:tcW w:w="880" w:type="dxa"/>
            <w:tcBorders>
              <w:top w:val="single" w:color="auto" w:sz="4" w:space="0"/>
              <w:left w:val="nil"/>
              <w:bottom w:val="single" w:color="auto" w:sz="4" w:space="0"/>
              <w:right w:val="single" w:color="auto" w:sz="4" w:space="0"/>
            </w:tcBorders>
            <w:noWrap/>
            <w:vAlign w:val="center"/>
          </w:tcPr>
          <w:p w14:paraId="51541525">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小计</w:t>
            </w:r>
          </w:p>
        </w:tc>
        <w:tc>
          <w:tcPr>
            <w:tcW w:w="1025" w:type="dxa"/>
            <w:vMerge w:val="continue"/>
            <w:tcBorders>
              <w:top w:val="single" w:color="auto" w:sz="4" w:space="0"/>
              <w:left w:val="single" w:color="auto" w:sz="4" w:space="0"/>
              <w:bottom w:val="single" w:color="000000" w:sz="4" w:space="0"/>
              <w:right w:val="single" w:color="auto" w:sz="4" w:space="0"/>
            </w:tcBorders>
            <w:vAlign w:val="center"/>
          </w:tcPr>
          <w:p w14:paraId="21BC1B0A">
            <w:pPr>
              <w:widowControl/>
              <w:jc w:val="left"/>
              <w:rPr>
                <w:rFonts w:hint="eastAsia" w:ascii="仿宋_GB2312" w:hAnsi="等线" w:eastAsia="仿宋_GB2312" w:cs="宋体"/>
                <w:color w:val="000000"/>
                <w:kern w:val="0"/>
                <w:sz w:val="24"/>
              </w:rPr>
            </w:pPr>
          </w:p>
        </w:tc>
        <w:tc>
          <w:tcPr>
            <w:tcW w:w="1090" w:type="dxa"/>
            <w:tcBorders>
              <w:top w:val="single" w:color="auto" w:sz="4" w:space="0"/>
              <w:left w:val="nil"/>
              <w:bottom w:val="single" w:color="auto" w:sz="4" w:space="0"/>
              <w:right w:val="single" w:color="auto" w:sz="4" w:space="0"/>
            </w:tcBorders>
            <w:noWrap/>
            <w:vAlign w:val="center"/>
          </w:tcPr>
          <w:p w14:paraId="48660601">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现状建设用地</w:t>
            </w:r>
          </w:p>
        </w:tc>
        <w:tc>
          <w:tcPr>
            <w:tcW w:w="1439" w:type="dxa"/>
            <w:tcBorders>
              <w:top w:val="single" w:color="auto" w:sz="4" w:space="0"/>
              <w:left w:val="nil"/>
              <w:bottom w:val="single" w:color="auto" w:sz="4" w:space="0"/>
              <w:right w:val="single" w:color="auto" w:sz="4" w:space="0"/>
            </w:tcBorders>
            <w:noWrap/>
            <w:vAlign w:val="center"/>
          </w:tcPr>
          <w:p w14:paraId="0D01371F">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新增城镇用地规模</w:t>
            </w:r>
          </w:p>
        </w:tc>
        <w:tc>
          <w:tcPr>
            <w:tcW w:w="925" w:type="dxa"/>
            <w:tcBorders>
              <w:top w:val="single" w:color="auto" w:sz="4" w:space="0"/>
              <w:left w:val="nil"/>
              <w:bottom w:val="single" w:color="auto" w:sz="4" w:space="0"/>
              <w:right w:val="single" w:color="auto" w:sz="4" w:space="0"/>
            </w:tcBorders>
            <w:noWrap/>
            <w:vAlign w:val="center"/>
          </w:tcPr>
          <w:p w14:paraId="02AC632D">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小计</w:t>
            </w:r>
          </w:p>
        </w:tc>
        <w:tc>
          <w:tcPr>
            <w:tcW w:w="1053" w:type="dxa"/>
            <w:vMerge w:val="continue"/>
            <w:tcBorders>
              <w:top w:val="single" w:color="auto" w:sz="4" w:space="0"/>
              <w:left w:val="single" w:color="auto" w:sz="4" w:space="0"/>
              <w:bottom w:val="single" w:color="000000" w:sz="4" w:space="0"/>
              <w:right w:val="single" w:color="auto" w:sz="4" w:space="0"/>
            </w:tcBorders>
            <w:vAlign w:val="center"/>
          </w:tcPr>
          <w:p w14:paraId="2A6570B1">
            <w:pPr>
              <w:widowControl/>
              <w:jc w:val="left"/>
              <w:rPr>
                <w:rFonts w:hint="eastAsia" w:ascii="仿宋_GB2312" w:hAnsi="等线" w:eastAsia="仿宋_GB2312" w:cs="宋体"/>
                <w:color w:val="000000"/>
                <w:kern w:val="0"/>
                <w:sz w:val="24"/>
              </w:rPr>
            </w:pPr>
          </w:p>
        </w:tc>
        <w:tc>
          <w:tcPr>
            <w:tcW w:w="794" w:type="dxa"/>
            <w:vMerge w:val="continue"/>
            <w:tcBorders>
              <w:top w:val="single" w:color="auto" w:sz="4" w:space="0"/>
              <w:left w:val="single" w:color="auto" w:sz="4" w:space="0"/>
              <w:bottom w:val="single" w:color="000000" w:sz="4" w:space="0"/>
              <w:right w:val="single" w:color="auto" w:sz="4" w:space="0"/>
            </w:tcBorders>
            <w:vAlign w:val="center"/>
          </w:tcPr>
          <w:p w14:paraId="10A10AC0">
            <w:pPr>
              <w:widowControl/>
              <w:jc w:val="left"/>
              <w:rPr>
                <w:rFonts w:hint="eastAsia" w:ascii="仿宋_GB2312" w:hAnsi="等线" w:eastAsia="仿宋_GB2312" w:cs="宋体"/>
                <w:color w:val="000000"/>
                <w:kern w:val="0"/>
                <w:sz w:val="24"/>
              </w:rPr>
            </w:pPr>
          </w:p>
        </w:tc>
        <w:tc>
          <w:tcPr>
            <w:tcW w:w="786" w:type="dxa"/>
            <w:vMerge w:val="continue"/>
            <w:tcBorders>
              <w:top w:val="single" w:color="auto" w:sz="4" w:space="0"/>
              <w:left w:val="single" w:color="auto" w:sz="4" w:space="0"/>
              <w:bottom w:val="single" w:color="000000" w:sz="4" w:space="0"/>
              <w:right w:val="single" w:color="auto" w:sz="4" w:space="0"/>
            </w:tcBorders>
            <w:vAlign w:val="center"/>
          </w:tcPr>
          <w:p w14:paraId="0D262711">
            <w:pPr>
              <w:widowControl/>
              <w:jc w:val="left"/>
              <w:rPr>
                <w:rFonts w:hint="eastAsia" w:ascii="仿宋_GB2312" w:hAnsi="等线" w:eastAsia="仿宋_GB2312" w:cs="宋体"/>
                <w:color w:val="000000"/>
                <w:kern w:val="0"/>
                <w:sz w:val="24"/>
              </w:rPr>
            </w:pPr>
          </w:p>
        </w:tc>
      </w:tr>
      <w:tr w14:paraId="48B029BA">
        <w:tblPrEx>
          <w:tblCellMar>
            <w:top w:w="0" w:type="dxa"/>
            <w:left w:w="108" w:type="dxa"/>
            <w:bottom w:w="0" w:type="dxa"/>
            <w:right w:w="108" w:type="dxa"/>
          </w:tblCellMar>
        </w:tblPrEx>
        <w:trPr>
          <w:trHeight w:val="285" w:hRule="atLeast"/>
        </w:trPr>
        <w:tc>
          <w:tcPr>
            <w:tcW w:w="943" w:type="dxa"/>
            <w:tcBorders>
              <w:top w:val="nil"/>
              <w:left w:val="single" w:color="auto" w:sz="4" w:space="0"/>
              <w:bottom w:val="single" w:color="auto" w:sz="4" w:space="0"/>
              <w:right w:val="single" w:color="auto" w:sz="4" w:space="0"/>
            </w:tcBorders>
            <w:noWrap/>
            <w:vAlign w:val="center"/>
          </w:tcPr>
          <w:p w14:paraId="4C951A23">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港北区</w:t>
            </w:r>
          </w:p>
        </w:tc>
        <w:tc>
          <w:tcPr>
            <w:tcW w:w="935" w:type="dxa"/>
            <w:tcBorders>
              <w:top w:val="nil"/>
              <w:left w:val="nil"/>
              <w:bottom w:val="single" w:color="auto" w:sz="4" w:space="0"/>
              <w:right w:val="single" w:color="auto" w:sz="4" w:space="0"/>
            </w:tcBorders>
            <w:noWrap/>
            <w:vAlign w:val="center"/>
          </w:tcPr>
          <w:p w14:paraId="0F1893C6">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87.69</w:t>
            </w:r>
          </w:p>
        </w:tc>
        <w:tc>
          <w:tcPr>
            <w:tcW w:w="940" w:type="dxa"/>
            <w:tcBorders>
              <w:top w:val="nil"/>
              <w:left w:val="nil"/>
              <w:bottom w:val="single" w:color="auto" w:sz="4" w:space="0"/>
              <w:right w:val="single" w:color="auto" w:sz="4" w:space="0"/>
            </w:tcBorders>
            <w:noWrap/>
            <w:vAlign w:val="center"/>
          </w:tcPr>
          <w:p w14:paraId="3CE9CB5A">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0.8769</w:t>
            </w:r>
          </w:p>
        </w:tc>
        <w:tc>
          <w:tcPr>
            <w:tcW w:w="1031" w:type="dxa"/>
            <w:tcBorders>
              <w:top w:val="nil"/>
              <w:left w:val="nil"/>
              <w:bottom w:val="single" w:color="auto" w:sz="4" w:space="0"/>
              <w:right w:val="single" w:color="auto" w:sz="4" w:space="0"/>
            </w:tcBorders>
            <w:noWrap/>
            <w:vAlign w:val="center"/>
          </w:tcPr>
          <w:p w14:paraId="702B0CEA">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106.41</w:t>
            </w:r>
          </w:p>
        </w:tc>
        <w:tc>
          <w:tcPr>
            <w:tcW w:w="868" w:type="dxa"/>
            <w:tcBorders>
              <w:top w:val="nil"/>
              <w:left w:val="nil"/>
              <w:bottom w:val="single" w:color="auto" w:sz="4" w:space="0"/>
              <w:right w:val="single" w:color="auto" w:sz="4" w:space="0"/>
            </w:tcBorders>
            <w:noWrap/>
            <w:vAlign w:val="center"/>
          </w:tcPr>
          <w:p w14:paraId="3E9B6950">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1.55</w:t>
            </w:r>
          </w:p>
        </w:tc>
        <w:tc>
          <w:tcPr>
            <w:tcW w:w="887" w:type="dxa"/>
            <w:tcBorders>
              <w:top w:val="nil"/>
              <w:left w:val="nil"/>
              <w:bottom w:val="single" w:color="auto" w:sz="4" w:space="0"/>
              <w:right w:val="single" w:color="auto" w:sz="4" w:space="0"/>
            </w:tcBorders>
            <w:noWrap/>
            <w:vAlign w:val="center"/>
          </w:tcPr>
          <w:p w14:paraId="6B240916">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61.03</w:t>
            </w:r>
          </w:p>
        </w:tc>
        <w:tc>
          <w:tcPr>
            <w:tcW w:w="880" w:type="dxa"/>
            <w:tcBorders>
              <w:top w:val="nil"/>
              <w:left w:val="nil"/>
              <w:bottom w:val="single" w:color="auto" w:sz="4" w:space="0"/>
              <w:right w:val="single" w:color="auto" w:sz="4" w:space="0"/>
            </w:tcBorders>
            <w:noWrap/>
            <w:vAlign w:val="center"/>
          </w:tcPr>
          <w:p w14:paraId="607D87D4">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62.58</w:t>
            </w:r>
          </w:p>
        </w:tc>
        <w:tc>
          <w:tcPr>
            <w:tcW w:w="1025" w:type="dxa"/>
            <w:tcBorders>
              <w:top w:val="nil"/>
              <w:left w:val="nil"/>
              <w:bottom w:val="single" w:color="auto" w:sz="4" w:space="0"/>
              <w:right w:val="single" w:color="auto" w:sz="4" w:space="0"/>
            </w:tcBorders>
            <w:noWrap/>
          </w:tcPr>
          <w:p w14:paraId="4AD0AD27">
            <w:pPr>
              <w:widowControl/>
              <w:jc w:val="center"/>
              <w:rPr>
                <w:rFonts w:hint="eastAsia" w:ascii="仿宋_GB2312" w:hAnsi="等线" w:eastAsia="仿宋_GB2312" w:cs="宋体"/>
                <w:color w:val="000000"/>
                <w:kern w:val="0"/>
                <w:sz w:val="24"/>
              </w:rPr>
            </w:pPr>
            <w:r>
              <w:t>0.71</w:t>
            </w:r>
          </w:p>
        </w:tc>
        <w:tc>
          <w:tcPr>
            <w:tcW w:w="1090" w:type="dxa"/>
            <w:tcBorders>
              <w:top w:val="nil"/>
              <w:left w:val="nil"/>
              <w:bottom w:val="single" w:color="auto" w:sz="4" w:space="0"/>
              <w:right w:val="single" w:color="auto" w:sz="4" w:space="0"/>
            </w:tcBorders>
            <w:noWrap/>
            <w:vAlign w:val="center"/>
          </w:tcPr>
          <w:p w14:paraId="428F828A">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6.21</w:t>
            </w:r>
          </w:p>
        </w:tc>
        <w:tc>
          <w:tcPr>
            <w:tcW w:w="1439" w:type="dxa"/>
            <w:tcBorders>
              <w:top w:val="nil"/>
              <w:left w:val="nil"/>
              <w:bottom w:val="single" w:color="auto" w:sz="4" w:space="0"/>
              <w:right w:val="single" w:color="auto" w:sz="4" w:space="0"/>
            </w:tcBorders>
            <w:noWrap/>
            <w:vAlign w:val="center"/>
          </w:tcPr>
          <w:p w14:paraId="168FCC04">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50.78</w:t>
            </w:r>
          </w:p>
        </w:tc>
        <w:tc>
          <w:tcPr>
            <w:tcW w:w="925" w:type="dxa"/>
            <w:tcBorders>
              <w:top w:val="nil"/>
              <w:left w:val="nil"/>
              <w:bottom w:val="single" w:color="auto" w:sz="4" w:space="0"/>
              <w:right w:val="single" w:color="auto" w:sz="4" w:space="0"/>
            </w:tcBorders>
            <w:noWrap/>
            <w:vAlign w:val="center"/>
          </w:tcPr>
          <w:p w14:paraId="25926DCD">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56.99</w:t>
            </w:r>
          </w:p>
        </w:tc>
        <w:tc>
          <w:tcPr>
            <w:tcW w:w="1053" w:type="dxa"/>
            <w:tcBorders>
              <w:top w:val="nil"/>
              <w:left w:val="nil"/>
              <w:bottom w:val="single" w:color="auto" w:sz="4" w:space="0"/>
              <w:right w:val="single" w:color="auto" w:sz="4" w:space="0"/>
            </w:tcBorders>
            <w:noWrap/>
            <w:vAlign w:val="center"/>
          </w:tcPr>
          <w:p w14:paraId="7D8B1BB9">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93.28</w:t>
            </w:r>
          </w:p>
        </w:tc>
        <w:tc>
          <w:tcPr>
            <w:tcW w:w="794" w:type="dxa"/>
            <w:tcBorders>
              <w:top w:val="nil"/>
              <w:left w:val="nil"/>
              <w:bottom w:val="single" w:color="auto" w:sz="4" w:space="0"/>
              <w:right w:val="single" w:color="auto" w:sz="4" w:space="0"/>
            </w:tcBorders>
            <w:noWrap/>
            <w:vAlign w:val="center"/>
          </w:tcPr>
          <w:p w14:paraId="5CB388A2">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1.18</w:t>
            </w:r>
          </w:p>
        </w:tc>
        <w:tc>
          <w:tcPr>
            <w:tcW w:w="786" w:type="dxa"/>
            <w:tcBorders>
              <w:top w:val="nil"/>
              <w:left w:val="nil"/>
              <w:bottom w:val="single" w:color="auto" w:sz="4" w:space="0"/>
              <w:right w:val="single" w:color="auto" w:sz="4" w:space="0"/>
            </w:tcBorders>
            <w:noWrap/>
            <w:vAlign w:val="center"/>
          </w:tcPr>
          <w:p w14:paraId="6E8D9593">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w:t>
            </w:r>
          </w:p>
        </w:tc>
      </w:tr>
      <w:tr w14:paraId="1B7C8BCB">
        <w:tblPrEx>
          <w:tblCellMar>
            <w:top w:w="0" w:type="dxa"/>
            <w:left w:w="108" w:type="dxa"/>
            <w:bottom w:w="0" w:type="dxa"/>
            <w:right w:w="108" w:type="dxa"/>
          </w:tblCellMar>
        </w:tblPrEx>
        <w:trPr>
          <w:trHeight w:val="285" w:hRule="atLeast"/>
        </w:trPr>
        <w:tc>
          <w:tcPr>
            <w:tcW w:w="943" w:type="dxa"/>
            <w:tcBorders>
              <w:top w:val="nil"/>
              <w:left w:val="single" w:color="auto" w:sz="4" w:space="0"/>
              <w:bottom w:val="single" w:color="auto" w:sz="4" w:space="0"/>
              <w:right w:val="single" w:color="auto" w:sz="4" w:space="0"/>
            </w:tcBorders>
            <w:noWrap/>
            <w:vAlign w:val="center"/>
          </w:tcPr>
          <w:p w14:paraId="293DB231">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港南区</w:t>
            </w:r>
          </w:p>
        </w:tc>
        <w:tc>
          <w:tcPr>
            <w:tcW w:w="935" w:type="dxa"/>
            <w:tcBorders>
              <w:top w:val="nil"/>
              <w:left w:val="nil"/>
              <w:bottom w:val="single" w:color="auto" w:sz="4" w:space="0"/>
              <w:right w:val="single" w:color="auto" w:sz="4" w:space="0"/>
            </w:tcBorders>
            <w:noWrap/>
            <w:vAlign w:val="center"/>
          </w:tcPr>
          <w:p w14:paraId="3EE9D1AD">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44.03</w:t>
            </w:r>
          </w:p>
        </w:tc>
        <w:tc>
          <w:tcPr>
            <w:tcW w:w="940" w:type="dxa"/>
            <w:tcBorders>
              <w:top w:val="nil"/>
              <w:left w:val="nil"/>
              <w:bottom w:val="single" w:color="auto" w:sz="4" w:space="0"/>
              <w:right w:val="single" w:color="auto" w:sz="4" w:space="0"/>
            </w:tcBorders>
            <w:noWrap/>
            <w:vAlign w:val="center"/>
          </w:tcPr>
          <w:p w14:paraId="2B1DA574">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0.4403</w:t>
            </w:r>
          </w:p>
        </w:tc>
        <w:tc>
          <w:tcPr>
            <w:tcW w:w="1031" w:type="dxa"/>
            <w:tcBorders>
              <w:top w:val="nil"/>
              <w:left w:val="nil"/>
              <w:bottom w:val="single" w:color="auto" w:sz="4" w:space="0"/>
              <w:right w:val="single" w:color="auto" w:sz="4" w:space="0"/>
            </w:tcBorders>
            <w:noWrap/>
            <w:vAlign w:val="center"/>
          </w:tcPr>
          <w:p w14:paraId="2B61112F">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7.22</w:t>
            </w:r>
          </w:p>
        </w:tc>
        <w:tc>
          <w:tcPr>
            <w:tcW w:w="868" w:type="dxa"/>
            <w:tcBorders>
              <w:top w:val="nil"/>
              <w:left w:val="nil"/>
              <w:bottom w:val="single" w:color="auto" w:sz="4" w:space="0"/>
              <w:right w:val="single" w:color="auto" w:sz="4" w:space="0"/>
            </w:tcBorders>
            <w:noWrap/>
            <w:vAlign w:val="center"/>
          </w:tcPr>
          <w:p w14:paraId="45DCFAD6">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0.78</w:t>
            </w:r>
          </w:p>
        </w:tc>
        <w:tc>
          <w:tcPr>
            <w:tcW w:w="887" w:type="dxa"/>
            <w:tcBorders>
              <w:top w:val="nil"/>
              <w:left w:val="nil"/>
              <w:bottom w:val="single" w:color="auto" w:sz="4" w:space="0"/>
              <w:right w:val="single" w:color="auto" w:sz="4" w:space="0"/>
            </w:tcBorders>
            <w:noWrap/>
            <w:vAlign w:val="center"/>
          </w:tcPr>
          <w:p w14:paraId="498FB783">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6.44</w:t>
            </w:r>
          </w:p>
        </w:tc>
        <w:tc>
          <w:tcPr>
            <w:tcW w:w="880" w:type="dxa"/>
            <w:tcBorders>
              <w:top w:val="nil"/>
              <w:left w:val="nil"/>
              <w:bottom w:val="single" w:color="auto" w:sz="4" w:space="0"/>
              <w:right w:val="single" w:color="auto" w:sz="4" w:space="0"/>
            </w:tcBorders>
            <w:noWrap/>
            <w:vAlign w:val="center"/>
          </w:tcPr>
          <w:p w14:paraId="297FF947">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7.22</w:t>
            </w:r>
          </w:p>
        </w:tc>
        <w:tc>
          <w:tcPr>
            <w:tcW w:w="1025" w:type="dxa"/>
            <w:tcBorders>
              <w:top w:val="nil"/>
              <w:left w:val="nil"/>
              <w:bottom w:val="single" w:color="auto" w:sz="4" w:space="0"/>
              <w:right w:val="single" w:color="auto" w:sz="4" w:space="0"/>
            </w:tcBorders>
            <w:noWrap/>
          </w:tcPr>
          <w:p w14:paraId="2D8AE6B8">
            <w:pPr>
              <w:widowControl/>
              <w:jc w:val="center"/>
              <w:rPr>
                <w:rFonts w:hint="eastAsia" w:ascii="仿宋_GB2312" w:hAnsi="等线" w:eastAsia="仿宋_GB2312" w:cs="宋体"/>
                <w:color w:val="000000"/>
                <w:kern w:val="0"/>
                <w:sz w:val="24"/>
              </w:rPr>
            </w:pPr>
            <w:r>
              <w:t>0.16</w:t>
            </w:r>
          </w:p>
        </w:tc>
        <w:tc>
          <w:tcPr>
            <w:tcW w:w="1090" w:type="dxa"/>
            <w:tcBorders>
              <w:top w:val="nil"/>
              <w:left w:val="nil"/>
              <w:bottom w:val="single" w:color="auto" w:sz="4" w:space="0"/>
              <w:right w:val="single" w:color="auto" w:sz="4" w:space="0"/>
            </w:tcBorders>
            <w:noWrap/>
            <w:vAlign w:val="center"/>
          </w:tcPr>
          <w:p w14:paraId="44C1F716">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0.85</w:t>
            </w:r>
          </w:p>
        </w:tc>
        <w:tc>
          <w:tcPr>
            <w:tcW w:w="1439" w:type="dxa"/>
            <w:tcBorders>
              <w:top w:val="nil"/>
              <w:left w:val="nil"/>
              <w:bottom w:val="single" w:color="auto" w:sz="4" w:space="0"/>
              <w:right w:val="single" w:color="auto" w:sz="4" w:space="0"/>
            </w:tcBorders>
            <w:noWrap/>
            <w:vAlign w:val="center"/>
          </w:tcPr>
          <w:p w14:paraId="6030E374">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8.87</w:t>
            </w:r>
          </w:p>
        </w:tc>
        <w:tc>
          <w:tcPr>
            <w:tcW w:w="925" w:type="dxa"/>
            <w:tcBorders>
              <w:top w:val="nil"/>
              <w:left w:val="nil"/>
              <w:bottom w:val="single" w:color="auto" w:sz="4" w:space="0"/>
              <w:right w:val="single" w:color="auto" w:sz="4" w:space="0"/>
            </w:tcBorders>
            <w:noWrap/>
            <w:vAlign w:val="center"/>
          </w:tcPr>
          <w:p w14:paraId="4E92B886">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9.72</w:t>
            </w:r>
          </w:p>
        </w:tc>
        <w:tc>
          <w:tcPr>
            <w:tcW w:w="1053" w:type="dxa"/>
            <w:tcBorders>
              <w:top w:val="nil"/>
              <w:left w:val="nil"/>
              <w:bottom w:val="single" w:color="auto" w:sz="4" w:space="0"/>
              <w:right w:val="single" w:color="auto" w:sz="4" w:space="0"/>
            </w:tcBorders>
            <w:noWrap/>
            <w:vAlign w:val="center"/>
          </w:tcPr>
          <w:p w14:paraId="6DBDCF48">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41.53</w:t>
            </w:r>
          </w:p>
        </w:tc>
        <w:tc>
          <w:tcPr>
            <w:tcW w:w="794" w:type="dxa"/>
            <w:tcBorders>
              <w:top w:val="nil"/>
              <w:left w:val="nil"/>
              <w:bottom w:val="single" w:color="auto" w:sz="4" w:space="0"/>
              <w:right w:val="single" w:color="auto" w:sz="4" w:space="0"/>
            </w:tcBorders>
            <w:noWrap/>
            <w:vAlign w:val="center"/>
          </w:tcPr>
          <w:p w14:paraId="25C5FEDC">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1.4</w:t>
            </w:r>
          </w:p>
        </w:tc>
        <w:tc>
          <w:tcPr>
            <w:tcW w:w="786" w:type="dxa"/>
            <w:tcBorders>
              <w:top w:val="nil"/>
              <w:left w:val="nil"/>
              <w:bottom w:val="single" w:color="auto" w:sz="4" w:space="0"/>
              <w:right w:val="single" w:color="auto" w:sz="4" w:space="0"/>
            </w:tcBorders>
            <w:noWrap/>
            <w:vAlign w:val="center"/>
          </w:tcPr>
          <w:p w14:paraId="37CF0195">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w:t>
            </w:r>
          </w:p>
        </w:tc>
      </w:tr>
      <w:tr w14:paraId="668AA291">
        <w:tblPrEx>
          <w:tblCellMar>
            <w:top w:w="0" w:type="dxa"/>
            <w:left w:w="108" w:type="dxa"/>
            <w:bottom w:w="0" w:type="dxa"/>
            <w:right w:w="108" w:type="dxa"/>
          </w:tblCellMar>
        </w:tblPrEx>
        <w:trPr>
          <w:trHeight w:val="285" w:hRule="atLeast"/>
        </w:trPr>
        <w:tc>
          <w:tcPr>
            <w:tcW w:w="943" w:type="dxa"/>
            <w:tcBorders>
              <w:top w:val="nil"/>
              <w:left w:val="single" w:color="auto" w:sz="4" w:space="0"/>
              <w:bottom w:val="single" w:color="auto" w:sz="4" w:space="0"/>
              <w:right w:val="single" w:color="auto" w:sz="4" w:space="0"/>
            </w:tcBorders>
            <w:noWrap/>
            <w:vAlign w:val="center"/>
          </w:tcPr>
          <w:p w14:paraId="140BBC59">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覃塘区</w:t>
            </w:r>
          </w:p>
        </w:tc>
        <w:tc>
          <w:tcPr>
            <w:tcW w:w="935" w:type="dxa"/>
            <w:tcBorders>
              <w:top w:val="nil"/>
              <w:left w:val="nil"/>
              <w:bottom w:val="single" w:color="auto" w:sz="4" w:space="0"/>
              <w:right w:val="single" w:color="auto" w:sz="4" w:space="0"/>
            </w:tcBorders>
            <w:noWrap/>
            <w:vAlign w:val="center"/>
          </w:tcPr>
          <w:p w14:paraId="21454E64">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47.35</w:t>
            </w:r>
          </w:p>
        </w:tc>
        <w:tc>
          <w:tcPr>
            <w:tcW w:w="940" w:type="dxa"/>
            <w:tcBorders>
              <w:top w:val="nil"/>
              <w:left w:val="nil"/>
              <w:bottom w:val="single" w:color="auto" w:sz="4" w:space="0"/>
              <w:right w:val="single" w:color="auto" w:sz="4" w:space="0"/>
            </w:tcBorders>
            <w:noWrap/>
            <w:vAlign w:val="center"/>
          </w:tcPr>
          <w:p w14:paraId="7ADD24AC">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0.4735</w:t>
            </w:r>
          </w:p>
        </w:tc>
        <w:tc>
          <w:tcPr>
            <w:tcW w:w="1031" w:type="dxa"/>
            <w:tcBorders>
              <w:top w:val="nil"/>
              <w:left w:val="nil"/>
              <w:bottom w:val="single" w:color="auto" w:sz="4" w:space="0"/>
              <w:right w:val="single" w:color="auto" w:sz="4" w:space="0"/>
            </w:tcBorders>
            <w:noWrap/>
            <w:vAlign w:val="center"/>
          </w:tcPr>
          <w:p w14:paraId="10D4CC3B">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11.96</w:t>
            </w:r>
          </w:p>
        </w:tc>
        <w:tc>
          <w:tcPr>
            <w:tcW w:w="868" w:type="dxa"/>
            <w:tcBorders>
              <w:top w:val="nil"/>
              <w:left w:val="nil"/>
              <w:bottom w:val="single" w:color="auto" w:sz="4" w:space="0"/>
              <w:right w:val="single" w:color="auto" w:sz="4" w:space="0"/>
            </w:tcBorders>
            <w:noWrap/>
            <w:vAlign w:val="center"/>
          </w:tcPr>
          <w:p w14:paraId="4EAB9CB8">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6.24</w:t>
            </w:r>
          </w:p>
        </w:tc>
        <w:tc>
          <w:tcPr>
            <w:tcW w:w="887" w:type="dxa"/>
            <w:tcBorders>
              <w:top w:val="nil"/>
              <w:left w:val="nil"/>
              <w:bottom w:val="single" w:color="auto" w:sz="4" w:space="0"/>
              <w:right w:val="single" w:color="auto" w:sz="4" w:space="0"/>
            </w:tcBorders>
            <w:noWrap/>
            <w:vAlign w:val="center"/>
          </w:tcPr>
          <w:p w14:paraId="28A81BE8">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5.57</w:t>
            </w:r>
          </w:p>
        </w:tc>
        <w:tc>
          <w:tcPr>
            <w:tcW w:w="880" w:type="dxa"/>
            <w:tcBorders>
              <w:top w:val="nil"/>
              <w:left w:val="nil"/>
              <w:bottom w:val="single" w:color="auto" w:sz="4" w:space="0"/>
              <w:right w:val="single" w:color="auto" w:sz="4" w:space="0"/>
            </w:tcBorders>
            <w:noWrap/>
            <w:vAlign w:val="center"/>
          </w:tcPr>
          <w:p w14:paraId="54435DAF">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11.81</w:t>
            </w:r>
          </w:p>
        </w:tc>
        <w:tc>
          <w:tcPr>
            <w:tcW w:w="1025" w:type="dxa"/>
            <w:tcBorders>
              <w:top w:val="nil"/>
              <w:left w:val="nil"/>
              <w:bottom w:val="single" w:color="auto" w:sz="4" w:space="0"/>
              <w:right w:val="single" w:color="auto" w:sz="4" w:space="0"/>
            </w:tcBorders>
            <w:noWrap/>
          </w:tcPr>
          <w:p w14:paraId="376DEA93">
            <w:pPr>
              <w:widowControl/>
              <w:jc w:val="center"/>
              <w:rPr>
                <w:rFonts w:hint="eastAsia" w:ascii="仿宋_GB2312" w:hAnsi="等线" w:eastAsia="仿宋_GB2312" w:cs="宋体"/>
                <w:color w:val="000000"/>
                <w:kern w:val="0"/>
                <w:sz w:val="24"/>
              </w:rPr>
            </w:pPr>
            <w:r>
              <w:t>0.25</w:t>
            </w:r>
          </w:p>
        </w:tc>
        <w:tc>
          <w:tcPr>
            <w:tcW w:w="1090" w:type="dxa"/>
            <w:tcBorders>
              <w:top w:val="nil"/>
              <w:left w:val="nil"/>
              <w:bottom w:val="single" w:color="auto" w:sz="4" w:space="0"/>
              <w:right w:val="single" w:color="auto" w:sz="4" w:space="0"/>
            </w:tcBorders>
            <w:noWrap/>
            <w:vAlign w:val="center"/>
          </w:tcPr>
          <w:p w14:paraId="0ECCE7BE">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1.51</w:t>
            </w:r>
          </w:p>
        </w:tc>
        <w:tc>
          <w:tcPr>
            <w:tcW w:w="1439" w:type="dxa"/>
            <w:tcBorders>
              <w:top w:val="nil"/>
              <w:left w:val="nil"/>
              <w:bottom w:val="single" w:color="auto" w:sz="4" w:space="0"/>
              <w:right w:val="single" w:color="auto" w:sz="4" w:space="0"/>
            </w:tcBorders>
            <w:noWrap/>
            <w:vAlign w:val="center"/>
          </w:tcPr>
          <w:p w14:paraId="65E30B6F">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13.39</w:t>
            </w:r>
          </w:p>
        </w:tc>
        <w:tc>
          <w:tcPr>
            <w:tcW w:w="925" w:type="dxa"/>
            <w:tcBorders>
              <w:top w:val="nil"/>
              <w:left w:val="nil"/>
              <w:bottom w:val="single" w:color="auto" w:sz="4" w:space="0"/>
              <w:right w:val="single" w:color="auto" w:sz="4" w:space="0"/>
            </w:tcBorders>
            <w:noWrap/>
            <w:vAlign w:val="center"/>
          </w:tcPr>
          <w:p w14:paraId="523A8FFE">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14.9</w:t>
            </w:r>
          </w:p>
        </w:tc>
        <w:tc>
          <w:tcPr>
            <w:tcW w:w="1053" w:type="dxa"/>
            <w:tcBorders>
              <w:top w:val="nil"/>
              <w:left w:val="nil"/>
              <w:bottom w:val="single" w:color="auto" w:sz="4" w:space="0"/>
              <w:right w:val="single" w:color="auto" w:sz="4" w:space="0"/>
            </w:tcBorders>
            <w:noWrap/>
            <w:vAlign w:val="center"/>
          </w:tcPr>
          <w:p w14:paraId="2BB2E7FB">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44.26</w:t>
            </w:r>
          </w:p>
        </w:tc>
        <w:tc>
          <w:tcPr>
            <w:tcW w:w="794" w:type="dxa"/>
            <w:tcBorders>
              <w:top w:val="nil"/>
              <w:left w:val="nil"/>
              <w:bottom w:val="single" w:color="auto" w:sz="4" w:space="0"/>
              <w:right w:val="single" w:color="auto" w:sz="4" w:space="0"/>
            </w:tcBorders>
            <w:noWrap/>
            <w:vAlign w:val="center"/>
          </w:tcPr>
          <w:p w14:paraId="097A4075">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1.53</w:t>
            </w:r>
          </w:p>
        </w:tc>
        <w:tc>
          <w:tcPr>
            <w:tcW w:w="786" w:type="dxa"/>
            <w:tcBorders>
              <w:top w:val="nil"/>
              <w:left w:val="nil"/>
              <w:bottom w:val="single" w:color="auto" w:sz="4" w:space="0"/>
              <w:right w:val="single" w:color="auto" w:sz="4" w:space="0"/>
            </w:tcBorders>
            <w:noWrap/>
            <w:vAlign w:val="center"/>
          </w:tcPr>
          <w:p w14:paraId="32078BCA">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w:t>
            </w:r>
          </w:p>
        </w:tc>
      </w:tr>
      <w:tr w14:paraId="5B4F98AA">
        <w:tblPrEx>
          <w:tblCellMar>
            <w:top w:w="0" w:type="dxa"/>
            <w:left w:w="108" w:type="dxa"/>
            <w:bottom w:w="0" w:type="dxa"/>
            <w:right w:w="108" w:type="dxa"/>
          </w:tblCellMar>
        </w:tblPrEx>
        <w:trPr>
          <w:trHeight w:val="285" w:hRule="atLeast"/>
        </w:trPr>
        <w:tc>
          <w:tcPr>
            <w:tcW w:w="943" w:type="dxa"/>
            <w:tcBorders>
              <w:top w:val="nil"/>
              <w:left w:val="single" w:color="auto" w:sz="4" w:space="0"/>
              <w:bottom w:val="single" w:color="auto" w:sz="4" w:space="0"/>
              <w:right w:val="single" w:color="auto" w:sz="4" w:space="0"/>
            </w:tcBorders>
            <w:noWrap/>
            <w:vAlign w:val="center"/>
          </w:tcPr>
          <w:p w14:paraId="6F8B7AE0">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合计</w:t>
            </w:r>
          </w:p>
        </w:tc>
        <w:tc>
          <w:tcPr>
            <w:tcW w:w="935" w:type="dxa"/>
            <w:tcBorders>
              <w:top w:val="nil"/>
              <w:left w:val="nil"/>
              <w:bottom w:val="single" w:color="auto" w:sz="4" w:space="0"/>
              <w:right w:val="single" w:color="auto" w:sz="4" w:space="0"/>
            </w:tcBorders>
            <w:noWrap/>
            <w:vAlign w:val="center"/>
          </w:tcPr>
          <w:p w14:paraId="54F5DA49">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179.07</w:t>
            </w:r>
          </w:p>
        </w:tc>
        <w:tc>
          <w:tcPr>
            <w:tcW w:w="940" w:type="dxa"/>
            <w:tcBorders>
              <w:top w:val="nil"/>
              <w:left w:val="nil"/>
              <w:bottom w:val="single" w:color="auto" w:sz="4" w:space="0"/>
              <w:right w:val="single" w:color="auto" w:sz="4" w:space="0"/>
            </w:tcBorders>
            <w:noWrap/>
            <w:vAlign w:val="center"/>
          </w:tcPr>
          <w:p w14:paraId="76C4068C">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1.7907</w:t>
            </w:r>
          </w:p>
        </w:tc>
        <w:tc>
          <w:tcPr>
            <w:tcW w:w="1031" w:type="dxa"/>
            <w:tcBorders>
              <w:top w:val="nil"/>
              <w:left w:val="nil"/>
              <w:bottom w:val="single" w:color="auto" w:sz="4" w:space="0"/>
              <w:right w:val="single" w:color="auto" w:sz="4" w:space="0"/>
            </w:tcBorders>
            <w:noWrap/>
            <w:vAlign w:val="center"/>
          </w:tcPr>
          <w:p w14:paraId="593C1581">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125.59</w:t>
            </w:r>
          </w:p>
        </w:tc>
        <w:tc>
          <w:tcPr>
            <w:tcW w:w="868" w:type="dxa"/>
            <w:tcBorders>
              <w:top w:val="nil"/>
              <w:left w:val="nil"/>
              <w:bottom w:val="single" w:color="auto" w:sz="4" w:space="0"/>
              <w:right w:val="single" w:color="auto" w:sz="4" w:space="0"/>
            </w:tcBorders>
            <w:noWrap/>
            <w:vAlign w:val="center"/>
          </w:tcPr>
          <w:p w14:paraId="7111DE63">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8.57</w:t>
            </w:r>
          </w:p>
        </w:tc>
        <w:tc>
          <w:tcPr>
            <w:tcW w:w="887" w:type="dxa"/>
            <w:tcBorders>
              <w:top w:val="nil"/>
              <w:left w:val="nil"/>
              <w:bottom w:val="single" w:color="auto" w:sz="4" w:space="0"/>
              <w:right w:val="single" w:color="auto" w:sz="4" w:space="0"/>
            </w:tcBorders>
            <w:noWrap/>
            <w:vAlign w:val="center"/>
          </w:tcPr>
          <w:p w14:paraId="558D64B7">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73.04</w:t>
            </w:r>
          </w:p>
        </w:tc>
        <w:tc>
          <w:tcPr>
            <w:tcW w:w="880" w:type="dxa"/>
            <w:tcBorders>
              <w:top w:val="nil"/>
              <w:left w:val="nil"/>
              <w:bottom w:val="single" w:color="auto" w:sz="4" w:space="0"/>
              <w:right w:val="single" w:color="auto" w:sz="4" w:space="0"/>
            </w:tcBorders>
            <w:noWrap/>
            <w:vAlign w:val="center"/>
          </w:tcPr>
          <w:p w14:paraId="2C5D97EC">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81.61</w:t>
            </w:r>
          </w:p>
        </w:tc>
        <w:tc>
          <w:tcPr>
            <w:tcW w:w="1025" w:type="dxa"/>
            <w:tcBorders>
              <w:top w:val="nil"/>
              <w:left w:val="nil"/>
              <w:bottom w:val="single" w:color="auto" w:sz="4" w:space="0"/>
              <w:right w:val="single" w:color="auto" w:sz="4" w:space="0"/>
            </w:tcBorders>
            <w:noWrap/>
          </w:tcPr>
          <w:p w14:paraId="1D9A119A">
            <w:pPr>
              <w:widowControl/>
              <w:jc w:val="center"/>
              <w:rPr>
                <w:rFonts w:hint="eastAsia" w:ascii="仿宋_GB2312" w:hAnsi="等线" w:eastAsia="仿宋_GB2312" w:cs="宋体"/>
                <w:color w:val="000000"/>
                <w:kern w:val="0"/>
                <w:sz w:val="24"/>
              </w:rPr>
            </w:pPr>
            <w:r>
              <w:t>0.46</w:t>
            </w:r>
          </w:p>
        </w:tc>
        <w:tc>
          <w:tcPr>
            <w:tcW w:w="1090" w:type="dxa"/>
            <w:tcBorders>
              <w:top w:val="nil"/>
              <w:left w:val="nil"/>
              <w:bottom w:val="single" w:color="auto" w:sz="4" w:space="0"/>
              <w:right w:val="single" w:color="auto" w:sz="4" w:space="0"/>
            </w:tcBorders>
            <w:noWrap/>
            <w:vAlign w:val="center"/>
          </w:tcPr>
          <w:p w14:paraId="3AA204C2">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8.57</w:t>
            </w:r>
          </w:p>
        </w:tc>
        <w:tc>
          <w:tcPr>
            <w:tcW w:w="1439" w:type="dxa"/>
            <w:tcBorders>
              <w:top w:val="nil"/>
              <w:left w:val="nil"/>
              <w:bottom w:val="single" w:color="auto" w:sz="4" w:space="0"/>
              <w:right w:val="single" w:color="auto" w:sz="4" w:space="0"/>
            </w:tcBorders>
            <w:noWrap/>
            <w:vAlign w:val="center"/>
          </w:tcPr>
          <w:p w14:paraId="749D48B6">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73.04</w:t>
            </w:r>
          </w:p>
        </w:tc>
        <w:tc>
          <w:tcPr>
            <w:tcW w:w="925" w:type="dxa"/>
            <w:tcBorders>
              <w:top w:val="nil"/>
              <w:left w:val="nil"/>
              <w:bottom w:val="single" w:color="auto" w:sz="4" w:space="0"/>
              <w:right w:val="single" w:color="auto" w:sz="4" w:space="0"/>
            </w:tcBorders>
            <w:noWrap/>
            <w:vAlign w:val="center"/>
          </w:tcPr>
          <w:p w14:paraId="50FB5DD6">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81.61</w:t>
            </w:r>
          </w:p>
        </w:tc>
        <w:tc>
          <w:tcPr>
            <w:tcW w:w="1053" w:type="dxa"/>
            <w:tcBorders>
              <w:top w:val="nil"/>
              <w:left w:val="nil"/>
              <w:bottom w:val="single" w:color="auto" w:sz="4" w:space="0"/>
              <w:right w:val="single" w:color="auto" w:sz="4" w:space="0"/>
            </w:tcBorders>
            <w:noWrap/>
            <w:vAlign w:val="center"/>
          </w:tcPr>
          <w:p w14:paraId="564BADFD">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179.07</w:t>
            </w:r>
          </w:p>
        </w:tc>
        <w:tc>
          <w:tcPr>
            <w:tcW w:w="794" w:type="dxa"/>
            <w:tcBorders>
              <w:top w:val="nil"/>
              <w:left w:val="nil"/>
              <w:bottom w:val="single" w:color="auto" w:sz="4" w:space="0"/>
              <w:right w:val="single" w:color="auto" w:sz="4" w:space="0"/>
            </w:tcBorders>
            <w:noWrap/>
            <w:vAlign w:val="center"/>
          </w:tcPr>
          <w:p w14:paraId="305E952F">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1.37</w:t>
            </w:r>
          </w:p>
        </w:tc>
        <w:tc>
          <w:tcPr>
            <w:tcW w:w="786" w:type="dxa"/>
            <w:tcBorders>
              <w:top w:val="nil"/>
              <w:left w:val="nil"/>
              <w:bottom w:val="single" w:color="auto" w:sz="4" w:space="0"/>
              <w:right w:val="single" w:color="auto" w:sz="4" w:space="0"/>
            </w:tcBorders>
            <w:noWrap/>
            <w:vAlign w:val="center"/>
          </w:tcPr>
          <w:p w14:paraId="378DF07C">
            <w:pPr>
              <w:widowControl/>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1.37</w:t>
            </w:r>
          </w:p>
        </w:tc>
      </w:tr>
    </w:tbl>
    <w:p w14:paraId="295114ED">
      <w:pPr>
        <w:spacing w:line="560" w:lineRule="exact"/>
        <w:ind w:firstLine="640" w:firstLineChars="200"/>
        <w:rPr>
          <w:rFonts w:eastAsia="仿宋_GB2312"/>
          <w:sz w:val="32"/>
          <w:szCs w:val="32"/>
        </w:rPr>
      </w:pPr>
    </w:p>
    <w:p w14:paraId="3D5466B4">
      <w:pPr>
        <w:spacing w:line="560" w:lineRule="exact"/>
        <w:ind w:firstLine="640" w:firstLineChars="200"/>
        <w:rPr>
          <w:rFonts w:eastAsia="仿宋_GB2312"/>
          <w:sz w:val="32"/>
          <w:szCs w:val="32"/>
        </w:rPr>
      </w:pPr>
    </w:p>
    <w:p w14:paraId="274E1FB4">
      <w:pPr>
        <w:spacing w:line="560" w:lineRule="exact"/>
        <w:rPr>
          <w:rFonts w:eastAsia="仿宋_GB2312"/>
          <w:sz w:val="32"/>
          <w:szCs w:val="32"/>
        </w:rPr>
        <w:sectPr>
          <w:pgSz w:w="16838" w:h="11906" w:orient="landscape"/>
          <w:pgMar w:top="1588" w:right="1814" w:bottom="1418" w:left="1418" w:header="851" w:footer="992" w:gutter="0"/>
          <w:cols w:space="720" w:num="1"/>
          <w:docGrid w:type="lines" w:linePitch="312" w:charSpace="0"/>
        </w:sectPr>
      </w:pPr>
      <w:r>
        <w:rPr>
          <w:rFonts w:eastAsia="仿宋_GB2312"/>
          <w:sz w:val="32"/>
          <w:szCs w:val="32"/>
        </w:rPr>
        <w:br w:type="page"/>
      </w:r>
    </w:p>
    <w:p w14:paraId="2624F62A">
      <w:pPr>
        <w:spacing w:line="560" w:lineRule="exact"/>
        <w:ind w:firstLine="643" w:firstLineChars="200"/>
        <w:outlineLvl w:val="1"/>
        <w:rPr>
          <w:rFonts w:ascii="楷体_GB2312" w:hAnsi="楷体_GB2312" w:eastAsia="楷体_GB2312" w:cs="楷体_GB2312"/>
          <w:b/>
          <w:bCs/>
          <w:sz w:val="32"/>
          <w:szCs w:val="32"/>
        </w:rPr>
      </w:pPr>
      <w:bookmarkStart w:id="21" w:name="_Toc226746929"/>
      <w:bookmarkStart w:id="22" w:name="_Toc216343900"/>
      <w:r>
        <w:rPr>
          <w:rFonts w:hint="eastAsia" w:ascii="楷体_GB2312" w:hAnsi="楷体_GB2312" w:eastAsia="楷体_GB2312" w:cs="楷体_GB2312"/>
          <w:b/>
          <w:bCs/>
          <w:sz w:val="32"/>
          <w:szCs w:val="32"/>
        </w:rPr>
        <w:t>（二）重点建设项目清单维护。</w:t>
      </w:r>
      <w:bookmarkEnd w:id="21"/>
    </w:p>
    <w:p w14:paraId="29E7FBFA">
      <w:pPr>
        <w:spacing w:line="588" w:lineRule="exact"/>
        <w:ind w:firstLine="640" w:firstLineChars="200"/>
        <w:rPr>
          <w:rFonts w:eastAsia="仿宋_GB2312"/>
          <w:sz w:val="32"/>
          <w:szCs w:val="32"/>
        </w:rPr>
      </w:pPr>
      <w:bookmarkStart w:id="23" w:name="OLE_LINK5"/>
      <w:r>
        <w:rPr>
          <w:rFonts w:hint="eastAsia" w:eastAsia="仿宋_GB2312"/>
          <w:sz w:val="32"/>
          <w:szCs w:val="32"/>
        </w:rPr>
        <w:t>根据工作要求，本次重点建设项目清单维护工作以《贵港市国土空间总体规划（2021-2035年）》文本所附重点建设项目安排表为基础，开展系统梳理与分类整合。原规划表格将重点建设项目划分为区域基础设施项目（含铁路、公路、港口航运、机场、管道运输、区域公用设施）和其他建设项目（含采矿、特殊项目、其他）两大类。本次维护工作按照能源、交通、水利、城市基础设施、综合防灾减灾、通讯、采矿、旅游、其他及零星城镇建设等十大类别，对原有1266个项目进行了全面归类和规范转隶。在此基础上，共收到市自然资源局、贵港供电局等55个部门反馈的新增重点建设项目清单，依据项目分类标准逐一审核，各部门拟增补项目合计584个。综上，本次重点建设项目清单维护工作共统筹整合项目1850个。详见附表。</w:t>
      </w:r>
    </w:p>
    <w:bookmarkEnd w:id="23"/>
    <w:p w14:paraId="0D125FAF">
      <w:pPr>
        <w:spacing w:line="560" w:lineRule="exact"/>
        <w:ind w:firstLine="643" w:firstLineChars="200"/>
        <w:outlineLvl w:val="1"/>
        <w:rPr>
          <w:rFonts w:eastAsia="楷体"/>
          <w:sz w:val="32"/>
          <w:szCs w:val="32"/>
        </w:rPr>
      </w:pPr>
      <w:bookmarkStart w:id="24" w:name="_Toc226746930"/>
      <w:r>
        <w:rPr>
          <w:rFonts w:hint="eastAsia" w:ascii="楷体_GB2312" w:hAnsi="楷体_GB2312" w:eastAsia="楷体_GB2312" w:cs="楷体_GB2312"/>
          <w:b/>
          <w:bCs/>
          <w:sz w:val="32"/>
          <w:szCs w:val="32"/>
        </w:rPr>
        <w:t>（三）村庄建设用地维护</w:t>
      </w:r>
      <w:r>
        <w:rPr>
          <w:rFonts w:hint="eastAsia" w:eastAsia="楷体"/>
          <w:sz w:val="32"/>
          <w:szCs w:val="32"/>
        </w:rPr>
        <w:t>。</w:t>
      </w:r>
      <w:bookmarkEnd w:id="24"/>
    </w:p>
    <w:p w14:paraId="7AB1B555">
      <w:pPr>
        <w:spacing w:line="588" w:lineRule="exact"/>
        <w:ind w:firstLine="640" w:firstLineChars="200"/>
        <w:rPr>
          <w:rFonts w:eastAsia="仿宋_GB2312"/>
          <w:sz w:val="32"/>
          <w:szCs w:val="32"/>
        </w:rPr>
      </w:pPr>
      <w:r>
        <w:rPr>
          <w:rFonts w:hint="eastAsia" w:eastAsia="仿宋_GB2312"/>
          <w:sz w:val="32"/>
          <w:szCs w:val="32"/>
        </w:rPr>
        <w:t>本次村庄建设用地动态维护，严格按照不突破村庄建设总规模的控制要求，在衔接已批复的村庄规划和已批复的乡村地区“通则式”规划管理规定的基础上，坚持保障合理需求、节约集约用地的基本原则，统筹推进空间布局优化。</w:t>
      </w:r>
    </w:p>
    <w:p w14:paraId="14ED6ACF">
      <w:pPr>
        <w:spacing w:line="588" w:lineRule="exact"/>
        <w:ind w:firstLine="640" w:firstLineChars="200"/>
        <w:rPr>
          <w:rFonts w:eastAsia="仿宋_GB2312"/>
          <w:sz w:val="32"/>
          <w:szCs w:val="32"/>
        </w:rPr>
      </w:pPr>
      <w:r>
        <w:rPr>
          <w:rFonts w:hint="eastAsia" w:eastAsia="仿宋_GB2312"/>
          <w:sz w:val="32"/>
          <w:szCs w:val="32"/>
        </w:rPr>
        <w:t>根据《贵港市国土空间总体规划（2021—2035）》，市辖区村庄建设用地总面积为22312.80公顷；贵港市已批复的乡村地区“通则式”规划管理规定中，村庄建设用地总规模为22276.8871公顷。本次动态维护方案优化后，贵港市市辖区村庄建设用地总面积22046.0640公顷，总体未突破管控要求。其中，港北区共75个村庄建设用地规模超出分解下达至各行政村用地指标共425.8188公顷，相应划定复垦潜力区425.8188公顷；港南区共141个村庄建设用地规模超出分解下达至各行政村用地指标共905.0489公顷，相应划定复垦潜力区905.0489公顷；覃塘区共105个村庄建设用地规模超出分解下达至各行政村用地指标共987.2583公顷，相应划定复垦潜力区987.2583公顷，以保障贵港市市辖区内村庄建设用地总量平衡。调入项目类型主要有：在原村庄建设边界、规划村庄建设用地之外选址，且选址明确、符合“一户一宅”规定和宅基地使用标准的新增村民住宅；因乡村产业发展及公共事业需求、项目范围确定且用地面积和建设规模符合标准的乡村公共基础设施、公益事业建设以及农村一二三产业融合发展等乡村振兴项目，以保障必要的村庄公共管理服务设施、村民生产生活设施建设。</w:t>
      </w:r>
    </w:p>
    <w:p w14:paraId="4E33A5BC">
      <w:pPr>
        <w:spacing w:line="560" w:lineRule="exact"/>
        <w:ind w:firstLine="643" w:firstLineChars="200"/>
        <w:outlineLvl w:val="1"/>
        <w:rPr>
          <w:rFonts w:eastAsia="楷体"/>
          <w:sz w:val="32"/>
          <w:szCs w:val="32"/>
        </w:rPr>
      </w:pPr>
      <w:bookmarkStart w:id="25" w:name="_Toc226746931"/>
      <w:r>
        <w:rPr>
          <w:rFonts w:hint="eastAsia" w:ascii="楷体_GB2312" w:hAnsi="楷体_GB2312" w:eastAsia="楷体_GB2312" w:cs="楷体_GB2312"/>
          <w:b/>
          <w:bCs/>
          <w:sz w:val="32"/>
          <w:szCs w:val="32"/>
        </w:rPr>
        <w:t>（五）规划专栏维护</w:t>
      </w:r>
      <w:r>
        <w:rPr>
          <w:rFonts w:hint="eastAsia" w:eastAsia="楷体"/>
          <w:sz w:val="32"/>
          <w:szCs w:val="32"/>
        </w:rPr>
        <w:t>。</w:t>
      </w:r>
      <w:bookmarkEnd w:id="25"/>
    </w:p>
    <w:p w14:paraId="61B354FD">
      <w:pPr>
        <w:spacing w:line="588" w:lineRule="exact"/>
        <w:ind w:firstLine="640" w:firstLineChars="200"/>
        <w:rPr>
          <w:rFonts w:eastAsia="仿宋_GB2312"/>
          <w:sz w:val="32"/>
          <w:szCs w:val="32"/>
        </w:rPr>
      </w:pPr>
      <w:r>
        <w:rPr>
          <w:rFonts w:hint="eastAsia" w:eastAsia="仿宋_GB2312"/>
          <w:sz w:val="32"/>
          <w:szCs w:val="32"/>
        </w:rPr>
        <w:t>本次动态维护共完成7个规划专栏的全面维护，覆盖中心城区职业教育设施、中心城区中小学教育设施、中心城区医疗设施、中心城区供水设施、中心城区污水处理设施、近期重点实施项目等重点领域。维护前，各专栏原有在库项目203项，经梳理校核、数据更新、要素校准，完成存量项目的合规性核查与状态更新，确保项目信息准确、边界清晰、管控有效。结合近期城市发展重点、重大项目推进及民生服务补短板需求，本轮新增入库项目178项，重点补充交通枢纽、教育医疗、市政设施等民生与发展类项目。</w:t>
      </w:r>
    </w:p>
    <w:p w14:paraId="2E6A005A">
      <w:pPr>
        <w:spacing w:line="588" w:lineRule="exact"/>
        <w:ind w:firstLine="640" w:firstLineChars="200"/>
        <w:rPr>
          <w:rFonts w:ascii="仿宋_GB2312" w:eastAsia="仿宋_GB2312"/>
          <w:sz w:val="24"/>
        </w:rPr>
      </w:pPr>
      <w:r>
        <w:rPr>
          <w:rFonts w:hint="eastAsia" w:eastAsia="仿宋_GB2312"/>
          <w:sz w:val="32"/>
          <w:szCs w:val="32"/>
        </w:rPr>
        <w:t>维护过程坚持底线约束、问题导向、需求引领，全程严把数据质量关与合规审查关，确保不突破上位规划约束、不触碰生态保护与安全底线。本轮动态维护后，规划专栏体系更完善、项目清单更完整、空间管控更精准，为城市建设项目审批、资源要素配置、规划实施监督提供坚实支撑，有力保障城市总体规划有序实施、高效落地。</w:t>
      </w:r>
    </w:p>
    <w:tbl>
      <w:tblPr>
        <w:tblStyle w:val="19"/>
        <w:tblW w:w="8360" w:type="dxa"/>
        <w:tblInd w:w="96" w:type="dxa"/>
        <w:tblLayout w:type="autofit"/>
        <w:tblCellMar>
          <w:top w:w="0" w:type="dxa"/>
          <w:left w:w="108" w:type="dxa"/>
          <w:bottom w:w="0" w:type="dxa"/>
          <w:right w:w="108" w:type="dxa"/>
        </w:tblCellMar>
      </w:tblPr>
      <w:tblGrid>
        <w:gridCol w:w="4578"/>
        <w:gridCol w:w="864"/>
        <w:gridCol w:w="864"/>
        <w:gridCol w:w="2054"/>
      </w:tblGrid>
      <w:tr w14:paraId="721833FF">
        <w:tblPrEx>
          <w:tblCellMar>
            <w:top w:w="0" w:type="dxa"/>
            <w:left w:w="108" w:type="dxa"/>
            <w:bottom w:w="0" w:type="dxa"/>
            <w:right w:w="108" w:type="dxa"/>
          </w:tblCellMar>
        </w:tblPrEx>
        <w:trPr>
          <w:trHeight w:val="843" w:hRule="atLeast"/>
        </w:trPr>
        <w:tc>
          <w:tcPr>
            <w:tcW w:w="8360" w:type="dxa"/>
            <w:gridSpan w:val="4"/>
            <w:tcBorders>
              <w:top w:val="single" w:color="000000" w:sz="4" w:space="0"/>
              <w:left w:val="single" w:color="000000" w:sz="4" w:space="0"/>
              <w:bottom w:val="single" w:color="000000" w:sz="4" w:space="0"/>
              <w:right w:val="single" w:color="000000" w:sz="4" w:space="0"/>
            </w:tcBorders>
            <w:noWrap/>
            <w:vAlign w:val="center"/>
          </w:tcPr>
          <w:p w14:paraId="2C23BD0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b/>
                <w:bCs/>
                <w:color w:val="000000"/>
                <w:kern w:val="0"/>
                <w:sz w:val="24"/>
                <w:lang w:bidi="ar"/>
              </w:rPr>
              <w:t>专栏34中心城区职业教育设施</w:t>
            </w:r>
          </w:p>
        </w:tc>
      </w:tr>
      <w:tr w14:paraId="79FC2C6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8FB82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83CA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级别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CC5D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备注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F834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面积（公顷）</w:t>
            </w:r>
          </w:p>
        </w:tc>
      </w:tr>
      <w:tr w14:paraId="3CEB308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3F938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广西工业职业学院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B797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062E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F6ED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8.42</w:t>
            </w:r>
          </w:p>
        </w:tc>
      </w:tr>
      <w:tr w14:paraId="5DBFA4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B1746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西江职业实训基地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B403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BBC6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6776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4.77</w:t>
            </w:r>
          </w:p>
        </w:tc>
      </w:tr>
      <w:tr w14:paraId="5D04AE7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0472D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市职教中心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5805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936D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8A8B0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11.13</w:t>
            </w:r>
          </w:p>
        </w:tc>
      </w:tr>
      <w:tr w14:paraId="3CF69A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A4D42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贵港市行政学院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CCC3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33C3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9C27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3.24</w:t>
            </w:r>
          </w:p>
        </w:tc>
      </w:tr>
      <w:tr w14:paraId="3C6CE30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92656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广西工业职业技术学校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9547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A6BF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4BC90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19.77</w:t>
            </w:r>
          </w:p>
        </w:tc>
      </w:tr>
      <w:tr w14:paraId="1CF29C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4E14D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市委党校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2C77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AD2A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05A3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11.22</w:t>
            </w:r>
          </w:p>
        </w:tc>
      </w:tr>
      <w:tr w14:paraId="6E4F37C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6B7A4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广西对外工贸职业技术学院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FA99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A335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F710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29.39</w:t>
            </w:r>
          </w:p>
        </w:tc>
      </w:tr>
      <w:tr w14:paraId="4F58DB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1B0C1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贵港市卫生学校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C40B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3CD09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B8F6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5.51</w:t>
            </w:r>
          </w:p>
        </w:tc>
      </w:tr>
      <w:tr w14:paraId="1D2F052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E1E90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贵港市商贸职业学校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4582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7928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C6F1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5.01</w:t>
            </w:r>
          </w:p>
        </w:tc>
      </w:tr>
      <w:tr w14:paraId="6C13C1F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E642D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贵港市电子工业学校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E6A5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1CB8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A61B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4.93</w:t>
            </w:r>
          </w:p>
        </w:tc>
      </w:tr>
      <w:tr w14:paraId="4823DE1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04C65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市特殊教育学校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9FF0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8857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4A6E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0.62</w:t>
            </w:r>
          </w:p>
        </w:tc>
      </w:tr>
      <w:tr w14:paraId="016372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0CAB1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港北区公共实训基地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D7AA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77A4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8B3B0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0.37</w:t>
            </w:r>
          </w:p>
        </w:tc>
      </w:tr>
      <w:tr w14:paraId="2D7BD5A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20EA6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农业科技展示中心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CCC5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C79B3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9772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5.52</w:t>
            </w:r>
          </w:p>
        </w:tc>
      </w:tr>
      <w:tr w14:paraId="03B0FCF2">
        <w:tblPrEx>
          <w:tblCellMar>
            <w:top w:w="0" w:type="dxa"/>
            <w:left w:w="108" w:type="dxa"/>
            <w:bottom w:w="0" w:type="dxa"/>
            <w:right w:w="108" w:type="dxa"/>
          </w:tblCellMar>
        </w:tblPrEx>
        <w:trPr>
          <w:trHeight w:val="312" w:hRule="atLeast"/>
        </w:trPr>
        <w:tc>
          <w:tcPr>
            <w:tcW w:w="4284" w:type="dxa"/>
            <w:tcBorders>
              <w:top w:val="single" w:color="000000" w:sz="4" w:space="0"/>
              <w:left w:val="single" w:color="000000" w:sz="4" w:space="0"/>
              <w:bottom w:val="single" w:color="000000" w:sz="4" w:space="0"/>
              <w:right w:val="single" w:color="000000" w:sz="4" w:space="0"/>
            </w:tcBorders>
            <w:vAlign w:val="center"/>
          </w:tcPr>
          <w:p w14:paraId="02C1198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贵港市民族职业技术学校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D150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D78B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D62B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bl>
    <w:p w14:paraId="37E48A0F">
      <w:pPr>
        <w:widowControl/>
        <w:jc w:val="center"/>
        <w:textAlignment w:val="center"/>
        <w:rPr>
          <w:rFonts w:hint="eastAsia" w:ascii="仿宋_GB2312" w:hAnsi="宋体" w:eastAsia="仿宋_GB2312" w:cs="仿宋_GB2312"/>
          <w:color w:val="000000"/>
          <w:kern w:val="0"/>
          <w:sz w:val="24"/>
          <w:lang w:bidi="ar"/>
        </w:rPr>
      </w:pPr>
    </w:p>
    <w:tbl>
      <w:tblPr>
        <w:tblStyle w:val="19"/>
        <w:tblW w:w="8240" w:type="dxa"/>
        <w:tblInd w:w="96" w:type="dxa"/>
        <w:tblLayout w:type="autofit"/>
        <w:tblCellMar>
          <w:top w:w="0" w:type="dxa"/>
          <w:left w:w="108" w:type="dxa"/>
          <w:bottom w:w="0" w:type="dxa"/>
          <w:right w:w="108" w:type="dxa"/>
        </w:tblCellMar>
      </w:tblPr>
      <w:tblGrid>
        <w:gridCol w:w="1656"/>
        <w:gridCol w:w="3752"/>
        <w:gridCol w:w="1176"/>
        <w:gridCol w:w="1656"/>
      </w:tblGrid>
      <w:tr w14:paraId="3F575AA9">
        <w:tblPrEx>
          <w:tblCellMar>
            <w:top w:w="0" w:type="dxa"/>
            <w:left w:w="108" w:type="dxa"/>
            <w:bottom w:w="0" w:type="dxa"/>
            <w:right w:w="108" w:type="dxa"/>
          </w:tblCellMar>
        </w:tblPrEx>
        <w:trPr>
          <w:trHeight w:val="843" w:hRule="atLeast"/>
        </w:trPr>
        <w:tc>
          <w:tcPr>
            <w:tcW w:w="8240" w:type="dxa"/>
            <w:gridSpan w:val="4"/>
            <w:tcBorders>
              <w:top w:val="single" w:color="000000" w:sz="4" w:space="0"/>
              <w:left w:val="single" w:color="000000" w:sz="4" w:space="0"/>
              <w:bottom w:val="single" w:color="000000" w:sz="4" w:space="0"/>
              <w:right w:val="single" w:color="000000" w:sz="4" w:space="0"/>
            </w:tcBorders>
            <w:noWrap/>
            <w:vAlign w:val="center"/>
          </w:tcPr>
          <w:p w14:paraId="5591397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b/>
                <w:bCs/>
                <w:color w:val="000000"/>
                <w:kern w:val="0"/>
                <w:sz w:val="24"/>
                <w:lang w:bidi="ar"/>
              </w:rPr>
              <w:t>专栏35 中心城区中小学教育设施</w:t>
            </w:r>
          </w:p>
        </w:tc>
      </w:tr>
      <w:tr w14:paraId="42B0CE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3DCE9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类别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BAF2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C4B4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规划状态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FEAD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面积（公顷）</w:t>
            </w:r>
          </w:p>
        </w:tc>
      </w:tr>
      <w:tr w14:paraId="0CED6397">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3F4143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幼儿园</w:t>
            </w:r>
          </w:p>
        </w:tc>
        <w:tc>
          <w:tcPr>
            <w:tcW w:w="3968" w:type="dxa"/>
            <w:tcBorders>
              <w:top w:val="single" w:color="000000" w:sz="4" w:space="0"/>
              <w:left w:val="single" w:color="000000" w:sz="4" w:space="0"/>
              <w:bottom w:val="single" w:color="000000" w:sz="4" w:space="0"/>
              <w:right w:val="single" w:color="000000" w:sz="4" w:space="0"/>
            </w:tcBorders>
            <w:vAlign w:val="center"/>
          </w:tcPr>
          <w:p w14:paraId="15B8430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贵港市港南区东津镇中心幼儿园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FE3C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1C4F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7E60543A">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124C02">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7AFAAC6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贵港市港南区瓦塘镇中心幼儿园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42CA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0EE3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27112915">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08C2C81">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2C943F6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港南区第五幼儿园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0695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7220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63FD3FD4">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61C97E">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3A7BCFD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港南区第六幼儿园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09E7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BA8F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6BA2981F">
        <w:tblPrEx>
          <w:tblCellMar>
            <w:top w:w="0" w:type="dxa"/>
            <w:left w:w="108" w:type="dxa"/>
            <w:bottom w:w="0" w:type="dxa"/>
            <w:right w:w="108" w:type="dxa"/>
          </w:tblCellMar>
        </w:tblPrEx>
        <w:trPr>
          <w:trHeight w:val="342"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58681C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DA05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安澜小学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DC6E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58CA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2.36</w:t>
            </w:r>
          </w:p>
        </w:tc>
      </w:tr>
      <w:tr w14:paraId="58FF4856">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B2BDD8">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9E68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八塘小学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E9C5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FBB3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3.37</w:t>
            </w:r>
          </w:p>
        </w:tc>
      </w:tr>
      <w:tr w14:paraId="4C59F4F5">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486ED06">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FDA9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滨江路小学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1C3C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0528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2.84</w:t>
            </w:r>
          </w:p>
        </w:tc>
      </w:tr>
      <w:tr w14:paraId="39AA5253">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172988">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107A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布山小学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00CF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EB53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1.13</w:t>
            </w:r>
          </w:p>
        </w:tc>
      </w:tr>
      <w:tr w14:paraId="4375C65C">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250A1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15A0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城西规划中小学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72BB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5B4C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2.93</w:t>
            </w:r>
          </w:p>
        </w:tc>
      </w:tr>
      <w:tr w14:paraId="2D2C78F2">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477F81">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347A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城西中小学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1096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229D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4.35</w:t>
            </w:r>
          </w:p>
        </w:tc>
      </w:tr>
      <w:tr w14:paraId="6FF4BDB7">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28B335">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FC32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达开实验小学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FAE2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7E97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3.53</w:t>
            </w:r>
          </w:p>
        </w:tc>
      </w:tr>
      <w:tr w14:paraId="69C383BF">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1F11DD">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D12D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东湖二期规划小学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8ADD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265A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1.29</w:t>
            </w:r>
          </w:p>
        </w:tc>
      </w:tr>
      <w:tr w14:paraId="652716E1">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A237CB">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30E7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港南第三小学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E82B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847C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2.67</w:t>
            </w:r>
          </w:p>
        </w:tc>
      </w:tr>
      <w:tr w14:paraId="50366C03">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A5914D">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40F7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港南二小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20F9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BDE2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3.21</w:t>
            </w:r>
          </w:p>
        </w:tc>
      </w:tr>
      <w:tr w14:paraId="5E50AF06">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DA93D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7914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广汇圣湖城小学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C29C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B95D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w:t>
            </w:r>
          </w:p>
        </w:tc>
      </w:tr>
      <w:tr w14:paraId="7B01A41C">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57696C">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7431D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81A1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E6F5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3.34</w:t>
            </w:r>
          </w:p>
        </w:tc>
      </w:tr>
      <w:tr w14:paraId="7A750033">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901AD21">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B6E4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规划中小学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288D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85AE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1.76</w:t>
            </w:r>
          </w:p>
        </w:tc>
      </w:tr>
      <w:tr w14:paraId="0CE0A54E">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959717">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2433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贵钢规划小学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98A8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4D01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0.81</w:t>
            </w:r>
          </w:p>
        </w:tc>
      </w:tr>
      <w:tr w14:paraId="1A71002F">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3260B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58CA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贵糖规划小学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278C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133E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3.5</w:t>
            </w:r>
          </w:p>
        </w:tc>
      </w:tr>
      <w:tr w14:paraId="7F4BD61D">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20C7B1">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9C01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贵糖实验小学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C319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8316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2.36</w:t>
            </w:r>
          </w:p>
        </w:tc>
      </w:tr>
      <w:tr w14:paraId="6AA9F099">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62225B">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CAE7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桂林路小学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CCD1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3B88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1.99</w:t>
            </w:r>
          </w:p>
        </w:tc>
      </w:tr>
      <w:tr w14:paraId="4E31403F">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7FFF37">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EAE7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和平路小学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7914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E05C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3.05</w:t>
            </w:r>
          </w:p>
        </w:tc>
      </w:tr>
      <w:tr w14:paraId="7B7155D9">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7A8242">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401D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荷花中小学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80D4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1DA5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w:t>
            </w:r>
          </w:p>
        </w:tc>
      </w:tr>
      <w:tr w14:paraId="5117900D">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F772C6">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AE30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江南园小学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4803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7EE2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4.81</w:t>
            </w:r>
          </w:p>
        </w:tc>
      </w:tr>
      <w:tr w14:paraId="575C7098">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FE2CAD">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4962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廉石路小学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2386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BA60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2.56</w:t>
            </w:r>
          </w:p>
        </w:tc>
      </w:tr>
      <w:tr w14:paraId="31F0815A">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0585735">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6338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南山规划小学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C32FA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9398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5.01</w:t>
            </w:r>
          </w:p>
        </w:tc>
      </w:tr>
      <w:tr w14:paraId="32BE3FB0">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9F31F5">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C832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平安路规划小学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078C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790E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3.29</w:t>
            </w:r>
          </w:p>
        </w:tc>
      </w:tr>
      <w:tr w14:paraId="651EBD82">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9E1A01">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874C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石卡园小学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3C22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CABF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2.61</w:t>
            </w:r>
          </w:p>
        </w:tc>
      </w:tr>
      <w:tr w14:paraId="7970FC66">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5911B2">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8C1F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文笔山小学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5F49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48F0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2.44</w:t>
            </w:r>
          </w:p>
        </w:tc>
      </w:tr>
      <w:tr w14:paraId="77DDB6AD">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8FE00B">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3041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西江园小学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1127E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45CE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1.94</w:t>
            </w:r>
          </w:p>
        </w:tc>
      </w:tr>
      <w:tr w14:paraId="3BBF4D71">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B60F19">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DFC7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新华路规划小学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C090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3EFB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1.26</w:t>
            </w:r>
          </w:p>
        </w:tc>
      </w:tr>
      <w:tr w14:paraId="419D595D">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0AB05C">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C77C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新华路小学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B527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7D5A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2.04</w:t>
            </w:r>
          </w:p>
        </w:tc>
      </w:tr>
      <w:tr w14:paraId="2F7639EA">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7A26D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1E39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浔州路小学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4387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74B0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3.03</w:t>
            </w:r>
          </w:p>
        </w:tc>
      </w:tr>
      <w:tr w14:paraId="59402519">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988ED6">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C96D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郁林路小学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45E1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9C4D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r>
      <w:tr w14:paraId="068C0E84">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DC0782">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8C09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园博园小学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1742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24D4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2.82</w:t>
            </w:r>
          </w:p>
        </w:tc>
      </w:tr>
      <w:tr w14:paraId="53883BCB">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159BD8">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888A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中山小学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F710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508EE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1.8</w:t>
            </w:r>
          </w:p>
        </w:tc>
      </w:tr>
      <w:tr w14:paraId="7D91AD77">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6AB3D6">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1F17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八一小学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8F1B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ED08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1.8</w:t>
            </w:r>
          </w:p>
        </w:tc>
      </w:tr>
      <w:tr w14:paraId="6BCD9529">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B8AEC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7095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博奥实验小学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E867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9ECC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0.93</w:t>
            </w:r>
          </w:p>
        </w:tc>
      </w:tr>
      <w:tr w14:paraId="6779B774">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E0444C">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A901E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城北小学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BFE0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0C071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0.28</w:t>
            </w:r>
          </w:p>
        </w:tc>
      </w:tr>
      <w:tr w14:paraId="4FD42145">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7FC7C4">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F6FE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东湖小学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142E7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713E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1.24</w:t>
            </w:r>
          </w:p>
        </w:tc>
      </w:tr>
      <w:tr w14:paraId="547B9FBA">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0D3A6C">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6F95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港宁小学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8F3C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CB2F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2.67</w:t>
            </w:r>
          </w:p>
        </w:tc>
      </w:tr>
      <w:tr w14:paraId="406B9117">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AB7A50">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01D7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港南规划小学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62B6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AEBF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2.4</w:t>
            </w:r>
          </w:p>
        </w:tc>
      </w:tr>
      <w:tr w14:paraId="6F377886">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A9ECD4">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F7A2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河面小学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EDF4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757F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0.87</w:t>
            </w:r>
          </w:p>
        </w:tc>
      </w:tr>
      <w:tr w14:paraId="73B634F9">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1790EF">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1FFC2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荷城小学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99AD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6242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2.72</w:t>
            </w:r>
          </w:p>
        </w:tc>
      </w:tr>
      <w:tr w14:paraId="6C4F1D92">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1B2CD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5169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江北小学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085C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A1FB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w:t>
            </w:r>
          </w:p>
        </w:tc>
      </w:tr>
      <w:tr w14:paraId="0F13A208">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2E5A82">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2F96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金港小学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7C06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C5E1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2.42</w:t>
            </w:r>
          </w:p>
        </w:tc>
      </w:tr>
      <w:tr w14:paraId="79162EE8">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3BCD6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46AC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六八小学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0ECC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4910C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0.79</w:t>
            </w:r>
          </w:p>
        </w:tc>
      </w:tr>
      <w:tr w14:paraId="07A06F41">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128173">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D0CB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木松岭学校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CBC1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7A2E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2.18</w:t>
            </w:r>
          </w:p>
        </w:tc>
      </w:tr>
      <w:tr w14:paraId="4A0B0B70">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D8B81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B8CB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三合小学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24F6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DE79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0.62</w:t>
            </w:r>
          </w:p>
        </w:tc>
      </w:tr>
      <w:tr w14:paraId="7040EFD7">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C29145">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BC5C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石羊塘学校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F489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0DF3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1.11</w:t>
            </w:r>
          </w:p>
        </w:tc>
      </w:tr>
      <w:tr w14:paraId="741858A1">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3DEC4B">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E9CF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市农机学校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9620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2E21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0.7</w:t>
            </w:r>
          </w:p>
        </w:tc>
      </w:tr>
      <w:tr w14:paraId="3DFA4B6E">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0D153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4D5F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同济小学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275B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BFFA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w:t>
            </w:r>
          </w:p>
        </w:tc>
      </w:tr>
      <w:tr w14:paraId="7065A307">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2C9E8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AFD5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县西小学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5809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405F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1.8</w:t>
            </w:r>
          </w:p>
        </w:tc>
      </w:tr>
      <w:tr w14:paraId="4D56B226">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2C3CB5">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1944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小江小学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2BEF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5BD2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1.25</w:t>
            </w:r>
          </w:p>
        </w:tc>
      </w:tr>
      <w:tr w14:paraId="2711A20C">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FD36FF">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38A4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新世纪小学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CEE7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4D37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1.34</w:t>
            </w:r>
          </w:p>
        </w:tc>
      </w:tr>
      <w:tr w14:paraId="1AE6DEE1">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827F12">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1D82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兴隆小学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DA78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1E18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0.67</w:t>
            </w:r>
          </w:p>
        </w:tc>
      </w:tr>
      <w:tr w14:paraId="5DEB7D5A">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010C7F">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924C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永明小学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159CF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2CCE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1.12</w:t>
            </w:r>
          </w:p>
        </w:tc>
      </w:tr>
      <w:tr w14:paraId="71621294">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E34D1D1">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3B621CE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港南区八塘街道中心学校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FB01C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F72C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2653B6FA">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6FA802">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088D327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港北区城北小学项目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5BBA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BAC0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7CF3E708">
        <w:tblPrEx>
          <w:tblCellMar>
            <w:top w:w="0" w:type="dxa"/>
            <w:left w:w="108" w:type="dxa"/>
            <w:bottom w:w="0" w:type="dxa"/>
            <w:right w:w="108" w:type="dxa"/>
          </w:tblCellMar>
        </w:tblPrEx>
        <w:trPr>
          <w:trHeight w:val="342"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49F694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6246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东湖三期初中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E6C9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89E0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1.54</w:t>
            </w:r>
          </w:p>
        </w:tc>
      </w:tr>
      <w:tr w14:paraId="4261B31B">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F31259">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39E4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港北区第六初级中学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CABC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6561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5.93</w:t>
            </w:r>
          </w:p>
        </w:tc>
      </w:tr>
      <w:tr w14:paraId="7D3C5035">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20EB3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CD06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港口中学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50D4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B96F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10.73</w:t>
            </w:r>
          </w:p>
        </w:tc>
      </w:tr>
      <w:tr w14:paraId="175294E7">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DDFB77">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4C19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港南第三初级中学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3DB5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3048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6.23</w:t>
            </w:r>
          </w:p>
        </w:tc>
      </w:tr>
      <w:tr w14:paraId="5CD68291">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27292C">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3733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港南四中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481D4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99441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4.74</w:t>
            </w:r>
          </w:p>
        </w:tc>
      </w:tr>
      <w:tr w14:paraId="62A99C80">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5BEECF">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E557E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96D6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66B9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9.25</w:t>
            </w:r>
          </w:p>
        </w:tc>
      </w:tr>
      <w:tr w14:paraId="5F49CC07">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E5B9E3">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8F5B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贵糖规划初中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6FC1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1E84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5.67</w:t>
            </w:r>
          </w:p>
        </w:tc>
      </w:tr>
      <w:tr w14:paraId="61E12656">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2524A0">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AE02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荷城第二初级中学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6CDD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4042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7.66</w:t>
            </w:r>
          </w:p>
        </w:tc>
      </w:tr>
      <w:tr w14:paraId="6BB0B3CA">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8891F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4EA6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荷城第三初级中学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14F4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C2DA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10.3</w:t>
            </w:r>
          </w:p>
        </w:tc>
      </w:tr>
      <w:tr w14:paraId="12E51BD6">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EE2ED6">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7BBA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荷城四中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6F5D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33DC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w:t>
            </w:r>
          </w:p>
        </w:tc>
      </w:tr>
      <w:tr w14:paraId="3FE6E9DB">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69AAD8">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C12F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荷城五中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02FD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377DE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7.92</w:t>
            </w:r>
          </w:p>
        </w:tc>
      </w:tr>
      <w:tr w14:paraId="71602B97">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A63A99">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2B05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石卡园初中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49CC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F529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3.67</w:t>
            </w:r>
          </w:p>
        </w:tc>
      </w:tr>
      <w:tr w14:paraId="2E650857">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753DA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B555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西江园初中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58F0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C974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3.11</w:t>
            </w:r>
          </w:p>
        </w:tc>
      </w:tr>
      <w:tr w14:paraId="6EBCAE83">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FDC140">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BB7A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园博园初中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2326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468F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11.38</w:t>
            </w:r>
          </w:p>
        </w:tc>
      </w:tr>
      <w:tr w14:paraId="54FC3AD3">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7FDA6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AF40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八塘中心学校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1142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FD57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3.67</w:t>
            </w:r>
          </w:p>
        </w:tc>
      </w:tr>
      <w:tr w14:paraId="6F17A7D4">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698445">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4402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港北区第三初级中学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EFAF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E3F1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2.39</w:t>
            </w:r>
          </w:p>
        </w:tc>
      </w:tr>
      <w:tr w14:paraId="43DE8F8E">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8E529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4791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港北实验中学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69E1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C4C7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2.93</w:t>
            </w:r>
          </w:p>
        </w:tc>
      </w:tr>
      <w:tr w14:paraId="069F8D29">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360D02">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DD81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港南第一初级中学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71C4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4C5A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10.47</w:t>
            </w:r>
          </w:p>
        </w:tc>
      </w:tr>
      <w:tr w14:paraId="1A18D2C8">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F70A2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E479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港南二中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D9DF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1B71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9.85</w:t>
            </w:r>
          </w:p>
        </w:tc>
      </w:tr>
      <w:tr w14:paraId="04758D90">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5B00B2">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695C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根竹初级中学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D3A2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CC6D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5.32</w:t>
            </w:r>
          </w:p>
        </w:tc>
      </w:tr>
      <w:tr w14:paraId="5518954A">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C48429">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EF13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港南规划初中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96A8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9A8A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19.58</w:t>
            </w:r>
          </w:p>
        </w:tc>
      </w:tr>
      <w:tr w14:paraId="6D6132FA">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242AC0">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8CCB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贵城四中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21339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5BFE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3.1</w:t>
            </w:r>
          </w:p>
        </w:tc>
      </w:tr>
      <w:tr w14:paraId="3AA5C25E">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ED841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F1A6D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贵城四中分校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A9EA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58C5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1.16</w:t>
            </w:r>
          </w:p>
        </w:tc>
      </w:tr>
      <w:tr w14:paraId="7A761AE4">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1E650C">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7291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荷城初中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140B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D482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8.01</w:t>
            </w:r>
          </w:p>
        </w:tc>
      </w:tr>
      <w:tr w14:paraId="61DA95D5">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F2A068">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067C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忠豪实验学校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95D3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AA5E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0.32</w:t>
            </w:r>
          </w:p>
        </w:tc>
      </w:tr>
      <w:tr w14:paraId="6FCCC9FA">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9B2F834">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01E8A4F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贵港市荷城第六初级中学扩建项目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DEC9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AAB5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6D903C98">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6D68B2">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6656254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贵港市第十二高级中学新校区建设项目（待定）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183A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4ED4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321E9707">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719811">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0DE39FF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贵港市覃塘区东龙镇初级中学扩建项目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C8DC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7532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6B5EF5F5">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94AB80">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1484440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贵港市覃塘区石卡高级中学扩建项目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2F4B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4174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062C5731">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0EA40D">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0DB85DD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贵港市港南区第五初级中学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5CAA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BC9E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6C255B36">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19AAD8">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69BC1B9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港南区布山高级中学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AC10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BEF3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30C98340">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2909F8">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717069E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港南区桥圩镇第五初级中学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B91A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0235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71DA3DAD">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BCF2CF">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14BBD0C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港北区园博园初级中学项目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468F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C627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5837B94B">
        <w:tblPrEx>
          <w:tblCellMar>
            <w:top w:w="0" w:type="dxa"/>
            <w:left w:w="108" w:type="dxa"/>
            <w:bottom w:w="0" w:type="dxa"/>
            <w:right w:w="108" w:type="dxa"/>
          </w:tblCellMar>
        </w:tblPrEx>
        <w:trPr>
          <w:trHeight w:val="342"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C7D1CD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高中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956C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博雅公学高级中学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2D9E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D281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13.34</w:t>
            </w:r>
          </w:p>
        </w:tc>
      </w:tr>
      <w:tr w14:paraId="4A03FF88">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CC6243">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2936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港北高中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CF7E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063D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10.79</w:t>
            </w:r>
          </w:p>
        </w:tc>
      </w:tr>
      <w:tr w14:paraId="5DD71223">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6EF3F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2830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A83A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8A5A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3.3</w:t>
            </w:r>
          </w:p>
        </w:tc>
      </w:tr>
      <w:tr w14:paraId="5828E34E">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DFC433">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6993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贵港市高级中学新校区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FBD4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D036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24.38</w:t>
            </w:r>
          </w:p>
        </w:tc>
      </w:tr>
      <w:tr w14:paraId="72F0A578">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A51375">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84D7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贵糖高中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09F8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4DAF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8.4</w:t>
            </w:r>
          </w:p>
        </w:tc>
      </w:tr>
      <w:tr w14:paraId="097DAB39">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08DCE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FBB4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华南高级中学（苏湾）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0441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13A7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5.17</w:t>
            </w:r>
          </w:p>
        </w:tc>
      </w:tr>
      <w:tr w14:paraId="5831852A">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1E6D12">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4B0A5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华南高级中学（江南园）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81A9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1309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3.33</w:t>
            </w:r>
          </w:p>
        </w:tc>
      </w:tr>
      <w:tr w14:paraId="0A31A55A">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CE8F92">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6C2C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江南中学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B5E7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456C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15</w:t>
            </w:r>
          </w:p>
        </w:tc>
      </w:tr>
      <w:tr w14:paraId="562CD988">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A122BF">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ECF7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民族中学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9004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C53E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9.04</w:t>
            </w:r>
          </w:p>
        </w:tc>
      </w:tr>
      <w:tr w14:paraId="6C505890">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A20ADB">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871BE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市达开高中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45093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F363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16.58</w:t>
            </w:r>
          </w:p>
        </w:tc>
      </w:tr>
      <w:tr w14:paraId="5DA1C99D">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627210">
            <w:pPr>
              <w:widowControl/>
              <w:jc w:val="center"/>
              <w:textAlignment w:val="center"/>
              <w:rPr>
                <w:rFonts w:hint="eastAsia" w:ascii="仿宋_GB2312" w:hAnsi="宋体" w:eastAsia="仿宋_GB2312" w:cs="仿宋_GB2312"/>
                <w:color w:val="000000"/>
                <w:kern w:val="0"/>
                <w:sz w:val="24"/>
                <w:lang w:bidi="ar"/>
              </w:rPr>
            </w:pPr>
          </w:p>
        </w:tc>
        <w:tc>
          <w:tcPr>
            <w:tcW w:w="3968" w:type="dxa"/>
            <w:tcBorders>
              <w:top w:val="single" w:color="000000" w:sz="4" w:space="0"/>
              <w:left w:val="single" w:color="000000" w:sz="4" w:space="0"/>
              <w:bottom w:val="single" w:color="000000" w:sz="4" w:space="0"/>
              <w:right w:val="single" w:color="000000" w:sz="4" w:space="0"/>
            </w:tcBorders>
            <w:vAlign w:val="center"/>
          </w:tcPr>
          <w:p w14:paraId="18BEC36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贵港市德智高中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C10D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F566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4DFC28E7">
        <w:tblPrEx>
          <w:tblCellMar>
            <w:top w:w="0" w:type="dxa"/>
            <w:left w:w="108" w:type="dxa"/>
            <w:bottom w:w="0" w:type="dxa"/>
            <w:right w:w="108" w:type="dxa"/>
          </w:tblCellMar>
        </w:tblPrEx>
        <w:trPr>
          <w:trHeight w:val="342"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2C067F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完全中学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61906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创新中学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E7EB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EFEA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5.36</w:t>
            </w:r>
          </w:p>
        </w:tc>
      </w:tr>
      <w:tr w14:paraId="7737705C">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BA16C2">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7FF7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新江南中学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F92A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8F8A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6.41</w:t>
            </w:r>
          </w:p>
        </w:tc>
      </w:tr>
      <w:tr w14:paraId="6683EC8E">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DE6FE3">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711B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圣湖中学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E459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04B4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5.62</w:t>
            </w:r>
          </w:p>
        </w:tc>
      </w:tr>
      <w:tr w14:paraId="3B95D62F">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16EBA9">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B97B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一德中学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777A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73D4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7.15</w:t>
            </w:r>
          </w:p>
        </w:tc>
      </w:tr>
      <w:tr w14:paraId="354D6506">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468E4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E403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育才学校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378B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BF25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1.78</w:t>
            </w:r>
          </w:p>
        </w:tc>
      </w:tr>
      <w:tr w14:paraId="51EC97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297A7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九年一贯制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BCE3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郁江学校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2190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6D24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2.12</w:t>
            </w:r>
          </w:p>
        </w:tc>
      </w:tr>
      <w:tr w14:paraId="31AC220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7430D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十二年一贯制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82CC3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宏名中学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0929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3E74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19.54</w:t>
            </w:r>
          </w:p>
        </w:tc>
      </w:tr>
    </w:tbl>
    <w:p w14:paraId="33A31A59">
      <w:pPr>
        <w:widowControl/>
        <w:jc w:val="center"/>
        <w:textAlignment w:val="center"/>
        <w:rPr>
          <w:rFonts w:hint="eastAsia" w:ascii="仿宋_GB2312" w:hAnsi="宋体" w:eastAsia="仿宋_GB2312" w:cs="仿宋_GB2312"/>
          <w:color w:val="000000"/>
          <w:kern w:val="0"/>
          <w:sz w:val="24"/>
          <w:lang w:bidi="ar"/>
        </w:rPr>
      </w:pPr>
    </w:p>
    <w:tbl>
      <w:tblPr>
        <w:tblStyle w:val="19"/>
        <w:tblW w:w="8080" w:type="dxa"/>
        <w:tblInd w:w="96" w:type="dxa"/>
        <w:tblLayout w:type="autofit"/>
        <w:tblCellMar>
          <w:top w:w="0" w:type="dxa"/>
          <w:left w:w="108" w:type="dxa"/>
          <w:bottom w:w="0" w:type="dxa"/>
          <w:right w:w="108" w:type="dxa"/>
        </w:tblCellMar>
      </w:tblPr>
      <w:tblGrid>
        <w:gridCol w:w="4802"/>
        <w:gridCol w:w="749"/>
        <w:gridCol w:w="749"/>
        <w:gridCol w:w="1780"/>
      </w:tblGrid>
      <w:tr w14:paraId="3300B7C2">
        <w:tblPrEx>
          <w:tblCellMar>
            <w:top w:w="0" w:type="dxa"/>
            <w:left w:w="108" w:type="dxa"/>
            <w:bottom w:w="0" w:type="dxa"/>
            <w:right w:w="108" w:type="dxa"/>
          </w:tblCellMar>
        </w:tblPrEx>
        <w:trPr>
          <w:trHeight w:val="634" w:hRule="atLeast"/>
        </w:trPr>
        <w:tc>
          <w:tcPr>
            <w:tcW w:w="8080" w:type="dxa"/>
            <w:gridSpan w:val="4"/>
            <w:tcBorders>
              <w:top w:val="single" w:color="000000" w:sz="4" w:space="0"/>
              <w:left w:val="single" w:color="000000" w:sz="4" w:space="0"/>
              <w:bottom w:val="single" w:color="000000" w:sz="4" w:space="0"/>
              <w:right w:val="single" w:color="000000" w:sz="4" w:space="0"/>
            </w:tcBorders>
            <w:noWrap/>
            <w:vAlign w:val="center"/>
          </w:tcPr>
          <w:p w14:paraId="1336A91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b/>
                <w:bCs/>
                <w:color w:val="000000"/>
                <w:kern w:val="0"/>
                <w:sz w:val="24"/>
                <w:lang w:bidi="ar"/>
              </w:rPr>
              <w:t>专栏37 中心城区医疗设施</w:t>
            </w:r>
          </w:p>
        </w:tc>
      </w:tr>
      <w:tr w14:paraId="7C3DACC0">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966B5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1991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级别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BCE9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备注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0732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面积（公顷）</w:t>
            </w:r>
          </w:p>
        </w:tc>
      </w:tr>
      <w:tr w14:paraId="147F00E7">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1933F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市第四人民医院（新院区）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A778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71FE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F8F7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3.37</w:t>
            </w:r>
          </w:p>
        </w:tc>
      </w:tr>
      <w:tr w14:paraId="798A0BE9">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52546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市精神病医院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C5C3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991C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B42B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w:t>
            </w:r>
          </w:p>
        </w:tc>
      </w:tr>
      <w:tr w14:paraId="1FFB3D3D">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F7EFC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东晖医院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61CD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CB6B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9C80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14.88</w:t>
            </w:r>
          </w:p>
        </w:tc>
      </w:tr>
      <w:tr w14:paraId="15CDB20F">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69035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中西医结合骨科医院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1BA3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247E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DDE1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0.61</w:t>
            </w:r>
          </w:p>
        </w:tc>
      </w:tr>
      <w:tr w14:paraId="04EE2D62">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34A88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市妇幼保健院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28DB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3D90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903A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3.87</w:t>
            </w:r>
          </w:p>
        </w:tc>
      </w:tr>
      <w:tr w14:paraId="42FF7A16">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4FCAE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贵港市中医院港北分院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8435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BE2E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2D902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5.19</w:t>
            </w:r>
          </w:p>
        </w:tc>
      </w:tr>
      <w:tr w14:paraId="40953093">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FB82F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市疾病预防控制中心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D44C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485D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EA8F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1.33</w:t>
            </w:r>
          </w:p>
        </w:tc>
      </w:tr>
      <w:tr w14:paraId="32E35284">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75424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贵港市中医院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BA30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B626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B994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5.6</w:t>
            </w:r>
          </w:p>
        </w:tc>
      </w:tr>
      <w:tr w14:paraId="241610F2">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E16E1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贵港市人民医院第二门诊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A386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2E0D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9A4D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1.17</w:t>
            </w:r>
          </w:p>
        </w:tc>
      </w:tr>
      <w:tr w14:paraId="3073EE55">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4CDE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市人民医院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AC2DB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3EAF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9621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11.91</w:t>
            </w:r>
          </w:p>
        </w:tc>
      </w:tr>
      <w:tr w14:paraId="31353ACA">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8B09A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港北区人民医院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DE5D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66BD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362E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4.44</w:t>
            </w:r>
          </w:p>
        </w:tc>
      </w:tr>
      <w:tr w14:paraId="13450B08">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1D242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覃塘第二人民医院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1FFE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24EA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0366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4.27</w:t>
            </w:r>
          </w:p>
        </w:tc>
      </w:tr>
      <w:tr w14:paraId="45673AC9">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C4E90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江南园医院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D8BF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5E457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BA07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2.16</w:t>
            </w:r>
          </w:p>
        </w:tc>
      </w:tr>
      <w:tr w14:paraId="7C3CA8D2">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47172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港南区妇幼保健院、港南区疾控中心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FD66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055A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3B32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1.11</w:t>
            </w:r>
          </w:p>
        </w:tc>
      </w:tr>
      <w:tr w14:paraId="2E7167B7">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256F6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园博园医院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FD10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2069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429B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1.5</w:t>
            </w:r>
          </w:p>
        </w:tc>
      </w:tr>
      <w:tr w14:paraId="2DA9AE41">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A4923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皮肤病防治院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A7E2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5A7A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CBE3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0.16</w:t>
            </w:r>
          </w:p>
        </w:tc>
      </w:tr>
      <w:tr w14:paraId="0DB0A0BB">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8EB38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市妇幼保健院东院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A198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362C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178B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1.7</w:t>
            </w:r>
          </w:p>
        </w:tc>
      </w:tr>
      <w:tr w14:paraId="62BF29D3">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12EBC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港北妇幼保健院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BA32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E1C8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9445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0.87</w:t>
            </w:r>
          </w:p>
        </w:tc>
      </w:tr>
      <w:tr w14:paraId="1D06856C">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B45F4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中医院港北分院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8795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3E82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F03E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6.41</w:t>
            </w:r>
          </w:p>
        </w:tc>
      </w:tr>
      <w:tr w14:paraId="1D37F69D">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39506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港南区人民医院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E8D4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0DF0E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F6BD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5.83</w:t>
            </w:r>
          </w:p>
        </w:tc>
      </w:tr>
      <w:tr w14:paraId="13E98EA1">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FC95A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贵港市港南区第二人民医院建设项目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6702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A4AE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7A67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5DB892D1">
        <w:tblPrEx>
          <w:tblCellMar>
            <w:top w:w="0" w:type="dxa"/>
            <w:left w:w="108" w:type="dxa"/>
            <w:bottom w:w="0" w:type="dxa"/>
            <w:right w:w="108" w:type="dxa"/>
          </w:tblCellMar>
        </w:tblPrEx>
        <w:trPr>
          <w:trHeight w:val="634"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02116BD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贵港市港南区人民医院城区分院项目（二、三期）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2D72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5721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6319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6B3B24A5">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0CE5418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贵港市港南区精神病医院建设项目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FBD9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8689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1984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597AAC4B">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56F9B3C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贵港市港南区第二人民医院边坡加固项目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260B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4FF4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24CD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3F5EF61A">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5230B16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贵港市中医医院中医康复大楼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3B04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ECCD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62D2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6A57B2F5">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3914217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贵港市传染病重症患者救治区域医疗中心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543F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C9A1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4F616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56EC8B50">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4179506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贵港市中西医结合骨科医院整体搬迁项目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F1CE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458F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65C3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39CE5910">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4BA9540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贵港市人民医院核心业务提升工程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973D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AD32F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98C0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378476BC">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3C3B973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贵港市妇幼保健院妇幼健康综合大楼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457F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E9F4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141C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492D09F5">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6FCBDA2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贵港市精神卫生医院扩建工程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D959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07FF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9A3D4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2BD5B39D">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5FE3D4F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贵港市人民医院设备更新项目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D12B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2F4C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5666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49F140CF">
        <w:tblPrEx>
          <w:tblCellMar>
            <w:top w:w="0" w:type="dxa"/>
            <w:left w:w="108" w:type="dxa"/>
            <w:bottom w:w="0" w:type="dxa"/>
            <w:right w:w="108" w:type="dxa"/>
          </w:tblCellMar>
        </w:tblPrEx>
        <w:trPr>
          <w:trHeight w:val="634"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40586B2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贵港市中西医结合骨科医院医疗设备更新项目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4485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8AEE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C0BE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7F5D31F7">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47501F4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贵港市中医医院医疗设备更新项目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C33E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08B6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0976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58792243">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3552D1F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贵港市妇幼保健院设备更新项目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E70C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8B5D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5D50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1EE998BD">
        <w:tblPrEx>
          <w:tblCellMar>
            <w:top w:w="0" w:type="dxa"/>
            <w:left w:w="108" w:type="dxa"/>
            <w:bottom w:w="0" w:type="dxa"/>
            <w:right w:w="108" w:type="dxa"/>
          </w:tblCellMar>
        </w:tblPrEx>
        <w:trPr>
          <w:trHeight w:val="634"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3A24463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贵港市疾病预防控制中心（贵港市卫生监督所）设备更新项目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5CE8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1974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5E83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2386F04E">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0295449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贵港市中心血站采供血设备更新项目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4CB4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6BFF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1ED2B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445C9412">
        <w:tblPrEx>
          <w:tblCellMar>
            <w:top w:w="0" w:type="dxa"/>
            <w:left w:w="108" w:type="dxa"/>
            <w:bottom w:w="0" w:type="dxa"/>
            <w:right w:w="108" w:type="dxa"/>
          </w:tblCellMar>
        </w:tblPrEx>
        <w:trPr>
          <w:trHeight w:val="945"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0ABDA5C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贵港市中西医结合骨科医院中药制剂生产和医学检验科高质量发展项目（新购置设备）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E453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170F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6CF5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2072B357">
        <w:tblPrEx>
          <w:tblCellMar>
            <w:top w:w="0" w:type="dxa"/>
            <w:left w:w="108" w:type="dxa"/>
            <w:bottom w:w="0" w:type="dxa"/>
            <w:right w:w="108" w:type="dxa"/>
          </w:tblCellMar>
        </w:tblPrEx>
        <w:trPr>
          <w:trHeight w:val="634"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2EA9461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贵港市中医医院病房和配电房等提升改造工程项目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39CA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C9B0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3A9B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23D19EDB">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6B56CC9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贵港市港北区卫生服务提升项目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4DC8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E29E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A2F3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00EBB332">
        <w:tblPrEx>
          <w:tblCellMar>
            <w:top w:w="0" w:type="dxa"/>
            <w:left w:w="108" w:type="dxa"/>
            <w:bottom w:w="0" w:type="dxa"/>
            <w:right w:w="108" w:type="dxa"/>
          </w:tblCellMar>
        </w:tblPrEx>
        <w:trPr>
          <w:trHeight w:val="634"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3BC7FD8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贵港市港北区人民医院住院楼智能化及特殊科室项目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68A0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8E6E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03CD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23C312D4">
        <w:tblPrEx>
          <w:tblCellMar>
            <w:top w:w="0" w:type="dxa"/>
            <w:left w:w="108" w:type="dxa"/>
            <w:bottom w:w="0" w:type="dxa"/>
            <w:right w:w="108" w:type="dxa"/>
          </w:tblCellMar>
        </w:tblPrEx>
        <w:trPr>
          <w:trHeight w:val="634"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6D462E8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贵港市港北区人民医院东院区医养结合服务能力建设项目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3AEB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24E0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7B76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394B1306">
        <w:tblPrEx>
          <w:tblCellMar>
            <w:top w:w="0" w:type="dxa"/>
            <w:left w:w="108" w:type="dxa"/>
            <w:bottom w:w="0" w:type="dxa"/>
            <w:right w:w="108" w:type="dxa"/>
          </w:tblCellMar>
        </w:tblPrEx>
        <w:trPr>
          <w:trHeight w:val="634"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0DB61BF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贵港市港北区妇幼保健院妇女儿童保健大楼项目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BC17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A2AA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23D0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194DEDD7">
        <w:tblPrEx>
          <w:tblCellMar>
            <w:top w:w="0" w:type="dxa"/>
            <w:left w:w="108" w:type="dxa"/>
            <w:bottom w:w="0" w:type="dxa"/>
            <w:right w:w="108" w:type="dxa"/>
          </w:tblCellMar>
        </w:tblPrEx>
        <w:trPr>
          <w:trHeight w:val="634"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1025A7D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贵港市港北区第二人民医院综合医院建设项目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4DB1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4ED9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BD8E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0414A35A">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5DAA209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贵港市港北区精神卫生专科医院项目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1A96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DD9F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FE65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0F1EC33D">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26CB5DF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贵港市港南区医共体强基工程建设项目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0449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329D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A168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45FA96AF">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2A34A34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贵港市港南区医共体设备更新项目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7888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E227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D5DF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13E8D160">
        <w:tblPrEx>
          <w:tblCellMar>
            <w:top w:w="0" w:type="dxa"/>
            <w:left w:w="108" w:type="dxa"/>
            <w:bottom w:w="0" w:type="dxa"/>
            <w:right w:w="108" w:type="dxa"/>
          </w:tblCellMar>
        </w:tblPrEx>
        <w:trPr>
          <w:trHeight w:val="634"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39739C3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贵港市港南区妇幼保健院医养结合服务中心项目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C4E8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E8B5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4FFD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75380121">
        <w:tblPrEx>
          <w:tblCellMar>
            <w:top w:w="0" w:type="dxa"/>
            <w:left w:w="108" w:type="dxa"/>
            <w:bottom w:w="0" w:type="dxa"/>
            <w:right w:w="108" w:type="dxa"/>
          </w:tblCellMar>
        </w:tblPrEx>
        <w:trPr>
          <w:trHeight w:val="634"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65B50EB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港南区木格镇中心卫生院医养结合服务中心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351B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27FE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23B4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4E76AC74">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00904B0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贵港市覃塘区第二人民医院项目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9E3C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49D5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4F98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2829DA27">
        <w:tblPrEx>
          <w:tblCellMar>
            <w:top w:w="0" w:type="dxa"/>
            <w:left w:w="108" w:type="dxa"/>
            <w:bottom w:w="0" w:type="dxa"/>
            <w:right w:w="108" w:type="dxa"/>
          </w:tblCellMar>
        </w:tblPrEx>
        <w:trPr>
          <w:trHeight w:val="634"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39C2BF4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贵港市覃塘区东龙中心卫生院医养结合服务能力建设项目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FBD4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E6F5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24F5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52EA2CA8">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68A2CA1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覃塘区人民医院传染病区建设项目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F5F2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1EE4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ED97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33D5C6EC">
        <w:tblPrEx>
          <w:tblCellMar>
            <w:top w:w="0" w:type="dxa"/>
            <w:left w:w="108" w:type="dxa"/>
            <w:bottom w:w="0" w:type="dxa"/>
            <w:right w:w="108" w:type="dxa"/>
          </w:tblCellMar>
        </w:tblPrEx>
        <w:trPr>
          <w:trHeight w:val="32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7CC0153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覃塘区医疗机构设备更新项目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B36F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9C84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4239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1EE8411E">
        <w:tblPrEx>
          <w:tblCellMar>
            <w:top w:w="0" w:type="dxa"/>
            <w:left w:w="108" w:type="dxa"/>
            <w:bottom w:w="0" w:type="dxa"/>
            <w:right w:w="108" w:type="dxa"/>
          </w:tblCellMar>
        </w:tblPrEx>
        <w:trPr>
          <w:trHeight w:val="332" w:hRule="atLeast"/>
        </w:trPr>
        <w:tc>
          <w:tcPr>
            <w:tcW w:w="4873" w:type="dxa"/>
            <w:tcBorders>
              <w:top w:val="single" w:color="000000" w:sz="4" w:space="0"/>
              <w:left w:val="single" w:color="000000" w:sz="4" w:space="0"/>
              <w:bottom w:val="single" w:color="000000" w:sz="4" w:space="0"/>
              <w:right w:val="single" w:color="000000" w:sz="4" w:space="0"/>
            </w:tcBorders>
            <w:vAlign w:val="center"/>
          </w:tcPr>
          <w:p w14:paraId="2B3D23A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覃塘区人民医院医疗设备更新项目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8C8D6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AD32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2AA3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bl>
    <w:p w14:paraId="4F16E69A">
      <w:pPr>
        <w:widowControl/>
        <w:jc w:val="center"/>
        <w:textAlignment w:val="center"/>
        <w:rPr>
          <w:rFonts w:hint="eastAsia" w:ascii="仿宋_GB2312" w:hAnsi="宋体" w:eastAsia="仿宋_GB2312" w:cs="仿宋_GB2312"/>
          <w:color w:val="000000"/>
          <w:kern w:val="0"/>
          <w:sz w:val="24"/>
          <w:lang w:bidi="ar"/>
        </w:rPr>
      </w:pPr>
    </w:p>
    <w:tbl>
      <w:tblPr>
        <w:tblStyle w:val="19"/>
        <w:tblW w:w="8380" w:type="dxa"/>
        <w:tblInd w:w="96" w:type="dxa"/>
        <w:tblLayout w:type="autofit"/>
        <w:tblCellMar>
          <w:top w:w="0" w:type="dxa"/>
          <w:left w:w="108" w:type="dxa"/>
          <w:bottom w:w="0" w:type="dxa"/>
          <w:right w:w="108" w:type="dxa"/>
        </w:tblCellMar>
      </w:tblPr>
      <w:tblGrid>
        <w:gridCol w:w="517"/>
        <w:gridCol w:w="1176"/>
        <w:gridCol w:w="3576"/>
        <w:gridCol w:w="1023"/>
        <w:gridCol w:w="696"/>
        <w:gridCol w:w="696"/>
        <w:gridCol w:w="696"/>
      </w:tblGrid>
      <w:tr w14:paraId="67BB795A">
        <w:tblPrEx>
          <w:tblCellMar>
            <w:top w:w="0" w:type="dxa"/>
            <w:left w:w="108" w:type="dxa"/>
            <w:bottom w:w="0" w:type="dxa"/>
            <w:right w:w="108" w:type="dxa"/>
          </w:tblCellMar>
        </w:tblPrEx>
        <w:trPr>
          <w:trHeight w:val="610" w:hRule="atLeast"/>
        </w:trPr>
        <w:tc>
          <w:tcPr>
            <w:tcW w:w="8380" w:type="dxa"/>
            <w:gridSpan w:val="7"/>
            <w:tcBorders>
              <w:top w:val="single" w:color="000000" w:sz="4" w:space="0"/>
              <w:left w:val="single" w:color="000000" w:sz="4" w:space="0"/>
              <w:bottom w:val="single" w:color="000000" w:sz="4" w:space="0"/>
              <w:right w:val="single" w:color="000000" w:sz="4" w:space="0"/>
            </w:tcBorders>
            <w:vAlign w:val="center"/>
          </w:tcPr>
          <w:p w14:paraId="3C997F7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b/>
                <w:bCs/>
                <w:color w:val="000000"/>
                <w:kern w:val="0"/>
                <w:sz w:val="24"/>
                <w:lang w:bidi="ar"/>
              </w:rPr>
              <w:t>专栏42中心城区供水设施</w:t>
            </w:r>
          </w:p>
        </w:tc>
      </w:tr>
      <w:tr w14:paraId="26ACED6D">
        <w:tblPrEx>
          <w:tblCellMar>
            <w:top w:w="0" w:type="dxa"/>
            <w:left w:w="108" w:type="dxa"/>
            <w:bottom w:w="0" w:type="dxa"/>
            <w:right w:w="108" w:type="dxa"/>
          </w:tblCellMar>
        </w:tblPrEx>
        <w:trPr>
          <w:trHeight w:val="339"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1E2B675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228087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设施类型</w:t>
            </w:r>
          </w:p>
        </w:tc>
        <w:tc>
          <w:tcPr>
            <w:tcW w:w="3509" w:type="dxa"/>
            <w:vMerge w:val="restart"/>
            <w:tcBorders>
              <w:top w:val="single" w:color="000000" w:sz="4" w:space="0"/>
              <w:left w:val="single" w:color="000000" w:sz="4" w:space="0"/>
              <w:bottom w:val="single" w:color="000000" w:sz="4" w:space="0"/>
              <w:right w:val="single" w:color="000000" w:sz="4" w:space="0"/>
            </w:tcBorders>
            <w:vAlign w:val="center"/>
          </w:tcPr>
          <w:p w14:paraId="54D975E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设施名称</w:t>
            </w:r>
          </w:p>
        </w:tc>
        <w:tc>
          <w:tcPr>
            <w:tcW w:w="1585" w:type="dxa"/>
            <w:tcBorders>
              <w:top w:val="single" w:color="000000" w:sz="4" w:space="0"/>
              <w:left w:val="single" w:color="000000" w:sz="4" w:space="0"/>
              <w:bottom w:val="single" w:color="000000" w:sz="4" w:space="0"/>
              <w:right w:val="single" w:color="000000" w:sz="4" w:space="0"/>
            </w:tcBorders>
            <w:vAlign w:val="center"/>
          </w:tcPr>
          <w:p w14:paraId="358BF88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建设</w:t>
            </w:r>
          </w:p>
        </w:tc>
        <w:tc>
          <w:tcPr>
            <w:tcW w:w="1886" w:type="dxa"/>
            <w:gridSpan w:val="3"/>
            <w:tcBorders>
              <w:top w:val="single" w:color="000000" w:sz="4" w:space="0"/>
              <w:left w:val="single" w:color="000000" w:sz="4" w:space="0"/>
              <w:bottom w:val="single" w:color="000000" w:sz="4" w:space="0"/>
              <w:right w:val="single" w:color="000000" w:sz="4" w:space="0"/>
            </w:tcBorders>
            <w:vAlign w:val="center"/>
          </w:tcPr>
          <w:p w14:paraId="55C94D7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设计规模（万立方米/日）</w:t>
            </w:r>
          </w:p>
        </w:tc>
      </w:tr>
      <w:tr w14:paraId="53629D5A">
        <w:tblPrEx>
          <w:tblCellMar>
            <w:top w:w="0" w:type="dxa"/>
            <w:left w:w="108" w:type="dxa"/>
            <w:bottom w:w="0" w:type="dxa"/>
            <w:right w:w="108" w:type="dxa"/>
          </w:tblCellMar>
        </w:tblPrEx>
        <w:trPr>
          <w:trHeight w:val="31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31D2E5C">
            <w:pPr>
              <w:widowControl/>
              <w:jc w:val="center"/>
              <w:textAlignment w:val="center"/>
              <w:rPr>
                <w:rFonts w:hint="eastAsia" w:ascii="仿宋_GB2312" w:hAnsi="宋体" w:eastAsia="仿宋_GB2312" w:cs="仿宋_GB2312"/>
                <w:color w:val="000000"/>
                <w:kern w:val="0"/>
                <w:sz w:val="24"/>
                <w:lang w:bidi="ar"/>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886F5E">
            <w:pPr>
              <w:widowControl/>
              <w:jc w:val="center"/>
              <w:textAlignment w:val="center"/>
              <w:rPr>
                <w:rFonts w:hint="eastAsia" w:ascii="仿宋_GB2312" w:hAnsi="宋体" w:eastAsia="仿宋_GB2312" w:cs="仿宋_GB2312"/>
                <w:color w:val="000000"/>
                <w:kern w:val="0"/>
                <w:sz w:val="24"/>
                <w:lang w:bidi="ar"/>
              </w:rPr>
            </w:pPr>
          </w:p>
        </w:tc>
        <w:tc>
          <w:tcPr>
            <w:tcW w:w="3509" w:type="dxa"/>
            <w:vMerge w:val="continue"/>
            <w:tcBorders>
              <w:top w:val="single" w:color="000000" w:sz="4" w:space="0"/>
              <w:left w:val="single" w:color="000000" w:sz="4" w:space="0"/>
              <w:bottom w:val="single" w:color="000000" w:sz="4" w:space="0"/>
              <w:right w:val="single" w:color="000000" w:sz="4" w:space="0"/>
            </w:tcBorders>
            <w:vAlign w:val="center"/>
          </w:tcPr>
          <w:p w14:paraId="0A252ADD">
            <w:pPr>
              <w:widowControl/>
              <w:jc w:val="center"/>
              <w:textAlignment w:val="center"/>
              <w:rPr>
                <w:rFonts w:hint="eastAsia" w:ascii="仿宋_GB2312" w:hAnsi="宋体" w:eastAsia="仿宋_GB2312" w:cs="仿宋_GB2312"/>
                <w:color w:val="000000"/>
                <w:kern w:val="0"/>
                <w:sz w:val="24"/>
                <w:lang w:bidi="ar"/>
              </w:rPr>
            </w:pPr>
          </w:p>
        </w:tc>
        <w:tc>
          <w:tcPr>
            <w:tcW w:w="1585" w:type="dxa"/>
            <w:tcBorders>
              <w:top w:val="single" w:color="000000" w:sz="4" w:space="0"/>
              <w:left w:val="single" w:color="000000" w:sz="4" w:space="0"/>
              <w:bottom w:val="single" w:color="000000" w:sz="4" w:space="0"/>
              <w:right w:val="single" w:color="000000" w:sz="4" w:space="0"/>
            </w:tcBorders>
            <w:vAlign w:val="center"/>
          </w:tcPr>
          <w:p w14:paraId="4EEA1F3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性质</w:t>
            </w:r>
          </w:p>
        </w:tc>
        <w:tc>
          <w:tcPr>
            <w:tcW w:w="627" w:type="dxa"/>
            <w:tcBorders>
              <w:top w:val="single" w:color="000000" w:sz="4" w:space="0"/>
              <w:left w:val="single" w:color="000000" w:sz="4" w:space="0"/>
              <w:bottom w:val="single" w:color="000000" w:sz="4" w:space="0"/>
              <w:right w:val="single" w:color="000000" w:sz="4" w:space="0"/>
            </w:tcBorders>
            <w:vAlign w:val="center"/>
          </w:tcPr>
          <w:p w14:paraId="06BCBDB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628" w:type="dxa"/>
            <w:tcBorders>
              <w:top w:val="single" w:color="000000" w:sz="4" w:space="0"/>
              <w:left w:val="single" w:color="000000" w:sz="4" w:space="0"/>
              <w:bottom w:val="single" w:color="000000" w:sz="4" w:space="0"/>
              <w:right w:val="single" w:color="000000" w:sz="4" w:space="0"/>
            </w:tcBorders>
            <w:vAlign w:val="center"/>
          </w:tcPr>
          <w:p w14:paraId="11C7514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2025年</w:t>
            </w:r>
          </w:p>
        </w:tc>
        <w:tc>
          <w:tcPr>
            <w:tcW w:w="631" w:type="dxa"/>
            <w:tcBorders>
              <w:top w:val="single" w:color="000000" w:sz="4" w:space="0"/>
              <w:left w:val="single" w:color="000000" w:sz="4" w:space="0"/>
              <w:bottom w:val="single" w:color="000000" w:sz="4" w:space="0"/>
              <w:right w:val="single" w:color="000000" w:sz="4" w:space="0"/>
            </w:tcBorders>
            <w:vAlign w:val="center"/>
          </w:tcPr>
          <w:p w14:paraId="2684E56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2035年</w:t>
            </w:r>
          </w:p>
        </w:tc>
      </w:tr>
      <w:tr w14:paraId="563DB492">
        <w:tblPrEx>
          <w:tblCellMar>
            <w:top w:w="0" w:type="dxa"/>
            <w:left w:w="108" w:type="dxa"/>
            <w:bottom w:w="0" w:type="dxa"/>
            <w:right w:w="108" w:type="dxa"/>
          </w:tblCellMar>
        </w:tblPrEx>
        <w:trPr>
          <w:trHeight w:val="638"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093B713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8733DE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水厂</w:t>
            </w:r>
          </w:p>
        </w:tc>
        <w:tc>
          <w:tcPr>
            <w:tcW w:w="3509" w:type="dxa"/>
            <w:tcBorders>
              <w:top w:val="single" w:color="000000" w:sz="4" w:space="0"/>
              <w:left w:val="single" w:color="000000" w:sz="4" w:space="0"/>
              <w:bottom w:val="single" w:color="000000" w:sz="4" w:space="0"/>
              <w:right w:val="single" w:color="000000" w:sz="4" w:space="0"/>
            </w:tcBorders>
            <w:vAlign w:val="center"/>
          </w:tcPr>
          <w:p w14:paraId="081B52A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龙床井水厂</w:t>
            </w:r>
          </w:p>
        </w:tc>
        <w:tc>
          <w:tcPr>
            <w:tcW w:w="1585" w:type="dxa"/>
            <w:tcBorders>
              <w:top w:val="single" w:color="000000" w:sz="4" w:space="0"/>
              <w:left w:val="single" w:color="000000" w:sz="4" w:space="0"/>
              <w:bottom w:val="single" w:color="000000" w:sz="4" w:space="0"/>
              <w:right w:val="single" w:color="000000" w:sz="4" w:space="0"/>
            </w:tcBorders>
            <w:vAlign w:val="center"/>
          </w:tcPr>
          <w:p w14:paraId="1B3E112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现状保留</w:t>
            </w:r>
          </w:p>
        </w:tc>
        <w:tc>
          <w:tcPr>
            <w:tcW w:w="627" w:type="dxa"/>
            <w:tcBorders>
              <w:top w:val="single" w:color="000000" w:sz="4" w:space="0"/>
              <w:left w:val="single" w:color="000000" w:sz="4" w:space="0"/>
              <w:bottom w:val="single" w:color="000000" w:sz="4" w:space="0"/>
              <w:right w:val="single" w:color="000000" w:sz="4" w:space="0"/>
            </w:tcBorders>
            <w:vAlign w:val="center"/>
          </w:tcPr>
          <w:p w14:paraId="3723F7A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w:t>
            </w:r>
          </w:p>
        </w:tc>
        <w:tc>
          <w:tcPr>
            <w:tcW w:w="628" w:type="dxa"/>
            <w:tcBorders>
              <w:top w:val="single" w:color="000000" w:sz="4" w:space="0"/>
              <w:left w:val="single" w:color="000000" w:sz="4" w:space="0"/>
              <w:bottom w:val="single" w:color="000000" w:sz="4" w:space="0"/>
              <w:right w:val="single" w:color="000000" w:sz="4" w:space="0"/>
            </w:tcBorders>
            <w:vAlign w:val="center"/>
          </w:tcPr>
          <w:p w14:paraId="79DFB0C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w:t>
            </w:r>
          </w:p>
        </w:tc>
        <w:tc>
          <w:tcPr>
            <w:tcW w:w="631" w:type="dxa"/>
            <w:tcBorders>
              <w:top w:val="single" w:color="000000" w:sz="4" w:space="0"/>
              <w:left w:val="single" w:color="000000" w:sz="4" w:space="0"/>
              <w:bottom w:val="single" w:color="000000" w:sz="4" w:space="0"/>
              <w:right w:val="single" w:color="000000" w:sz="4" w:space="0"/>
            </w:tcBorders>
            <w:vAlign w:val="center"/>
          </w:tcPr>
          <w:p w14:paraId="158CD11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w:t>
            </w:r>
          </w:p>
        </w:tc>
      </w:tr>
      <w:tr w14:paraId="298416B7">
        <w:tblPrEx>
          <w:tblCellMar>
            <w:top w:w="0" w:type="dxa"/>
            <w:left w:w="108" w:type="dxa"/>
            <w:bottom w:w="0" w:type="dxa"/>
            <w:right w:w="108" w:type="dxa"/>
          </w:tblCellMar>
        </w:tblPrEx>
        <w:trPr>
          <w:trHeight w:val="310"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184529BF">
            <w:pPr>
              <w:widowControl/>
              <w:jc w:val="center"/>
              <w:textAlignment w:val="center"/>
              <w:rPr>
                <w:rFonts w:hint="eastAsia" w:ascii="仿宋_GB2312" w:hAnsi="宋体" w:eastAsia="仿宋_GB2312" w:cs="仿宋_GB2312"/>
                <w:color w:val="000000"/>
                <w:kern w:val="0"/>
                <w:sz w:val="24"/>
                <w:lang w:bidi="ar"/>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5F3CA9">
            <w:pPr>
              <w:widowControl/>
              <w:jc w:val="center"/>
              <w:textAlignment w:val="center"/>
              <w:rPr>
                <w:rFonts w:hint="eastAsia" w:ascii="仿宋_GB2312" w:hAnsi="宋体" w:eastAsia="仿宋_GB2312" w:cs="仿宋_GB2312"/>
                <w:color w:val="000000"/>
                <w:kern w:val="0"/>
                <w:sz w:val="24"/>
                <w:lang w:bidi="ar"/>
              </w:rPr>
            </w:pPr>
          </w:p>
        </w:tc>
        <w:tc>
          <w:tcPr>
            <w:tcW w:w="3509" w:type="dxa"/>
            <w:tcBorders>
              <w:top w:val="single" w:color="000000" w:sz="4" w:space="0"/>
              <w:left w:val="single" w:color="000000" w:sz="4" w:space="0"/>
              <w:bottom w:val="single" w:color="000000" w:sz="4" w:space="0"/>
              <w:right w:val="single" w:color="000000" w:sz="4" w:space="0"/>
            </w:tcBorders>
            <w:vAlign w:val="center"/>
          </w:tcPr>
          <w:p w14:paraId="50A6E2A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西江农场水厂</w:t>
            </w:r>
          </w:p>
        </w:tc>
        <w:tc>
          <w:tcPr>
            <w:tcW w:w="1585" w:type="dxa"/>
            <w:tcBorders>
              <w:top w:val="single" w:color="000000" w:sz="4" w:space="0"/>
              <w:left w:val="single" w:color="000000" w:sz="4" w:space="0"/>
              <w:bottom w:val="single" w:color="000000" w:sz="4" w:space="0"/>
              <w:right w:val="single" w:color="000000" w:sz="4" w:space="0"/>
            </w:tcBorders>
            <w:vAlign w:val="center"/>
          </w:tcPr>
          <w:p w14:paraId="2D530B6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现状保留</w:t>
            </w:r>
          </w:p>
        </w:tc>
        <w:tc>
          <w:tcPr>
            <w:tcW w:w="627" w:type="dxa"/>
            <w:tcBorders>
              <w:top w:val="single" w:color="000000" w:sz="4" w:space="0"/>
              <w:left w:val="single" w:color="000000" w:sz="4" w:space="0"/>
              <w:bottom w:val="single" w:color="000000" w:sz="4" w:space="0"/>
              <w:right w:val="single" w:color="000000" w:sz="4" w:space="0"/>
            </w:tcBorders>
            <w:vAlign w:val="center"/>
          </w:tcPr>
          <w:p w14:paraId="65E907E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1.4</w:t>
            </w:r>
          </w:p>
        </w:tc>
        <w:tc>
          <w:tcPr>
            <w:tcW w:w="628" w:type="dxa"/>
            <w:tcBorders>
              <w:top w:val="single" w:color="000000" w:sz="4" w:space="0"/>
              <w:left w:val="single" w:color="000000" w:sz="4" w:space="0"/>
              <w:bottom w:val="single" w:color="000000" w:sz="4" w:space="0"/>
              <w:right w:val="single" w:color="000000" w:sz="4" w:space="0"/>
            </w:tcBorders>
            <w:vAlign w:val="center"/>
          </w:tcPr>
          <w:p w14:paraId="37E0ACB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1.4</w:t>
            </w:r>
          </w:p>
        </w:tc>
        <w:tc>
          <w:tcPr>
            <w:tcW w:w="631" w:type="dxa"/>
            <w:tcBorders>
              <w:top w:val="single" w:color="000000" w:sz="4" w:space="0"/>
              <w:left w:val="single" w:color="000000" w:sz="4" w:space="0"/>
              <w:bottom w:val="single" w:color="000000" w:sz="4" w:space="0"/>
              <w:right w:val="single" w:color="000000" w:sz="4" w:space="0"/>
            </w:tcBorders>
            <w:vAlign w:val="center"/>
          </w:tcPr>
          <w:p w14:paraId="414FB29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1.4</w:t>
            </w:r>
          </w:p>
        </w:tc>
      </w:tr>
      <w:tr w14:paraId="71BA1E17">
        <w:tblPrEx>
          <w:tblCellMar>
            <w:top w:w="0" w:type="dxa"/>
            <w:left w:w="108" w:type="dxa"/>
            <w:bottom w:w="0" w:type="dxa"/>
            <w:right w:w="108" w:type="dxa"/>
          </w:tblCellMar>
        </w:tblPrEx>
        <w:trPr>
          <w:trHeight w:val="310"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4B68309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1DD178">
            <w:pPr>
              <w:widowControl/>
              <w:jc w:val="center"/>
              <w:textAlignment w:val="center"/>
              <w:rPr>
                <w:rFonts w:hint="eastAsia" w:ascii="仿宋_GB2312" w:hAnsi="宋体" w:eastAsia="仿宋_GB2312" w:cs="仿宋_GB2312"/>
                <w:color w:val="000000"/>
                <w:kern w:val="0"/>
                <w:sz w:val="24"/>
                <w:lang w:bidi="ar"/>
              </w:rPr>
            </w:pPr>
          </w:p>
        </w:tc>
        <w:tc>
          <w:tcPr>
            <w:tcW w:w="3509" w:type="dxa"/>
            <w:tcBorders>
              <w:top w:val="single" w:color="000000" w:sz="4" w:space="0"/>
              <w:left w:val="single" w:color="000000" w:sz="4" w:space="0"/>
              <w:bottom w:val="single" w:color="000000" w:sz="4" w:space="0"/>
              <w:right w:val="single" w:color="000000" w:sz="4" w:space="0"/>
            </w:tcBorders>
            <w:vAlign w:val="center"/>
          </w:tcPr>
          <w:p w14:paraId="4DF9F20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南江水厂</w:t>
            </w:r>
          </w:p>
        </w:tc>
        <w:tc>
          <w:tcPr>
            <w:tcW w:w="1585" w:type="dxa"/>
            <w:tcBorders>
              <w:top w:val="single" w:color="000000" w:sz="4" w:space="0"/>
              <w:left w:val="single" w:color="000000" w:sz="4" w:space="0"/>
              <w:bottom w:val="single" w:color="000000" w:sz="4" w:space="0"/>
              <w:right w:val="single" w:color="000000" w:sz="4" w:space="0"/>
            </w:tcBorders>
            <w:vAlign w:val="center"/>
          </w:tcPr>
          <w:p w14:paraId="08C63C0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扩建</w:t>
            </w:r>
          </w:p>
        </w:tc>
        <w:tc>
          <w:tcPr>
            <w:tcW w:w="627" w:type="dxa"/>
            <w:tcBorders>
              <w:top w:val="single" w:color="000000" w:sz="4" w:space="0"/>
              <w:left w:val="single" w:color="000000" w:sz="4" w:space="0"/>
              <w:bottom w:val="single" w:color="000000" w:sz="4" w:space="0"/>
              <w:right w:val="single" w:color="000000" w:sz="4" w:space="0"/>
            </w:tcBorders>
            <w:vAlign w:val="center"/>
          </w:tcPr>
          <w:p w14:paraId="37F9915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c>
          <w:tcPr>
            <w:tcW w:w="628" w:type="dxa"/>
            <w:tcBorders>
              <w:top w:val="single" w:color="000000" w:sz="4" w:space="0"/>
              <w:left w:val="single" w:color="000000" w:sz="4" w:space="0"/>
              <w:bottom w:val="single" w:color="000000" w:sz="4" w:space="0"/>
              <w:right w:val="single" w:color="000000" w:sz="4" w:space="0"/>
            </w:tcBorders>
            <w:vAlign w:val="center"/>
          </w:tcPr>
          <w:p w14:paraId="7C49844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w:t>
            </w:r>
          </w:p>
        </w:tc>
        <w:tc>
          <w:tcPr>
            <w:tcW w:w="631" w:type="dxa"/>
            <w:tcBorders>
              <w:top w:val="single" w:color="000000" w:sz="4" w:space="0"/>
              <w:left w:val="single" w:color="000000" w:sz="4" w:space="0"/>
              <w:bottom w:val="single" w:color="000000" w:sz="4" w:space="0"/>
              <w:right w:val="single" w:color="000000" w:sz="4" w:space="0"/>
            </w:tcBorders>
            <w:vAlign w:val="center"/>
          </w:tcPr>
          <w:p w14:paraId="2B658C0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w:t>
            </w:r>
          </w:p>
        </w:tc>
      </w:tr>
      <w:tr w14:paraId="7E156F6D">
        <w:tblPrEx>
          <w:tblCellMar>
            <w:top w:w="0" w:type="dxa"/>
            <w:left w:w="108" w:type="dxa"/>
            <w:bottom w:w="0" w:type="dxa"/>
            <w:right w:w="108" w:type="dxa"/>
          </w:tblCellMar>
        </w:tblPrEx>
        <w:trPr>
          <w:trHeight w:val="310"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0C215CF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F8D023">
            <w:pPr>
              <w:widowControl/>
              <w:jc w:val="center"/>
              <w:textAlignment w:val="center"/>
              <w:rPr>
                <w:rFonts w:hint="eastAsia" w:ascii="仿宋_GB2312" w:hAnsi="宋体" w:eastAsia="仿宋_GB2312" w:cs="仿宋_GB2312"/>
                <w:color w:val="000000"/>
                <w:kern w:val="0"/>
                <w:sz w:val="24"/>
                <w:lang w:bidi="ar"/>
              </w:rPr>
            </w:pPr>
          </w:p>
        </w:tc>
        <w:tc>
          <w:tcPr>
            <w:tcW w:w="3509" w:type="dxa"/>
            <w:tcBorders>
              <w:top w:val="single" w:color="000000" w:sz="4" w:space="0"/>
              <w:left w:val="single" w:color="000000" w:sz="4" w:space="0"/>
              <w:bottom w:val="single" w:color="000000" w:sz="4" w:space="0"/>
              <w:right w:val="single" w:color="000000" w:sz="4" w:space="0"/>
            </w:tcBorders>
            <w:vAlign w:val="center"/>
          </w:tcPr>
          <w:p w14:paraId="4255CF7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石卡水厂</w:t>
            </w:r>
          </w:p>
        </w:tc>
        <w:tc>
          <w:tcPr>
            <w:tcW w:w="1585" w:type="dxa"/>
            <w:tcBorders>
              <w:top w:val="single" w:color="000000" w:sz="4" w:space="0"/>
              <w:left w:val="single" w:color="000000" w:sz="4" w:space="0"/>
              <w:bottom w:val="single" w:color="000000" w:sz="4" w:space="0"/>
              <w:right w:val="single" w:color="000000" w:sz="4" w:space="0"/>
            </w:tcBorders>
            <w:vAlign w:val="center"/>
          </w:tcPr>
          <w:p w14:paraId="7103FE4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627" w:type="dxa"/>
            <w:tcBorders>
              <w:top w:val="single" w:color="000000" w:sz="4" w:space="0"/>
              <w:left w:val="single" w:color="000000" w:sz="4" w:space="0"/>
              <w:bottom w:val="single" w:color="000000" w:sz="4" w:space="0"/>
              <w:right w:val="single" w:color="000000" w:sz="4" w:space="0"/>
            </w:tcBorders>
            <w:vAlign w:val="center"/>
          </w:tcPr>
          <w:p w14:paraId="413F275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2ED5E38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w:t>
            </w:r>
          </w:p>
        </w:tc>
        <w:tc>
          <w:tcPr>
            <w:tcW w:w="631" w:type="dxa"/>
            <w:tcBorders>
              <w:top w:val="single" w:color="000000" w:sz="4" w:space="0"/>
              <w:left w:val="single" w:color="000000" w:sz="4" w:space="0"/>
              <w:bottom w:val="single" w:color="000000" w:sz="4" w:space="0"/>
              <w:right w:val="single" w:color="000000" w:sz="4" w:space="0"/>
            </w:tcBorders>
            <w:vAlign w:val="center"/>
          </w:tcPr>
          <w:p w14:paraId="5E870D4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w:t>
            </w:r>
          </w:p>
        </w:tc>
      </w:tr>
      <w:tr w14:paraId="6C1EE9CC">
        <w:tblPrEx>
          <w:tblCellMar>
            <w:top w:w="0" w:type="dxa"/>
            <w:left w:w="108" w:type="dxa"/>
            <w:bottom w:w="0" w:type="dxa"/>
            <w:right w:w="108" w:type="dxa"/>
          </w:tblCellMar>
        </w:tblPrEx>
        <w:trPr>
          <w:trHeight w:val="310"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1760947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2D9530">
            <w:pPr>
              <w:widowControl/>
              <w:jc w:val="center"/>
              <w:textAlignment w:val="center"/>
              <w:rPr>
                <w:rFonts w:hint="eastAsia" w:ascii="仿宋_GB2312" w:hAnsi="宋体" w:eastAsia="仿宋_GB2312" w:cs="仿宋_GB2312"/>
                <w:color w:val="000000"/>
                <w:kern w:val="0"/>
                <w:sz w:val="24"/>
                <w:lang w:bidi="ar"/>
              </w:rPr>
            </w:pPr>
          </w:p>
        </w:tc>
        <w:tc>
          <w:tcPr>
            <w:tcW w:w="3509" w:type="dxa"/>
            <w:tcBorders>
              <w:top w:val="single" w:color="000000" w:sz="4" w:space="0"/>
              <w:left w:val="single" w:color="000000" w:sz="4" w:space="0"/>
              <w:bottom w:val="single" w:color="000000" w:sz="4" w:space="0"/>
              <w:right w:val="single" w:color="000000" w:sz="4" w:space="0"/>
            </w:tcBorders>
            <w:vAlign w:val="center"/>
          </w:tcPr>
          <w:p w14:paraId="42C1567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铁路水厂</w:t>
            </w:r>
          </w:p>
        </w:tc>
        <w:tc>
          <w:tcPr>
            <w:tcW w:w="1585" w:type="dxa"/>
            <w:tcBorders>
              <w:top w:val="single" w:color="000000" w:sz="4" w:space="0"/>
              <w:left w:val="single" w:color="000000" w:sz="4" w:space="0"/>
              <w:bottom w:val="single" w:color="000000" w:sz="4" w:space="0"/>
              <w:right w:val="single" w:color="000000" w:sz="4" w:space="0"/>
            </w:tcBorders>
            <w:vAlign w:val="center"/>
          </w:tcPr>
          <w:p w14:paraId="0E1EC8C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转备用水厂及加压站</w:t>
            </w:r>
          </w:p>
        </w:tc>
        <w:tc>
          <w:tcPr>
            <w:tcW w:w="627" w:type="dxa"/>
            <w:tcBorders>
              <w:top w:val="single" w:color="000000" w:sz="4" w:space="0"/>
              <w:left w:val="single" w:color="000000" w:sz="4" w:space="0"/>
              <w:bottom w:val="single" w:color="000000" w:sz="4" w:space="0"/>
              <w:right w:val="single" w:color="000000" w:sz="4" w:space="0"/>
            </w:tcBorders>
            <w:vAlign w:val="center"/>
          </w:tcPr>
          <w:p w14:paraId="4E0A5BC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w:t>
            </w:r>
          </w:p>
        </w:tc>
        <w:tc>
          <w:tcPr>
            <w:tcW w:w="628" w:type="dxa"/>
            <w:tcBorders>
              <w:top w:val="single" w:color="000000" w:sz="4" w:space="0"/>
              <w:left w:val="single" w:color="000000" w:sz="4" w:space="0"/>
              <w:bottom w:val="single" w:color="000000" w:sz="4" w:space="0"/>
              <w:right w:val="single" w:color="000000" w:sz="4" w:space="0"/>
            </w:tcBorders>
            <w:vAlign w:val="center"/>
          </w:tcPr>
          <w:p w14:paraId="7E70C6E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631" w:type="dxa"/>
            <w:tcBorders>
              <w:top w:val="single" w:color="000000" w:sz="4" w:space="0"/>
              <w:left w:val="single" w:color="000000" w:sz="4" w:space="0"/>
              <w:bottom w:val="single" w:color="000000" w:sz="4" w:space="0"/>
              <w:right w:val="single" w:color="000000" w:sz="4" w:space="0"/>
            </w:tcBorders>
            <w:vAlign w:val="center"/>
          </w:tcPr>
          <w:p w14:paraId="478C4AD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3D558851">
        <w:tblPrEx>
          <w:tblCellMar>
            <w:top w:w="0" w:type="dxa"/>
            <w:left w:w="108" w:type="dxa"/>
            <w:bottom w:w="0" w:type="dxa"/>
            <w:right w:w="108" w:type="dxa"/>
          </w:tblCellMar>
        </w:tblPrEx>
        <w:trPr>
          <w:trHeight w:val="310"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78FC27F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958465">
            <w:pPr>
              <w:widowControl/>
              <w:jc w:val="center"/>
              <w:textAlignment w:val="center"/>
              <w:rPr>
                <w:rFonts w:hint="eastAsia" w:ascii="仿宋_GB2312" w:hAnsi="宋体" w:eastAsia="仿宋_GB2312" w:cs="仿宋_GB2312"/>
                <w:color w:val="000000"/>
                <w:kern w:val="0"/>
                <w:sz w:val="24"/>
                <w:lang w:bidi="ar"/>
              </w:rPr>
            </w:pPr>
          </w:p>
        </w:tc>
        <w:tc>
          <w:tcPr>
            <w:tcW w:w="3509" w:type="dxa"/>
            <w:tcBorders>
              <w:top w:val="single" w:color="000000" w:sz="4" w:space="0"/>
              <w:left w:val="single" w:color="000000" w:sz="4" w:space="0"/>
              <w:bottom w:val="single" w:color="000000" w:sz="4" w:space="0"/>
              <w:right w:val="single" w:color="000000" w:sz="4" w:space="0"/>
            </w:tcBorders>
            <w:vAlign w:val="center"/>
          </w:tcPr>
          <w:p w14:paraId="0F04FEE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贵港市第二水厂</w:t>
            </w:r>
          </w:p>
        </w:tc>
        <w:tc>
          <w:tcPr>
            <w:tcW w:w="1585" w:type="dxa"/>
            <w:tcBorders>
              <w:top w:val="single" w:color="000000" w:sz="4" w:space="0"/>
              <w:left w:val="single" w:color="000000" w:sz="4" w:space="0"/>
              <w:bottom w:val="single" w:color="000000" w:sz="4" w:space="0"/>
              <w:right w:val="single" w:color="000000" w:sz="4" w:space="0"/>
            </w:tcBorders>
            <w:vAlign w:val="center"/>
          </w:tcPr>
          <w:p w14:paraId="4DB44A5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627" w:type="dxa"/>
            <w:tcBorders>
              <w:top w:val="single" w:color="000000" w:sz="4" w:space="0"/>
              <w:left w:val="single" w:color="000000" w:sz="4" w:space="0"/>
              <w:bottom w:val="single" w:color="000000" w:sz="4" w:space="0"/>
              <w:right w:val="single" w:color="000000" w:sz="4" w:space="0"/>
            </w:tcBorders>
            <w:vAlign w:val="center"/>
          </w:tcPr>
          <w:p w14:paraId="18941A8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14:paraId="04CABF1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w:t>
            </w:r>
          </w:p>
        </w:tc>
        <w:tc>
          <w:tcPr>
            <w:tcW w:w="631" w:type="dxa"/>
            <w:tcBorders>
              <w:top w:val="single" w:color="000000" w:sz="4" w:space="0"/>
              <w:left w:val="single" w:color="000000" w:sz="4" w:space="0"/>
              <w:bottom w:val="single" w:color="000000" w:sz="4" w:space="0"/>
              <w:right w:val="single" w:color="000000" w:sz="4" w:space="0"/>
            </w:tcBorders>
            <w:vAlign w:val="center"/>
          </w:tcPr>
          <w:p w14:paraId="71113CC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w:t>
            </w:r>
          </w:p>
        </w:tc>
      </w:tr>
      <w:tr w14:paraId="600C6A6E">
        <w:tblPrEx>
          <w:tblCellMar>
            <w:top w:w="0" w:type="dxa"/>
            <w:left w:w="108" w:type="dxa"/>
            <w:bottom w:w="0" w:type="dxa"/>
            <w:right w:w="108" w:type="dxa"/>
          </w:tblCellMar>
        </w:tblPrEx>
        <w:trPr>
          <w:trHeight w:val="310"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155B662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6B31D2">
            <w:pPr>
              <w:widowControl/>
              <w:jc w:val="center"/>
              <w:textAlignment w:val="center"/>
              <w:rPr>
                <w:rFonts w:hint="eastAsia" w:ascii="仿宋_GB2312" w:hAnsi="宋体" w:eastAsia="仿宋_GB2312" w:cs="仿宋_GB2312"/>
                <w:color w:val="000000"/>
                <w:kern w:val="0"/>
                <w:sz w:val="24"/>
                <w:lang w:bidi="ar"/>
              </w:rPr>
            </w:pPr>
          </w:p>
        </w:tc>
        <w:tc>
          <w:tcPr>
            <w:tcW w:w="3509" w:type="dxa"/>
            <w:tcBorders>
              <w:top w:val="single" w:color="000000" w:sz="4" w:space="0"/>
              <w:left w:val="single" w:color="000000" w:sz="4" w:space="0"/>
              <w:bottom w:val="single" w:color="000000" w:sz="4" w:space="0"/>
              <w:right w:val="single" w:color="000000" w:sz="4" w:space="0"/>
            </w:tcBorders>
            <w:vAlign w:val="center"/>
          </w:tcPr>
          <w:p w14:paraId="216339F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武乐水厂</w:t>
            </w:r>
          </w:p>
        </w:tc>
        <w:tc>
          <w:tcPr>
            <w:tcW w:w="1585" w:type="dxa"/>
            <w:tcBorders>
              <w:top w:val="single" w:color="000000" w:sz="4" w:space="0"/>
              <w:left w:val="single" w:color="000000" w:sz="4" w:space="0"/>
              <w:bottom w:val="single" w:color="000000" w:sz="4" w:space="0"/>
              <w:right w:val="single" w:color="000000" w:sz="4" w:space="0"/>
            </w:tcBorders>
            <w:vAlign w:val="center"/>
          </w:tcPr>
          <w:p w14:paraId="76B3186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627" w:type="dxa"/>
            <w:tcBorders>
              <w:top w:val="single" w:color="000000" w:sz="4" w:space="0"/>
              <w:left w:val="single" w:color="000000" w:sz="4" w:space="0"/>
              <w:bottom w:val="single" w:color="000000" w:sz="4" w:space="0"/>
              <w:right w:val="single" w:color="000000" w:sz="4" w:space="0"/>
            </w:tcBorders>
            <w:vAlign w:val="center"/>
          </w:tcPr>
          <w:p w14:paraId="4FBD4F8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14:paraId="2CA031B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631" w:type="dxa"/>
            <w:tcBorders>
              <w:top w:val="single" w:color="000000" w:sz="4" w:space="0"/>
              <w:left w:val="single" w:color="000000" w:sz="4" w:space="0"/>
              <w:bottom w:val="single" w:color="000000" w:sz="4" w:space="0"/>
              <w:right w:val="single" w:color="000000" w:sz="4" w:space="0"/>
            </w:tcBorders>
            <w:vAlign w:val="center"/>
          </w:tcPr>
          <w:p w14:paraId="18A07DF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0.5</w:t>
            </w:r>
          </w:p>
        </w:tc>
      </w:tr>
      <w:tr w14:paraId="33CDBAF7">
        <w:tblPrEx>
          <w:tblCellMar>
            <w:top w:w="0" w:type="dxa"/>
            <w:left w:w="108" w:type="dxa"/>
            <w:bottom w:w="0" w:type="dxa"/>
            <w:right w:w="108" w:type="dxa"/>
          </w:tblCellMar>
        </w:tblPrEx>
        <w:trPr>
          <w:trHeight w:val="310"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575BDCA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2D7CBC">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1738B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贵港市港南区湛江水厂改造工程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7F7F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F66C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71A7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015B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08CB49AA">
        <w:tblPrEx>
          <w:tblCellMar>
            <w:top w:w="0" w:type="dxa"/>
            <w:left w:w="108" w:type="dxa"/>
            <w:bottom w:w="0" w:type="dxa"/>
            <w:right w:w="108" w:type="dxa"/>
          </w:tblCellMar>
        </w:tblPrEx>
        <w:trPr>
          <w:trHeight w:val="310"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768A530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9FD6FC">
            <w:pPr>
              <w:widowControl/>
              <w:jc w:val="center"/>
              <w:textAlignment w:val="center"/>
              <w:rPr>
                <w:rFonts w:hint="eastAsia" w:ascii="仿宋_GB2312" w:hAnsi="宋体" w:eastAsia="仿宋_GB2312" w:cs="仿宋_GB2312"/>
                <w:color w:val="000000"/>
                <w:kern w:val="0"/>
                <w:sz w:val="24"/>
                <w:lang w:bidi="ar"/>
              </w:rPr>
            </w:pPr>
          </w:p>
        </w:tc>
        <w:tc>
          <w:tcPr>
            <w:tcW w:w="3509" w:type="dxa"/>
            <w:tcBorders>
              <w:top w:val="single" w:color="000000" w:sz="4" w:space="0"/>
              <w:left w:val="single" w:color="000000" w:sz="4" w:space="0"/>
              <w:bottom w:val="single" w:color="000000" w:sz="4" w:space="0"/>
              <w:right w:val="single" w:color="000000" w:sz="4" w:space="0"/>
            </w:tcBorders>
            <w:vAlign w:val="center"/>
          </w:tcPr>
          <w:p w14:paraId="1607583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贵港市港南区给水管网改造工程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0FC1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3053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B340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76A0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7000BDBE">
        <w:tblPrEx>
          <w:tblCellMar>
            <w:top w:w="0" w:type="dxa"/>
            <w:left w:w="108" w:type="dxa"/>
            <w:bottom w:w="0" w:type="dxa"/>
            <w:right w:w="108" w:type="dxa"/>
          </w:tblCellMar>
        </w:tblPrEx>
        <w:trPr>
          <w:trHeight w:val="310"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79D5BE4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F244A6">
            <w:pPr>
              <w:widowControl/>
              <w:jc w:val="center"/>
              <w:textAlignment w:val="center"/>
              <w:rPr>
                <w:rFonts w:hint="eastAsia" w:ascii="仿宋_GB2312" w:hAnsi="宋体" w:eastAsia="仿宋_GB2312" w:cs="仿宋_GB2312"/>
                <w:color w:val="000000"/>
                <w:kern w:val="0"/>
                <w:sz w:val="24"/>
                <w:lang w:bidi="ar"/>
              </w:rPr>
            </w:pPr>
          </w:p>
        </w:tc>
        <w:tc>
          <w:tcPr>
            <w:tcW w:w="3509" w:type="dxa"/>
            <w:tcBorders>
              <w:top w:val="single" w:color="000000" w:sz="4" w:space="0"/>
              <w:left w:val="single" w:color="000000" w:sz="4" w:space="0"/>
              <w:bottom w:val="single" w:color="000000" w:sz="4" w:space="0"/>
              <w:right w:val="single" w:color="000000" w:sz="4" w:space="0"/>
            </w:tcBorders>
            <w:vAlign w:val="center"/>
          </w:tcPr>
          <w:p w14:paraId="4440627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贵港市港南区给水管网漏损治理完善工程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DE74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ED1F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A6AC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EC03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65DB1E5C">
        <w:tblPrEx>
          <w:tblCellMar>
            <w:top w:w="0" w:type="dxa"/>
            <w:left w:w="108" w:type="dxa"/>
            <w:bottom w:w="0" w:type="dxa"/>
            <w:right w:w="108" w:type="dxa"/>
          </w:tblCellMar>
        </w:tblPrEx>
        <w:trPr>
          <w:trHeight w:val="319"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677C11F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CA18F5">
            <w:pPr>
              <w:widowControl/>
              <w:jc w:val="center"/>
              <w:textAlignment w:val="center"/>
              <w:rPr>
                <w:rFonts w:hint="eastAsia" w:ascii="仿宋_GB2312" w:hAnsi="宋体" w:eastAsia="仿宋_GB2312" w:cs="仿宋_GB2312"/>
                <w:color w:val="000000"/>
                <w:kern w:val="0"/>
                <w:sz w:val="24"/>
                <w:lang w:bidi="ar"/>
              </w:rPr>
            </w:pPr>
          </w:p>
        </w:tc>
        <w:tc>
          <w:tcPr>
            <w:tcW w:w="3509" w:type="dxa"/>
            <w:tcBorders>
              <w:top w:val="single" w:color="000000" w:sz="4" w:space="0"/>
              <w:left w:val="single" w:color="000000" w:sz="4" w:space="0"/>
              <w:bottom w:val="single" w:color="000000" w:sz="4" w:space="0"/>
              <w:right w:val="single" w:color="000000" w:sz="4" w:space="0"/>
            </w:tcBorders>
            <w:vAlign w:val="center"/>
          </w:tcPr>
          <w:p w14:paraId="6D2C3BE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贵港西江工业园区(PCB产业)供水工程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20E8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3A77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C149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F8E1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bl>
    <w:p w14:paraId="2228AD74">
      <w:pPr>
        <w:widowControl/>
        <w:jc w:val="center"/>
        <w:textAlignment w:val="center"/>
        <w:rPr>
          <w:rFonts w:hint="eastAsia" w:ascii="仿宋_GB2312" w:hAnsi="宋体" w:eastAsia="仿宋_GB2312" w:cs="仿宋_GB2312"/>
          <w:color w:val="000000"/>
          <w:kern w:val="0"/>
          <w:sz w:val="24"/>
          <w:lang w:bidi="ar"/>
        </w:rPr>
      </w:pPr>
    </w:p>
    <w:tbl>
      <w:tblPr>
        <w:tblStyle w:val="19"/>
        <w:tblW w:w="8460" w:type="dxa"/>
        <w:tblInd w:w="96" w:type="dxa"/>
        <w:tblLayout w:type="autofit"/>
        <w:tblCellMar>
          <w:top w:w="0" w:type="dxa"/>
          <w:left w:w="108" w:type="dxa"/>
          <w:bottom w:w="0" w:type="dxa"/>
          <w:right w:w="108" w:type="dxa"/>
        </w:tblCellMar>
      </w:tblPr>
      <w:tblGrid>
        <w:gridCol w:w="5310"/>
        <w:gridCol w:w="719"/>
        <w:gridCol w:w="719"/>
        <w:gridCol w:w="1712"/>
      </w:tblGrid>
      <w:tr w14:paraId="5BD592AB">
        <w:tblPrEx>
          <w:tblCellMar>
            <w:top w:w="0" w:type="dxa"/>
            <w:left w:w="108" w:type="dxa"/>
            <w:bottom w:w="0" w:type="dxa"/>
            <w:right w:w="108" w:type="dxa"/>
          </w:tblCellMar>
        </w:tblPrEx>
        <w:trPr>
          <w:trHeight w:val="843" w:hRule="atLeast"/>
        </w:trPr>
        <w:tc>
          <w:tcPr>
            <w:tcW w:w="8460" w:type="dxa"/>
            <w:gridSpan w:val="4"/>
            <w:tcBorders>
              <w:top w:val="single" w:color="000000" w:sz="4" w:space="0"/>
              <w:left w:val="single" w:color="000000" w:sz="4" w:space="0"/>
              <w:bottom w:val="single" w:color="000000" w:sz="4" w:space="0"/>
              <w:right w:val="single" w:color="000000" w:sz="4" w:space="0"/>
            </w:tcBorders>
            <w:noWrap/>
            <w:vAlign w:val="center"/>
          </w:tcPr>
          <w:p w14:paraId="0D93028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b/>
                <w:bCs/>
                <w:color w:val="000000"/>
                <w:kern w:val="0"/>
                <w:sz w:val="24"/>
                <w:lang w:bidi="ar"/>
              </w:rPr>
              <w:t>专栏38 中心城区社会福利设施</w:t>
            </w:r>
          </w:p>
        </w:tc>
      </w:tr>
      <w:tr w14:paraId="24B25E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6893D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CAA9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级别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A77D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备注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46A6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面积（公顷）</w:t>
            </w:r>
          </w:p>
        </w:tc>
      </w:tr>
      <w:tr w14:paraId="0A98289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tcPr>
          <w:p w14:paraId="69EA2FE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残疾人托养中心</w:t>
            </w:r>
          </w:p>
        </w:tc>
        <w:tc>
          <w:tcPr>
            <w:tcW w:w="0" w:type="auto"/>
            <w:tcBorders>
              <w:top w:val="single" w:color="000000" w:sz="4" w:space="0"/>
              <w:left w:val="single" w:color="000000" w:sz="4" w:space="0"/>
              <w:bottom w:val="single" w:color="000000" w:sz="4" w:space="0"/>
              <w:right w:val="single" w:color="000000" w:sz="4" w:space="0"/>
            </w:tcBorders>
            <w:noWrap/>
          </w:tcPr>
          <w:p w14:paraId="583CEC0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tcPr>
          <w:p w14:paraId="34371E4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tcPr>
          <w:p w14:paraId="41919F4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0.86</w:t>
            </w:r>
          </w:p>
        </w:tc>
      </w:tr>
      <w:tr w14:paraId="43A8DE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tcPr>
          <w:p w14:paraId="0A59A20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市社会福利中心</w:t>
            </w:r>
          </w:p>
        </w:tc>
        <w:tc>
          <w:tcPr>
            <w:tcW w:w="0" w:type="auto"/>
            <w:tcBorders>
              <w:top w:val="single" w:color="000000" w:sz="4" w:space="0"/>
              <w:left w:val="single" w:color="000000" w:sz="4" w:space="0"/>
              <w:bottom w:val="single" w:color="000000" w:sz="4" w:space="0"/>
              <w:right w:val="single" w:color="000000" w:sz="4" w:space="0"/>
            </w:tcBorders>
            <w:noWrap/>
          </w:tcPr>
          <w:p w14:paraId="2BAA1F2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tcPr>
          <w:p w14:paraId="387A7DA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扩建</w:t>
            </w:r>
          </w:p>
        </w:tc>
        <w:tc>
          <w:tcPr>
            <w:tcW w:w="0" w:type="auto"/>
            <w:tcBorders>
              <w:top w:val="single" w:color="000000" w:sz="4" w:space="0"/>
              <w:left w:val="single" w:color="000000" w:sz="4" w:space="0"/>
              <w:bottom w:val="single" w:color="000000" w:sz="4" w:space="0"/>
              <w:right w:val="single" w:color="000000" w:sz="4" w:space="0"/>
            </w:tcBorders>
            <w:noWrap/>
          </w:tcPr>
          <w:p w14:paraId="4E34338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6.6</w:t>
            </w:r>
          </w:p>
        </w:tc>
      </w:tr>
      <w:tr w14:paraId="413CF8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tcPr>
          <w:p w14:paraId="405A067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市社会福利院、市儿童福利院、市救助管理站</w:t>
            </w:r>
          </w:p>
        </w:tc>
        <w:tc>
          <w:tcPr>
            <w:tcW w:w="0" w:type="auto"/>
            <w:tcBorders>
              <w:top w:val="single" w:color="000000" w:sz="4" w:space="0"/>
              <w:left w:val="single" w:color="000000" w:sz="4" w:space="0"/>
              <w:bottom w:val="single" w:color="000000" w:sz="4" w:space="0"/>
              <w:right w:val="single" w:color="000000" w:sz="4" w:space="0"/>
            </w:tcBorders>
            <w:noWrap/>
          </w:tcPr>
          <w:p w14:paraId="58B7A46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tcPr>
          <w:p w14:paraId="1829F53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tcPr>
          <w:p w14:paraId="1CB0AF2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3.83</w:t>
            </w:r>
          </w:p>
        </w:tc>
      </w:tr>
      <w:tr w14:paraId="3218BAF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tcPr>
          <w:p w14:paraId="5B0ED9E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港城养老院</w:t>
            </w:r>
          </w:p>
        </w:tc>
        <w:tc>
          <w:tcPr>
            <w:tcW w:w="0" w:type="auto"/>
            <w:tcBorders>
              <w:top w:val="single" w:color="000000" w:sz="4" w:space="0"/>
              <w:left w:val="single" w:color="000000" w:sz="4" w:space="0"/>
              <w:bottom w:val="single" w:color="000000" w:sz="4" w:space="0"/>
              <w:right w:val="single" w:color="000000" w:sz="4" w:space="0"/>
            </w:tcBorders>
            <w:noWrap/>
          </w:tcPr>
          <w:p w14:paraId="63CB09C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区级</w:t>
            </w:r>
          </w:p>
        </w:tc>
        <w:tc>
          <w:tcPr>
            <w:tcW w:w="0" w:type="auto"/>
            <w:tcBorders>
              <w:top w:val="single" w:color="000000" w:sz="4" w:space="0"/>
              <w:left w:val="single" w:color="000000" w:sz="4" w:space="0"/>
              <w:bottom w:val="single" w:color="000000" w:sz="4" w:space="0"/>
              <w:right w:val="single" w:color="000000" w:sz="4" w:space="0"/>
            </w:tcBorders>
            <w:noWrap/>
          </w:tcPr>
          <w:p w14:paraId="7F43D9D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0" w:type="auto"/>
            <w:tcBorders>
              <w:top w:val="single" w:color="000000" w:sz="4" w:space="0"/>
              <w:left w:val="single" w:color="000000" w:sz="4" w:space="0"/>
              <w:bottom w:val="single" w:color="000000" w:sz="4" w:space="0"/>
              <w:right w:val="single" w:color="000000" w:sz="4" w:space="0"/>
            </w:tcBorders>
            <w:noWrap/>
          </w:tcPr>
          <w:p w14:paraId="6909A55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3.09</w:t>
            </w:r>
          </w:p>
        </w:tc>
      </w:tr>
      <w:tr w14:paraId="184DE83F">
        <w:tblPrEx>
          <w:tblCellMar>
            <w:top w:w="0" w:type="dxa"/>
            <w:left w:w="108" w:type="dxa"/>
            <w:bottom w:w="0" w:type="dxa"/>
            <w:right w:w="108" w:type="dxa"/>
          </w:tblCellMar>
        </w:tblPrEx>
        <w:trPr>
          <w:trHeight w:val="624" w:hRule="atLeast"/>
        </w:trPr>
        <w:tc>
          <w:tcPr>
            <w:tcW w:w="5262" w:type="dxa"/>
            <w:tcBorders>
              <w:top w:val="single" w:color="000000" w:sz="4" w:space="0"/>
              <w:left w:val="single" w:color="000000" w:sz="4" w:space="0"/>
              <w:bottom w:val="single" w:color="000000" w:sz="4" w:space="0"/>
              <w:right w:val="single" w:color="000000" w:sz="4" w:space="0"/>
            </w:tcBorders>
            <w:vAlign w:val="center"/>
          </w:tcPr>
          <w:p w14:paraId="79C9970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贵港市港南区南山老年颐养院建设项目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4E18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3DECF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8742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45516444">
        <w:tblPrEx>
          <w:tblCellMar>
            <w:top w:w="0" w:type="dxa"/>
            <w:left w:w="108" w:type="dxa"/>
            <w:bottom w:w="0" w:type="dxa"/>
            <w:right w:w="108" w:type="dxa"/>
          </w:tblCellMar>
        </w:tblPrEx>
        <w:trPr>
          <w:trHeight w:val="624" w:hRule="atLeast"/>
        </w:trPr>
        <w:tc>
          <w:tcPr>
            <w:tcW w:w="5262" w:type="dxa"/>
            <w:tcBorders>
              <w:top w:val="single" w:color="000000" w:sz="4" w:space="0"/>
              <w:left w:val="single" w:color="000000" w:sz="4" w:space="0"/>
              <w:bottom w:val="single" w:color="000000" w:sz="4" w:space="0"/>
              <w:right w:val="single" w:color="000000" w:sz="4" w:space="0"/>
            </w:tcBorders>
            <w:vAlign w:val="center"/>
          </w:tcPr>
          <w:p w14:paraId="7FD3831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贵港市港北区司法局社区矫正共建试点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7F64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F9FD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3CEC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4327E9DC">
        <w:tblPrEx>
          <w:tblCellMar>
            <w:top w:w="0" w:type="dxa"/>
            <w:left w:w="108" w:type="dxa"/>
            <w:bottom w:w="0" w:type="dxa"/>
            <w:right w:w="108" w:type="dxa"/>
          </w:tblCellMar>
        </w:tblPrEx>
        <w:trPr>
          <w:trHeight w:val="624" w:hRule="atLeast"/>
        </w:trPr>
        <w:tc>
          <w:tcPr>
            <w:tcW w:w="5262" w:type="dxa"/>
            <w:tcBorders>
              <w:top w:val="single" w:color="000000" w:sz="4" w:space="0"/>
              <w:left w:val="single" w:color="000000" w:sz="4" w:space="0"/>
              <w:bottom w:val="single" w:color="000000" w:sz="4" w:space="0"/>
              <w:right w:val="single" w:color="000000" w:sz="4" w:space="0"/>
            </w:tcBorders>
            <w:vAlign w:val="center"/>
          </w:tcPr>
          <w:p w14:paraId="5E805DB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贵港市托育综合服务中心港北分中心项目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82D9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9DA3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53A3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61DFBDA0">
        <w:tblPrEx>
          <w:tblCellMar>
            <w:top w:w="0" w:type="dxa"/>
            <w:left w:w="108" w:type="dxa"/>
            <w:bottom w:w="0" w:type="dxa"/>
            <w:right w:w="108" w:type="dxa"/>
          </w:tblCellMar>
        </w:tblPrEx>
        <w:trPr>
          <w:trHeight w:val="624" w:hRule="atLeast"/>
        </w:trPr>
        <w:tc>
          <w:tcPr>
            <w:tcW w:w="5262" w:type="dxa"/>
            <w:tcBorders>
              <w:top w:val="single" w:color="000000" w:sz="4" w:space="0"/>
              <w:left w:val="single" w:color="000000" w:sz="4" w:space="0"/>
              <w:bottom w:val="single" w:color="000000" w:sz="4" w:space="0"/>
              <w:right w:val="single" w:color="000000" w:sz="4" w:space="0"/>
            </w:tcBorders>
            <w:vAlign w:val="center"/>
          </w:tcPr>
          <w:p w14:paraId="6D43837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贵港市托育综合服务中心覃塘分中心项目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8928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市级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A146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规划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D27E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bl>
    <w:p w14:paraId="5F7A89A0">
      <w:pPr>
        <w:widowControl/>
        <w:jc w:val="center"/>
        <w:textAlignment w:val="center"/>
        <w:rPr>
          <w:rFonts w:hint="eastAsia" w:ascii="仿宋_GB2312" w:hAnsi="宋体" w:eastAsia="仿宋_GB2312" w:cs="仿宋_GB2312"/>
          <w:color w:val="000000"/>
          <w:kern w:val="0"/>
          <w:sz w:val="24"/>
          <w:lang w:bidi="ar"/>
        </w:rPr>
      </w:pPr>
    </w:p>
    <w:p w14:paraId="7AFEAB8B">
      <w:pPr>
        <w:widowControl/>
        <w:jc w:val="center"/>
        <w:textAlignment w:val="center"/>
        <w:rPr>
          <w:rFonts w:hint="eastAsia" w:ascii="仿宋_GB2312" w:hAnsi="宋体" w:eastAsia="仿宋_GB2312" w:cs="仿宋_GB2312"/>
          <w:color w:val="000000"/>
          <w:kern w:val="0"/>
          <w:sz w:val="24"/>
          <w:lang w:bidi="ar"/>
        </w:rPr>
      </w:pPr>
    </w:p>
    <w:tbl>
      <w:tblPr>
        <w:tblStyle w:val="19"/>
        <w:tblW w:w="8320" w:type="dxa"/>
        <w:jc w:val="center"/>
        <w:tblLayout w:type="autofit"/>
        <w:tblCellMar>
          <w:top w:w="0" w:type="dxa"/>
          <w:left w:w="108" w:type="dxa"/>
          <w:bottom w:w="0" w:type="dxa"/>
          <w:right w:w="108" w:type="dxa"/>
        </w:tblCellMar>
      </w:tblPr>
      <w:tblGrid>
        <w:gridCol w:w="385"/>
        <w:gridCol w:w="892"/>
        <w:gridCol w:w="5623"/>
        <w:gridCol w:w="554"/>
        <w:gridCol w:w="554"/>
        <w:gridCol w:w="554"/>
        <w:gridCol w:w="554"/>
      </w:tblGrid>
      <w:tr w14:paraId="262896D8">
        <w:tblPrEx>
          <w:tblCellMar>
            <w:top w:w="0" w:type="dxa"/>
            <w:left w:w="108" w:type="dxa"/>
            <w:bottom w:w="0" w:type="dxa"/>
            <w:right w:w="108" w:type="dxa"/>
          </w:tblCellMar>
        </w:tblPrEx>
        <w:trPr>
          <w:trHeight w:val="553" w:hRule="atLeast"/>
          <w:jc w:val="center"/>
        </w:trPr>
        <w:tc>
          <w:tcPr>
            <w:tcW w:w="8320" w:type="dxa"/>
            <w:gridSpan w:val="7"/>
            <w:tcBorders>
              <w:top w:val="single" w:color="000000" w:sz="4" w:space="0"/>
              <w:left w:val="single" w:color="000000" w:sz="4" w:space="0"/>
              <w:bottom w:val="single" w:color="000000" w:sz="4" w:space="0"/>
              <w:right w:val="single" w:color="000000" w:sz="4" w:space="0"/>
            </w:tcBorders>
            <w:vAlign w:val="center"/>
          </w:tcPr>
          <w:p w14:paraId="1707ED5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b/>
                <w:bCs/>
                <w:color w:val="000000"/>
                <w:kern w:val="0"/>
                <w:sz w:val="24"/>
                <w:lang w:bidi="ar"/>
              </w:rPr>
              <w:t>专栏43中心城区污水处理设施</w:t>
            </w:r>
          </w:p>
        </w:tc>
      </w:tr>
      <w:tr w14:paraId="438CCE23">
        <w:tblPrEx>
          <w:tblCellMar>
            <w:top w:w="0" w:type="dxa"/>
            <w:left w:w="108" w:type="dxa"/>
            <w:bottom w:w="0" w:type="dxa"/>
            <w:right w:w="108" w:type="dxa"/>
          </w:tblCellMar>
        </w:tblPrEx>
        <w:trPr>
          <w:trHeight w:val="281"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vAlign w:val="center"/>
          </w:tcPr>
          <w:p w14:paraId="7E2FA27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47808A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设施类型</w:t>
            </w:r>
          </w:p>
        </w:tc>
        <w:tc>
          <w:tcPr>
            <w:tcW w:w="4926" w:type="dxa"/>
            <w:vMerge w:val="restart"/>
            <w:tcBorders>
              <w:top w:val="single" w:color="000000" w:sz="4" w:space="0"/>
              <w:left w:val="single" w:color="000000" w:sz="4" w:space="0"/>
              <w:bottom w:val="single" w:color="000000" w:sz="4" w:space="0"/>
              <w:right w:val="single" w:color="000000" w:sz="4" w:space="0"/>
            </w:tcBorders>
            <w:vAlign w:val="center"/>
          </w:tcPr>
          <w:p w14:paraId="0BF066F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设施名称</w:t>
            </w:r>
          </w:p>
        </w:tc>
        <w:tc>
          <w:tcPr>
            <w:tcW w:w="542" w:type="dxa"/>
            <w:tcBorders>
              <w:top w:val="single" w:color="000000" w:sz="4" w:space="0"/>
              <w:left w:val="single" w:color="000000" w:sz="4" w:space="0"/>
              <w:bottom w:val="single" w:color="000000" w:sz="4" w:space="0"/>
              <w:right w:val="single" w:color="000000" w:sz="4" w:space="0"/>
            </w:tcBorders>
            <w:vAlign w:val="center"/>
          </w:tcPr>
          <w:p w14:paraId="20AA5D4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建设</w:t>
            </w:r>
          </w:p>
        </w:tc>
        <w:tc>
          <w:tcPr>
            <w:tcW w:w="1636" w:type="dxa"/>
            <w:gridSpan w:val="3"/>
            <w:tcBorders>
              <w:top w:val="single" w:color="000000" w:sz="4" w:space="0"/>
              <w:left w:val="single" w:color="000000" w:sz="4" w:space="0"/>
              <w:bottom w:val="single" w:color="000000" w:sz="4" w:space="0"/>
              <w:right w:val="single" w:color="000000" w:sz="4" w:space="0"/>
            </w:tcBorders>
            <w:vAlign w:val="center"/>
          </w:tcPr>
          <w:p w14:paraId="42C9674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设计规模（万立方米/日）</w:t>
            </w:r>
          </w:p>
        </w:tc>
      </w:tr>
      <w:tr w14:paraId="616AAAF2">
        <w:tblPrEx>
          <w:tblCellMar>
            <w:top w:w="0" w:type="dxa"/>
            <w:left w:w="108" w:type="dxa"/>
            <w:bottom w:w="0" w:type="dxa"/>
            <w:right w:w="108" w:type="dxa"/>
          </w:tblCellMar>
        </w:tblPrEx>
        <w:trPr>
          <w:trHeight w:val="55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vAlign w:val="center"/>
          </w:tcPr>
          <w:p w14:paraId="0BCCF467">
            <w:pPr>
              <w:widowControl/>
              <w:jc w:val="center"/>
              <w:textAlignment w:val="center"/>
              <w:rPr>
                <w:rFonts w:hint="eastAsia" w:ascii="仿宋_GB2312" w:hAnsi="宋体" w:eastAsia="仿宋_GB2312" w:cs="仿宋_GB2312"/>
                <w:color w:val="000000"/>
                <w:kern w:val="0"/>
                <w:sz w:val="24"/>
                <w:lang w:bidi="ar"/>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0C8C52B">
            <w:pPr>
              <w:widowControl/>
              <w:jc w:val="center"/>
              <w:textAlignment w:val="center"/>
              <w:rPr>
                <w:rFonts w:hint="eastAsia" w:ascii="仿宋_GB2312" w:hAnsi="宋体" w:eastAsia="仿宋_GB2312" w:cs="仿宋_GB2312"/>
                <w:color w:val="000000"/>
                <w:kern w:val="0"/>
                <w:sz w:val="24"/>
                <w:lang w:bidi="ar"/>
              </w:rPr>
            </w:pPr>
          </w:p>
        </w:tc>
        <w:tc>
          <w:tcPr>
            <w:tcW w:w="4926" w:type="dxa"/>
            <w:vMerge w:val="continue"/>
            <w:tcBorders>
              <w:top w:val="single" w:color="000000" w:sz="4" w:space="0"/>
              <w:left w:val="single" w:color="000000" w:sz="4" w:space="0"/>
              <w:bottom w:val="single" w:color="000000" w:sz="4" w:space="0"/>
              <w:right w:val="single" w:color="000000" w:sz="4" w:space="0"/>
            </w:tcBorders>
            <w:vAlign w:val="center"/>
          </w:tcPr>
          <w:p w14:paraId="4140F3D7">
            <w:pPr>
              <w:widowControl/>
              <w:jc w:val="center"/>
              <w:textAlignment w:val="center"/>
              <w:rPr>
                <w:rFonts w:hint="eastAsia" w:ascii="仿宋_GB2312" w:hAnsi="宋体" w:eastAsia="仿宋_GB2312" w:cs="仿宋_GB2312"/>
                <w:color w:val="000000"/>
                <w:kern w:val="0"/>
                <w:sz w:val="24"/>
                <w:lang w:bidi="ar"/>
              </w:rPr>
            </w:pPr>
          </w:p>
        </w:tc>
        <w:tc>
          <w:tcPr>
            <w:tcW w:w="542" w:type="dxa"/>
            <w:tcBorders>
              <w:top w:val="single" w:color="000000" w:sz="4" w:space="0"/>
              <w:left w:val="single" w:color="000000" w:sz="4" w:space="0"/>
              <w:bottom w:val="single" w:color="000000" w:sz="4" w:space="0"/>
              <w:right w:val="single" w:color="000000" w:sz="4" w:space="0"/>
            </w:tcBorders>
            <w:vAlign w:val="center"/>
          </w:tcPr>
          <w:p w14:paraId="73D7443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性质</w:t>
            </w:r>
          </w:p>
        </w:tc>
        <w:tc>
          <w:tcPr>
            <w:tcW w:w="542" w:type="dxa"/>
            <w:tcBorders>
              <w:top w:val="single" w:color="000000" w:sz="4" w:space="0"/>
              <w:left w:val="single" w:color="000000" w:sz="4" w:space="0"/>
              <w:bottom w:val="single" w:color="000000" w:sz="4" w:space="0"/>
              <w:right w:val="single" w:color="000000" w:sz="4" w:space="0"/>
            </w:tcBorders>
            <w:vAlign w:val="center"/>
          </w:tcPr>
          <w:p w14:paraId="245FD16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w:t>
            </w:r>
          </w:p>
        </w:tc>
        <w:tc>
          <w:tcPr>
            <w:tcW w:w="545" w:type="dxa"/>
            <w:tcBorders>
              <w:top w:val="single" w:color="000000" w:sz="4" w:space="0"/>
              <w:left w:val="single" w:color="000000" w:sz="4" w:space="0"/>
              <w:bottom w:val="single" w:color="000000" w:sz="4" w:space="0"/>
              <w:right w:val="single" w:color="000000" w:sz="4" w:space="0"/>
            </w:tcBorders>
            <w:vAlign w:val="center"/>
          </w:tcPr>
          <w:p w14:paraId="0AF1793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2025年</w:t>
            </w:r>
          </w:p>
        </w:tc>
        <w:tc>
          <w:tcPr>
            <w:tcW w:w="549" w:type="dxa"/>
            <w:tcBorders>
              <w:top w:val="single" w:color="000000" w:sz="4" w:space="0"/>
              <w:left w:val="single" w:color="000000" w:sz="4" w:space="0"/>
              <w:bottom w:val="single" w:color="000000" w:sz="4" w:space="0"/>
              <w:right w:val="single" w:color="000000" w:sz="4" w:space="0"/>
            </w:tcBorders>
            <w:vAlign w:val="center"/>
          </w:tcPr>
          <w:p w14:paraId="6CC5200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2035年</w:t>
            </w:r>
          </w:p>
        </w:tc>
      </w:tr>
      <w:tr w14:paraId="65A3B252">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542CF03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w:t>
            </w:r>
          </w:p>
        </w:tc>
        <w:tc>
          <w:tcPr>
            <w:tcW w:w="685" w:type="dxa"/>
            <w:vMerge w:val="restart"/>
            <w:tcBorders>
              <w:top w:val="single" w:color="000000" w:sz="4" w:space="0"/>
              <w:left w:val="single" w:color="000000" w:sz="4" w:space="0"/>
              <w:bottom w:val="single" w:color="000000" w:sz="4" w:space="0"/>
              <w:right w:val="single" w:color="000000" w:sz="4" w:space="0"/>
            </w:tcBorders>
            <w:vAlign w:val="center"/>
          </w:tcPr>
          <w:p w14:paraId="5B09245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污水处理厂</w:t>
            </w:r>
          </w:p>
        </w:tc>
        <w:tc>
          <w:tcPr>
            <w:tcW w:w="4926" w:type="dxa"/>
            <w:tcBorders>
              <w:top w:val="single" w:color="000000" w:sz="4" w:space="0"/>
              <w:left w:val="single" w:color="000000" w:sz="4" w:space="0"/>
              <w:bottom w:val="single" w:color="000000" w:sz="4" w:space="0"/>
              <w:right w:val="single" w:color="000000" w:sz="4" w:space="0"/>
            </w:tcBorders>
            <w:vAlign w:val="center"/>
          </w:tcPr>
          <w:p w14:paraId="08C3B85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城西污水处理厂</w:t>
            </w:r>
          </w:p>
        </w:tc>
        <w:tc>
          <w:tcPr>
            <w:tcW w:w="542" w:type="dxa"/>
            <w:tcBorders>
              <w:top w:val="single" w:color="000000" w:sz="4" w:space="0"/>
              <w:left w:val="single" w:color="000000" w:sz="4" w:space="0"/>
              <w:bottom w:val="single" w:color="000000" w:sz="4" w:space="0"/>
              <w:right w:val="single" w:color="000000" w:sz="4" w:space="0"/>
            </w:tcBorders>
            <w:vAlign w:val="center"/>
          </w:tcPr>
          <w:p w14:paraId="57844EF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扩建</w:t>
            </w:r>
          </w:p>
        </w:tc>
        <w:tc>
          <w:tcPr>
            <w:tcW w:w="542" w:type="dxa"/>
            <w:tcBorders>
              <w:top w:val="single" w:color="000000" w:sz="4" w:space="0"/>
              <w:left w:val="single" w:color="000000" w:sz="4" w:space="0"/>
              <w:bottom w:val="single" w:color="000000" w:sz="4" w:space="0"/>
              <w:right w:val="single" w:color="000000" w:sz="4" w:space="0"/>
            </w:tcBorders>
            <w:vAlign w:val="center"/>
          </w:tcPr>
          <w:p w14:paraId="09D6B77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w:t>
            </w:r>
          </w:p>
        </w:tc>
        <w:tc>
          <w:tcPr>
            <w:tcW w:w="545" w:type="dxa"/>
            <w:tcBorders>
              <w:top w:val="single" w:color="000000" w:sz="4" w:space="0"/>
              <w:left w:val="single" w:color="000000" w:sz="4" w:space="0"/>
              <w:bottom w:val="single" w:color="000000" w:sz="4" w:space="0"/>
              <w:right w:val="single" w:color="000000" w:sz="4" w:space="0"/>
            </w:tcBorders>
            <w:vAlign w:val="center"/>
          </w:tcPr>
          <w:p w14:paraId="0D48561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15</w:t>
            </w:r>
          </w:p>
        </w:tc>
        <w:tc>
          <w:tcPr>
            <w:tcW w:w="549" w:type="dxa"/>
            <w:tcBorders>
              <w:top w:val="single" w:color="000000" w:sz="4" w:space="0"/>
              <w:left w:val="single" w:color="000000" w:sz="4" w:space="0"/>
              <w:bottom w:val="single" w:color="000000" w:sz="4" w:space="0"/>
              <w:right w:val="single" w:color="000000" w:sz="4" w:space="0"/>
            </w:tcBorders>
            <w:vAlign w:val="center"/>
          </w:tcPr>
          <w:p w14:paraId="2B1BD41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15</w:t>
            </w:r>
          </w:p>
        </w:tc>
      </w:tr>
      <w:tr w14:paraId="571F559B">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53FCD05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24D0E682">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7D27C15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西江污水处理厂</w:t>
            </w:r>
          </w:p>
        </w:tc>
        <w:tc>
          <w:tcPr>
            <w:tcW w:w="542" w:type="dxa"/>
            <w:tcBorders>
              <w:top w:val="single" w:color="000000" w:sz="4" w:space="0"/>
              <w:left w:val="single" w:color="000000" w:sz="4" w:space="0"/>
              <w:bottom w:val="single" w:color="000000" w:sz="4" w:space="0"/>
              <w:right w:val="single" w:color="000000" w:sz="4" w:space="0"/>
            </w:tcBorders>
            <w:vAlign w:val="center"/>
          </w:tcPr>
          <w:p w14:paraId="79314F0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扩建</w:t>
            </w:r>
          </w:p>
        </w:tc>
        <w:tc>
          <w:tcPr>
            <w:tcW w:w="542" w:type="dxa"/>
            <w:tcBorders>
              <w:top w:val="single" w:color="000000" w:sz="4" w:space="0"/>
              <w:left w:val="single" w:color="000000" w:sz="4" w:space="0"/>
              <w:bottom w:val="single" w:color="000000" w:sz="4" w:space="0"/>
              <w:right w:val="single" w:color="000000" w:sz="4" w:space="0"/>
            </w:tcBorders>
            <w:vAlign w:val="center"/>
          </w:tcPr>
          <w:p w14:paraId="73B23F6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0.8</w:t>
            </w:r>
          </w:p>
        </w:tc>
        <w:tc>
          <w:tcPr>
            <w:tcW w:w="545" w:type="dxa"/>
            <w:tcBorders>
              <w:top w:val="single" w:color="000000" w:sz="4" w:space="0"/>
              <w:left w:val="single" w:color="000000" w:sz="4" w:space="0"/>
              <w:bottom w:val="single" w:color="000000" w:sz="4" w:space="0"/>
              <w:right w:val="single" w:color="000000" w:sz="4" w:space="0"/>
            </w:tcBorders>
            <w:vAlign w:val="center"/>
          </w:tcPr>
          <w:p w14:paraId="1837F7C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2.3</w:t>
            </w:r>
          </w:p>
        </w:tc>
        <w:tc>
          <w:tcPr>
            <w:tcW w:w="549" w:type="dxa"/>
            <w:tcBorders>
              <w:top w:val="single" w:color="000000" w:sz="4" w:space="0"/>
              <w:left w:val="single" w:color="000000" w:sz="4" w:space="0"/>
              <w:bottom w:val="single" w:color="000000" w:sz="4" w:space="0"/>
              <w:right w:val="single" w:color="000000" w:sz="4" w:space="0"/>
            </w:tcBorders>
            <w:vAlign w:val="center"/>
          </w:tcPr>
          <w:p w14:paraId="3628D27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r>
      <w:tr w14:paraId="28173111">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6823F97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w:t>
            </w: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7273CFA">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475B135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石卡污水处理厂</w:t>
            </w:r>
          </w:p>
        </w:tc>
        <w:tc>
          <w:tcPr>
            <w:tcW w:w="542" w:type="dxa"/>
            <w:tcBorders>
              <w:top w:val="single" w:color="000000" w:sz="4" w:space="0"/>
              <w:left w:val="single" w:color="000000" w:sz="4" w:space="0"/>
              <w:bottom w:val="single" w:color="000000" w:sz="4" w:space="0"/>
              <w:right w:val="single" w:color="000000" w:sz="4" w:space="0"/>
            </w:tcBorders>
            <w:vAlign w:val="center"/>
          </w:tcPr>
          <w:p w14:paraId="0C02E11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扩建</w:t>
            </w:r>
          </w:p>
        </w:tc>
        <w:tc>
          <w:tcPr>
            <w:tcW w:w="542" w:type="dxa"/>
            <w:tcBorders>
              <w:top w:val="single" w:color="000000" w:sz="4" w:space="0"/>
              <w:left w:val="single" w:color="000000" w:sz="4" w:space="0"/>
              <w:bottom w:val="single" w:color="000000" w:sz="4" w:space="0"/>
              <w:right w:val="single" w:color="000000" w:sz="4" w:space="0"/>
            </w:tcBorders>
            <w:vAlign w:val="center"/>
          </w:tcPr>
          <w:p w14:paraId="6582881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0.5</w:t>
            </w:r>
          </w:p>
        </w:tc>
        <w:tc>
          <w:tcPr>
            <w:tcW w:w="545" w:type="dxa"/>
            <w:tcBorders>
              <w:top w:val="single" w:color="000000" w:sz="4" w:space="0"/>
              <w:left w:val="single" w:color="000000" w:sz="4" w:space="0"/>
              <w:bottom w:val="single" w:color="000000" w:sz="4" w:space="0"/>
              <w:right w:val="single" w:color="000000" w:sz="4" w:space="0"/>
            </w:tcBorders>
            <w:vAlign w:val="center"/>
          </w:tcPr>
          <w:p w14:paraId="5BACF9C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15F661E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w:t>
            </w:r>
          </w:p>
        </w:tc>
      </w:tr>
      <w:tr w14:paraId="044D5509">
        <w:tblPrEx>
          <w:tblCellMar>
            <w:top w:w="0" w:type="dxa"/>
            <w:left w:w="108" w:type="dxa"/>
            <w:bottom w:w="0" w:type="dxa"/>
            <w:right w:w="108" w:type="dxa"/>
          </w:tblCellMar>
        </w:tblPrEx>
        <w:trPr>
          <w:trHeight w:val="55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1CC2119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w:t>
            </w: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5C29EBCE">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4F4813C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江南污水处理厂</w:t>
            </w:r>
          </w:p>
        </w:tc>
        <w:tc>
          <w:tcPr>
            <w:tcW w:w="542" w:type="dxa"/>
            <w:tcBorders>
              <w:top w:val="single" w:color="000000" w:sz="4" w:space="0"/>
              <w:left w:val="single" w:color="000000" w:sz="4" w:space="0"/>
              <w:bottom w:val="single" w:color="000000" w:sz="4" w:space="0"/>
              <w:right w:val="single" w:color="000000" w:sz="4" w:space="0"/>
            </w:tcBorders>
            <w:vAlign w:val="center"/>
          </w:tcPr>
          <w:p w14:paraId="1B2BA03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改扩建</w:t>
            </w:r>
          </w:p>
        </w:tc>
        <w:tc>
          <w:tcPr>
            <w:tcW w:w="542" w:type="dxa"/>
            <w:tcBorders>
              <w:top w:val="single" w:color="000000" w:sz="4" w:space="0"/>
              <w:left w:val="single" w:color="000000" w:sz="4" w:space="0"/>
              <w:bottom w:val="single" w:color="000000" w:sz="4" w:space="0"/>
              <w:right w:val="single" w:color="000000" w:sz="4" w:space="0"/>
            </w:tcBorders>
            <w:vAlign w:val="center"/>
          </w:tcPr>
          <w:p w14:paraId="73AF5A6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c>
          <w:tcPr>
            <w:tcW w:w="545" w:type="dxa"/>
            <w:tcBorders>
              <w:top w:val="single" w:color="000000" w:sz="4" w:space="0"/>
              <w:left w:val="single" w:color="000000" w:sz="4" w:space="0"/>
              <w:bottom w:val="single" w:color="000000" w:sz="4" w:space="0"/>
              <w:right w:val="single" w:color="000000" w:sz="4" w:space="0"/>
            </w:tcBorders>
            <w:vAlign w:val="center"/>
          </w:tcPr>
          <w:p w14:paraId="292B8F7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w:t>
            </w:r>
          </w:p>
        </w:tc>
        <w:tc>
          <w:tcPr>
            <w:tcW w:w="549" w:type="dxa"/>
            <w:tcBorders>
              <w:top w:val="single" w:color="000000" w:sz="4" w:space="0"/>
              <w:left w:val="single" w:color="000000" w:sz="4" w:space="0"/>
              <w:bottom w:val="single" w:color="000000" w:sz="4" w:space="0"/>
              <w:right w:val="single" w:color="000000" w:sz="4" w:space="0"/>
            </w:tcBorders>
            <w:vAlign w:val="center"/>
          </w:tcPr>
          <w:p w14:paraId="072A7EC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w:t>
            </w:r>
          </w:p>
        </w:tc>
      </w:tr>
      <w:tr w14:paraId="02BBAF13">
        <w:tblPrEx>
          <w:tblCellMar>
            <w:top w:w="0" w:type="dxa"/>
            <w:left w:w="108" w:type="dxa"/>
            <w:bottom w:w="0" w:type="dxa"/>
            <w:right w:w="108" w:type="dxa"/>
          </w:tblCellMar>
        </w:tblPrEx>
        <w:trPr>
          <w:trHeight w:val="55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25C3E01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66796198">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59A1F2B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城东污水处理厂</w:t>
            </w:r>
          </w:p>
        </w:tc>
        <w:tc>
          <w:tcPr>
            <w:tcW w:w="542" w:type="dxa"/>
            <w:tcBorders>
              <w:top w:val="single" w:color="000000" w:sz="4" w:space="0"/>
              <w:left w:val="single" w:color="000000" w:sz="4" w:space="0"/>
              <w:bottom w:val="single" w:color="000000" w:sz="4" w:space="0"/>
              <w:right w:val="single" w:color="000000" w:sz="4" w:space="0"/>
            </w:tcBorders>
            <w:vAlign w:val="center"/>
          </w:tcPr>
          <w:p w14:paraId="34EA136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现状保留</w:t>
            </w:r>
          </w:p>
        </w:tc>
        <w:tc>
          <w:tcPr>
            <w:tcW w:w="542" w:type="dxa"/>
            <w:tcBorders>
              <w:top w:val="single" w:color="000000" w:sz="4" w:space="0"/>
              <w:left w:val="single" w:color="000000" w:sz="4" w:space="0"/>
              <w:bottom w:val="single" w:color="000000" w:sz="4" w:space="0"/>
              <w:right w:val="single" w:color="000000" w:sz="4" w:space="0"/>
            </w:tcBorders>
            <w:vAlign w:val="center"/>
          </w:tcPr>
          <w:p w14:paraId="12F8237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w:t>
            </w:r>
          </w:p>
        </w:tc>
        <w:tc>
          <w:tcPr>
            <w:tcW w:w="545" w:type="dxa"/>
            <w:tcBorders>
              <w:top w:val="single" w:color="000000" w:sz="4" w:space="0"/>
              <w:left w:val="single" w:color="000000" w:sz="4" w:space="0"/>
              <w:bottom w:val="single" w:color="000000" w:sz="4" w:space="0"/>
              <w:right w:val="single" w:color="000000" w:sz="4" w:space="0"/>
            </w:tcBorders>
            <w:vAlign w:val="center"/>
          </w:tcPr>
          <w:p w14:paraId="5475C1D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w:t>
            </w:r>
          </w:p>
        </w:tc>
        <w:tc>
          <w:tcPr>
            <w:tcW w:w="549" w:type="dxa"/>
            <w:tcBorders>
              <w:top w:val="single" w:color="000000" w:sz="4" w:space="0"/>
              <w:left w:val="single" w:color="000000" w:sz="4" w:space="0"/>
              <w:bottom w:val="single" w:color="000000" w:sz="4" w:space="0"/>
              <w:right w:val="single" w:color="000000" w:sz="4" w:space="0"/>
            </w:tcBorders>
            <w:vAlign w:val="center"/>
          </w:tcPr>
          <w:p w14:paraId="449AD3C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w:t>
            </w:r>
          </w:p>
        </w:tc>
      </w:tr>
      <w:tr w14:paraId="0D9ED42E">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7538125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w:t>
            </w: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0324746B">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2892EB2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武乐污水处理厂</w:t>
            </w:r>
          </w:p>
        </w:tc>
        <w:tc>
          <w:tcPr>
            <w:tcW w:w="542" w:type="dxa"/>
            <w:tcBorders>
              <w:top w:val="single" w:color="000000" w:sz="4" w:space="0"/>
              <w:left w:val="single" w:color="000000" w:sz="4" w:space="0"/>
              <w:bottom w:val="single" w:color="000000" w:sz="4" w:space="0"/>
              <w:right w:val="single" w:color="000000" w:sz="4" w:space="0"/>
            </w:tcBorders>
            <w:vAlign w:val="center"/>
          </w:tcPr>
          <w:p w14:paraId="2753756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542" w:type="dxa"/>
            <w:tcBorders>
              <w:top w:val="single" w:color="000000" w:sz="4" w:space="0"/>
              <w:left w:val="single" w:color="000000" w:sz="4" w:space="0"/>
              <w:bottom w:val="single" w:color="000000" w:sz="4" w:space="0"/>
              <w:right w:val="single" w:color="000000" w:sz="4" w:space="0"/>
            </w:tcBorders>
            <w:vAlign w:val="center"/>
          </w:tcPr>
          <w:p w14:paraId="47CB0F0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545" w:type="dxa"/>
            <w:tcBorders>
              <w:top w:val="single" w:color="000000" w:sz="4" w:space="0"/>
              <w:left w:val="single" w:color="000000" w:sz="4" w:space="0"/>
              <w:bottom w:val="single" w:color="000000" w:sz="4" w:space="0"/>
              <w:right w:val="single" w:color="000000" w:sz="4" w:space="0"/>
            </w:tcBorders>
            <w:vAlign w:val="center"/>
          </w:tcPr>
          <w:p w14:paraId="540BBAD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610B67E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w:t>
            </w:r>
          </w:p>
        </w:tc>
      </w:tr>
      <w:tr w14:paraId="3ADE47FA">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213E9D7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w:t>
            </w:r>
          </w:p>
        </w:tc>
        <w:tc>
          <w:tcPr>
            <w:tcW w:w="685" w:type="dxa"/>
            <w:vMerge w:val="restart"/>
            <w:tcBorders>
              <w:top w:val="single" w:color="000000" w:sz="4" w:space="0"/>
              <w:left w:val="single" w:color="000000" w:sz="4" w:space="0"/>
              <w:bottom w:val="single" w:color="000000" w:sz="4" w:space="0"/>
              <w:right w:val="single" w:color="000000" w:sz="4" w:space="0"/>
            </w:tcBorders>
            <w:vAlign w:val="center"/>
          </w:tcPr>
          <w:p w14:paraId="7A2B8CE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再生水利用设施</w:t>
            </w:r>
          </w:p>
        </w:tc>
        <w:tc>
          <w:tcPr>
            <w:tcW w:w="4926" w:type="dxa"/>
            <w:tcBorders>
              <w:top w:val="single" w:color="000000" w:sz="4" w:space="0"/>
              <w:left w:val="single" w:color="000000" w:sz="4" w:space="0"/>
              <w:bottom w:val="single" w:color="000000" w:sz="4" w:space="0"/>
              <w:right w:val="single" w:color="000000" w:sz="4" w:space="0"/>
            </w:tcBorders>
            <w:vAlign w:val="center"/>
          </w:tcPr>
          <w:p w14:paraId="73C9A6B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城西污水处理厂</w:t>
            </w:r>
          </w:p>
        </w:tc>
        <w:tc>
          <w:tcPr>
            <w:tcW w:w="542" w:type="dxa"/>
            <w:tcBorders>
              <w:top w:val="single" w:color="000000" w:sz="4" w:space="0"/>
              <w:left w:val="single" w:color="000000" w:sz="4" w:space="0"/>
              <w:bottom w:val="single" w:color="000000" w:sz="4" w:space="0"/>
              <w:right w:val="single" w:color="000000" w:sz="4" w:space="0"/>
            </w:tcBorders>
            <w:vAlign w:val="center"/>
          </w:tcPr>
          <w:p w14:paraId="1A0D1C2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扩建</w:t>
            </w:r>
          </w:p>
        </w:tc>
        <w:tc>
          <w:tcPr>
            <w:tcW w:w="542" w:type="dxa"/>
            <w:tcBorders>
              <w:top w:val="single" w:color="000000" w:sz="4" w:space="0"/>
              <w:left w:val="single" w:color="000000" w:sz="4" w:space="0"/>
              <w:bottom w:val="single" w:color="000000" w:sz="4" w:space="0"/>
              <w:right w:val="single" w:color="000000" w:sz="4" w:space="0"/>
            </w:tcBorders>
            <w:vAlign w:val="center"/>
          </w:tcPr>
          <w:p w14:paraId="03FD2EF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2.5</w:t>
            </w:r>
          </w:p>
        </w:tc>
        <w:tc>
          <w:tcPr>
            <w:tcW w:w="545" w:type="dxa"/>
            <w:tcBorders>
              <w:top w:val="single" w:color="000000" w:sz="4" w:space="0"/>
              <w:left w:val="single" w:color="000000" w:sz="4" w:space="0"/>
              <w:bottom w:val="single" w:color="000000" w:sz="4" w:space="0"/>
              <w:right w:val="single" w:color="000000" w:sz="4" w:space="0"/>
            </w:tcBorders>
            <w:vAlign w:val="center"/>
          </w:tcPr>
          <w:p w14:paraId="22FFF28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c>
          <w:tcPr>
            <w:tcW w:w="549" w:type="dxa"/>
            <w:tcBorders>
              <w:top w:val="single" w:color="000000" w:sz="4" w:space="0"/>
              <w:left w:val="single" w:color="000000" w:sz="4" w:space="0"/>
              <w:bottom w:val="single" w:color="000000" w:sz="4" w:space="0"/>
              <w:right w:val="single" w:color="000000" w:sz="4" w:space="0"/>
            </w:tcBorders>
            <w:vAlign w:val="center"/>
          </w:tcPr>
          <w:p w14:paraId="500715D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r>
      <w:tr w14:paraId="61287050">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7C7C1E5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w:t>
            </w: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0A56F69">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25AFEDC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城东污水处理厂</w:t>
            </w:r>
          </w:p>
        </w:tc>
        <w:tc>
          <w:tcPr>
            <w:tcW w:w="542" w:type="dxa"/>
            <w:tcBorders>
              <w:top w:val="single" w:color="000000" w:sz="4" w:space="0"/>
              <w:left w:val="single" w:color="000000" w:sz="4" w:space="0"/>
              <w:bottom w:val="single" w:color="000000" w:sz="4" w:space="0"/>
              <w:right w:val="single" w:color="000000" w:sz="4" w:space="0"/>
            </w:tcBorders>
            <w:vAlign w:val="center"/>
          </w:tcPr>
          <w:p w14:paraId="6941D4F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扩建</w:t>
            </w:r>
          </w:p>
        </w:tc>
        <w:tc>
          <w:tcPr>
            <w:tcW w:w="542" w:type="dxa"/>
            <w:tcBorders>
              <w:top w:val="single" w:color="000000" w:sz="4" w:space="0"/>
              <w:left w:val="single" w:color="000000" w:sz="4" w:space="0"/>
              <w:bottom w:val="single" w:color="000000" w:sz="4" w:space="0"/>
              <w:right w:val="single" w:color="000000" w:sz="4" w:space="0"/>
            </w:tcBorders>
            <w:vAlign w:val="center"/>
          </w:tcPr>
          <w:p w14:paraId="1D92FFB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w:t>
            </w:r>
          </w:p>
        </w:tc>
        <w:tc>
          <w:tcPr>
            <w:tcW w:w="545" w:type="dxa"/>
            <w:tcBorders>
              <w:top w:val="single" w:color="000000" w:sz="4" w:space="0"/>
              <w:left w:val="single" w:color="000000" w:sz="4" w:space="0"/>
              <w:bottom w:val="single" w:color="000000" w:sz="4" w:space="0"/>
              <w:right w:val="single" w:color="000000" w:sz="4" w:space="0"/>
            </w:tcBorders>
            <w:vAlign w:val="center"/>
          </w:tcPr>
          <w:p w14:paraId="2B69B58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1164C00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r>
      <w:tr w14:paraId="2C664135">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676992B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82F492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其他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165DF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贵港江南工业园区滨江片区第二污水处理厂尾水湿地生态建设项目(二期)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FD62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74E9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3EC81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E7D3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421EDE23">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69E057C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938E95">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5DD1D38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贵港市港南区污水综合整治建设工程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ADB7D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38BD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8F99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D10E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0704E0FE">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353CCB9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5B48C1">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6102F95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贵港市港南区城南片区污水管道互联互通完善工程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467B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C44B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48A1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1EF4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337FE2EA">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6138293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9224FB">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7BA190A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贵港市港南区城南片区污水管道互联互通完善工程（二期）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6CD2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69287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201C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BC98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41FF1F35">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4C3109C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05181F9">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21F3DD0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贵港市港南区城南片区污水管道互联互通完善工程（三期）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3893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4193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80DB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35BA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1BE4A1DE">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735D076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F2ABE6">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42B9858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贵港市港南区城南片区污水管道互联互通完善工程（四期）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43FE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4025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AAEC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EF25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350DFDF7">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2D22917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32AD6A">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0D337DA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贵港市港南区空白区排水管网完善工程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8F1E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3CF4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4AE4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9E32C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51F46912">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74D4BD2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687102">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61C4214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贵港市港南区城区排水管网及设施更新改造工程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DB2E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5296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213F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4790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52C9E0C0">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286FBBB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815610">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39CF83F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贵港市港南区城区排水管网及设施更新改造工程（二期）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5B67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63ED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478E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EC00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7C005C90">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25C00A8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60C2A5">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4218197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贵港市港南区城区排水管网及设施更新改造工程（三期）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5EF2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48DD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2A02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6448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5AD7A203">
        <w:tblPrEx>
          <w:tblCellMar>
            <w:top w:w="0" w:type="dxa"/>
            <w:left w:w="108" w:type="dxa"/>
            <w:bottom w:w="0" w:type="dxa"/>
            <w:right w:w="108" w:type="dxa"/>
          </w:tblCellMar>
        </w:tblPrEx>
        <w:trPr>
          <w:trHeight w:val="2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34EBF8E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BB766E4">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25F3178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贵港市港南区城区排水管网及设施更新改造工程（四期）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AD36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EC570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38E4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5C80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r w14:paraId="3CE32F17">
        <w:tblPrEx>
          <w:tblCellMar>
            <w:top w:w="0" w:type="dxa"/>
            <w:left w:w="108" w:type="dxa"/>
            <w:bottom w:w="0" w:type="dxa"/>
            <w:right w:w="108" w:type="dxa"/>
          </w:tblCellMar>
        </w:tblPrEx>
        <w:trPr>
          <w:trHeight w:val="2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1D6F356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60112C">
            <w:pPr>
              <w:widowControl/>
              <w:jc w:val="center"/>
              <w:textAlignment w:val="center"/>
              <w:rPr>
                <w:rFonts w:hint="eastAsia" w:ascii="仿宋_GB2312" w:hAnsi="宋体" w:eastAsia="仿宋_GB2312" w:cs="仿宋_GB2312"/>
                <w:color w:val="000000"/>
                <w:kern w:val="0"/>
                <w:sz w:val="24"/>
                <w:lang w:bidi="ar"/>
              </w:rPr>
            </w:pPr>
          </w:p>
        </w:tc>
        <w:tc>
          <w:tcPr>
            <w:tcW w:w="4926" w:type="dxa"/>
            <w:tcBorders>
              <w:top w:val="single" w:color="000000" w:sz="4" w:space="0"/>
              <w:left w:val="single" w:color="000000" w:sz="4" w:space="0"/>
              <w:bottom w:val="single" w:color="000000" w:sz="4" w:space="0"/>
              <w:right w:val="single" w:color="000000" w:sz="4" w:space="0"/>
            </w:tcBorders>
            <w:vAlign w:val="center"/>
          </w:tcPr>
          <w:p w14:paraId="567FA8A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贵港市城东片区污水管网改造提升工程项目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5656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新建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F373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6384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9A134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w:t>
            </w:r>
          </w:p>
        </w:tc>
      </w:tr>
    </w:tbl>
    <w:p w14:paraId="72924F15">
      <w:pPr>
        <w:widowControl/>
        <w:jc w:val="center"/>
        <w:textAlignment w:val="center"/>
        <w:rPr>
          <w:rFonts w:hint="eastAsia" w:ascii="仿宋_GB2312" w:hAnsi="宋体" w:eastAsia="仿宋_GB2312" w:cs="仿宋_GB2312"/>
          <w:color w:val="000000"/>
          <w:kern w:val="0"/>
          <w:sz w:val="24"/>
          <w:lang w:bidi="ar"/>
        </w:rPr>
      </w:pPr>
    </w:p>
    <w:tbl>
      <w:tblPr>
        <w:tblStyle w:val="19"/>
        <w:tblW w:w="8300" w:type="dxa"/>
        <w:tblInd w:w="96" w:type="dxa"/>
        <w:tblLayout w:type="autofit"/>
        <w:tblCellMar>
          <w:top w:w="0" w:type="dxa"/>
          <w:left w:w="108" w:type="dxa"/>
          <w:bottom w:w="0" w:type="dxa"/>
          <w:right w:w="108" w:type="dxa"/>
        </w:tblCellMar>
      </w:tblPr>
      <w:tblGrid>
        <w:gridCol w:w="1364"/>
        <w:gridCol w:w="6936"/>
      </w:tblGrid>
      <w:tr w14:paraId="3E3446B7">
        <w:tblPrEx>
          <w:tblCellMar>
            <w:top w:w="0" w:type="dxa"/>
            <w:left w:w="108" w:type="dxa"/>
            <w:bottom w:w="0" w:type="dxa"/>
            <w:right w:w="108" w:type="dxa"/>
          </w:tblCellMar>
        </w:tblPrEx>
        <w:trPr>
          <w:trHeight w:val="634" w:hRule="atLeast"/>
        </w:trPr>
        <w:tc>
          <w:tcPr>
            <w:tcW w:w="8300" w:type="dxa"/>
            <w:gridSpan w:val="2"/>
            <w:tcBorders>
              <w:top w:val="single" w:color="000000" w:sz="4" w:space="0"/>
              <w:left w:val="single" w:color="000000" w:sz="4" w:space="0"/>
              <w:bottom w:val="single" w:color="000000" w:sz="4" w:space="0"/>
              <w:right w:val="single" w:color="000000" w:sz="4" w:space="0"/>
            </w:tcBorders>
            <w:vAlign w:val="center"/>
          </w:tcPr>
          <w:p w14:paraId="71F0CEA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b/>
                <w:bCs/>
                <w:color w:val="000000"/>
                <w:kern w:val="0"/>
                <w:sz w:val="24"/>
                <w:lang w:bidi="ar"/>
              </w:rPr>
              <w:t>专栏55近期重点实施项目</w:t>
            </w:r>
          </w:p>
        </w:tc>
      </w:tr>
      <w:tr w14:paraId="1A958DF3">
        <w:tblPrEx>
          <w:tblCellMar>
            <w:top w:w="0" w:type="dxa"/>
            <w:left w:w="108" w:type="dxa"/>
            <w:bottom w:w="0" w:type="dxa"/>
            <w:right w:w="108" w:type="dxa"/>
          </w:tblCellMar>
        </w:tblPrEx>
        <w:trPr>
          <w:trHeight w:val="90" w:hRule="atLeast"/>
        </w:trPr>
        <w:tc>
          <w:tcPr>
            <w:tcW w:w="8300" w:type="dxa"/>
            <w:gridSpan w:val="2"/>
            <w:tcBorders>
              <w:top w:val="single" w:color="000000" w:sz="4" w:space="0"/>
              <w:left w:val="single" w:color="000000" w:sz="4" w:space="0"/>
              <w:bottom w:val="single" w:color="000000" w:sz="4" w:space="0"/>
              <w:right w:val="single" w:color="000000" w:sz="4" w:space="0"/>
            </w:tcBorders>
            <w:vAlign w:val="center"/>
          </w:tcPr>
          <w:p w14:paraId="7689ABE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一、公共服务设施</w:t>
            </w:r>
          </w:p>
        </w:tc>
      </w:tr>
      <w:tr w14:paraId="27BC1E40">
        <w:tblPrEx>
          <w:tblCellMar>
            <w:top w:w="0" w:type="dxa"/>
            <w:left w:w="108" w:type="dxa"/>
            <w:bottom w:w="0" w:type="dxa"/>
            <w:right w:w="108" w:type="dxa"/>
          </w:tblCellMar>
        </w:tblPrEx>
        <w:trPr>
          <w:trHeight w:val="322" w:hRule="atLeast"/>
        </w:trPr>
        <w:tc>
          <w:tcPr>
            <w:tcW w:w="1927" w:type="dxa"/>
            <w:vMerge w:val="restart"/>
            <w:tcBorders>
              <w:top w:val="single" w:color="000000" w:sz="4" w:space="0"/>
              <w:left w:val="single" w:color="000000" w:sz="4" w:space="0"/>
              <w:bottom w:val="single" w:color="000000" w:sz="4" w:space="0"/>
              <w:right w:val="single" w:color="000000" w:sz="4" w:space="0"/>
            </w:tcBorders>
            <w:vAlign w:val="center"/>
          </w:tcPr>
          <w:p w14:paraId="767357A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民政</w:t>
            </w:r>
          </w:p>
        </w:tc>
        <w:tc>
          <w:tcPr>
            <w:tcW w:w="6373" w:type="dxa"/>
            <w:tcBorders>
              <w:top w:val="single" w:color="000000" w:sz="4" w:space="0"/>
              <w:left w:val="single" w:color="000000" w:sz="4" w:space="0"/>
              <w:bottom w:val="single" w:color="000000" w:sz="4" w:space="0"/>
              <w:right w:val="single" w:color="000000" w:sz="4" w:space="0"/>
            </w:tcBorders>
            <w:vAlign w:val="center"/>
          </w:tcPr>
          <w:p w14:paraId="41F67A3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贵港市港南区社会福利院</w:t>
            </w:r>
          </w:p>
        </w:tc>
      </w:tr>
      <w:tr w14:paraId="1D6AC50A">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76E1378B">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91CB57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港北区民政公益项目园区项目</w:t>
            </w:r>
          </w:p>
        </w:tc>
      </w:tr>
      <w:tr w14:paraId="63B0C1E3">
        <w:tblPrEx>
          <w:tblCellMar>
            <w:top w:w="0" w:type="dxa"/>
            <w:left w:w="108" w:type="dxa"/>
            <w:bottom w:w="0" w:type="dxa"/>
            <w:right w:w="108" w:type="dxa"/>
          </w:tblCellMar>
        </w:tblPrEx>
        <w:trPr>
          <w:trHeight w:val="322" w:hRule="atLeast"/>
        </w:trPr>
        <w:tc>
          <w:tcPr>
            <w:tcW w:w="1927" w:type="dxa"/>
            <w:vMerge w:val="restart"/>
            <w:tcBorders>
              <w:top w:val="single" w:color="000000" w:sz="4" w:space="0"/>
              <w:left w:val="single" w:color="000000" w:sz="4" w:space="0"/>
              <w:bottom w:val="single" w:color="000000" w:sz="4" w:space="0"/>
              <w:right w:val="single" w:color="000000" w:sz="4" w:space="0"/>
            </w:tcBorders>
            <w:vAlign w:val="center"/>
          </w:tcPr>
          <w:p w14:paraId="2415E18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养老</w:t>
            </w:r>
          </w:p>
        </w:tc>
        <w:tc>
          <w:tcPr>
            <w:tcW w:w="6373" w:type="dxa"/>
            <w:tcBorders>
              <w:top w:val="single" w:color="000000" w:sz="4" w:space="0"/>
              <w:left w:val="single" w:color="000000" w:sz="4" w:space="0"/>
              <w:bottom w:val="single" w:color="000000" w:sz="4" w:space="0"/>
              <w:right w:val="single" w:color="000000" w:sz="4" w:space="0"/>
            </w:tcBorders>
            <w:vAlign w:val="center"/>
          </w:tcPr>
          <w:p w14:paraId="767AE50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贵城街道综合养老服务中心</w:t>
            </w:r>
          </w:p>
        </w:tc>
      </w:tr>
      <w:tr w14:paraId="2A189CF1">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0F0B0FFD">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6710D5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江南街道综合养老服务中心</w:t>
            </w:r>
          </w:p>
        </w:tc>
      </w:tr>
      <w:tr w14:paraId="06580666">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0D498C17">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9900D3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覃塘街道综合养老服务中心</w:t>
            </w:r>
          </w:p>
        </w:tc>
      </w:tr>
      <w:tr w14:paraId="3C4260AE">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79FA1D7D">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B4A4B9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北山休闲养老中心项目</w:t>
            </w:r>
          </w:p>
        </w:tc>
      </w:tr>
      <w:tr w14:paraId="3C1FBB31">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5983CCF9">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05B5D8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贵港市港南区老年养护院</w:t>
            </w:r>
          </w:p>
        </w:tc>
      </w:tr>
      <w:tr w14:paraId="6A661322">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85D14A7">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5EE19F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贵港生态养生养老理疗基地(一期)</w:t>
            </w:r>
          </w:p>
        </w:tc>
      </w:tr>
      <w:tr w14:paraId="2E77558D">
        <w:tblPrEx>
          <w:tblCellMar>
            <w:top w:w="0" w:type="dxa"/>
            <w:left w:w="108" w:type="dxa"/>
            <w:bottom w:w="0" w:type="dxa"/>
            <w:right w:w="108" w:type="dxa"/>
          </w:tblCellMar>
        </w:tblPrEx>
        <w:trPr>
          <w:trHeight w:val="322" w:hRule="atLeast"/>
        </w:trPr>
        <w:tc>
          <w:tcPr>
            <w:tcW w:w="8300" w:type="dxa"/>
            <w:gridSpan w:val="2"/>
            <w:tcBorders>
              <w:top w:val="single" w:color="000000" w:sz="4" w:space="0"/>
              <w:left w:val="single" w:color="000000" w:sz="4" w:space="0"/>
              <w:bottom w:val="single" w:color="000000" w:sz="4" w:space="0"/>
              <w:right w:val="single" w:color="000000" w:sz="4" w:space="0"/>
            </w:tcBorders>
            <w:vAlign w:val="center"/>
          </w:tcPr>
          <w:p w14:paraId="68F8DE5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二、基础设施</w:t>
            </w:r>
          </w:p>
        </w:tc>
      </w:tr>
      <w:tr w14:paraId="12DA632A">
        <w:tblPrEx>
          <w:tblCellMar>
            <w:top w:w="0" w:type="dxa"/>
            <w:left w:w="108" w:type="dxa"/>
            <w:bottom w:w="0" w:type="dxa"/>
            <w:right w:w="108" w:type="dxa"/>
          </w:tblCellMar>
        </w:tblPrEx>
        <w:trPr>
          <w:trHeight w:val="322" w:hRule="atLeast"/>
        </w:trPr>
        <w:tc>
          <w:tcPr>
            <w:tcW w:w="1927" w:type="dxa"/>
            <w:vMerge w:val="restart"/>
            <w:tcBorders>
              <w:top w:val="single" w:color="000000" w:sz="4" w:space="0"/>
              <w:left w:val="single" w:color="000000" w:sz="4" w:space="0"/>
              <w:bottom w:val="single" w:color="000000" w:sz="4" w:space="0"/>
              <w:right w:val="single" w:color="000000" w:sz="4" w:space="0"/>
            </w:tcBorders>
            <w:vAlign w:val="center"/>
          </w:tcPr>
          <w:p w14:paraId="3319CBC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道路</w:t>
            </w:r>
          </w:p>
        </w:tc>
        <w:tc>
          <w:tcPr>
            <w:tcW w:w="6373" w:type="dxa"/>
            <w:tcBorders>
              <w:top w:val="single" w:color="000000" w:sz="4" w:space="0"/>
              <w:left w:val="single" w:color="000000" w:sz="4" w:space="0"/>
              <w:bottom w:val="single" w:color="000000" w:sz="4" w:space="0"/>
              <w:right w:val="single" w:color="000000" w:sz="4" w:space="0"/>
            </w:tcBorders>
            <w:vAlign w:val="center"/>
          </w:tcPr>
          <w:p w14:paraId="7FAC5F8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贵港市郁林路（迎宾大道—同济大道）工程建设项目</w:t>
            </w:r>
          </w:p>
        </w:tc>
      </w:tr>
      <w:tr w14:paraId="6E19B91E">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5F1B0BE9">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BA4D8B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贵港市港南路（江南大道—南环路）工程</w:t>
            </w:r>
          </w:p>
        </w:tc>
      </w:tr>
      <w:tr w14:paraId="2DCCE06F">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6BDFA44A">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DAE966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贵港市北区一路（临港二路—纬一路）建设工程</w:t>
            </w:r>
          </w:p>
        </w:tc>
      </w:tr>
      <w:tr w14:paraId="4CAE5DE9">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7CAD546">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B6494D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贵港市滨江大道（西北一路—江一路）建设工程</w:t>
            </w:r>
          </w:p>
        </w:tc>
      </w:tr>
      <w:tr w14:paraId="77A4947E">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585585C4">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3F98D0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贵港市产业园（江南园）城东大道（南环路—工业二路）建设工程</w:t>
            </w:r>
          </w:p>
        </w:tc>
      </w:tr>
      <w:tr w14:paraId="7D9CF561">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7FE19A22">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CE30E0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贵港市产业园（江南园）江二路（安澜路—西区二路）工程</w:t>
            </w:r>
          </w:p>
        </w:tc>
      </w:tr>
      <w:tr w14:paraId="1BE211CE">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097E9336">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7E2339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贵港市产业园（江南园）江二路（同济大道—安澜路）建设工程</w:t>
            </w:r>
          </w:p>
        </w:tc>
      </w:tr>
      <w:tr w14:paraId="75B7AFAB">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4AD1DF88">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0793A1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贵港市产业园（江南园）江三路（中区二路至南环路）建设工程</w:t>
            </w:r>
          </w:p>
        </w:tc>
      </w:tr>
      <w:tr w14:paraId="0C767D9A">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2DB2F6E">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DB74FA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贵港市产业园（江南园）制造三路工程</w:t>
            </w:r>
          </w:p>
        </w:tc>
      </w:tr>
      <w:tr w14:paraId="6340AD14">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38BD3392">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D702B7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贵港市产业园（石卡园）进港四路（石卡经一路—沿江三路）道路工程</w:t>
            </w:r>
          </w:p>
        </w:tc>
      </w:tr>
      <w:tr w14:paraId="0A401310">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433CB63A">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B27A05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贵港市产业园（石卡园）沿江四路（进港大道—滨江中路）工程</w:t>
            </w:r>
          </w:p>
        </w:tc>
      </w:tr>
      <w:tr w14:paraId="26AB0BDB">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57280947">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5F8D90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贵港市产业园（石卡园）沿江一路（进港五路—纬五路）项目</w:t>
            </w:r>
          </w:p>
        </w:tc>
      </w:tr>
      <w:tr w14:paraId="59D5EE49">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0AF2A562">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9BF456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贵港市产业园（粤桂园）华粤一路（粤桂三路至华电路）道路工程</w:t>
            </w:r>
          </w:p>
        </w:tc>
      </w:tr>
      <w:tr w14:paraId="79B71AB3">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7F234201">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6A8184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贵港市产业园（粤桂园）港区大道（粤桂三路至华电路）道路工程</w:t>
            </w:r>
          </w:p>
        </w:tc>
      </w:tr>
      <w:tr w14:paraId="479999DC">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008841DD">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653601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城东大道（江南工业园至南二环）</w:t>
            </w:r>
          </w:p>
        </w:tc>
      </w:tr>
      <w:tr w14:paraId="63124A21">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6AB073E7">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E5B63D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贵港国家生态工业示范园区－西江产业区道路基础设施建设工程狮岭西路延长线</w:t>
            </w:r>
          </w:p>
        </w:tc>
      </w:tr>
      <w:tr w14:paraId="495308BC">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4FB2CD12">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97219C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贵港国家生态工业示范园区－西江产业区道路基础设施建设工程西十三路</w:t>
            </w:r>
          </w:p>
        </w:tc>
      </w:tr>
      <w:tr w14:paraId="46198E42">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1182E54C">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5A355A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东龙园经十路道路工程</w:t>
            </w:r>
          </w:p>
        </w:tc>
      </w:tr>
      <w:tr w14:paraId="1A1B4873">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5D73425B">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9C588B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贵港市港南路（江南大道—南环路)工程</w:t>
            </w:r>
          </w:p>
        </w:tc>
      </w:tr>
      <w:tr w14:paraId="36A9244B">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3B72771">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470CE5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国家生态工业示范园区西江产业园西十一路（西六路至西八路段）道路工程</w:t>
            </w:r>
          </w:p>
        </w:tc>
      </w:tr>
      <w:tr w14:paraId="4866ABF9">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11E223AC">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B7F297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贵港市港南区工业园区工业一路（同济大道—杜冲江）北侧雨水渠工程项目</w:t>
            </w:r>
          </w:p>
        </w:tc>
      </w:tr>
      <w:tr w14:paraId="62CA20A2">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5E03EF5">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6DC0C2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贵港市产业园（石卡园）纬五路（石卡经一路—沿江大道）建设工程</w:t>
            </w:r>
          </w:p>
        </w:tc>
      </w:tr>
      <w:tr w14:paraId="3A5B8F5A">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7F52CE19">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6B9A0D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贵港市港北区富硒农产品深加工科技园规划一路（A标段）</w:t>
            </w:r>
          </w:p>
        </w:tc>
      </w:tr>
      <w:tr w14:paraId="0E956D54">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65973B39">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5C7D72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贵港市港北区富硒农产品深加工科技园农场四路（A标段）</w:t>
            </w:r>
          </w:p>
        </w:tc>
      </w:tr>
      <w:tr w14:paraId="20CA8D7D">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158FDCB3">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B1286C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贵港市国家生态工业示范园区西江产业园区西十一路（西六路至西八路段）</w:t>
            </w:r>
          </w:p>
        </w:tc>
      </w:tr>
      <w:tr w14:paraId="0359AE04">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15A2C988">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11A271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贵港市荷城路与圣湖路交叉口</w:t>
            </w:r>
          </w:p>
        </w:tc>
      </w:tr>
      <w:tr w14:paraId="12E16F27">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2758614">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1A570B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西江二路（北二环至狮岭路）</w:t>
            </w:r>
          </w:p>
        </w:tc>
      </w:tr>
      <w:tr w14:paraId="5CD7ED7C">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6D71E2C3">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5154A8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西江工业园区西七路延长线道路</w:t>
            </w:r>
          </w:p>
        </w:tc>
      </w:tr>
      <w:tr w14:paraId="19B2EFD1">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62BE97D8">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4D4259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贵港市产业园（江南园）江五路（城东大道—江南大道）</w:t>
            </w:r>
          </w:p>
        </w:tc>
      </w:tr>
      <w:tr w14:paraId="6FEA213A">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00A6F63A">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040C59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贵港市同济大道（金港大道—北环路）</w:t>
            </w:r>
          </w:p>
        </w:tc>
      </w:tr>
      <w:tr w14:paraId="69F5E346">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0409A9D2">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1C47CD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贵港市产业园（江南园）江一路（滨江大道—纬一路）</w:t>
            </w:r>
          </w:p>
        </w:tc>
      </w:tr>
      <w:tr w14:paraId="22E00ADC">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191CE3DA">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45DF08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贵港市临港三路（滨江大道—纬一路）建设工程</w:t>
            </w:r>
          </w:p>
        </w:tc>
      </w:tr>
      <w:tr w14:paraId="62552238">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080D61C8">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46CF08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贵港市覃塘区产业园基础设施建设开发项目（二期）东龙园纬二路A段道路工程</w:t>
            </w:r>
          </w:p>
        </w:tc>
      </w:tr>
      <w:tr w14:paraId="047E9B11">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770EA5BE">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7F95D5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贵港市覃塘区产业园基础设施建设开发项目（二期）东龙园纬一路道路工程</w:t>
            </w:r>
          </w:p>
        </w:tc>
      </w:tr>
      <w:tr w14:paraId="602CFAC9">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080F8118">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5D825B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贵港市覃塘区产业园基础设施建设开发项目（二期）新园路</w:t>
            </w:r>
          </w:p>
        </w:tc>
      </w:tr>
      <w:tr w14:paraId="6CBA5B8B">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389DC829">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814B04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贵港市园博大道与西环交汇立交</w:t>
            </w:r>
          </w:p>
        </w:tc>
      </w:tr>
      <w:tr w14:paraId="3790EA0C">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4456CA99">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0A7270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贵港覃塘产业园五里木材加工区经二路A段道路工程项目</w:t>
            </w:r>
          </w:p>
        </w:tc>
      </w:tr>
      <w:tr w14:paraId="69DCA80F">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4D6F922B">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C47643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贵港覃塘产业园五里木材加工区长兴路A段道路工程项目</w:t>
            </w:r>
          </w:p>
        </w:tc>
      </w:tr>
      <w:tr w14:paraId="2D7949BA">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512840FB">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051CED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南六路（南环路—工业北路）建设工程项目</w:t>
            </w:r>
          </w:p>
        </w:tc>
      </w:tr>
      <w:tr w14:paraId="0339ABF1">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10E37D1">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9801F3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贵港国家生态工业示范园区－西江产业区道路基础设施建设工程狮岭西路延长线道路</w:t>
            </w:r>
          </w:p>
        </w:tc>
      </w:tr>
      <w:tr w14:paraId="1E97EF73">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5685E9CE">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A6778F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贵港市布山大道（迎宾大道—西环路）</w:t>
            </w:r>
          </w:p>
        </w:tc>
      </w:tr>
      <w:tr w14:paraId="3ABECC80">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45C9DB34">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BEB3E3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贵港市港北区仙衣路（城北大道—北环路）</w:t>
            </w:r>
          </w:p>
        </w:tc>
      </w:tr>
      <w:tr w14:paraId="368C62CF">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44B8228A">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711F26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贵港市西南大道（江南大道—南环路）</w:t>
            </w:r>
          </w:p>
        </w:tc>
      </w:tr>
      <w:tr w14:paraId="371137CB">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42B7646F">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094C9D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桂平市江北新区桂金大道（银兔开发区至公交公司段）项目</w:t>
            </w:r>
          </w:p>
        </w:tc>
      </w:tr>
      <w:tr w14:paraId="670C7BFD">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A964109">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149CB6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临空产业园安置区至龙门工业园三期园区道路项目</w:t>
            </w:r>
          </w:p>
        </w:tc>
      </w:tr>
      <w:tr w14:paraId="503D794F">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64FD8FBF">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E806F5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纬一路</w:t>
            </w:r>
          </w:p>
        </w:tc>
      </w:tr>
      <w:tr w14:paraId="2D5B558C">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6163B7D2">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98FD14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迎宾大道（北环路—城北大道）工程项目</w:t>
            </w:r>
          </w:p>
        </w:tc>
      </w:tr>
      <w:tr w14:paraId="437152EF">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3EDB8C6">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1D6406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贵港市产业园（粤桂园）港城二路（广业大道—热电一路）建设工程</w:t>
            </w:r>
          </w:p>
        </w:tc>
      </w:tr>
      <w:tr w14:paraId="19742AD1">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6D87788F">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128E8B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贵港市产业园（粤桂园）港城二路（广业大道—热电一路）建设工程（理文B-C通道）</w:t>
            </w:r>
          </w:p>
        </w:tc>
      </w:tr>
      <w:tr w14:paraId="70134213">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189B5D36">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B5391F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贵港市产业园（粤桂园）广业大道北段（港城一路-贵梧高速连线）建设工程</w:t>
            </w:r>
          </w:p>
        </w:tc>
      </w:tr>
      <w:tr w14:paraId="22423415">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DDAC1D6">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C4AF26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贵港市产业园（粤桂园）新农村建设项目一期华电路（华南纸业-华欣纸业）建设工程</w:t>
            </w:r>
          </w:p>
        </w:tc>
      </w:tr>
      <w:tr w14:paraId="35313E1F">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60D4DB39">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0EB127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贵港市粤桂园产业园区基础设施建设项目（一期）（港城四路）</w:t>
            </w:r>
          </w:p>
        </w:tc>
      </w:tr>
      <w:tr w14:paraId="511DEB64">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3D28F6A4">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78AC11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贵港市粤桂园产业园区基础设施建设项目（一期）（华电路）（建议按公路报批）</w:t>
            </w:r>
          </w:p>
        </w:tc>
      </w:tr>
      <w:tr w14:paraId="18A85522">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03DC2DF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C90B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港覃塘产业园五里木材加工区经三路道路工程项目</w:t>
            </w:r>
          </w:p>
        </w:tc>
      </w:tr>
      <w:tr w14:paraId="0F25AACC">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0CD6C9FA">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F406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安澜路（江南大道-南环路）道路建设工程</w:t>
            </w:r>
          </w:p>
        </w:tc>
      </w:tr>
      <w:tr w14:paraId="36814FE0">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33161A9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7F65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南五路（江五路-南环路）道路建设工程</w:t>
            </w:r>
          </w:p>
        </w:tc>
      </w:tr>
      <w:tr w14:paraId="5803EEFF">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19E2251C">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669C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永利西街道路建设工程</w:t>
            </w:r>
          </w:p>
        </w:tc>
      </w:tr>
      <w:tr w14:paraId="67045D50">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9F49D55">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844808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贵港市产业园（江南园）江五路（城东大道—江南大道）建设工程</w:t>
            </w:r>
          </w:p>
        </w:tc>
      </w:tr>
      <w:tr w14:paraId="6A3FC26A">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D7CB9D4">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4F1C5D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贵港国家生态工业示范园区西三路西延段工程（A标段）项目</w:t>
            </w:r>
          </w:p>
        </w:tc>
      </w:tr>
      <w:tr w14:paraId="2F620F7D">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2B123945">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52BE0F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贵港餐厨垃圾处理厂G358国道进厂连接路</w:t>
            </w:r>
          </w:p>
        </w:tc>
      </w:tr>
      <w:tr w14:paraId="2E33D2C0">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5FF90B3F">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0314BB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贵港市沙江排涝通道建设工程</w:t>
            </w:r>
          </w:p>
        </w:tc>
      </w:tr>
      <w:tr w14:paraId="32B87667">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1528ED0A">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E1A519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贵港覃塘产业园五里木材加工区经三路道路工程项目</w:t>
            </w:r>
          </w:p>
        </w:tc>
      </w:tr>
      <w:tr w14:paraId="1DC91F7F">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69A32CE0">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3FD76F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覃塘区产业园基础设施开发项目（二期）林循区南经三路工程项目</w:t>
            </w:r>
          </w:p>
        </w:tc>
      </w:tr>
      <w:tr w14:paraId="210D5F17">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47CA0F19">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DB2024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贵港市覃塘区产业园区基础设施建设开发项目（二期）东龙园经六路道路工程项目</w:t>
            </w:r>
          </w:p>
        </w:tc>
      </w:tr>
      <w:tr w14:paraId="4DEF77C5">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1905C947">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76D0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覃塘区产业园基础设施开发项目(二期)林循区南经三路工程项目</w:t>
            </w:r>
          </w:p>
        </w:tc>
      </w:tr>
      <w:tr w14:paraId="7A52D8AF">
        <w:tblPrEx>
          <w:tblCellMar>
            <w:top w:w="0" w:type="dxa"/>
            <w:left w:w="108" w:type="dxa"/>
            <w:bottom w:w="0" w:type="dxa"/>
            <w:right w:w="108" w:type="dxa"/>
          </w:tblCellMar>
        </w:tblPrEx>
        <w:trPr>
          <w:trHeight w:val="322" w:hRule="atLeast"/>
        </w:trPr>
        <w:tc>
          <w:tcPr>
            <w:tcW w:w="1927" w:type="dxa"/>
            <w:vMerge w:val="continue"/>
            <w:tcBorders>
              <w:top w:val="single" w:color="000000" w:sz="4" w:space="0"/>
              <w:left w:val="single" w:color="000000" w:sz="4" w:space="0"/>
              <w:bottom w:val="single" w:color="000000" w:sz="4" w:space="0"/>
              <w:right w:val="single" w:color="000000" w:sz="4" w:space="0"/>
            </w:tcBorders>
            <w:vAlign w:val="center"/>
          </w:tcPr>
          <w:p w14:paraId="76D2978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D1E5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东龙园纬三路道路工程</w:t>
            </w:r>
          </w:p>
        </w:tc>
      </w:tr>
      <w:tr w14:paraId="23411896">
        <w:tblPrEx>
          <w:tblCellMar>
            <w:top w:w="0" w:type="dxa"/>
            <w:left w:w="108" w:type="dxa"/>
            <w:bottom w:w="0" w:type="dxa"/>
            <w:right w:w="108" w:type="dxa"/>
          </w:tblCellMar>
        </w:tblPrEx>
        <w:trPr>
          <w:trHeight w:val="322"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74F97E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其他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43DB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贵港市高铁广场及港城棚户区改造ABCDEF区项目</w:t>
            </w:r>
          </w:p>
        </w:tc>
      </w:tr>
      <w:tr w14:paraId="10653241">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58EA51">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521E54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贵港市港村码头提档升级工程</w:t>
            </w:r>
          </w:p>
        </w:tc>
      </w:tr>
      <w:tr w14:paraId="3D46242C">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45A535">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BDFA19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贵港市绿色纤维新材料项目</w:t>
            </w:r>
          </w:p>
        </w:tc>
      </w:tr>
      <w:tr w14:paraId="1B40B5A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E6866C">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4BFC04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年产4亿平方绿色智能包装项目（核实项目名称）</w:t>
            </w:r>
          </w:p>
        </w:tc>
      </w:tr>
      <w:tr w14:paraId="16A8E499">
        <w:tblPrEx>
          <w:tblCellMar>
            <w:top w:w="0" w:type="dxa"/>
            <w:left w:w="108" w:type="dxa"/>
            <w:bottom w:w="0" w:type="dxa"/>
            <w:right w:w="108" w:type="dxa"/>
          </w:tblCellMar>
        </w:tblPrEx>
        <w:trPr>
          <w:trHeight w:val="63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863259">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3462FE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年产8亿片纸尿裤、卫生巾项目与年产13万吨生活用纸原纸及深加工项目及配套基础设施</w:t>
            </w:r>
          </w:p>
        </w:tc>
      </w:tr>
      <w:tr w14:paraId="5C312481">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568B16">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B22AC1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年产10万吨装饰原纸项目</w:t>
            </w:r>
          </w:p>
        </w:tc>
      </w:tr>
      <w:tr w14:paraId="78002E62">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525881">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61A3F6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年产10000万张高端绿色家居装饰纸建设项目</w:t>
            </w:r>
          </w:p>
        </w:tc>
      </w:tr>
      <w:tr w14:paraId="7D18D349">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A00541F">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9A8001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水上LNG加气站</w:t>
            </w:r>
          </w:p>
        </w:tc>
      </w:tr>
      <w:tr w14:paraId="22DF860A">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6EA2A9">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B63131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覃塘区木材交易市场</w:t>
            </w:r>
          </w:p>
        </w:tc>
      </w:tr>
      <w:tr w14:paraId="70DB4721">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25E1B5">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0BFC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覃塘区新材料园区保障性租赁住房项目红线外基础设施工程</w:t>
            </w:r>
          </w:p>
        </w:tc>
      </w:tr>
      <w:tr w14:paraId="0AD9ED59">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44C296">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9C93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贵港市覃塘区三里烟花爆竹仓储项目</w:t>
            </w:r>
          </w:p>
        </w:tc>
      </w:tr>
      <w:tr w14:paraId="1EA0C001">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732E0C">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A5D7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贵港市产业园区江南园提升级项目(一期)</w:t>
            </w:r>
          </w:p>
        </w:tc>
      </w:tr>
      <w:tr w14:paraId="7A20669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F2A010">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3340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港南区新塘镇山边村产业发展中心项目</w:t>
            </w:r>
          </w:p>
        </w:tc>
      </w:tr>
      <w:tr w14:paraId="523AD627">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0D35A1">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F3BED">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玄武岩材料加工项目</w:t>
            </w:r>
          </w:p>
        </w:tc>
      </w:tr>
      <w:tr w14:paraId="20E9453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63674F4">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185D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贵港市产业园区江南园（滨江绿色高端家居片区）建设项目</w:t>
            </w:r>
          </w:p>
        </w:tc>
      </w:tr>
      <w:tr w14:paraId="55BC5EAE">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11A906">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E14B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贵港市产业园区江南园（桥圩生态科技羽绒片区）建设项目</w:t>
            </w:r>
          </w:p>
        </w:tc>
      </w:tr>
      <w:tr w14:paraId="6B6E2456">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68922A3">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2907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贵港市南部水稻集中加工产业中心</w:t>
            </w:r>
          </w:p>
        </w:tc>
      </w:tr>
      <w:tr w14:paraId="172C80A8">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74ED07">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6141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东津派出所</w:t>
            </w:r>
          </w:p>
        </w:tc>
      </w:tr>
      <w:tr w14:paraId="639EBDC0">
        <w:tblPrEx>
          <w:tblCellMar>
            <w:top w:w="0" w:type="dxa"/>
            <w:left w:w="108" w:type="dxa"/>
            <w:bottom w:w="0" w:type="dxa"/>
            <w:right w:w="108" w:type="dxa"/>
          </w:tblCellMar>
        </w:tblPrEx>
        <w:trPr>
          <w:trHeight w:val="63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507484">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692AA5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苏湾板式家具产业园项目(苏湾村基础设施及产业提升建设项目-木材加工基地、仓储物流中心)</w:t>
            </w:r>
          </w:p>
        </w:tc>
      </w:tr>
      <w:tr w14:paraId="58A88D60">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BE25447">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4C8065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港南区东津生态板配套刨板工程项目</w:t>
            </w:r>
          </w:p>
        </w:tc>
      </w:tr>
      <w:tr w14:paraId="671AD233">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447E2E">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FA9908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湛江镇源海羽绒厂项目</w:t>
            </w:r>
          </w:p>
        </w:tc>
      </w:tr>
      <w:tr w14:paraId="02B4DBD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FEE717">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FF41AC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贵港市公安局港南分局湛江派出所项目</w:t>
            </w:r>
          </w:p>
        </w:tc>
      </w:tr>
      <w:tr w14:paraId="165224A4">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6308A5">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54F829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港南区东津镇小城镇建设项目</w:t>
            </w:r>
          </w:p>
        </w:tc>
      </w:tr>
      <w:tr w14:paraId="2102E203">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54611F">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81ECF4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贵港市木格镇东环小城镇项目二期</w:t>
            </w:r>
          </w:p>
        </w:tc>
      </w:tr>
      <w:tr w14:paraId="4031B463">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A5534D">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F796C0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港南区新塘镇物流仓储园项目</w:t>
            </w:r>
          </w:p>
        </w:tc>
      </w:tr>
      <w:tr w14:paraId="472E8DDA">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E21920">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5EAAE5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湛江镇小城镇开发项目</w:t>
            </w:r>
          </w:p>
        </w:tc>
      </w:tr>
      <w:tr w14:paraId="56942112">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04CD05">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33A171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贵港市产业园区江南园提质升级项目(二期)</w:t>
            </w:r>
          </w:p>
        </w:tc>
      </w:tr>
      <w:tr w14:paraId="4050C4A0">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BC5A255">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7F154D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贵港市港南区工业园区建设项目(二期)</w:t>
            </w:r>
          </w:p>
        </w:tc>
      </w:tr>
      <w:tr w14:paraId="021267A7">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940603">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AB7A3C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滨江产业园绿色家居建设项目(一期)</w:t>
            </w:r>
          </w:p>
        </w:tc>
      </w:tr>
      <w:tr w14:paraId="33C0041C">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1F3628">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36D50C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贵港市产业园区江南园提质升级项目(三期)</w:t>
            </w:r>
          </w:p>
        </w:tc>
      </w:tr>
      <w:tr w14:paraId="6FD00644">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6A73A5">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6E37A1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滨江产业园绿色家居建设项目(二期)</w:t>
            </w:r>
          </w:p>
        </w:tc>
      </w:tr>
      <w:tr w14:paraId="591A6C17">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A8D6234">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CFD365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贵港市产业园(江南园滨江片区)基础设施及配套设施设项目(二期）</w:t>
            </w:r>
          </w:p>
        </w:tc>
      </w:tr>
      <w:tr w14:paraId="25D3890A">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B188F1">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6DF768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港南区新塘镇龙兰村烟花爆竹</w:t>
            </w:r>
          </w:p>
        </w:tc>
      </w:tr>
      <w:tr w14:paraId="7AB6605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3D169B">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599073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贵港供电局保障性住房项目</w:t>
            </w:r>
          </w:p>
        </w:tc>
      </w:tr>
      <w:tr w14:paraId="08A175B9">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9B76AC">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42488D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贵港市产业园区(江南园)生态环境导向开发项目(一期)</w:t>
            </w:r>
          </w:p>
        </w:tc>
      </w:tr>
      <w:tr w14:paraId="0CC89D1F">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2DEBBC">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DB9679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贵港市产业园区江南园提质升级项目(四期)</w:t>
            </w:r>
          </w:p>
        </w:tc>
      </w:tr>
      <w:tr w14:paraId="74FCB872">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4072C0">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E7EE3F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贵港市产业园区江南园（苏湾科技智能家居片区）建设项目</w:t>
            </w:r>
          </w:p>
        </w:tc>
      </w:tr>
      <w:tr w14:paraId="79E3709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3CEA52">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21F61DD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现代智能家具木业示范基地中心项目</w:t>
            </w:r>
          </w:p>
        </w:tc>
      </w:tr>
      <w:tr w14:paraId="4EB82FA2">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63F0A8">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6142AB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东津镇中药材加工产业项目</w:t>
            </w:r>
          </w:p>
        </w:tc>
      </w:tr>
      <w:tr w14:paraId="3A8089F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B0842AE">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6F2C51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东津镇农副产品加工产业项目</w:t>
            </w:r>
          </w:p>
        </w:tc>
      </w:tr>
      <w:tr w14:paraId="3D1C113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3A2E9C">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31AFB0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东津镇木材加工产业项目</w:t>
            </w:r>
          </w:p>
        </w:tc>
      </w:tr>
      <w:tr w14:paraId="40ABEECE">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CDE34B">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D95A37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东津镇木材功能性包装生产项目</w:t>
            </w:r>
          </w:p>
        </w:tc>
      </w:tr>
      <w:tr w14:paraId="2267ECD3">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F53CFD">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1317BD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东津镇禽蛋加工产业项目</w:t>
            </w:r>
          </w:p>
        </w:tc>
      </w:tr>
      <w:tr w14:paraId="3F81224C">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F523B6">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7B46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瓦塘镇预制商品混凝土搅拌站</w:t>
            </w:r>
          </w:p>
        </w:tc>
      </w:tr>
      <w:tr w14:paraId="20138A9D">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0D84A4">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668E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瓦塘镇小城镇开发（三期）</w:t>
            </w:r>
          </w:p>
        </w:tc>
      </w:tr>
      <w:tr w14:paraId="041004F5">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B965F4">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90EF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瓦塘镇农副产品深加工产业项目</w:t>
            </w:r>
          </w:p>
        </w:tc>
      </w:tr>
      <w:tr w14:paraId="658C2688">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9ADBC7">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E6B0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瓦塘镇刨板厂及产业集群项目</w:t>
            </w:r>
          </w:p>
        </w:tc>
      </w:tr>
      <w:tr w14:paraId="43EF78A6">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AF2472">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615F89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港南区现代畜牧产品交易中心建设项目</w:t>
            </w:r>
          </w:p>
        </w:tc>
      </w:tr>
      <w:tr w14:paraId="5704A75E">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4F45B6F">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D64971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贵港市木格镇旧砖厂物流集散园项目</w:t>
            </w:r>
          </w:p>
        </w:tc>
      </w:tr>
      <w:tr w14:paraId="3B8D95A8">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959777">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DE093A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贵港市木格镇物流加工中心项目</w:t>
            </w:r>
          </w:p>
        </w:tc>
      </w:tr>
      <w:tr w14:paraId="57DDF4A0">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B33103">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26C17E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木格小城镇配套设施建设项目</w:t>
            </w:r>
          </w:p>
        </w:tc>
      </w:tr>
      <w:tr w14:paraId="7ACD851C">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FE73B1">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4A937C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桥圩镇优质木材深加工与功能性包装生产项目</w:t>
            </w:r>
          </w:p>
        </w:tc>
      </w:tr>
      <w:tr w14:paraId="6673D335">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788FBD">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12F163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桥圩镇绿色木业精深加工及高端包装生产项目</w:t>
            </w:r>
          </w:p>
        </w:tc>
      </w:tr>
      <w:tr w14:paraId="67913471">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7A7DF0">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A3DFFF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桥圩镇羽绒精深加工项目</w:t>
            </w:r>
          </w:p>
        </w:tc>
      </w:tr>
      <w:tr w14:paraId="41EE8071">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95B61B">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278089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桥圩镇中药材精深加工产业项目</w:t>
            </w:r>
          </w:p>
        </w:tc>
      </w:tr>
      <w:tr w14:paraId="2AFE99BA">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C244FE">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8DDAB3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桥圩镇农副产品深加工产业项目</w:t>
            </w:r>
          </w:p>
        </w:tc>
      </w:tr>
      <w:tr w14:paraId="508BE95A">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5C3D41">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1A6A16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桥圩镇桥圩社区鸭岭屯拆迁安置区一期</w:t>
            </w:r>
          </w:p>
        </w:tc>
      </w:tr>
      <w:tr w14:paraId="6149CEA3">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840D38">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EFBE9E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桥圩镇桥圩社区鸭岭屯拆迁安置区二期</w:t>
            </w:r>
          </w:p>
        </w:tc>
      </w:tr>
      <w:tr w14:paraId="3CA81CC2">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891D20">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22F53A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桥圩镇桥圩社区钟屋屯拆迁安置区</w:t>
            </w:r>
          </w:p>
        </w:tc>
      </w:tr>
      <w:tr w14:paraId="7E8C65DE">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640D14">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156807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广西年处理20万吨镀锌钢板边角料及园区基础设施配套项目</w:t>
            </w:r>
          </w:p>
        </w:tc>
      </w:tr>
      <w:tr w14:paraId="200A7FD8">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2CFEC4">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38368EA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贵港市杜仲产业研究院</w:t>
            </w:r>
          </w:p>
        </w:tc>
      </w:tr>
      <w:tr w14:paraId="46CAC0A2">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D754A3">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8D6E2E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广西泰诺制药有限公司扩能增效技改项目</w:t>
            </w:r>
          </w:p>
        </w:tc>
      </w:tr>
      <w:tr w14:paraId="07EE3E9F">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4CDA18">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E57C35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贵港市电子电路产业牛河园（二期）</w:t>
            </w:r>
          </w:p>
        </w:tc>
      </w:tr>
      <w:tr w14:paraId="638FFF65">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E51507">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464A16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贵港市港北区庆丰镇桂中区大冲革命烈士纪念园</w:t>
            </w:r>
          </w:p>
        </w:tc>
      </w:tr>
      <w:tr w14:paraId="322330C0">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45BAE2">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C1F26D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贵港市杰新香料厂包装容器生产项目</w:t>
            </w:r>
          </w:p>
        </w:tc>
      </w:tr>
      <w:tr w14:paraId="1D35EAC4">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B11F345">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AAE566A">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贵港市三维石墨烯新型材料产业项目</w:t>
            </w:r>
          </w:p>
        </w:tc>
      </w:tr>
      <w:tr w14:paraId="692A7D29">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87C14E8">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B3AC880">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年产10万立方米三聚氰胺生态板基材项目</w:t>
            </w:r>
          </w:p>
        </w:tc>
      </w:tr>
      <w:tr w14:paraId="5CE1AACF">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10839C">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A95B8DB">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年产20万吨全价配合饲料厂建设项目</w:t>
            </w:r>
          </w:p>
        </w:tc>
      </w:tr>
      <w:tr w14:paraId="1F61B124">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62ADC6">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CB17851">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武乐派出所</w:t>
            </w:r>
          </w:p>
        </w:tc>
      </w:tr>
      <w:tr w14:paraId="31A2D15C">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D57345">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4B3D297">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真空泵及其他机械设备生产项目</w:t>
            </w:r>
          </w:p>
        </w:tc>
      </w:tr>
      <w:tr w14:paraId="48D47BA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46938F">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497A65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年产8亿片纸尿裤卫生巾项目与年产13万吨生活用纸原纸及深加工项目及配套基础设施</w:t>
            </w:r>
          </w:p>
        </w:tc>
      </w:tr>
      <w:tr w14:paraId="28BE36E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A992DD5">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01800EA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贵港市粤桂园配套货物堆场建设项目</w:t>
            </w:r>
          </w:p>
        </w:tc>
      </w:tr>
      <w:tr w14:paraId="281FC1D1">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4D9596">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4F70740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年产30万吨造纸项目</w:t>
            </w:r>
          </w:p>
        </w:tc>
      </w:tr>
      <w:tr w14:paraId="4A9DC814">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5B3090">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662E2A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贵港市石卡园绿色粮油食品精深加工项目</w:t>
            </w:r>
          </w:p>
        </w:tc>
      </w:tr>
      <w:tr w14:paraId="790CAB75">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119616">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7B7964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贵港市餐厨废弃物资源化与无害化处理扩建工程</w:t>
            </w:r>
          </w:p>
        </w:tc>
      </w:tr>
      <w:tr w14:paraId="0D937CE2">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1A91E6">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45C220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贵港市覃塘区荷美食品产业园</w:t>
            </w:r>
          </w:p>
        </w:tc>
      </w:tr>
      <w:tr w14:paraId="5E8CD00A">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2A9F13">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42585D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中国东盟源电动车基地-新能源设施建设及基础设施项目</w:t>
            </w:r>
          </w:p>
        </w:tc>
      </w:tr>
      <w:tr w14:paraId="71FCCB71">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B15F35C">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426078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蒙公镇商贸城</w:t>
            </w:r>
          </w:p>
        </w:tc>
      </w:tr>
      <w:tr w14:paraId="745BBF6F">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15ADCF">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CB9862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高品质环保生态板智能制造项目</w:t>
            </w:r>
          </w:p>
        </w:tc>
      </w:tr>
      <w:tr w14:paraId="64D2290E">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CBF38A">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714AFCD3">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贵港市城区排涝通道改造工程</w:t>
            </w:r>
          </w:p>
        </w:tc>
      </w:tr>
      <w:tr w14:paraId="35630F0D">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7DE868">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249D45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东龙镇木材交易市场</w:t>
            </w:r>
          </w:p>
        </w:tc>
      </w:tr>
      <w:tr w14:paraId="53FF073D">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454794">
            <w:pPr>
              <w:widowControl/>
              <w:jc w:val="center"/>
              <w:textAlignment w:val="center"/>
              <w:rPr>
                <w:rFonts w:hint="eastAsia" w:ascii="仿宋_GB2312" w:hAnsi="宋体" w:eastAsia="仿宋_GB2312" w:cs="仿宋_GB2312"/>
                <w:color w:val="000000"/>
                <w:kern w:val="0"/>
                <w:sz w:val="24"/>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60D7DB25">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东龙镇商贸农贸综合体市场</w:t>
            </w:r>
          </w:p>
        </w:tc>
      </w:tr>
      <w:tr w14:paraId="22C38475">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C57F1B">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A27B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贵港市安隆贸易有限责任公司烟花爆竹仓库</w:t>
            </w:r>
          </w:p>
        </w:tc>
      </w:tr>
      <w:tr w14:paraId="79B5EAC2">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BD4D94">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5EEC6">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高端绿色家居板材与智能板式家具智能制造项目</w:t>
            </w:r>
          </w:p>
        </w:tc>
      </w:tr>
      <w:tr w14:paraId="3623D04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FC0398">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2C672">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覃塘区生态胶合板提质扩能一体化建设项目</w:t>
            </w:r>
          </w:p>
        </w:tc>
      </w:tr>
      <w:tr w14:paraId="17BC22CB">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FA8EA9">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3FB2D4">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覃塘区环保生态板材扩能提质建设项目</w:t>
            </w:r>
          </w:p>
        </w:tc>
      </w:tr>
      <w:tr w14:paraId="2AD798E0">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8F8CE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E4F5E">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覃塘区高品质生态家具板与胶合板综合生产基地项目</w:t>
            </w:r>
          </w:p>
        </w:tc>
      </w:tr>
      <w:tr w14:paraId="1901C72C">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10870B">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197748">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覃塘区绿色板材提质扩能全产业链建设项目</w:t>
            </w:r>
          </w:p>
        </w:tc>
      </w:tr>
      <w:tr w14:paraId="70CF2E2C">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42976E">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85CDC">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绿色环保型胶合板智能化生产项目</w:t>
            </w:r>
          </w:p>
        </w:tc>
      </w:tr>
      <w:tr w14:paraId="50375DF9">
        <w:tblPrEx>
          <w:tblCellMar>
            <w:top w:w="0" w:type="dxa"/>
            <w:left w:w="108" w:type="dxa"/>
            <w:bottom w:w="0" w:type="dxa"/>
            <w:right w:w="108" w:type="dxa"/>
          </w:tblCellMar>
        </w:tblPrEx>
        <w:trPr>
          <w:trHeight w:val="33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2B4E69">
            <w:pPr>
              <w:widowControl/>
              <w:jc w:val="center"/>
              <w:textAlignment w:val="center"/>
              <w:rPr>
                <w:rFonts w:hint="eastAsia" w:ascii="仿宋_GB2312" w:hAnsi="宋体" w:eastAsia="仿宋_GB2312" w:cs="仿宋_GB2312"/>
                <w:color w:val="000000"/>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BF8DF">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覃塘区实木单板产业提档升级与智能化改造项目</w:t>
            </w:r>
          </w:p>
        </w:tc>
      </w:tr>
    </w:tbl>
    <w:p w14:paraId="771D06ED">
      <w:pPr>
        <w:widowControl/>
        <w:jc w:val="center"/>
        <w:textAlignment w:val="center"/>
        <w:rPr>
          <w:rFonts w:hint="eastAsia" w:ascii="仿宋_GB2312" w:hAnsi="宋体" w:eastAsia="仿宋_GB2312" w:cs="仿宋_GB2312"/>
          <w:color w:val="000000"/>
          <w:kern w:val="0"/>
          <w:sz w:val="24"/>
          <w:lang w:bidi="ar"/>
        </w:rPr>
      </w:pPr>
    </w:p>
    <w:p w14:paraId="2BCE8CE3">
      <w:pPr>
        <w:spacing w:line="588" w:lineRule="exact"/>
        <w:ind w:firstLine="640" w:firstLineChars="200"/>
        <w:rPr>
          <w:rFonts w:eastAsia="仿宋_GB2312"/>
          <w:sz w:val="32"/>
          <w:szCs w:val="32"/>
        </w:rPr>
      </w:pPr>
    </w:p>
    <w:bookmarkEnd w:id="22"/>
    <w:p w14:paraId="4FA546BE">
      <w:pPr>
        <w:spacing w:line="560" w:lineRule="exact"/>
        <w:ind w:firstLine="640" w:firstLineChars="200"/>
        <w:outlineLvl w:val="0"/>
        <w:rPr>
          <w:rFonts w:eastAsia="黑体"/>
          <w:sz w:val="32"/>
          <w:szCs w:val="32"/>
        </w:rPr>
      </w:pPr>
      <w:bookmarkStart w:id="26" w:name="_Toc226746932"/>
      <w:r>
        <w:rPr>
          <w:rFonts w:hint="eastAsia" w:eastAsia="黑体"/>
          <w:sz w:val="32"/>
          <w:szCs w:val="32"/>
        </w:rPr>
        <w:t>四</w:t>
      </w:r>
      <w:r>
        <w:rPr>
          <w:rFonts w:eastAsia="黑体"/>
          <w:sz w:val="32"/>
          <w:szCs w:val="32"/>
        </w:rPr>
        <w:t>、</w:t>
      </w:r>
      <w:r>
        <w:rPr>
          <w:rFonts w:hint="eastAsia" w:eastAsia="黑体"/>
          <w:sz w:val="32"/>
          <w:szCs w:val="32"/>
        </w:rPr>
        <w:t>动态维护可行性分析</w:t>
      </w:r>
      <w:bookmarkEnd w:id="26"/>
    </w:p>
    <w:p w14:paraId="49FE5801">
      <w:pPr>
        <w:spacing w:line="560" w:lineRule="exact"/>
        <w:ind w:firstLine="643" w:firstLineChars="200"/>
        <w:outlineLvl w:val="1"/>
        <w:rPr>
          <w:rFonts w:ascii="楷体_GB2312" w:hAnsi="楷体_GB2312" w:eastAsia="楷体_GB2312" w:cs="楷体_GB2312"/>
          <w:b/>
          <w:bCs/>
          <w:sz w:val="32"/>
          <w:szCs w:val="32"/>
        </w:rPr>
      </w:pPr>
      <w:bookmarkStart w:id="27" w:name="_Toc226746933"/>
      <w:r>
        <w:rPr>
          <w:rFonts w:hint="eastAsia" w:ascii="楷体_GB2312" w:hAnsi="楷体_GB2312" w:eastAsia="楷体_GB2312" w:cs="楷体_GB2312"/>
          <w:b/>
          <w:bCs/>
          <w:sz w:val="32"/>
          <w:szCs w:val="32"/>
        </w:rPr>
        <w:t>（一）正向优化标准符合分析。</w:t>
      </w:r>
      <w:bookmarkEnd w:id="27"/>
    </w:p>
    <w:p w14:paraId="0939BFCB">
      <w:pPr>
        <w:spacing w:line="588" w:lineRule="exact"/>
        <w:ind w:firstLine="640" w:firstLineChars="200"/>
        <w:rPr>
          <w:rFonts w:hint="eastAsia" w:eastAsia="仿宋_GB2312"/>
          <w:sz w:val="32"/>
          <w:szCs w:val="32"/>
        </w:rPr>
      </w:pPr>
      <w:r>
        <w:rPr>
          <w:rFonts w:hint="eastAsia" w:eastAsia="仿宋_GB2312"/>
          <w:sz w:val="32"/>
          <w:szCs w:val="32"/>
        </w:rPr>
        <w:t>根据自然资源部关于印发《城镇开发边界管理办法（试行）》的通知（自然资规2026年1号文）及《广西城镇开发边界管理实施细则（试行）》（桂自然资发〔2024〕26号）相关要求，本次贵港市城镇开发边界动态维护工作严格遵循“总量不增、格局优化、底线不破”的正向优化原则。现就城镇开发边界调整情况分析如下：</w:t>
      </w:r>
    </w:p>
    <w:p w14:paraId="077F7D0E">
      <w:pPr>
        <w:spacing w:line="588" w:lineRule="exact"/>
        <w:ind w:firstLine="643" w:firstLineChars="200"/>
        <w:rPr>
          <w:rFonts w:hint="eastAsia" w:eastAsia="仿宋_GB2312"/>
          <w:b/>
          <w:bCs/>
          <w:sz w:val="32"/>
          <w:szCs w:val="32"/>
        </w:rPr>
      </w:pPr>
      <w:r>
        <w:rPr>
          <w:rFonts w:hint="eastAsia" w:eastAsia="仿宋_GB2312"/>
          <w:b/>
          <w:bCs/>
          <w:sz w:val="32"/>
          <w:szCs w:val="32"/>
        </w:rPr>
        <w:t>1.调整规模符合规定要求</w:t>
      </w:r>
    </w:p>
    <w:p w14:paraId="40ED3F4D">
      <w:pPr>
        <w:spacing w:line="588" w:lineRule="exact"/>
        <w:ind w:firstLine="640" w:firstLineChars="200"/>
        <w:rPr>
          <w:rFonts w:hint="eastAsia" w:eastAsia="仿宋_GB2312"/>
          <w:sz w:val="32"/>
          <w:szCs w:val="32"/>
        </w:rPr>
      </w:pPr>
      <w:r>
        <w:rPr>
          <w:rFonts w:hint="eastAsia" w:eastAsia="仿宋_GB2312"/>
          <w:sz w:val="32"/>
          <w:szCs w:val="32"/>
        </w:rPr>
        <w:t>贵港市城镇开发边界总规模为179.07平方千米，按照动态维护允许调整规模不超过城镇开发边界总规模1%的规定，本次允许调整规模上限为1.79平方千米（179.07公顷）。本次动态维护实际调整项目地块总面积为125.59公顷，其中需调入城镇开发边界规模为81.61公顷，调整规模占城镇开发边界总量的0.46%，远低于1%的控制上限，符合国家和自治区关于城镇开发边界动态维护的调整比例要求。</w:t>
      </w:r>
    </w:p>
    <w:p w14:paraId="68A2562B">
      <w:pPr>
        <w:spacing w:line="588" w:lineRule="exact"/>
        <w:ind w:firstLine="640" w:firstLineChars="200"/>
        <w:rPr>
          <w:rFonts w:eastAsia="仿宋_GB2312"/>
          <w:sz w:val="32"/>
          <w:szCs w:val="32"/>
        </w:rPr>
      </w:pPr>
    </w:p>
    <w:p w14:paraId="36D0B0B9">
      <w:pPr>
        <w:spacing w:line="588" w:lineRule="exact"/>
        <w:ind w:firstLine="643" w:firstLineChars="200"/>
        <w:rPr>
          <w:rFonts w:hint="eastAsia" w:eastAsia="仿宋_GB2312"/>
          <w:b/>
          <w:bCs/>
          <w:sz w:val="32"/>
          <w:szCs w:val="32"/>
        </w:rPr>
      </w:pPr>
      <w:r>
        <w:rPr>
          <w:rFonts w:hint="eastAsia" w:eastAsia="仿宋_GB2312"/>
          <w:b/>
          <w:bCs/>
          <w:sz w:val="32"/>
          <w:szCs w:val="32"/>
        </w:rPr>
        <w:t>2.调入调出实现市域平衡</w:t>
      </w:r>
    </w:p>
    <w:p w14:paraId="6A37573A">
      <w:pPr>
        <w:spacing w:line="588" w:lineRule="exact"/>
        <w:ind w:firstLine="640" w:firstLineChars="200"/>
        <w:rPr>
          <w:rFonts w:hint="eastAsia" w:eastAsia="仿宋_GB2312"/>
          <w:sz w:val="32"/>
          <w:szCs w:val="32"/>
        </w:rPr>
      </w:pPr>
      <w:r>
        <w:rPr>
          <w:rFonts w:hint="eastAsia" w:eastAsia="仿宋_GB2312"/>
          <w:sz w:val="32"/>
          <w:szCs w:val="32"/>
        </w:rPr>
        <w:t>本次调入城镇开发边界规模81.61公顷中，包含现状建设用地8.57公顷、新增建设用地73.04公顷。调出城镇开发边界规模为81.61公顷，与调入规模严格持平，确保城镇开发边界总规模不变。</w:t>
      </w:r>
    </w:p>
    <w:p w14:paraId="52DEB742">
      <w:pPr>
        <w:spacing w:line="588" w:lineRule="exact"/>
        <w:ind w:firstLine="640" w:firstLineChars="200"/>
        <w:rPr>
          <w:rFonts w:hint="eastAsia" w:eastAsia="仿宋_GB2312"/>
          <w:sz w:val="32"/>
          <w:szCs w:val="32"/>
        </w:rPr>
      </w:pPr>
      <w:r>
        <w:rPr>
          <w:rFonts w:hint="eastAsia" w:eastAsia="仿宋_GB2312"/>
          <w:sz w:val="32"/>
          <w:szCs w:val="32"/>
        </w:rPr>
        <w:t>在市域平衡方面，按照“市辖区自行平衡、超出部分在港北区平衡”的原则，调出地块原则上优先在市辖区范围内自行平衡，超出部分由港北区承担调出指标。经统筹安排，本次调整实现市辖区及各县（市）内部分别平衡，不涉及跨县域指标转移，确保各县（市、区）城镇开发边界规模稳定。</w:t>
      </w:r>
    </w:p>
    <w:p w14:paraId="45293C1D">
      <w:pPr>
        <w:spacing w:line="588" w:lineRule="exact"/>
        <w:ind w:firstLine="643" w:firstLineChars="200"/>
        <w:rPr>
          <w:rFonts w:hint="eastAsia" w:eastAsia="仿宋_GB2312"/>
          <w:b/>
          <w:bCs/>
          <w:sz w:val="32"/>
          <w:szCs w:val="32"/>
        </w:rPr>
      </w:pPr>
      <w:r>
        <w:rPr>
          <w:rFonts w:hint="eastAsia" w:eastAsia="仿宋_GB2312"/>
          <w:b/>
          <w:bCs/>
          <w:sz w:val="32"/>
          <w:szCs w:val="32"/>
        </w:rPr>
        <w:t>3.维护前后主要指标保持稳定</w:t>
      </w:r>
    </w:p>
    <w:p w14:paraId="6B1CCC8F">
      <w:pPr>
        <w:spacing w:line="588" w:lineRule="exact"/>
        <w:ind w:firstLine="640" w:firstLineChars="200"/>
        <w:rPr>
          <w:rFonts w:eastAsia="仿宋_GB2312"/>
          <w:sz w:val="32"/>
          <w:szCs w:val="32"/>
        </w:rPr>
      </w:pPr>
      <w:r>
        <w:rPr>
          <w:rFonts w:hint="eastAsia" w:eastAsia="仿宋_GB2312"/>
          <w:sz w:val="32"/>
          <w:szCs w:val="32"/>
        </w:rPr>
        <w:t>维护前后城镇开发边界总规模均为179.07平方千米，保持不变。维护前后城镇开发边界扩展倍数均为1.37，未突破原规划确定的扩展倍数。</w:t>
      </w:r>
    </w:p>
    <w:p w14:paraId="23296B9B">
      <w:pPr>
        <w:spacing w:line="588" w:lineRule="exact"/>
        <w:ind w:firstLine="640" w:firstLineChars="200"/>
        <w:rPr>
          <w:rFonts w:eastAsia="仿宋_GB2312"/>
          <w:sz w:val="32"/>
          <w:szCs w:val="32"/>
        </w:rPr>
      </w:pPr>
      <w:r>
        <w:rPr>
          <w:rFonts w:hint="eastAsia" w:eastAsia="仿宋_GB2312"/>
          <w:sz w:val="32"/>
          <w:szCs w:val="32"/>
        </w:rPr>
        <w:t>经优化调整，港北区城镇开发边界规模有所提升，为重大产业项目落地提供了空间保障；港南区进行微调，满足局部优化需求；覃塘区保持稳定，边界格局总体不变。</w:t>
      </w:r>
    </w:p>
    <w:p w14:paraId="0711CDE9">
      <w:pPr>
        <w:spacing w:line="588" w:lineRule="exact"/>
        <w:ind w:firstLine="643" w:firstLineChars="200"/>
        <w:rPr>
          <w:rFonts w:hint="eastAsia" w:eastAsia="仿宋_GB2312"/>
          <w:b/>
          <w:bCs/>
          <w:sz w:val="32"/>
          <w:szCs w:val="32"/>
        </w:rPr>
      </w:pPr>
      <w:r>
        <w:rPr>
          <w:rFonts w:hint="eastAsia" w:eastAsia="仿宋_GB2312"/>
          <w:b/>
          <w:bCs/>
          <w:sz w:val="32"/>
          <w:szCs w:val="32"/>
        </w:rPr>
        <w:t>4.正向优化成效显著</w:t>
      </w:r>
    </w:p>
    <w:p w14:paraId="5B589DCD">
      <w:pPr>
        <w:spacing w:line="588" w:lineRule="exact"/>
        <w:ind w:firstLine="640" w:firstLineChars="200"/>
        <w:rPr>
          <w:rFonts w:hint="eastAsia" w:eastAsia="仿宋_GB2312"/>
          <w:sz w:val="32"/>
          <w:szCs w:val="32"/>
        </w:rPr>
      </w:pPr>
      <w:r>
        <w:rPr>
          <w:rFonts w:hint="eastAsia" w:eastAsia="仿宋_GB2312"/>
          <w:sz w:val="32"/>
          <w:szCs w:val="32"/>
        </w:rPr>
        <w:t>本次动态维护严格落实国家和自治区重大战略部署，重点围绕以下三种情形开展城镇开发边界正向优化。一是服务“十五五”规划重大项目建设。将年产10000万张高端绿色家居装饰纸建设项目、年产8亿片纸尿裤和卫生纸项目与年产13万吨生活用纸原纸及深加工等产业项目用地纳入城镇开发边界，保障重大战略项目落地空间需求。二是衔接耕地和永久基本农田调整优化。 针对农业适宜区与城镇建设区高度重叠、城镇开发边界内“开天窗”式永久基本农田问题，结合永久基本农田正向优化调整，同步对城镇开发边界进行统筹优化，调出碎片化、异形地块，调入连片可开发空间，提高城镇建设用地的完整性和利用效率。三是依据国土空间规划实施体检结果优化城镇功能布局。结合贵港市国土空间总体规划实施体检评估结论，对原城镇开发边界内存在的“天窗”、狭缝、异形等不便于利用的地块进行调出，同时将交通基础设施、产业园区配套用地等急需空间纳入边界，推动城镇功能布局由“被动避让”向“主动优化”转变。</w:t>
      </w:r>
    </w:p>
    <w:p w14:paraId="62D18FD3">
      <w:pPr>
        <w:spacing w:line="588" w:lineRule="exact"/>
        <w:ind w:firstLine="640" w:firstLineChars="200"/>
        <w:rPr>
          <w:rFonts w:eastAsia="仿宋_GB2312"/>
          <w:sz w:val="32"/>
          <w:szCs w:val="32"/>
        </w:rPr>
      </w:pPr>
      <w:r>
        <w:rPr>
          <w:rFonts w:hint="eastAsia" w:eastAsia="仿宋_GB2312"/>
          <w:sz w:val="32"/>
          <w:szCs w:val="32"/>
        </w:rPr>
        <w:t>综上所述，本次贵港市城镇开发边界动态维护工作，在严守耕地和永久基本农田保护红线、生态保护红线的前提下，调整规模符合规定比例，调入调出实现市域平衡，维护前后总规模和扩展倍数均保持稳定，重点保障了“十五五”重大项目建设、耕地保护优化调整、城镇功能布局优化等正向优化需求。调整后城镇开发边界更加集中连片，用地布局更加科学合理，城镇发展空间更加集约高效，符合国家和自治区关于城镇开发边界正向优化的各项要求。</w:t>
      </w:r>
    </w:p>
    <w:p w14:paraId="1C878D49">
      <w:pPr>
        <w:spacing w:line="560" w:lineRule="exact"/>
        <w:ind w:firstLine="640" w:firstLineChars="200"/>
        <w:outlineLvl w:val="0"/>
        <w:rPr>
          <w:rFonts w:eastAsia="黑体"/>
          <w:sz w:val="32"/>
          <w:szCs w:val="32"/>
        </w:rPr>
      </w:pPr>
      <w:bookmarkStart w:id="28" w:name="_Toc226746934"/>
      <w:r>
        <w:rPr>
          <w:rFonts w:hint="eastAsia" w:eastAsia="黑体"/>
          <w:sz w:val="32"/>
          <w:szCs w:val="32"/>
        </w:rPr>
        <w:t>五</w:t>
      </w:r>
      <w:r>
        <w:rPr>
          <w:rFonts w:eastAsia="黑体"/>
          <w:sz w:val="32"/>
          <w:szCs w:val="32"/>
        </w:rPr>
        <w:t>、</w:t>
      </w:r>
      <w:r>
        <w:rPr>
          <w:rFonts w:hint="eastAsia" w:eastAsia="黑体"/>
          <w:sz w:val="32"/>
          <w:szCs w:val="32"/>
        </w:rPr>
        <w:t>实施保障</w:t>
      </w:r>
      <w:bookmarkEnd w:id="28"/>
    </w:p>
    <w:p w14:paraId="2269DA88">
      <w:pPr>
        <w:spacing w:line="588" w:lineRule="exact"/>
        <w:ind w:firstLine="640" w:firstLineChars="200"/>
        <w:rPr>
          <w:rFonts w:hint="eastAsia" w:eastAsia="仿宋_GB2312"/>
          <w:sz w:val="32"/>
          <w:szCs w:val="32"/>
        </w:rPr>
      </w:pPr>
      <w:r>
        <w:rPr>
          <w:rFonts w:hint="eastAsia" w:eastAsia="仿宋_GB2312"/>
          <w:sz w:val="32"/>
          <w:szCs w:val="32"/>
        </w:rPr>
        <w:t>为确保本次城镇开发边界动态维护方案有效落地实施，强化规划传导与刚性管控，现就向下指引、实施监管及全生命周期管理提出如下要求：</w:t>
      </w:r>
    </w:p>
    <w:p w14:paraId="51F14F93">
      <w:pPr>
        <w:spacing w:line="560" w:lineRule="exact"/>
        <w:ind w:firstLine="643" w:firstLineChars="200"/>
        <w:outlineLvl w:val="1"/>
        <w:rPr>
          <w:rFonts w:hint="eastAsia" w:ascii="楷体_GB2312" w:hAnsi="楷体_GB2312" w:eastAsia="楷体_GB2312" w:cs="楷体_GB2312"/>
          <w:b/>
          <w:bCs/>
          <w:sz w:val="32"/>
          <w:szCs w:val="32"/>
        </w:rPr>
      </w:pPr>
      <w:bookmarkStart w:id="29" w:name="_Toc226746935"/>
      <w:r>
        <w:rPr>
          <w:rFonts w:hint="eastAsia" w:ascii="楷体_GB2312" w:hAnsi="楷体_GB2312" w:eastAsia="楷体_GB2312" w:cs="楷体_GB2312"/>
          <w:b/>
          <w:bCs/>
          <w:sz w:val="32"/>
          <w:szCs w:val="32"/>
        </w:rPr>
        <w:t>（一）强化向下规划传导，明确各级规划衔接要求</w:t>
      </w:r>
      <w:bookmarkEnd w:id="29"/>
    </w:p>
    <w:p w14:paraId="122009A4">
      <w:pPr>
        <w:spacing w:line="588" w:lineRule="exact"/>
        <w:ind w:firstLine="643" w:firstLineChars="200"/>
        <w:rPr>
          <w:rFonts w:hint="eastAsia" w:eastAsia="仿宋_GB2312"/>
          <w:sz w:val="32"/>
          <w:szCs w:val="32"/>
        </w:rPr>
      </w:pPr>
      <w:r>
        <w:rPr>
          <w:rFonts w:hint="eastAsia" w:eastAsia="仿宋_GB2312"/>
          <w:b/>
          <w:bCs/>
          <w:sz w:val="32"/>
          <w:szCs w:val="32"/>
        </w:rPr>
        <w:t>乡镇总体规划传导要求。</w:t>
      </w:r>
      <w:r>
        <w:rPr>
          <w:rFonts w:hint="eastAsia" w:eastAsia="仿宋_GB2312"/>
          <w:sz w:val="32"/>
          <w:szCs w:val="32"/>
        </w:rPr>
        <w:t>各乡镇在编制或修改国土空间总体规划时，应严格落实本次动态维护确定的城镇开发边界调整方案，将调入调出地块的空间位置、规模及管控要求纳入乡镇级规划成果。涉及城镇开发边界调整的乡镇，应在规划文本中专章说明动态维护情况，确保乡镇规划与市级总体规划保持一致。对于本次优化后形成的集中连片城镇建设空间，乡镇规划应优先保障产业发展、公共服务及基础设施用地需求。</w:t>
      </w:r>
    </w:p>
    <w:p w14:paraId="17F5B203">
      <w:pPr>
        <w:spacing w:line="588" w:lineRule="exact"/>
        <w:ind w:firstLine="643" w:firstLineChars="200"/>
        <w:rPr>
          <w:rFonts w:hint="eastAsia" w:eastAsia="仿宋_GB2312"/>
          <w:sz w:val="32"/>
          <w:szCs w:val="32"/>
        </w:rPr>
      </w:pPr>
      <w:r>
        <w:rPr>
          <w:rFonts w:hint="eastAsia" w:eastAsia="仿宋_GB2312"/>
          <w:b/>
          <w:bCs/>
          <w:sz w:val="32"/>
          <w:szCs w:val="32"/>
        </w:rPr>
        <w:t>详细规划覆盖要求。</w:t>
      </w:r>
      <w:r>
        <w:rPr>
          <w:rFonts w:hint="eastAsia" w:eastAsia="仿宋_GB2312"/>
          <w:sz w:val="32"/>
          <w:szCs w:val="32"/>
        </w:rPr>
        <w:t>本次动态维护涉及调入城镇开发边界的81.61公顷地块，应在维护方案批准后及时完成控制性详细规划编制或修改工作。其中，调入地块涉及8.57公顷的现状建设用地，应结合城市更新要求开展详细规划评估与优化；涉及73.04公顷新增建设用地，应依据“十五五”重大项目布局和产城融合需求，明确地块的用地性质、开发强度、配套设施及城市设计引导等管控要求。对调出城镇开发边界的地块，原已编制的详细规划相应废止或调整，不得再作为城镇建设用地进行审批。</w:t>
      </w:r>
    </w:p>
    <w:p w14:paraId="66CE861A">
      <w:pPr>
        <w:spacing w:line="588" w:lineRule="exact"/>
        <w:ind w:firstLine="643" w:firstLineChars="200"/>
        <w:rPr>
          <w:rFonts w:eastAsia="仿宋_GB2312"/>
          <w:sz w:val="32"/>
          <w:szCs w:val="32"/>
        </w:rPr>
      </w:pPr>
      <w:r>
        <w:rPr>
          <w:rFonts w:hint="eastAsia" w:eastAsia="仿宋_GB2312"/>
          <w:b/>
          <w:bCs/>
          <w:sz w:val="32"/>
          <w:szCs w:val="32"/>
        </w:rPr>
        <w:t>专项规划衔接要求。</w:t>
      </w:r>
      <w:r>
        <w:rPr>
          <w:rFonts w:hint="eastAsia" w:eastAsia="仿宋_GB2312"/>
          <w:sz w:val="32"/>
          <w:szCs w:val="32"/>
        </w:rPr>
        <w:t>交通、水利、能源、市政基础设施、公共服务设施、产业园区等专项规划编制或修编时，应以本次动态维护后的城镇开发边界为依据，校核并调整专项规划中的设施布局。重点保障交通基础设施、产业园区配套等项目空间需求，确保专项规划与动态维护方案“图数一致、空间落位”。</w:t>
      </w:r>
    </w:p>
    <w:p w14:paraId="1A8D7950">
      <w:pPr>
        <w:spacing w:line="588" w:lineRule="exact"/>
        <w:ind w:firstLine="643" w:firstLineChars="200"/>
        <w:rPr>
          <w:rFonts w:hint="eastAsia" w:eastAsia="仿宋_GB2312"/>
          <w:sz w:val="32"/>
          <w:szCs w:val="32"/>
        </w:rPr>
      </w:pPr>
      <w:r>
        <w:rPr>
          <w:rFonts w:hint="eastAsia" w:eastAsia="仿宋_GB2312"/>
          <w:b/>
          <w:bCs/>
          <w:sz w:val="32"/>
          <w:szCs w:val="32"/>
        </w:rPr>
        <w:t>重大建设项目指引要求。</w:t>
      </w:r>
      <w:r>
        <w:rPr>
          <w:rFonts w:hint="eastAsia" w:eastAsia="仿宋_GB2312"/>
          <w:sz w:val="32"/>
          <w:szCs w:val="32"/>
        </w:rPr>
        <w:t>本次动态维护纳入城镇开发边界的81.61公顷用地，应优先用于“十五五”规划重大项目、自治区层面统筹推进的重大产业项目及民生基础设施项目。项目选址应符合调入地块的规划用途，原则上不得再次调整。同时，列入本次重点建设项目清单的1850个项目，应在项目可行性研究、用地预审与选址、建设用地报批等环节，依据动态维护后的城镇开发边界进行合规性审查，确保项目在边界内落地。</w:t>
      </w:r>
    </w:p>
    <w:p w14:paraId="40739F8B">
      <w:pPr>
        <w:spacing w:line="560" w:lineRule="exact"/>
        <w:ind w:firstLine="643" w:firstLineChars="200"/>
        <w:outlineLvl w:val="1"/>
        <w:rPr>
          <w:rFonts w:hint="eastAsia" w:ascii="楷体_GB2312" w:hAnsi="楷体_GB2312" w:eastAsia="楷体_GB2312" w:cs="楷体_GB2312"/>
          <w:b/>
          <w:bCs/>
          <w:sz w:val="32"/>
          <w:szCs w:val="32"/>
        </w:rPr>
      </w:pPr>
      <w:bookmarkStart w:id="30" w:name="_Toc226746936"/>
      <w:r>
        <w:rPr>
          <w:rFonts w:hint="eastAsia" w:ascii="楷体_GB2312" w:hAnsi="楷体_GB2312" w:eastAsia="楷体_GB2312" w:cs="楷体_GB2312"/>
          <w:b/>
          <w:bCs/>
          <w:sz w:val="32"/>
          <w:szCs w:val="32"/>
        </w:rPr>
        <w:t>（二）加强实施监管，纳入国土空间动态监测</w:t>
      </w:r>
      <w:bookmarkEnd w:id="30"/>
    </w:p>
    <w:p w14:paraId="0FCD50FA">
      <w:pPr>
        <w:spacing w:line="588" w:lineRule="exact"/>
        <w:ind w:firstLine="643" w:firstLineChars="200"/>
        <w:rPr>
          <w:rFonts w:hint="eastAsia" w:eastAsia="仿宋_GB2312"/>
          <w:sz w:val="32"/>
          <w:szCs w:val="32"/>
        </w:rPr>
      </w:pPr>
      <w:r>
        <w:rPr>
          <w:rFonts w:hint="eastAsia" w:eastAsia="仿宋_GB2312"/>
          <w:b/>
          <w:bCs/>
          <w:sz w:val="32"/>
          <w:szCs w:val="32"/>
        </w:rPr>
        <w:t>建立动态维护执行情况监测机制。</w:t>
      </w:r>
      <w:r>
        <w:rPr>
          <w:rFonts w:hint="eastAsia" w:eastAsia="仿宋_GB2312"/>
          <w:sz w:val="32"/>
          <w:szCs w:val="32"/>
        </w:rPr>
        <w:t>将本次城镇开发边界动态维护方案的执行情况衔接纳入广西国土空间规划实施监测网络（CSPON）重点监测内容。依托广西国土空间规划“一张图”系统，对调入调出地块的建设活动进行实时监测，重点核查调入地块是否按规划用途供地、是否存在超期未供或闲置低效利用、调出地块是否停止城镇建设行为等。监测结果按季度形成报告，报送贵港市国土空间规划委员会。</w:t>
      </w:r>
    </w:p>
    <w:p w14:paraId="1A55ACD8">
      <w:pPr>
        <w:spacing w:line="588" w:lineRule="exact"/>
        <w:ind w:firstLine="643" w:firstLineChars="200"/>
        <w:rPr>
          <w:rFonts w:hint="eastAsia" w:eastAsia="仿宋_GB2312"/>
          <w:sz w:val="32"/>
          <w:szCs w:val="32"/>
        </w:rPr>
      </w:pPr>
      <w:r>
        <w:rPr>
          <w:rFonts w:hint="eastAsia" w:eastAsia="仿宋_GB2312"/>
          <w:b/>
          <w:bCs/>
          <w:sz w:val="32"/>
          <w:szCs w:val="32"/>
        </w:rPr>
        <w:t>实施“体检—预警—整改”闭环管理。</w:t>
      </w:r>
      <w:r>
        <w:rPr>
          <w:rFonts w:hint="eastAsia" w:eastAsia="仿宋_GB2312"/>
          <w:sz w:val="32"/>
          <w:szCs w:val="32"/>
        </w:rPr>
        <w:t>结合贵港市国土空间规划实施体检年度工作，对动态维护地块的开发建设进展进行专项评估。评估指标包括：调入地块供地率、开工率、亩均产出、配套设施同步建设情况等。对连续两个季度供地率低于50%或存在闲置风险的地块，启动黄色预警；对擅自改变用途、超范围建设或调出地块发生违法建设行为的，启动红色预警并挂牌督办，限期整改。</w:t>
      </w:r>
    </w:p>
    <w:p w14:paraId="6FD4465D">
      <w:pPr>
        <w:spacing w:line="588" w:lineRule="exact"/>
        <w:ind w:firstLine="643" w:firstLineChars="200"/>
        <w:rPr>
          <w:rFonts w:eastAsia="仿宋_GB2312"/>
          <w:sz w:val="32"/>
          <w:szCs w:val="32"/>
        </w:rPr>
      </w:pPr>
      <w:r>
        <w:rPr>
          <w:rFonts w:hint="eastAsia" w:eastAsia="仿宋_GB2312"/>
          <w:b/>
          <w:bCs/>
          <w:sz w:val="32"/>
          <w:szCs w:val="32"/>
        </w:rPr>
        <w:t>强化执法监督与考核问责。</w:t>
      </w:r>
      <w:r>
        <w:rPr>
          <w:rFonts w:hint="eastAsia" w:eastAsia="仿宋_GB2312"/>
          <w:sz w:val="32"/>
          <w:szCs w:val="32"/>
        </w:rPr>
        <w:t>自然资源主管部门应加大动态维护地块的日常巡查力度，利用卫星遥感、无人机航拍等技术手段，对发现违法占用调入地块、违规在调出地块新增建设等行为，依法依规严肃查处。将动态维护方案执行情况纳入各县（市、区）年度国土空间规划实施绩效考核，对执行不力、问题突出的地区，暂停受理其城镇开发边界局部优化申请，并扣减年度新增建设用地计划指标。</w:t>
      </w:r>
    </w:p>
    <w:p w14:paraId="71621D25">
      <w:pPr>
        <w:spacing w:line="560" w:lineRule="exact"/>
        <w:ind w:firstLine="643" w:firstLineChars="200"/>
        <w:outlineLvl w:val="1"/>
        <w:rPr>
          <w:rFonts w:hint="eastAsia" w:ascii="楷体_GB2312" w:hAnsi="楷体_GB2312" w:eastAsia="楷体_GB2312" w:cs="楷体_GB2312"/>
          <w:b/>
          <w:bCs/>
          <w:sz w:val="32"/>
          <w:szCs w:val="32"/>
        </w:rPr>
      </w:pPr>
      <w:bookmarkStart w:id="31" w:name="_Toc226746937"/>
      <w:r>
        <w:rPr>
          <w:rFonts w:hint="eastAsia" w:ascii="楷体_GB2312" w:hAnsi="楷体_GB2312" w:eastAsia="楷体_GB2312" w:cs="楷体_GB2312"/>
          <w:b/>
          <w:bCs/>
          <w:sz w:val="32"/>
          <w:szCs w:val="32"/>
        </w:rPr>
        <w:t>（三）</w:t>
      </w:r>
      <w:r>
        <w:rPr>
          <w:rFonts w:ascii="楷体_GB2312" w:hAnsi="楷体_GB2312" w:eastAsia="楷体_GB2312" w:cs="楷体_GB2312"/>
          <w:b/>
          <w:bCs/>
          <w:sz w:val="32"/>
          <w:szCs w:val="32"/>
        </w:rPr>
        <w:t>依托“一张图”系统，实现全生命周期管理</w:t>
      </w:r>
      <w:bookmarkEnd w:id="31"/>
    </w:p>
    <w:p w14:paraId="7166DE2D">
      <w:pPr>
        <w:spacing w:line="588" w:lineRule="exact"/>
        <w:ind w:firstLine="643" w:firstLineChars="200"/>
        <w:rPr>
          <w:rFonts w:eastAsia="仿宋_GB2312"/>
          <w:sz w:val="32"/>
          <w:szCs w:val="32"/>
        </w:rPr>
      </w:pPr>
      <w:r>
        <w:rPr>
          <w:rFonts w:hint="eastAsia" w:eastAsia="仿宋_GB2312"/>
          <w:b/>
          <w:bCs/>
          <w:sz w:val="32"/>
          <w:szCs w:val="32"/>
        </w:rPr>
        <w:t>全生命周期闭环管理。</w:t>
      </w:r>
      <w:r>
        <w:rPr>
          <w:rFonts w:hint="eastAsia" w:eastAsia="仿宋_GB2312"/>
          <w:sz w:val="32"/>
          <w:szCs w:val="32"/>
        </w:rPr>
        <w:t>衔接广西国土空间规划实施监测网络（CSPON），将动态维护方案编制、审查、批准、汇交、实施、监测、评估、调整等各环节纳入全生命周期管理链条。实现从“问题发现—评估论证—方案编制—审批入库—实施监管—效果反馈”的闭环运行，为后续城镇开发边界再次动态维护提供数据支撑和决策依据。同时，探索与建设项目审批管理系统、土地市场动态监测监管系统等跨平台数据共享，提升城镇开发边界管理的信息化、智能化水平。</w:t>
      </w:r>
    </w:p>
    <w:p w14:paraId="0C21761C">
      <w:pPr>
        <w:spacing w:line="588" w:lineRule="exact"/>
        <w:ind w:firstLine="640" w:firstLineChars="200"/>
        <w:rPr>
          <w:rFonts w:hint="eastAsia" w:eastAsia="仿宋_GB2312"/>
          <w:sz w:val="32"/>
          <w:szCs w:val="32"/>
        </w:rPr>
      </w:pPr>
    </w:p>
    <w:p w14:paraId="07FD8221">
      <w:pPr>
        <w:spacing w:line="588" w:lineRule="exact"/>
        <w:ind w:firstLine="640" w:firstLineChars="200"/>
        <w:rPr>
          <w:rFonts w:eastAsia="仿宋_GB2312"/>
          <w:sz w:val="32"/>
          <w:szCs w:val="32"/>
        </w:rPr>
        <w:sectPr>
          <w:pgSz w:w="11906" w:h="16838"/>
          <w:pgMar w:top="1814" w:right="1418" w:bottom="1418" w:left="1588" w:header="851" w:footer="992" w:gutter="0"/>
          <w:cols w:space="720" w:num="1"/>
          <w:docGrid w:type="lines" w:linePitch="312" w:charSpace="0"/>
        </w:sectPr>
      </w:pPr>
      <w:r>
        <w:rPr>
          <w:rFonts w:hint="eastAsia" w:eastAsia="仿宋_GB2312"/>
          <w:sz w:val="32"/>
          <w:szCs w:val="32"/>
        </w:rPr>
        <w:t>以上要求自本次动态维护方案批准之日起执行，由贵港市自然资源局负责解释并组织实施。</w:t>
      </w:r>
    </w:p>
    <w:p w14:paraId="0138B967">
      <w:pPr>
        <w:rPr>
          <w:rFonts w:eastAsia="华文中宋"/>
          <w:spacing w:val="-4"/>
          <w:kern w:val="0"/>
          <w:sz w:val="32"/>
          <w:szCs w:val="32"/>
        </w:rPr>
      </w:pPr>
      <w:bookmarkStart w:id="32" w:name="_Toc216457007"/>
      <w:r>
        <w:rPr>
          <w:rFonts w:eastAsia="华文中宋"/>
          <w:spacing w:val="-4"/>
          <w:kern w:val="0"/>
          <w:sz w:val="32"/>
          <w:szCs w:val="32"/>
        </w:rPr>
        <w:t>附表</w:t>
      </w:r>
      <w:bookmarkEnd w:id="32"/>
    </w:p>
    <w:p w14:paraId="782D4CE0">
      <w:pPr>
        <w:spacing w:line="560" w:lineRule="exact"/>
        <w:jc w:val="left"/>
        <w:outlineLvl w:val="2"/>
        <w:rPr>
          <w:rFonts w:hint="eastAsia" w:ascii="黑体" w:hAnsi="黑体" w:eastAsia="黑体"/>
          <w:sz w:val="30"/>
          <w:szCs w:val="30"/>
        </w:rPr>
      </w:pPr>
      <w:bookmarkStart w:id="33" w:name="_Toc226746938"/>
      <w:r>
        <w:rPr>
          <w:rFonts w:hint="eastAsia" w:ascii="黑体" w:hAnsi="黑体" w:eastAsia="黑体"/>
          <w:sz w:val="30"/>
          <w:szCs w:val="30"/>
        </w:rPr>
        <w:t>附表1</w:t>
      </w:r>
      <w:bookmarkEnd w:id="33"/>
      <w:r>
        <w:rPr>
          <w:rFonts w:ascii="黑体" w:hAnsi="黑体" w:eastAsia="黑体"/>
          <w:sz w:val="30"/>
          <w:szCs w:val="30"/>
        </w:rPr>
        <w:t xml:space="preserve"> </w:t>
      </w:r>
    </w:p>
    <w:p w14:paraId="7E209568">
      <w:pPr>
        <w:spacing w:line="560" w:lineRule="exact"/>
        <w:jc w:val="center"/>
        <w:outlineLvl w:val="2"/>
        <w:rPr>
          <w:rFonts w:ascii="黑体" w:hAnsi="黑体" w:eastAsia="黑体"/>
          <w:sz w:val="30"/>
          <w:szCs w:val="30"/>
        </w:rPr>
      </w:pPr>
      <w:bookmarkStart w:id="34" w:name="_Toc226746939"/>
      <w:r>
        <w:rPr>
          <w:rFonts w:hint="eastAsia" w:ascii="黑体" w:hAnsi="黑体" w:eastAsia="黑体"/>
          <w:sz w:val="30"/>
          <w:szCs w:val="30"/>
        </w:rPr>
        <w:t>重点建设项目维护表</w:t>
      </w:r>
      <w:bookmarkEnd w:id="34"/>
      <w:bookmarkStart w:id="35" w:name="OLE_LINK41"/>
    </w:p>
    <w:tbl>
      <w:tblPr>
        <w:tblStyle w:val="19"/>
        <w:tblW w:w="14075" w:type="dxa"/>
        <w:tblInd w:w="0" w:type="dxa"/>
        <w:tblLayout w:type="autofit"/>
        <w:tblCellMar>
          <w:top w:w="0" w:type="dxa"/>
          <w:left w:w="108" w:type="dxa"/>
          <w:bottom w:w="0" w:type="dxa"/>
          <w:right w:w="108" w:type="dxa"/>
        </w:tblCellMar>
      </w:tblPr>
      <w:tblGrid>
        <w:gridCol w:w="1129"/>
        <w:gridCol w:w="993"/>
        <w:gridCol w:w="2421"/>
        <w:gridCol w:w="1276"/>
        <w:gridCol w:w="1559"/>
        <w:gridCol w:w="1418"/>
        <w:gridCol w:w="2126"/>
        <w:gridCol w:w="1338"/>
        <w:gridCol w:w="937"/>
        <w:gridCol w:w="890"/>
      </w:tblGrid>
      <w:tr w14:paraId="0C90310E">
        <w:tblPrEx>
          <w:tblCellMar>
            <w:top w:w="0" w:type="dxa"/>
            <w:left w:w="108" w:type="dxa"/>
            <w:bottom w:w="0" w:type="dxa"/>
            <w:right w:w="108" w:type="dxa"/>
          </w:tblCellMar>
        </w:tblPrEx>
        <w:trPr>
          <w:trHeight w:val="1035" w:hRule="atLeast"/>
          <w:tblHeader/>
        </w:trPr>
        <w:tc>
          <w:tcPr>
            <w:tcW w:w="1129"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534A8162">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993" w:type="dxa"/>
            <w:tcBorders>
              <w:top w:val="single" w:color="auto" w:sz="4" w:space="0"/>
              <w:left w:val="nil"/>
              <w:bottom w:val="single" w:color="auto" w:sz="4" w:space="0"/>
              <w:right w:val="single" w:color="auto" w:sz="4" w:space="0"/>
            </w:tcBorders>
            <w:shd w:val="clear" w:color="000000" w:fill="D9D9D9"/>
            <w:vAlign w:val="center"/>
          </w:tcPr>
          <w:p w14:paraId="6C526DEE">
            <w:pPr>
              <w:widowControl/>
              <w:spacing w:line="30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项目类型</w:t>
            </w:r>
          </w:p>
        </w:tc>
        <w:tc>
          <w:tcPr>
            <w:tcW w:w="2409" w:type="dxa"/>
            <w:tcBorders>
              <w:top w:val="single" w:color="auto" w:sz="4" w:space="0"/>
              <w:left w:val="nil"/>
              <w:bottom w:val="single" w:color="auto" w:sz="4" w:space="0"/>
              <w:right w:val="single" w:color="auto" w:sz="4" w:space="0"/>
            </w:tcBorders>
            <w:shd w:val="clear" w:color="000000" w:fill="D9D9D9"/>
            <w:vAlign w:val="center"/>
          </w:tcPr>
          <w:p w14:paraId="315041CB">
            <w:pPr>
              <w:widowControl/>
              <w:spacing w:line="30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项目名称</w:t>
            </w:r>
          </w:p>
        </w:tc>
        <w:tc>
          <w:tcPr>
            <w:tcW w:w="1276" w:type="dxa"/>
            <w:tcBorders>
              <w:top w:val="single" w:color="auto" w:sz="4" w:space="0"/>
              <w:left w:val="nil"/>
              <w:bottom w:val="single" w:color="auto" w:sz="4" w:space="0"/>
              <w:right w:val="single" w:color="auto" w:sz="4" w:space="0"/>
            </w:tcBorders>
            <w:shd w:val="clear" w:color="000000" w:fill="D9D9D9"/>
            <w:vAlign w:val="center"/>
          </w:tcPr>
          <w:p w14:paraId="6EF8C5CF">
            <w:pPr>
              <w:widowControl/>
              <w:spacing w:line="30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建设性质（新建、改扩建）</w:t>
            </w:r>
          </w:p>
        </w:tc>
        <w:tc>
          <w:tcPr>
            <w:tcW w:w="1559" w:type="dxa"/>
            <w:tcBorders>
              <w:top w:val="single" w:color="auto" w:sz="4" w:space="0"/>
              <w:left w:val="nil"/>
              <w:bottom w:val="single" w:color="auto" w:sz="4" w:space="0"/>
              <w:right w:val="single" w:color="auto" w:sz="4" w:space="0"/>
            </w:tcBorders>
            <w:shd w:val="clear" w:color="000000" w:fill="D9D9D9"/>
            <w:noWrap/>
            <w:vAlign w:val="center"/>
          </w:tcPr>
          <w:p w14:paraId="58C997D3">
            <w:pPr>
              <w:widowControl/>
              <w:spacing w:line="30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建设年限</w:t>
            </w:r>
          </w:p>
        </w:tc>
        <w:tc>
          <w:tcPr>
            <w:tcW w:w="1418" w:type="dxa"/>
            <w:tcBorders>
              <w:top w:val="single" w:color="auto" w:sz="4" w:space="0"/>
              <w:left w:val="nil"/>
              <w:bottom w:val="single" w:color="auto" w:sz="4" w:space="0"/>
              <w:right w:val="single" w:color="auto" w:sz="4" w:space="0"/>
            </w:tcBorders>
            <w:shd w:val="clear" w:color="000000" w:fill="D9D9D9"/>
            <w:vAlign w:val="center"/>
          </w:tcPr>
          <w:p w14:paraId="48D25CC8">
            <w:pPr>
              <w:widowControl/>
              <w:spacing w:line="30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用地规模（公顷）</w:t>
            </w:r>
          </w:p>
        </w:tc>
        <w:tc>
          <w:tcPr>
            <w:tcW w:w="2126" w:type="dxa"/>
            <w:tcBorders>
              <w:top w:val="single" w:color="auto" w:sz="4" w:space="0"/>
              <w:left w:val="nil"/>
              <w:bottom w:val="single" w:color="auto" w:sz="4" w:space="0"/>
              <w:right w:val="single" w:color="auto" w:sz="4" w:space="0"/>
            </w:tcBorders>
            <w:shd w:val="clear" w:color="000000" w:fill="D9D9D9"/>
            <w:vAlign w:val="center"/>
          </w:tcPr>
          <w:p w14:paraId="493E4A69">
            <w:pPr>
              <w:widowControl/>
              <w:spacing w:line="30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新增建设用地规模（公顷）</w:t>
            </w:r>
          </w:p>
        </w:tc>
        <w:tc>
          <w:tcPr>
            <w:tcW w:w="1338" w:type="dxa"/>
            <w:tcBorders>
              <w:top w:val="single" w:color="auto" w:sz="4" w:space="0"/>
              <w:left w:val="nil"/>
              <w:bottom w:val="single" w:color="auto" w:sz="4" w:space="0"/>
              <w:right w:val="single" w:color="auto" w:sz="4" w:space="0"/>
            </w:tcBorders>
            <w:shd w:val="clear" w:color="000000" w:fill="D9D9D9"/>
            <w:vAlign w:val="center"/>
          </w:tcPr>
          <w:p w14:paraId="75B96B3E">
            <w:pPr>
              <w:widowControl/>
              <w:spacing w:line="30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所在地区</w:t>
            </w:r>
          </w:p>
        </w:tc>
        <w:tc>
          <w:tcPr>
            <w:tcW w:w="937" w:type="dxa"/>
            <w:tcBorders>
              <w:top w:val="single" w:color="auto" w:sz="4" w:space="0"/>
              <w:left w:val="nil"/>
              <w:bottom w:val="single" w:color="auto" w:sz="4" w:space="0"/>
              <w:right w:val="single" w:color="auto" w:sz="4" w:space="0"/>
            </w:tcBorders>
            <w:shd w:val="clear" w:color="000000" w:fill="D9D9D9"/>
            <w:vAlign w:val="center"/>
          </w:tcPr>
          <w:p w14:paraId="65542634">
            <w:pPr>
              <w:widowControl/>
              <w:spacing w:line="30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调整类型</w:t>
            </w:r>
          </w:p>
        </w:tc>
        <w:tc>
          <w:tcPr>
            <w:tcW w:w="890" w:type="dxa"/>
            <w:tcBorders>
              <w:top w:val="single" w:color="auto" w:sz="4" w:space="0"/>
              <w:left w:val="nil"/>
              <w:bottom w:val="single" w:color="auto" w:sz="4" w:space="0"/>
              <w:right w:val="single" w:color="auto" w:sz="4" w:space="0"/>
            </w:tcBorders>
            <w:shd w:val="clear" w:color="000000" w:fill="D9D9D9"/>
            <w:vAlign w:val="center"/>
          </w:tcPr>
          <w:p w14:paraId="684A7C51">
            <w:pPr>
              <w:widowControl/>
              <w:spacing w:line="300" w:lineRule="exact"/>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备注</w:t>
            </w:r>
          </w:p>
        </w:tc>
      </w:tr>
      <w:tr w14:paraId="1DC88FE6">
        <w:tblPrEx>
          <w:tblCellMar>
            <w:top w:w="0" w:type="dxa"/>
            <w:left w:w="108" w:type="dxa"/>
            <w:bottom w:w="0" w:type="dxa"/>
            <w:right w:w="108" w:type="dxa"/>
          </w:tblCellMar>
        </w:tblPrEx>
        <w:trPr>
          <w:trHeight w:val="360" w:hRule="atLeast"/>
        </w:trPr>
        <w:tc>
          <w:tcPr>
            <w:tcW w:w="1129" w:type="dxa"/>
            <w:tcBorders>
              <w:top w:val="nil"/>
              <w:left w:val="single" w:color="auto" w:sz="4" w:space="0"/>
              <w:bottom w:val="single" w:color="auto" w:sz="4" w:space="0"/>
              <w:right w:val="nil"/>
            </w:tcBorders>
            <w:noWrap/>
            <w:vAlign w:val="center"/>
          </w:tcPr>
          <w:p w14:paraId="12B6A2B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一、能源</w:t>
            </w:r>
          </w:p>
        </w:tc>
        <w:tc>
          <w:tcPr>
            <w:tcW w:w="993" w:type="dxa"/>
            <w:tcBorders>
              <w:top w:val="nil"/>
              <w:left w:val="nil"/>
              <w:bottom w:val="single" w:color="auto" w:sz="4" w:space="0"/>
              <w:right w:val="nil"/>
            </w:tcBorders>
            <w:noWrap/>
            <w:vAlign w:val="center"/>
          </w:tcPr>
          <w:p w14:paraId="038CAB36">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409" w:type="dxa"/>
            <w:tcBorders>
              <w:top w:val="nil"/>
              <w:left w:val="nil"/>
              <w:bottom w:val="single" w:color="auto" w:sz="4" w:space="0"/>
              <w:right w:val="nil"/>
            </w:tcBorders>
            <w:noWrap/>
            <w:vAlign w:val="center"/>
          </w:tcPr>
          <w:p w14:paraId="4690E599">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nil"/>
              <w:left w:val="nil"/>
              <w:bottom w:val="single" w:color="auto" w:sz="4" w:space="0"/>
              <w:right w:val="nil"/>
            </w:tcBorders>
            <w:noWrap/>
            <w:vAlign w:val="center"/>
          </w:tcPr>
          <w:p w14:paraId="3FC4F427">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nil"/>
            </w:tcBorders>
            <w:noWrap/>
            <w:vAlign w:val="center"/>
          </w:tcPr>
          <w:p w14:paraId="01D74048">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tcBorders>
              <w:top w:val="nil"/>
              <w:left w:val="nil"/>
              <w:bottom w:val="single" w:color="auto" w:sz="4" w:space="0"/>
              <w:right w:val="nil"/>
            </w:tcBorders>
            <w:noWrap/>
            <w:vAlign w:val="center"/>
          </w:tcPr>
          <w:p w14:paraId="39C9C1E7">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126" w:type="dxa"/>
            <w:tcBorders>
              <w:top w:val="nil"/>
              <w:left w:val="nil"/>
              <w:bottom w:val="single" w:color="auto" w:sz="4" w:space="0"/>
              <w:right w:val="nil"/>
            </w:tcBorders>
            <w:noWrap/>
            <w:vAlign w:val="center"/>
          </w:tcPr>
          <w:p w14:paraId="0C209A28">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338" w:type="dxa"/>
            <w:tcBorders>
              <w:top w:val="nil"/>
              <w:left w:val="nil"/>
              <w:bottom w:val="single" w:color="auto" w:sz="4" w:space="0"/>
              <w:right w:val="nil"/>
            </w:tcBorders>
            <w:noWrap/>
            <w:vAlign w:val="center"/>
          </w:tcPr>
          <w:p w14:paraId="59C6B5D7">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937" w:type="dxa"/>
            <w:tcBorders>
              <w:top w:val="nil"/>
              <w:left w:val="nil"/>
              <w:bottom w:val="single" w:color="auto" w:sz="4" w:space="0"/>
              <w:right w:val="nil"/>
            </w:tcBorders>
            <w:noWrap/>
            <w:vAlign w:val="center"/>
          </w:tcPr>
          <w:p w14:paraId="373AD39F">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890" w:type="dxa"/>
            <w:tcBorders>
              <w:top w:val="nil"/>
              <w:left w:val="nil"/>
              <w:bottom w:val="single" w:color="auto" w:sz="4" w:space="0"/>
              <w:right w:val="nil"/>
            </w:tcBorders>
            <w:noWrap/>
            <w:vAlign w:val="center"/>
          </w:tcPr>
          <w:p w14:paraId="66D53E6C">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r>
      <w:tr w14:paraId="0E6FAC3E">
        <w:tblPrEx>
          <w:tblCellMar>
            <w:top w:w="0" w:type="dxa"/>
            <w:left w:w="108" w:type="dxa"/>
            <w:bottom w:w="0" w:type="dxa"/>
            <w:right w:w="108" w:type="dxa"/>
          </w:tblCellMar>
        </w:tblPrEx>
        <w:trPr>
          <w:trHeight w:val="345" w:hRule="atLeast"/>
        </w:trPr>
        <w:tc>
          <w:tcPr>
            <w:tcW w:w="1129" w:type="dxa"/>
            <w:vMerge w:val="restart"/>
            <w:tcBorders>
              <w:top w:val="nil"/>
              <w:left w:val="single" w:color="auto" w:sz="4" w:space="0"/>
              <w:bottom w:val="single" w:color="auto" w:sz="4" w:space="0"/>
              <w:right w:val="single" w:color="auto" w:sz="4" w:space="0"/>
            </w:tcBorders>
            <w:vAlign w:val="center"/>
          </w:tcPr>
          <w:p w14:paraId="32453C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93" w:type="dxa"/>
            <w:vMerge w:val="restart"/>
            <w:tcBorders>
              <w:top w:val="nil"/>
              <w:left w:val="single" w:color="auto" w:sz="4" w:space="0"/>
              <w:bottom w:val="single" w:color="auto" w:sz="4" w:space="0"/>
              <w:right w:val="single" w:color="auto" w:sz="4" w:space="0"/>
            </w:tcBorders>
            <w:vAlign w:val="center"/>
          </w:tcPr>
          <w:p w14:paraId="2521769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vMerge w:val="restart"/>
            <w:tcBorders>
              <w:top w:val="nil"/>
              <w:left w:val="single" w:color="auto" w:sz="4" w:space="0"/>
              <w:bottom w:val="single" w:color="auto" w:sz="4" w:space="0"/>
              <w:right w:val="single" w:color="auto" w:sz="4" w:space="0"/>
            </w:tcBorders>
            <w:vAlign w:val="center"/>
          </w:tcPr>
          <w:p w14:paraId="0FCF5134">
            <w:pPr>
              <w:widowControl/>
              <w:jc w:val="center"/>
              <w:rPr>
                <w:rFonts w:hint="eastAsia" w:ascii="宋体" w:hAnsi="宋体" w:cs="宋体"/>
                <w:color w:val="000000"/>
                <w:kern w:val="0"/>
                <w:szCs w:val="21"/>
              </w:rPr>
            </w:pPr>
            <w:r>
              <w:rPr>
                <w:rFonts w:hint="eastAsia" w:ascii="宋体" w:hAnsi="宋体" w:cs="宋体"/>
                <w:color w:val="000000"/>
                <w:kern w:val="0"/>
                <w:szCs w:val="21"/>
              </w:rPr>
              <w:t>贵港（三区）农网改造项目</w:t>
            </w:r>
          </w:p>
        </w:tc>
        <w:tc>
          <w:tcPr>
            <w:tcW w:w="1276" w:type="dxa"/>
            <w:vMerge w:val="restart"/>
            <w:tcBorders>
              <w:top w:val="nil"/>
              <w:left w:val="single" w:color="auto" w:sz="4" w:space="0"/>
              <w:bottom w:val="single" w:color="auto" w:sz="4" w:space="0"/>
              <w:right w:val="single" w:color="auto" w:sz="4" w:space="0"/>
            </w:tcBorders>
            <w:vAlign w:val="center"/>
          </w:tcPr>
          <w:p w14:paraId="1F6B034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67693D90">
            <w:pPr>
              <w:widowControl/>
              <w:jc w:val="center"/>
              <w:rPr>
                <w:rFonts w:hint="eastAsia" w:ascii="宋体" w:hAnsi="宋体" w:cs="宋体"/>
                <w:color w:val="000000"/>
                <w:kern w:val="0"/>
                <w:szCs w:val="21"/>
              </w:rPr>
            </w:pPr>
            <w:r>
              <w:rPr>
                <w:rFonts w:hint="eastAsia" w:ascii="宋体" w:hAnsi="宋体" w:cs="宋体"/>
                <w:color w:val="000000"/>
                <w:kern w:val="0"/>
                <w:szCs w:val="21"/>
              </w:rPr>
              <w:t>2021-2030</w:t>
            </w:r>
          </w:p>
        </w:tc>
        <w:tc>
          <w:tcPr>
            <w:tcW w:w="1418" w:type="dxa"/>
            <w:tcBorders>
              <w:top w:val="nil"/>
              <w:left w:val="nil"/>
              <w:bottom w:val="single" w:color="auto" w:sz="4" w:space="0"/>
              <w:right w:val="single" w:color="auto" w:sz="4" w:space="0"/>
            </w:tcBorders>
            <w:vAlign w:val="center"/>
          </w:tcPr>
          <w:p w14:paraId="4B6BB2CD">
            <w:pPr>
              <w:widowControl/>
              <w:jc w:val="center"/>
              <w:rPr>
                <w:rFonts w:hint="eastAsia" w:ascii="宋体" w:hAnsi="宋体" w:cs="宋体"/>
                <w:color w:val="000000"/>
                <w:kern w:val="0"/>
                <w:szCs w:val="21"/>
              </w:rPr>
            </w:pPr>
            <w:r>
              <w:rPr>
                <w:rFonts w:hint="eastAsia" w:ascii="宋体" w:hAnsi="宋体" w:cs="宋体"/>
                <w:color w:val="000000"/>
                <w:kern w:val="0"/>
                <w:szCs w:val="21"/>
              </w:rPr>
              <w:t>4.17</w:t>
            </w:r>
          </w:p>
        </w:tc>
        <w:tc>
          <w:tcPr>
            <w:tcW w:w="2126" w:type="dxa"/>
            <w:tcBorders>
              <w:top w:val="nil"/>
              <w:left w:val="nil"/>
              <w:bottom w:val="single" w:color="auto" w:sz="4" w:space="0"/>
              <w:right w:val="single" w:color="auto" w:sz="4" w:space="0"/>
            </w:tcBorders>
            <w:vAlign w:val="center"/>
          </w:tcPr>
          <w:p w14:paraId="7DB7351D">
            <w:pPr>
              <w:widowControl/>
              <w:jc w:val="center"/>
              <w:rPr>
                <w:rFonts w:hint="eastAsia" w:ascii="宋体" w:hAnsi="宋体" w:cs="宋体"/>
                <w:color w:val="000000"/>
                <w:kern w:val="0"/>
                <w:szCs w:val="21"/>
              </w:rPr>
            </w:pPr>
            <w:r>
              <w:rPr>
                <w:rFonts w:hint="eastAsia" w:ascii="宋体" w:hAnsi="宋体" w:cs="宋体"/>
                <w:color w:val="000000"/>
                <w:kern w:val="0"/>
                <w:szCs w:val="21"/>
              </w:rPr>
              <w:t>4.17</w:t>
            </w:r>
          </w:p>
        </w:tc>
        <w:tc>
          <w:tcPr>
            <w:tcW w:w="1338" w:type="dxa"/>
            <w:tcBorders>
              <w:top w:val="nil"/>
              <w:left w:val="nil"/>
              <w:bottom w:val="single" w:color="auto" w:sz="4" w:space="0"/>
              <w:right w:val="single" w:color="auto" w:sz="4" w:space="0"/>
            </w:tcBorders>
            <w:vAlign w:val="center"/>
          </w:tcPr>
          <w:p w14:paraId="787DA72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0782425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B37958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78F5F11">
        <w:tblPrEx>
          <w:tblCellMar>
            <w:top w:w="0" w:type="dxa"/>
            <w:left w:w="108" w:type="dxa"/>
            <w:bottom w:w="0" w:type="dxa"/>
            <w:right w:w="108" w:type="dxa"/>
          </w:tblCellMar>
        </w:tblPrEx>
        <w:trPr>
          <w:trHeight w:val="345" w:hRule="atLeast"/>
        </w:trPr>
        <w:tc>
          <w:tcPr>
            <w:tcW w:w="1129" w:type="dxa"/>
            <w:vMerge w:val="continue"/>
            <w:tcBorders>
              <w:top w:val="nil"/>
              <w:left w:val="single" w:color="auto" w:sz="4" w:space="0"/>
              <w:bottom w:val="single" w:color="auto" w:sz="4" w:space="0"/>
              <w:right w:val="single" w:color="auto" w:sz="4" w:space="0"/>
            </w:tcBorders>
            <w:vAlign w:val="center"/>
          </w:tcPr>
          <w:p w14:paraId="6D2F7E58">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20EDC2C">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1F215489">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CB4C95C">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E9DB41A">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23130F95">
            <w:pPr>
              <w:widowControl/>
              <w:jc w:val="center"/>
              <w:rPr>
                <w:rFonts w:hint="eastAsia" w:ascii="宋体" w:hAnsi="宋体" w:cs="宋体"/>
                <w:color w:val="000000"/>
                <w:kern w:val="0"/>
                <w:szCs w:val="21"/>
              </w:rPr>
            </w:pPr>
            <w:r>
              <w:rPr>
                <w:rFonts w:hint="eastAsia" w:ascii="宋体" w:hAnsi="宋体" w:cs="宋体"/>
                <w:color w:val="000000"/>
                <w:kern w:val="0"/>
                <w:szCs w:val="21"/>
              </w:rPr>
              <w:t>4.17</w:t>
            </w:r>
          </w:p>
        </w:tc>
        <w:tc>
          <w:tcPr>
            <w:tcW w:w="2126" w:type="dxa"/>
            <w:tcBorders>
              <w:top w:val="nil"/>
              <w:left w:val="nil"/>
              <w:bottom w:val="single" w:color="auto" w:sz="4" w:space="0"/>
              <w:right w:val="single" w:color="auto" w:sz="4" w:space="0"/>
            </w:tcBorders>
            <w:vAlign w:val="center"/>
          </w:tcPr>
          <w:p w14:paraId="2D497B35">
            <w:pPr>
              <w:widowControl/>
              <w:jc w:val="center"/>
              <w:rPr>
                <w:rFonts w:hint="eastAsia" w:ascii="宋体" w:hAnsi="宋体" w:cs="宋体"/>
                <w:color w:val="000000"/>
                <w:kern w:val="0"/>
                <w:szCs w:val="21"/>
              </w:rPr>
            </w:pPr>
            <w:r>
              <w:rPr>
                <w:rFonts w:hint="eastAsia" w:ascii="宋体" w:hAnsi="宋体" w:cs="宋体"/>
                <w:color w:val="000000"/>
                <w:kern w:val="0"/>
                <w:szCs w:val="21"/>
              </w:rPr>
              <w:t>4.17</w:t>
            </w:r>
          </w:p>
        </w:tc>
        <w:tc>
          <w:tcPr>
            <w:tcW w:w="1338" w:type="dxa"/>
            <w:tcBorders>
              <w:top w:val="nil"/>
              <w:left w:val="nil"/>
              <w:bottom w:val="single" w:color="auto" w:sz="4" w:space="0"/>
              <w:right w:val="single" w:color="auto" w:sz="4" w:space="0"/>
            </w:tcBorders>
            <w:vAlign w:val="center"/>
          </w:tcPr>
          <w:p w14:paraId="77085CF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16E28EB4">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0C893A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5F5F12">
        <w:tblPrEx>
          <w:tblCellMar>
            <w:top w:w="0" w:type="dxa"/>
            <w:left w:w="108" w:type="dxa"/>
            <w:bottom w:w="0" w:type="dxa"/>
            <w:right w:w="108" w:type="dxa"/>
          </w:tblCellMar>
        </w:tblPrEx>
        <w:trPr>
          <w:trHeight w:val="345" w:hRule="atLeast"/>
        </w:trPr>
        <w:tc>
          <w:tcPr>
            <w:tcW w:w="1129" w:type="dxa"/>
            <w:vMerge w:val="continue"/>
            <w:tcBorders>
              <w:top w:val="nil"/>
              <w:left w:val="single" w:color="auto" w:sz="4" w:space="0"/>
              <w:bottom w:val="single" w:color="auto" w:sz="4" w:space="0"/>
              <w:right w:val="single" w:color="auto" w:sz="4" w:space="0"/>
            </w:tcBorders>
            <w:vAlign w:val="center"/>
          </w:tcPr>
          <w:p w14:paraId="223ECBA5">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E1742D2">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3D6B4FE0">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8E41931">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1A75E51">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CDA2A62">
            <w:pPr>
              <w:widowControl/>
              <w:jc w:val="center"/>
              <w:rPr>
                <w:rFonts w:hint="eastAsia" w:ascii="宋体" w:hAnsi="宋体" w:cs="宋体"/>
                <w:color w:val="000000"/>
                <w:kern w:val="0"/>
                <w:szCs w:val="21"/>
              </w:rPr>
            </w:pPr>
            <w:r>
              <w:rPr>
                <w:rFonts w:hint="eastAsia" w:ascii="宋体" w:hAnsi="宋体" w:cs="宋体"/>
                <w:color w:val="000000"/>
                <w:kern w:val="0"/>
                <w:szCs w:val="21"/>
              </w:rPr>
              <w:t>4.17</w:t>
            </w:r>
          </w:p>
        </w:tc>
        <w:tc>
          <w:tcPr>
            <w:tcW w:w="2126" w:type="dxa"/>
            <w:tcBorders>
              <w:top w:val="nil"/>
              <w:left w:val="nil"/>
              <w:bottom w:val="single" w:color="auto" w:sz="4" w:space="0"/>
              <w:right w:val="single" w:color="auto" w:sz="4" w:space="0"/>
            </w:tcBorders>
            <w:vAlign w:val="center"/>
          </w:tcPr>
          <w:p w14:paraId="6898CD16">
            <w:pPr>
              <w:widowControl/>
              <w:jc w:val="center"/>
              <w:rPr>
                <w:rFonts w:hint="eastAsia" w:ascii="宋体" w:hAnsi="宋体" w:cs="宋体"/>
                <w:color w:val="000000"/>
                <w:kern w:val="0"/>
                <w:szCs w:val="21"/>
              </w:rPr>
            </w:pPr>
            <w:r>
              <w:rPr>
                <w:rFonts w:hint="eastAsia" w:ascii="宋体" w:hAnsi="宋体" w:cs="宋体"/>
                <w:color w:val="000000"/>
                <w:kern w:val="0"/>
                <w:szCs w:val="21"/>
              </w:rPr>
              <w:t>4.17</w:t>
            </w:r>
          </w:p>
        </w:tc>
        <w:tc>
          <w:tcPr>
            <w:tcW w:w="1338" w:type="dxa"/>
            <w:tcBorders>
              <w:top w:val="nil"/>
              <w:left w:val="nil"/>
              <w:bottom w:val="single" w:color="auto" w:sz="4" w:space="0"/>
              <w:right w:val="single" w:color="auto" w:sz="4" w:space="0"/>
            </w:tcBorders>
            <w:vAlign w:val="center"/>
          </w:tcPr>
          <w:p w14:paraId="4900BCE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3C5ACF31">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02CB614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5BCDA0">
        <w:tblPrEx>
          <w:tblCellMar>
            <w:top w:w="0" w:type="dxa"/>
            <w:left w:w="108" w:type="dxa"/>
            <w:bottom w:w="0" w:type="dxa"/>
            <w:right w:w="108" w:type="dxa"/>
          </w:tblCellMar>
        </w:tblPrEx>
        <w:trPr>
          <w:trHeight w:val="345" w:hRule="atLeast"/>
        </w:trPr>
        <w:tc>
          <w:tcPr>
            <w:tcW w:w="1129" w:type="dxa"/>
            <w:vMerge w:val="restart"/>
            <w:tcBorders>
              <w:top w:val="nil"/>
              <w:left w:val="single" w:color="auto" w:sz="4" w:space="0"/>
              <w:bottom w:val="single" w:color="auto" w:sz="4" w:space="0"/>
              <w:right w:val="single" w:color="auto" w:sz="4" w:space="0"/>
            </w:tcBorders>
            <w:vAlign w:val="center"/>
          </w:tcPr>
          <w:p w14:paraId="18CF08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993" w:type="dxa"/>
            <w:vMerge w:val="restart"/>
            <w:tcBorders>
              <w:top w:val="nil"/>
              <w:left w:val="single" w:color="auto" w:sz="4" w:space="0"/>
              <w:bottom w:val="single" w:color="auto" w:sz="4" w:space="0"/>
              <w:right w:val="single" w:color="auto" w:sz="4" w:space="0"/>
            </w:tcBorders>
            <w:vAlign w:val="center"/>
          </w:tcPr>
          <w:p w14:paraId="598850A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vMerge w:val="restart"/>
            <w:tcBorders>
              <w:top w:val="nil"/>
              <w:left w:val="single" w:color="auto" w:sz="4" w:space="0"/>
              <w:bottom w:val="single" w:color="auto" w:sz="4" w:space="0"/>
              <w:right w:val="single" w:color="auto" w:sz="4" w:space="0"/>
            </w:tcBorders>
            <w:vAlign w:val="center"/>
          </w:tcPr>
          <w:p w14:paraId="5D8C1147">
            <w:pPr>
              <w:widowControl/>
              <w:jc w:val="center"/>
              <w:rPr>
                <w:rFonts w:hint="eastAsia" w:ascii="宋体" w:hAnsi="宋体" w:cs="宋体"/>
                <w:color w:val="000000"/>
                <w:kern w:val="0"/>
                <w:szCs w:val="21"/>
              </w:rPr>
            </w:pPr>
            <w:r>
              <w:rPr>
                <w:rFonts w:hint="eastAsia" w:ascii="宋体" w:hAnsi="宋体" w:cs="宋体"/>
                <w:color w:val="000000"/>
                <w:kern w:val="0"/>
                <w:szCs w:val="21"/>
              </w:rPr>
              <w:t>港北、覃塘-贵港七星岭风电场</w:t>
            </w:r>
          </w:p>
        </w:tc>
        <w:tc>
          <w:tcPr>
            <w:tcW w:w="1276" w:type="dxa"/>
            <w:vMerge w:val="restart"/>
            <w:tcBorders>
              <w:top w:val="nil"/>
              <w:left w:val="single" w:color="auto" w:sz="4" w:space="0"/>
              <w:bottom w:val="single" w:color="auto" w:sz="4" w:space="0"/>
              <w:right w:val="single" w:color="auto" w:sz="4" w:space="0"/>
            </w:tcBorders>
            <w:vAlign w:val="center"/>
          </w:tcPr>
          <w:p w14:paraId="617FCA7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7E87838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FCEEB9A">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2126" w:type="dxa"/>
            <w:tcBorders>
              <w:top w:val="nil"/>
              <w:left w:val="nil"/>
              <w:bottom w:val="single" w:color="auto" w:sz="4" w:space="0"/>
              <w:right w:val="single" w:color="auto" w:sz="4" w:space="0"/>
            </w:tcBorders>
            <w:vAlign w:val="center"/>
          </w:tcPr>
          <w:p w14:paraId="30314717">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1338" w:type="dxa"/>
            <w:tcBorders>
              <w:top w:val="nil"/>
              <w:left w:val="nil"/>
              <w:bottom w:val="single" w:color="auto" w:sz="4" w:space="0"/>
              <w:right w:val="single" w:color="auto" w:sz="4" w:space="0"/>
            </w:tcBorders>
            <w:vAlign w:val="center"/>
          </w:tcPr>
          <w:p w14:paraId="6D81168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0C49CC0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23F4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5E6766">
        <w:tblPrEx>
          <w:tblCellMar>
            <w:top w:w="0" w:type="dxa"/>
            <w:left w:w="108" w:type="dxa"/>
            <w:bottom w:w="0" w:type="dxa"/>
            <w:right w:w="108" w:type="dxa"/>
          </w:tblCellMar>
        </w:tblPrEx>
        <w:trPr>
          <w:trHeight w:val="345" w:hRule="atLeast"/>
        </w:trPr>
        <w:tc>
          <w:tcPr>
            <w:tcW w:w="1129" w:type="dxa"/>
            <w:vMerge w:val="continue"/>
            <w:tcBorders>
              <w:top w:val="nil"/>
              <w:left w:val="single" w:color="auto" w:sz="4" w:space="0"/>
              <w:bottom w:val="single" w:color="auto" w:sz="4" w:space="0"/>
              <w:right w:val="single" w:color="auto" w:sz="4" w:space="0"/>
            </w:tcBorders>
            <w:vAlign w:val="center"/>
          </w:tcPr>
          <w:p w14:paraId="58EC3416">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78971C56">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5827021B">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B88B12E">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60216B6">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92E3EA0">
            <w:pPr>
              <w:widowControl/>
              <w:jc w:val="center"/>
              <w:rPr>
                <w:rFonts w:hint="eastAsia" w:ascii="宋体" w:hAnsi="宋体" w:cs="宋体"/>
                <w:color w:val="000000"/>
                <w:kern w:val="0"/>
                <w:szCs w:val="21"/>
              </w:rPr>
            </w:pPr>
            <w:r>
              <w:rPr>
                <w:rFonts w:hint="eastAsia" w:ascii="宋体" w:hAnsi="宋体" w:cs="宋体"/>
                <w:color w:val="000000"/>
                <w:kern w:val="0"/>
                <w:szCs w:val="21"/>
              </w:rPr>
              <w:t>1.27</w:t>
            </w:r>
          </w:p>
        </w:tc>
        <w:tc>
          <w:tcPr>
            <w:tcW w:w="2126" w:type="dxa"/>
            <w:tcBorders>
              <w:top w:val="nil"/>
              <w:left w:val="nil"/>
              <w:bottom w:val="single" w:color="auto" w:sz="4" w:space="0"/>
              <w:right w:val="single" w:color="auto" w:sz="4" w:space="0"/>
            </w:tcBorders>
            <w:vAlign w:val="center"/>
          </w:tcPr>
          <w:p w14:paraId="0E25595E">
            <w:pPr>
              <w:widowControl/>
              <w:jc w:val="center"/>
              <w:rPr>
                <w:rFonts w:hint="eastAsia" w:ascii="宋体" w:hAnsi="宋体" w:cs="宋体"/>
                <w:color w:val="000000"/>
                <w:kern w:val="0"/>
                <w:szCs w:val="21"/>
              </w:rPr>
            </w:pPr>
            <w:r>
              <w:rPr>
                <w:rFonts w:hint="eastAsia" w:ascii="宋体" w:hAnsi="宋体" w:cs="宋体"/>
                <w:color w:val="000000"/>
                <w:kern w:val="0"/>
                <w:szCs w:val="21"/>
              </w:rPr>
              <w:t>0.94</w:t>
            </w:r>
          </w:p>
        </w:tc>
        <w:tc>
          <w:tcPr>
            <w:tcW w:w="1338" w:type="dxa"/>
            <w:tcBorders>
              <w:top w:val="nil"/>
              <w:left w:val="nil"/>
              <w:bottom w:val="single" w:color="auto" w:sz="4" w:space="0"/>
              <w:right w:val="single" w:color="auto" w:sz="4" w:space="0"/>
            </w:tcBorders>
            <w:vAlign w:val="center"/>
          </w:tcPr>
          <w:p w14:paraId="49E22B7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04A93BB0">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6B6373C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16D882A">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DB18B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993" w:type="dxa"/>
            <w:tcBorders>
              <w:top w:val="nil"/>
              <w:left w:val="nil"/>
              <w:bottom w:val="single" w:color="auto" w:sz="4" w:space="0"/>
              <w:right w:val="single" w:color="auto" w:sz="4" w:space="0"/>
            </w:tcBorders>
            <w:vAlign w:val="center"/>
          </w:tcPr>
          <w:p w14:paraId="1F416001">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A0CCA53">
            <w:pPr>
              <w:widowControl/>
              <w:jc w:val="center"/>
              <w:rPr>
                <w:rFonts w:hint="eastAsia" w:ascii="宋体" w:hAnsi="宋体" w:cs="宋体"/>
                <w:color w:val="000000"/>
                <w:kern w:val="0"/>
                <w:szCs w:val="21"/>
              </w:rPr>
            </w:pPr>
            <w:r>
              <w:rPr>
                <w:rFonts w:hint="eastAsia" w:ascii="宋体" w:hAnsi="宋体" w:cs="宋体"/>
                <w:color w:val="000000"/>
                <w:kern w:val="0"/>
                <w:szCs w:val="21"/>
              </w:rPr>
              <w:t>贵港白花山风电场（一期）</w:t>
            </w:r>
          </w:p>
        </w:tc>
        <w:tc>
          <w:tcPr>
            <w:tcW w:w="1276" w:type="dxa"/>
            <w:tcBorders>
              <w:top w:val="nil"/>
              <w:left w:val="nil"/>
              <w:bottom w:val="single" w:color="auto" w:sz="4" w:space="0"/>
              <w:right w:val="single" w:color="auto" w:sz="4" w:space="0"/>
            </w:tcBorders>
            <w:vAlign w:val="center"/>
          </w:tcPr>
          <w:p w14:paraId="47BAA25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DF231A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F66C169">
            <w:pPr>
              <w:widowControl/>
              <w:jc w:val="center"/>
              <w:rPr>
                <w:rFonts w:hint="eastAsia" w:ascii="宋体" w:hAnsi="宋体" w:cs="宋体"/>
                <w:color w:val="000000"/>
                <w:kern w:val="0"/>
                <w:szCs w:val="21"/>
              </w:rPr>
            </w:pPr>
            <w:r>
              <w:rPr>
                <w:rFonts w:hint="eastAsia" w:ascii="宋体" w:hAnsi="宋体" w:cs="宋体"/>
                <w:color w:val="000000"/>
                <w:kern w:val="0"/>
                <w:szCs w:val="21"/>
              </w:rPr>
              <w:t>0.51</w:t>
            </w:r>
          </w:p>
        </w:tc>
        <w:tc>
          <w:tcPr>
            <w:tcW w:w="2126" w:type="dxa"/>
            <w:tcBorders>
              <w:top w:val="nil"/>
              <w:left w:val="nil"/>
              <w:bottom w:val="single" w:color="auto" w:sz="4" w:space="0"/>
              <w:right w:val="single" w:color="auto" w:sz="4" w:space="0"/>
            </w:tcBorders>
            <w:vAlign w:val="center"/>
          </w:tcPr>
          <w:p w14:paraId="14169D68">
            <w:pPr>
              <w:widowControl/>
              <w:jc w:val="center"/>
              <w:rPr>
                <w:rFonts w:hint="eastAsia" w:ascii="宋体" w:hAnsi="宋体" w:cs="宋体"/>
                <w:color w:val="000000"/>
                <w:kern w:val="0"/>
                <w:szCs w:val="21"/>
              </w:rPr>
            </w:pPr>
            <w:r>
              <w:rPr>
                <w:rFonts w:hint="eastAsia" w:ascii="宋体" w:hAnsi="宋体" w:cs="宋体"/>
                <w:color w:val="000000"/>
                <w:kern w:val="0"/>
                <w:szCs w:val="21"/>
              </w:rPr>
              <w:t>0.51</w:t>
            </w:r>
          </w:p>
        </w:tc>
        <w:tc>
          <w:tcPr>
            <w:tcW w:w="1338" w:type="dxa"/>
            <w:tcBorders>
              <w:top w:val="nil"/>
              <w:left w:val="nil"/>
              <w:bottom w:val="single" w:color="auto" w:sz="4" w:space="0"/>
              <w:right w:val="single" w:color="auto" w:sz="4" w:space="0"/>
            </w:tcBorders>
            <w:vAlign w:val="center"/>
          </w:tcPr>
          <w:p w14:paraId="42A1647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498003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4D602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2C5F1F9">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20D73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993" w:type="dxa"/>
            <w:tcBorders>
              <w:top w:val="nil"/>
              <w:left w:val="nil"/>
              <w:bottom w:val="single" w:color="auto" w:sz="4" w:space="0"/>
              <w:right w:val="single" w:color="auto" w:sz="4" w:space="0"/>
            </w:tcBorders>
            <w:vAlign w:val="center"/>
          </w:tcPr>
          <w:p w14:paraId="690B165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9661639">
            <w:pPr>
              <w:widowControl/>
              <w:jc w:val="center"/>
              <w:rPr>
                <w:rFonts w:hint="eastAsia" w:ascii="宋体" w:hAnsi="宋体" w:cs="宋体"/>
                <w:color w:val="000000"/>
                <w:kern w:val="0"/>
                <w:szCs w:val="21"/>
              </w:rPr>
            </w:pPr>
            <w:r>
              <w:rPr>
                <w:rFonts w:hint="eastAsia" w:ascii="宋体" w:hAnsi="宋体" w:cs="宋体"/>
                <w:color w:val="000000"/>
                <w:kern w:val="0"/>
                <w:szCs w:val="21"/>
              </w:rPr>
              <w:t>贵港白花山风电场（二期）</w:t>
            </w:r>
          </w:p>
        </w:tc>
        <w:tc>
          <w:tcPr>
            <w:tcW w:w="1276" w:type="dxa"/>
            <w:tcBorders>
              <w:top w:val="nil"/>
              <w:left w:val="nil"/>
              <w:bottom w:val="single" w:color="auto" w:sz="4" w:space="0"/>
              <w:right w:val="single" w:color="auto" w:sz="4" w:space="0"/>
            </w:tcBorders>
            <w:vAlign w:val="center"/>
          </w:tcPr>
          <w:p w14:paraId="0C6F6F2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A0750C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5B3C66D">
            <w:pPr>
              <w:widowControl/>
              <w:jc w:val="center"/>
              <w:rPr>
                <w:rFonts w:hint="eastAsia" w:ascii="宋体" w:hAnsi="宋体" w:cs="宋体"/>
                <w:color w:val="000000"/>
                <w:kern w:val="0"/>
                <w:szCs w:val="21"/>
              </w:rPr>
            </w:pPr>
            <w:r>
              <w:rPr>
                <w:rFonts w:hint="eastAsia" w:ascii="宋体" w:hAnsi="宋体" w:cs="宋体"/>
                <w:color w:val="000000"/>
                <w:kern w:val="0"/>
                <w:szCs w:val="21"/>
              </w:rPr>
              <w:t>8.91</w:t>
            </w:r>
          </w:p>
        </w:tc>
        <w:tc>
          <w:tcPr>
            <w:tcW w:w="2126" w:type="dxa"/>
            <w:tcBorders>
              <w:top w:val="nil"/>
              <w:left w:val="nil"/>
              <w:bottom w:val="single" w:color="auto" w:sz="4" w:space="0"/>
              <w:right w:val="single" w:color="auto" w:sz="4" w:space="0"/>
            </w:tcBorders>
            <w:noWrap/>
            <w:vAlign w:val="center"/>
          </w:tcPr>
          <w:p w14:paraId="0CD02A67">
            <w:pPr>
              <w:widowControl/>
              <w:jc w:val="center"/>
              <w:rPr>
                <w:rFonts w:hint="eastAsia" w:ascii="宋体" w:hAnsi="宋体" w:cs="宋体"/>
                <w:color w:val="000000"/>
                <w:kern w:val="0"/>
                <w:szCs w:val="21"/>
              </w:rPr>
            </w:pPr>
            <w:r>
              <w:rPr>
                <w:rFonts w:hint="eastAsia" w:ascii="宋体" w:hAnsi="宋体" w:cs="宋体"/>
                <w:color w:val="000000"/>
                <w:kern w:val="0"/>
                <w:szCs w:val="21"/>
              </w:rPr>
              <w:t>8.91</w:t>
            </w:r>
          </w:p>
        </w:tc>
        <w:tc>
          <w:tcPr>
            <w:tcW w:w="1338" w:type="dxa"/>
            <w:tcBorders>
              <w:top w:val="nil"/>
              <w:left w:val="nil"/>
              <w:bottom w:val="single" w:color="auto" w:sz="4" w:space="0"/>
              <w:right w:val="single" w:color="auto" w:sz="4" w:space="0"/>
            </w:tcBorders>
            <w:vAlign w:val="center"/>
          </w:tcPr>
          <w:p w14:paraId="28F76CF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71CE8E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1F81D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46593F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EE0AC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993" w:type="dxa"/>
            <w:tcBorders>
              <w:top w:val="nil"/>
              <w:left w:val="nil"/>
              <w:bottom w:val="single" w:color="auto" w:sz="4" w:space="0"/>
              <w:right w:val="single" w:color="auto" w:sz="4" w:space="0"/>
            </w:tcBorders>
            <w:vAlign w:val="center"/>
          </w:tcPr>
          <w:p w14:paraId="3C46C2E8">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1B00372">
            <w:pPr>
              <w:widowControl/>
              <w:jc w:val="center"/>
              <w:rPr>
                <w:rFonts w:hint="eastAsia" w:ascii="宋体" w:hAnsi="宋体" w:cs="宋体"/>
                <w:color w:val="000000"/>
                <w:kern w:val="0"/>
                <w:szCs w:val="21"/>
              </w:rPr>
            </w:pPr>
            <w:r>
              <w:rPr>
                <w:rFonts w:hint="eastAsia" w:ascii="宋体" w:hAnsi="宋体" w:cs="宋体"/>
                <w:color w:val="000000"/>
                <w:kern w:val="0"/>
                <w:szCs w:val="21"/>
              </w:rPr>
              <w:t>港北区生物质发电项目</w:t>
            </w:r>
          </w:p>
        </w:tc>
        <w:tc>
          <w:tcPr>
            <w:tcW w:w="1276" w:type="dxa"/>
            <w:tcBorders>
              <w:top w:val="nil"/>
              <w:left w:val="nil"/>
              <w:bottom w:val="single" w:color="auto" w:sz="4" w:space="0"/>
              <w:right w:val="single" w:color="auto" w:sz="4" w:space="0"/>
            </w:tcBorders>
            <w:vAlign w:val="center"/>
          </w:tcPr>
          <w:p w14:paraId="5880D2A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11D3664">
            <w:pPr>
              <w:widowControl/>
              <w:jc w:val="center"/>
              <w:rPr>
                <w:rFonts w:hint="eastAsia" w:ascii="宋体" w:hAnsi="宋体" w:cs="宋体"/>
                <w:color w:val="000000"/>
                <w:kern w:val="0"/>
                <w:szCs w:val="21"/>
              </w:rPr>
            </w:pPr>
            <w:r>
              <w:rPr>
                <w:rFonts w:hint="eastAsia" w:ascii="宋体" w:hAnsi="宋体" w:cs="宋体"/>
                <w:color w:val="000000"/>
                <w:kern w:val="0"/>
                <w:szCs w:val="21"/>
              </w:rPr>
              <w:t>2022-2023</w:t>
            </w:r>
          </w:p>
        </w:tc>
        <w:tc>
          <w:tcPr>
            <w:tcW w:w="1418" w:type="dxa"/>
            <w:tcBorders>
              <w:top w:val="nil"/>
              <w:left w:val="nil"/>
              <w:bottom w:val="single" w:color="auto" w:sz="4" w:space="0"/>
              <w:right w:val="single" w:color="auto" w:sz="4" w:space="0"/>
            </w:tcBorders>
            <w:vAlign w:val="center"/>
          </w:tcPr>
          <w:p w14:paraId="38BC8B3F">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noWrap/>
            <w:vAlign w:val="center"/>
          </w:tcPr>
          <w:p w14:paraId="3436BF76">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335BE7F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7DE96E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4F907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4FD6981">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7EB80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993" w:type="dxa"/>
            <w:tcBorders>
              <w:top w:val="nil"/>
              <w:left w:val="nil"/>
              <w:bottom w:val="single" w:color="auto" w:sz="4" w:space="0"/>
              <w:right w:val="single" w:color="auto" w:sz="4" w:space="0"/>
            </w:tcBorders>
            <w:vAlign w:val="center"/>
          </w:tcPr>
          <w:p w14:paraId="709B063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64B9534">
            <w:pPr>
              <w:widowControl/>
              <w:jc w:val="center"/>
              <w:rPr>
                <w:rFonts w:hint="eastAsia" w:ascii="宋体" w:hAnsi="宋体" w:cs="宋体"/>
                <w:color w:val="000000"/>
                <w:kern w:val="0"/>
                <w:szCs w:val="21"/>
              </w:rPr>
            </w:pPr>
            <w:r>
              <w:rPr>
                <w:rFonts w:hint="eastAsia" w:ascii="宋体" w:hAnsi="宋体" w:cs="宋体"/>
                <w:color w:val="000000"/>
                <w:kern w:val="0"/>
                <w:szCs w:val="21"/>
              </w:rPr>
              <w:t>贵港抽水蓄能电站</w:t>
            </w:r>
          </w:p>
        </w:tc>
        <w:tc>
          <w:tcPr>
            <w:tcW w:w="1276" w:type="dxa"/>
            <w:tcBorders>
              <w:top w:val="nil"/>
              <w:left w:val="nil"/>
              <w:bottom w:val="single" w:color="auto" w:sz="4" w:space="0"/>
              <w:right w:val="single" w:color="auto" w:sz="4" w:space="0"/>
            </w:tcBorders>
            <w:vAlign w:val="center"/>
          </w:tcPr>
          <w:p w14:paraId="1CA7982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485B73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8D35E2C">
            <w:pPr>
              <w:widowControl/>
              <w:jc w:val="center"/>
              <w:rPr>
                <w:rFonts w:hint="eastAsia" w:ascii="宋体" w:hAnsi="宋体" w:cs="宋体"/>
                <w:color w:val="000000"/>
                <w:kern w:val="0"/>
                <w:szCs w:val="21"/>
              </w:rPr>
            </w:pPr>
            <w:r>
              <w:rPr>
                <w:rFonts w:hint="eastAsia" w:ascii="宋体" w:hAnsi="宋体" w:cs="宋体"/>
                <w:color w:val="000000"/>
                <w:kern w:val="0"/>
                <w:szCs w:val="21"/>
              </w:rPr>
              <w:t>214.73</w:t>
            </w:r>
          </w:p>
        </w:tc>
        <w:tc>
          <w:tcPr>
            <w:tcW w:w="2126" w:type="dxa"/>
            <w:tcBorders>
              <w:top w:val="nil"/>
              <w:left w:val="nil"/>
              <w:bottom w:val="single" w:color="auto" w:sz="4" w:space="0"/>
              <w:right w:val="single" w:color="auto" w:sz="4" w:space="0"/>
            </w:tcBorders>
            <w:noWrap/>
            <w:vAlign w:val="center"/>
          </w:tcPr>
          <w:p w14:paraId="5FD0B4F8">
            <w:pPr>
              <w:widowControl/>
              <w:jc w:val="center"/>
              <w:rPr>
                <w:rFonts w:hint="eastAsia" w:ascii="宋体" w:hAnsi="宋体" w:cs="宋体"/>
                <w:color w:val="000000"/>
                <w:kern w:val="0"/>
                <w:szCs w:val="21"/>
              </w:rPr>
            </w:pPr>
            <w:r>
              <w:rPr>
                <w:rFonts w:hint="eastAsia" w:ascii="宋体" w:hAnsi="宋体" w:cs="宋体"/>
                <w:color w:val="000000"/>
                <w:kern w:val="0"/>
                <w:szCs w:val="21"/>
              </w:rPr>
              <w:t>211.36</w:t>
            </w:r>
          </w:p>
        </w:tc>
        <w:tc>
          <w:tcPr>
            <w:tcW w:w="1338" w:type="dxa"/>
            <w:tcBorders>
              <w:top w:val="nil"/>
              <w:left w:val="nil"/>
              <w:bottom w:val="single" w:color="auto" w:sz="4" w:space="0"/>
              <w:right w:val="single" w:color="auto" w:sz="4" w:space="0"/>
            </w:tcBorders>
            <w:vAlign w:val="center"/>
          </w:tcPr>
          <w:p w14:paraId="64BB790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71E700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BBE99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5BA7F7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8C521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993" w:type="dxa"/>
            <w:tcBorders>
              <w:top w:val="nil"/>
              <w:left w:val="nil"/>
              <w:bottom w:val="single" w:color="auto" w:sz="4" w:space="0"/>
              <w:right w:val="single" w:color="auto" w:sz="4" w:space="0"/>
            </w:tcBorders>
            <w:vAlign w:val="center"/>
          </w:tcPr>
          <w:p w14:paraId="0DB447F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83881CD">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贵港市港北区东山70MW光伏发电项目</w:t>
            </w:r>
          </w:p>
        </w:tc>
        <w:tc>
          <w:tcPr>
            <w:tcW w:w="1276" w:type="dxa"/>
            <w:tcBorders>
              <w:top w:val="nil"/>
              <w:left w:val="nil"/>
              <w:bottom w:val="single" w:color="auto" w:sz="4" w:space="0"/>
              <w:right w:val="single" w:color="auto" w:sz="4" w:space="0"/>
            </w:tcBorders>
            <w:vAlign w:val="center"/>
          </w:tcPr>
          <w:p w14:paraId="0AD8777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D6C73A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49D18C5">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126" w:type="dxa"/>
            <w:tcBorders>
              <w:top w:val="nil"/>
              <w:left w:val="nil"/>
              <w:bottom w:val="single" w:color="auto" w:sz="4" w:space="0"/>
              <w:right w:val="single" w:color="auto" w:sz="4" w:space="0"/>
            </w:tcBorders>
            <w:vAlign w:val="center"/>
          </w:tcPr>
          <w:p w14:paraId="09CC0E45">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338" w:type="dxa"/>
            <w:tcBorders>
              <w:top w:val="nil"/>
              <w:left w:val="nil"/>
              <w:bottom w:val="single" w:color="auto" w:sz="4" w:space="0"/>
              <w:right w:val="single" w:color="auto" w:sz="4" w:space="0"/>
            </w:tcBorders>
            <w:vAlign w:val="center"/>
          </w:tcPr>
          <w:p w14:paraId="744C123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5643ED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1CCB7F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04BE9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EB887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993" w:type="dxa"/>
            <w:tcBorders>
              <w:top w:val="nil"/>
              <w:left w:val="nil"/>
              <w:bottom w:val="single" w:color="auto" w:sz="4" w:space="0"/>
              <w:right w:val="single" w:color="auto" w:sz="4" w:space="0"/>
            </w:tcBorders>
            <w:vAlign w:val="center"/>
          </w:tcPr>
          <w:p w14:paraId="58368ED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0127F8F">
            <w:pPr>
              <w:widowControl/>
              <w:jc w:val="center"/>
              <w:rPr>
                <w:rFonts w:hint="eastAsia" w:ascii="宋体" w:hAnsi="宋体" w:cs="宋体"/>
                <w:color w:val="000000"/>
                <w:kern w:val="0"/>
                <w:szCs w:val="21"/>
              </w:rPr>
            </w:pPr>
            <w:r>
              <w:rPr>
                <w:rFonts w:hint="eastAsia" w:ascii="宋体" w:hAnsi="宋体" w:cs="宋体"/>
                <w:color w:val="000000"/>
                <w:kern w:val="0"/>
                <w:szCs w:val="21"/>
              </w:rPr>
              <w:t>广西贵港港北区庆丰农光互补发电项目建设用地</w:t>
            </w:r>
          </w:p>
        </w:tc>
        <w:tc>
          <w:tcPr>
            <w:tcW w:w="1276" w:type="dxa"/>
            <w:tcBorders>
              <w:top w:val="nil"/>
              <w:left w:val="nil"/>
              <w:bottom w:val="single" w:color="auto" w:sz="4" w:space="0"/>
              <w:right w:val="single" w:color="auto" w:sz="4" w:space="0"/>
            </w:tcBorders>
            <w:vAlign w:val="center"/>
          </w:tcPr>
          <w:p w14:paraId="20B4664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3C520D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C88B608">
            <w:pPr>
              <w:widowControl/>
              <w:jc w:val="center"/>
              <w:rPr>
                <w:rFonts w:hint="eastAsia" w:ascii="宋体" w:hAnsi="宋体" w:cs="宋体"/>
                <w:color w:val="000000"/>
                <w:kern w:val="0"/>
                <w:szCs w:val="21"/>
              </w:rPr>
            </w:pPr>
            <w:r>
              <w:rPr>
                <w:rFonts w:hint="eastAsia" w:ascii="宋体" w:hAnsi="宋体" w:cs="宋体"/>
                <w:color w:val="000000"/>
                <w:kern w:val="0"/>
                <w:szCs w:val="21"/>
              </w:rPr>
              <w:t>0.31</w:t>
            </w:r>
          </w:p>
        </w:tc>
        <w:tc>
          <w:tcPr>
            <w:tcW w:w="2126" w:type="dxa"/>
            <w:tcBorders>
              <w:top w:val="nil"/>
              <w:left w:val="nil"/>
              <w:bottom w:val="single" w:color="auto" w:sz="4" w:space="0"/>
              <w:right w:val="single" w:color="auto" w:sz="4" w:space="0"/>
            </w:tcBorders>
            <w:vAlign w:val="center"/>
          </w:tcPr>
          <w:p w14:paraId="23BC5562">
            <w:pPr>
              <w:widowControl/>
              <w:jc w:val="center"/>
              <w:rPr>
                <w:rFonts w:hint="eastAsia" w:ascii="宋体" w:hAnsi="宋体" w:cs="宋体"/>
                <w:color w:val="000000"/>
                <w:kern w:val="0"/>
                <w:szCs w:val="21"/>
              </w:rPr>
            </w:pPr>
            <w:r>
              <w:rPr>
                <w:rFonts w:hint="eastAsia" w:ascii="宋体" w:hAnsi="宋体" w:cs="宋体"/>
                <w:color w:val="000000"/>
                <w:kern w:val="0"/>
                <w:szCs w:val="21"/>
              </w:rPr>
              <w:t>0.31</w:t>
            </w:r>
          </w:p>
        </w:tc>
        <w:tc>
          <w:tcPr>
            <w:tcW w:w="1338" w:type="dxa"/>
            <w:tcBorders>
              <w:top w:val="nil"/>
              <w:left w:val="nil"/>
              <w:bottom w:val="single" w:color="auto" w:sz="4" w:space="0"/>
              <w:right w:val="single" w:color="auto" w:sz="4" w:space="0"/>
            </w:tcBorders>
            <w:vAlign w:val="center"/>
          </w:tcPr>
          <w:p w14:paraId="0B24497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A237BA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4A8CB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EDC48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A1081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993" w:type="dxa"/>
            <w:tcBorders>
              <w:top w:val="nil"/>
              <w:left w:val="nil"/>
              <w:bottom w:val="single" w:color="auto" w:sz="4" w:space="0"/>
              <w:right w:val="single" w:color="auto" w:sz="4" w:space="0"/>
            </w:tcBorders>
            <w:vAlign w:val="center"/>
          </w:tcPr>
          <w:p w14:paraId="06487CC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5E7F952">
            <w:pPr>
              <w:widowControl/>
              <w:jc w:val="center"/>
              <w:rPr>
                <w:rFonts w:hint="eastAsia" w:ascii="宋体" w:hAnsi="宋体" w:cs="宋体"/>
                <w:color w:val="000000"/>
                <w:kern w:val="0"/>
                <w:szCs w:val="21"/>
              </w:rPr>
            </w:pPr>
            <w:r>
              <w:rPr>
                <w:rFonts w:hint="eastAsia" w:ascii="宋体" w:hAnsi="宋体" w:cs="宋体"/>
                <w:color w:val="000000"/>
                <w:kern w:val="0"/>
                <w:szCs w:val="21"/>
              </w:rPr>
              <w:t>港北中里风电场</w:t>
            </w:r>
          </w:p>
        </w:tc>
        <w:tc>
          <w:tcPr>
            <w:tcW w:w="1276" w:type="dxa"/>
            <w:tcBorders>
              <w:top w:val="nil"/>
              <w:left w:val="nil"/>
              <w:bottom w:val="single" w:color="auto" w:sz="4" w:space="0"/>
              <w:right w:val="single" w:color="auto" w:sz="4" w:space="0"/>
            </w:tcBorders>
            <w:vAlign w:val="center"/>
          </w:tcPr>
          <w:p w14:paraId="4F54918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A5F1671">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2CECF4AC">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19733BA2">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74C384D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BCB7DB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8A311C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6492FC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69942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993" w:type="dxa"/>
            <w:tcBorders>
              <w:top w:val="nil"/>
              <w:left w:val="nil"/>
              <w:bottom w:val="single" w:color="auto" w:sz="4" w:space="0"/>
              <w:right w:val="single" w:color="auto" w:sz="4" w:space="0"/>
            </w:tcBorders>
            <w:vAlign w:val="center"/>
          </w:tcPr>
          <w:p w14:paraId="309C62A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A80E180">
            <w:pPr>
              <w:widowControl/>
              <w:jc w:val="center"/>
              <w:rPr>
                <w:rFonts w:hint="eastAsia" w:ascii="宋体" w:hAnsi="宋体" w:cs="宋体"/>
                <w:color w:val="000000"/>
                <w:kern w:val="0"/>
                <w:szCs w:val="21"/>
              </w:rPr>
            </w:pPr>
            <w:r>
              <w:rPr>
                <w:rFonts w:hint="eastAsia" w:ascii="宋体" w:hAnsi="宋体" w:cs="宋体"/>
                <w:color w:val="000000"/>
                <w:kern w:val="0"/>
                <w:szCs w:val="21"/>
              </w:rPr>
              <w:t>港北大圩风光互补光伏发电项目一期工程</w:t>
            </w:r>
          </w:p>
        </w:tc>
        <w:tc>
          <w:tcPr>
            <w:tcW w:w="1276" w:type="dxa"/>
            <w:tcBorders>
              <w:top w:val="nil"/>
              <w:left w:val="nil"/>
              <w:bottom w:val="single" w:color="auto" w:sz="4" w:space="0"/>
              <w:right w:val="single" w:color="auto" w:sz="4" w:space="0"/>
            </w:tcBorders>
            <w:vAlign w:val="center"/>
          </w:tcPr>
          <w:p w14:paraId="3D57E6FB">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7045123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4D87218">
            <w:pPr>
              <w:widowControl/>
              <w:jc w:val="center"/>
              <w:rPr>
                <w:rFonts w:hint="eastAsia" w:ascii="宋体" w:hAnsi="宋体" w:cs="宋体"/>
                <w:color w:val="000000"/>
                <w:kern w:val="0"/>
                <w:szCs w:val="21"/>
              </w:rPr>
            </w:pPr>
            <w:r>
              <w:rPr>
                <w:rFonts w:hint="eastAsia" w:ascii="宋体" w:hAnsi="宋体" w:cs="宋体"/>
                <w:color w:val="000000"/>
                <w:kern w:val="0"/>
                <w:szCs w:val="21"/>
              </w:rPr>
              <w:t>1.57</w:t>
            </w:r>
          </w:p>
        </w:tc>
        <w:tc>
          <w:tcPr>
            <w:tcW w:w="2126" w:type="dxa"/>
            <w:tcBorders>
              <w:top w:val="nil"/>
              <w:left w:val="nil"/>
              <w:bottom w:val="single" w:color="auto" w:sz="4" w:space="0"/>
              <w:right w:val="single" w:color="auto" w:sz="4" w:space="0"/>
            </w:tcBorders>
            <w:vAlign w:val="center"/>
          </w:tcPr>
          <w:p w14:paraId="1E9DB97E">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23E1E82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C93B75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9ECA3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B4F41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0B9D9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993" w:type="dxa"/>
            <w:tcBorders>
              <w:top w:val="nil"/>
              <w:left w:val="nil"/>
              <w:bottom w:val="single" w:color="auto" w:sz="4" w:space="0"/>
              <w:right w:val="single" w:color="auto" w:sz="4" w:space="0"/>
            </w:tcBorders>
            <w:vAlign w:val="center"/>
          </w:tcPr>
          <w:p w14:paraId="74CD79E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9CB4621">
            <w:pPr>
              <w:widowControl/>
              <w:jc w:val="center"/>
              <w:rPr>
                <w:rFonts w:hint="eastAsia" w:ascii="宋体" w:hAnsi="宋体" w:cs="宋体"/>
                <w:color w:val="000000"/>
                <w:kern w:val="0"/>
                <w:szCs w:val="21"/>
              </w:rPr>
            </w:pPr>
            <w:r>
              <w:rPr>
                <w:rFonts w:hint="eastAsia" w:ascii="宋体" w:hAnsi="宋体" w:cs="宋体"/>
                <w:color w:val="000000"/>
                <w:kern w:val="0"/>
                <w:szCs w:val="21"/>
              </w:rPr>
              <w:t>港北中里风电场一期工程</w:t>
            </w:r>
          </w:p>
        </w:tc>
        <w:tc>
          <w:tcPr>
            <w:tcW w:w="1276" w:type="dxa"/>
            <w:tcBorders>
              <w:top w:val="nil"/>
              <w:left w:val="nil"/>
              <w:bottom w:val="single" w:color="auto" w:sz="4" w:space="0"/>
              <w:right w:val="single" w:color="auto" w:sz="4" w:space="0"/>
            </w:tcBorders>
            <w:vAlign w:val="center"/>
          </w:tcPr>
          <w:p w14:paraId="564E148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C75CC18">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1E237AC7">
            <w:pPr>
              <w:widowControl/>
              <w:jc w:val="center"/>
              <w:rPr>
                <w:rFonts w:hint="eastAsia" w:ascii="宋体" w:hAnsi="宋体" w:cs="宋体"/>
                <w:color w:val="000000"/>
                <w:kern w:val="0"/>
                <w:szCs w:val="21"/>
              </w:rPr>
            </w:pPr>
            <w:r>
              <w:rPr>
                <w:rFonts w:hint="eastAsia" w:ascii="宋体" w:hAnsi="宋体" w:cs="宋体"/>
                <w:color w:val="000000"/>
                <w:kern w:val="0"/>
                <w:szCs w:val="21"/>
              </w:rPr>
              <w:t>3.36</w:t>
            </w:r>
          </w:p>
        </w:tc>
        <w:tc>
          <w:tcPr>
            <w:tcW w:w="2126" w:type="dxa"/>
            <w:tcBorders>
              <w:top w:val="nil"/>
              <w:left w:val="nil"/>
              <w:bottom w:val="single" w:color="auto" w:sz="4" w:space="0"/>
              <w:right w:val="single" w:color="auto" w:sz="4" w:space="0"/>
            </w:tcBorders>
            <w:vAlign w:val="center"/>
          </w:tcPr>
          <w:p w14:paraId="5229F7C3">
            <w:pPr>
              <w:widowControl/>
              <w:jc w:val="center"/>
              <w:rPr>
                <w:rFonts w:hint="eastAsia" w:ascii="宋体" w:hAnsi="宋体" w:cs="宋体"/>
                <w:color w:val="000000"/>
                <w:kern w:val="0"/>
                <w:szCs w:val="21"/>
              </w:rPr>
            </w:pPr>
            <w:r>
              <w:rPr>
                <w:rFonts w:hint="eastAsia" w:ascii="宋体" w:hAnsi="宋体" w:cs="宋体"/>
                <w:color w:val="000000"/>
                <w:kern w:val="0"/>
                <w:szCs w:val="21"/>
              </w:rPr>
              <w:t>3.36</w:t>
            </w:r>
          </w:p>
        </w:tc>
        <w:tc>
          <w:tcPr>
            <w:tcW w:w="1338" w:type="dxa"/>
            <w:tcBorders>
              <w:top w:val="nil"/>
              <w:left w:val="nil"/>
              <w:bottom w:val="single" w:color="auto" w:sz="4" w:space="0"/>
              <w:right w:val="single" w:color="auto" w:sz="4" w:space="0"/>
            </w:tcBorders>
            <w:vAlign w:val="center"/>
          </w:tcPr>
          <w:p w14:paraId="2F12DB0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16906D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39210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33AC9A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80506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993" w:type="dxa"/>
            <w:tcBorders>
              <w:top w:val="nil"/>
              <w:left w:val="nil"/>
              <w:bottom w:val="single" w:color="auto" w:sz="4" w:space="0"/>
              <w:right w:val="single" w:color="auto" w:sz="4" w:space="0"/>
            </w:tcBorders>
            <w:vAlign w:val="center"/>
          </w:tcPr>
          <w:p w14:paraId="13E7E8B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2D6E7C1">
            <w:pPr>
              <w:widowControl/>
              <w:jc w:val="center"/>
              <w:rPr>
                <w:rFonts w:hint="eastAsia" w:ascii="宋体" w:hAnsi="宋体" w:cs="宋体"/>
                <w:color w:val="000000"/>
                <w:kern w:val="0"/>
                <w:szCs w:val="21"/>
              </w:rPr>
            </w:pPr>
            <w:r>
              <w:rPr>
                <w:rFonts w:hint="eastAsia" w:ascii="宋体" w:hAnsi="宋体" w:cs="宋体"/>
                <w:color w:val="000000"/>
                <w:kern w:val="0"/>
                <w:szCs w:val="21"/>
              </w:rPr>
              <w:t>港北中里风电场二期工程</w:t>
            </w:r>
          </w:p>
        </w:tc>
        <w:tc>
          <w:tcPr>
            <w:tcW w:w="1276" w:type="dxa"/>
            <w:tcBorders>
              <w:top w:val="nil"/>
              <w:left w:val="nil"/>
              <w:bottom w:val="single" w:color="auto" w:sz="4" w:space="0"/>
              <w:right w:val="single" w:color="auto" w:sz="4" w:space="0"/>
            </w:tcBorders>
            <w:vAlign w:val="center"/>
          </w:tcPr>
          <w:p w14:paraId="4985B0F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8E25250">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0D7CA075">
            <w:pPr>
              <w:widowControl/>
              <w:jc w:val="center"/>
              <w:rPr>
                <w:rFonts w:hint="eastAsia" w:ascii="宋体" w:hAnsi="宋体" w:cs="宋体"/>
                <w:color w:val="000000"/>
                <w:kern w:val="0"/>
                <w:szCs w:val="21"/>
              </w:rPr>
            </w:pPr>
            <w:r>
              <w:rPr>
                <w:rFonts w:hint="eastAsia" w:ascii="宋体" w:hAnsi="宋体" w:cs="宋体"/>
                <w:color w:val="000000"/>
                <w:kern w:val="0"/>
                <w:szCs w:val="21"/>
              </w:rPr>
              <w:t>2.71</w:t>
            </w:r>
          </w:p>
        </w:tc>
        <w:tc>
          <w:tcPr>
            <w:tcW w:w="2126" w:type="dxa"/>
            <w:tcBorders>
              <w:top w:val="nil"/>
              <w:left w:val="nil"/>
              <w:bottom w:val="single" w:color="auto" w:sz="4" w:space="0"/>
              <w:right w:val="single" w:color="auto" w:sz="4" w:space="0"/>
            </w:tcBorders>
            <w:vAlign w:val="center"/>
          </w:tcPr>
          <w:p w14:paraId="0124505F">
            <w:pPr>
              <w:widowControl/>
              <w:jc w:val="center"/>
              <w:rPr>
                <w:rFonts w:hint="eastAsia" w:ascii="宋体" w:hAnsi="宋体" w:cs="宋体"/>
                <w:color w:val="000000"/>
                <w:kern w:val="0"/>
                <w:szCs w:val="21"/>
              </w:rPr>
            </w:pPr>
            <w:r>
              <w:rPr>
                <w:rFonts w:hint="eastAsia" w:ascii="宋体" w:hAnsi="宋体" w:cs="宋体"/>
                <w:color w:val="000000"/>
                <w:kern w:val="0"/>
                <w:szCs w:val="21"/>
              </w:rPr>
              <w:t>2.71</w:t>
            </w:r>
          </w:p>
        </w:tc>
        <w:tc>
          <w:tcPr>
            <w:tcW w:w="1338" w:type="dxa"/>
            <w:tcBorders>
              <w:top w:val="nil"/>
              <w:left w:val="nil"/>
              <w:bottom w:val="single" w:color="auto" w:sz="4" w:space="0"/>
              <w:right w:val="single" w:color="auto" w:sz="4" w:space="0"/>
            </w:tcBorders>
            <w:vAlign w:val="center"/>
          </w:tcPr>
          <w:p w14:paraId="692BF1E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5EBF6E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86B9B8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F0ABAA">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15637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993" w:type="dxa"/>
            <w:tcBorders>
              <w:top w:val="nil"/>
              <w:left w:val="nil"/>
              <w:bottom w:val="single" w:color="auto" w:sz="4" w:space="0"/>
              <w:right w:val="single" w:color="auto" w:sz="4" w:space="0"/>
            </w:tcBorders>
            <w:vAlign w:val="center"/>
          </w:tcPr>
          <w:p w14:paraId="138E8AD8">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E713272">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贵港市港北区独立储能电站</w:t>
            </w:r>
          </w:p>
        </w:tc>
        <w:tc>
          <w:tcPr>
            <w:tcW w:w="1276" w:type="dxa"/>
            <w:tcBorders>
              <w:top w:val="nil"/>
              <w:left w:val="nil"/>
              <w:bottom w:val="single" w:color="auto" w:sz="4" w:space="0"/>
              <w:right w:val="single" w:color="auto" w:sz="4" w:space="0"/>
            </w:tcBorders>
            <w:vAlign w:val="center"/>
          </w:tcPr>
          <w:p w14:paraId="37A91F2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E1DBA1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5780B46">
            <w:pPr>
              <w:widowControl/>
              <w:jc w:val="center"/>
              <w:rPr>
                <w:rFonts w:hint="eastAsia" w:ascii="宋体" w:hAnsi="宋体" w:cs="宋体"/>
                <w:color w:val="000000"/>
                <w:kern w:val="0"/>
                <w:szCs w:val="21"/>
              </w:rPr>
            </w:pPr>
            <w:r>
              <w:rPr>
                <w:rFonts w:hint="eastAsia" w:ascii="宋体" w:hAnsi="宋体" w:cs="宋体"/>
                <w:color w:val="000000"/>
                <w:kern w:val="0"/>
                <w:szCs w:val="21"/>
              </w:rPr>
              <w:t>2.72</w:t>
            </w:r>
          </w:p>
        </w:tc>
        <w:tc>
          <w:tcPr>
            <w:tcW w:w="2126" w:type="dxa"/>
            <w:tcBorders>
              <w:top w:val="nil"/>
              <w:left w:val="nil"/>
              <w:bottom w:val="single" w:color="auto" w:sz="4" w:space="0"/>
              <w:right w:val="single" w:color="auto" w:sz="4" w:space="0"/>
            </w:tcBorders>
            <w:vAlign w:val="center"/>
          </w:tcPr>
          <w:p w14:paraId="695541E3">
            <w:pPr>
              <w:widowControl/>
              <w:jc w:val="center"/>
              <w:rPr>
                <w:rFonts w:hint="eastAsia" w:ascii="宋体" w:hAnsi="宋体" w:cs="宋体"/>
                <w:color w:val="000000"/>
                <w:kern w:val="0"/>
                <w:szCs w:val="21"/>
              </w:rPr>
            </w:pPr>
            <w:r>
              <w:rPr>
                <w:rFonts w:hint="eastAsia" w:ascii="宋体" w:hAnsi="宋体" w:cs="宋体"/>
                <w:color w:val="000000"/>
                <w:kern w:val="0"/>
                <w:szCs w:val="21"/>
              </w:rPr>
              <w:t>0.26</w:t>
            </w:r>
          </w:p>
        </w:tc>
        <w:tc>
          <w:tcPr>
            <w:tcW w:w="1338" w:type="dxa"/>
            <w:tcBorders>
              <w:top w:val="nil"/>
              <w:left w:val="nil"/>
              <w:bottom w:val="single" w:color="auto" w:sz="4" w:space="0"/>
              <w:right w:val="single" w:color="auto" w:sz="4" w:space="0"/>
            </w:tcBorders>
            <w:vAlign w:val="center"/>
          </w:tcPr>
          <w:p w14:paraId="06CD89E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630B7C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6079BC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8CA0C5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7F668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993" w:type="dxa"/>
            <w:tcBorders>
              <w:top w:val="nil"/>
              <w:left w:val="nil"/>
              <w:bottom w:val="single" w:color="auto" w:sz="4" w:space="0"/>
              <w:right w:val="single" w:color="auto" w:sz="4" w:space="0"/>
            </w:tcBorders>
            <w:vAlign w:val="center"/>
          </w:tcPr>
          <w:p w14:paraId="530D5AF8">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267D0FB">
            <w:pPr>
              <w:widowControl/>
              <w:jc w:val="center"/>
              <w:rPr>
                <w:rFonts w:hint="eastAsia" w:ascii="宋体" w:hAnsi="宋体" w:cs="宋体"/>
                <w:color w:val="000000"/>
                <w:kern w:val="0"/>
                <w:szCs w:val="21"/>
              </w:rPr>
            </w:pPr>
            <w:r>
              <w:rPr>
                <w:rFonts w:hint="eastAsia" w:ascii="宋体" w:hAnsi="宋体" w:cs="宋体"/>
                <w:color w:val="000000"/>
                <w:kern w:val="0"/>
                <w:szCs w:val="21"/>
              </w:rPr>
              <w:t>贵港市生活垃圾焚烧发电厂项目四期</w:t>
            </w:r>
          </w:p>
        </w:tc>
        <w:tc>
          <w:tcPr>
            <w:tcW w:w="1276" w:type="dxa"/>
            <w:tcBorders>
              <w:top w:val="nil"/>
              <w:left w:val="nil"/>
              <w:bottom w:val="single" w:color="auto" w:sz="4" w:space="0"/>
              <w:right w:val="single" w:color="auto" w:sz="4" w:space="0"/>
            </w:tcBorders>
            <w:vAlign w:val="center"/>
          </w:tcPr>
          <w:p w14:paraId="23C914D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4302B0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6F09A77">
            <w:pPr>
              <w:widowControl/>
              <w:jc w:val="center"/>
              <w:rPr>
                <w:rFonts w:hint="eastAsia" w:ascii="宋体" w:hAnsi="宋体" w:cs="宋体"/>
                <w:color w:val="000000"/>
                <w:kern w:val="0"/>
                <w:szCs w:val="21"/>
              </w:rPr>
            </w:pPr>
            <w:r>
              <w:rPr>
                <w:rFonts w:hint="eastAsia" w:ascii="宋体" w:hAnsi="宋体" w:cs="宋体"/>
                <w:color w:val="000000"/>
                <w:kern w:val="0"/>
                <w:szCs w:val="21"/>
              </w:rPr>
              <w:t>4.33</w:t>
            </w:r>
          </w:p>
        </w:tc>
        <w:tc>
          <w:tcPr>
            <w:tcW w:w="2126" w:type="dxa"/>
            <w:tcBorders>
              <w:top w:val="nil"/>
              <w:left w:val="nil"/>
              <w:bottom w:val="single" w:color="auto" w:sz="4" w:space="0"/>
              <w:right w:val="single" w:color="auto" w:sz="4" w:space="0"/>
            </w:tcBorders>
            <w:vAlign w:val="center"/>
          </w:tcPr>
          <w:p w14:paraId="0762B41B">
            <w:pPr>
              <w:widowControl/>
              <w:jc w:val="center"/>
              <w:rPr>
                <w:rFonts w:hint="eastAsia" w:ascii="宋体" w:hAnsi="宋体" w:cs="宋体"/>
                <w:color w:val="000000"/>
                <w:kern w:val="0"/>
                <w:szCs w:val="21"/>
              </w:rPr>
            </w:pPr>
            <w:r>
              <w:rPr>
                <w:rFonts w:hint="eastAsia" w:ascii="宋体" w:hAnsi="宋体" w:cs="宋体"/>
                <w:color w:val="000000"/>
                <w:kern w:val="0"/>
                <w:szCs w:val="21"/>
              </w:rPr>
              <w:t>4.33</w:t>
            </w:r>
          </w:p>
        </w:tc>
        <w:tc>
          <w:tcPr>
            <w:tcW w:w="1338" w:type="dxa"/>
            <w:tcBorders>
              <w:top w:val="nil"/>
              <w:left w:val="nil"/>
              <w:bottom w:val="single" w:color="auto" w:sz="4" w:space="0"/>
              <w:right w:val="single" w:color="auto" w:sz="4" w:space="0"/>
            </w:tcBorders>
            <w:vAlign w:val="center"/>
          </w:tcPr>
          <w:p w14:paraId="70A4206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37D3E1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6C46E5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19E982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A4784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993" w:type="dxa"/>
            <w:tcBorders>
              <w:top w:val="nil"/>
              <w:left w:val="nil"/>
              <w:bottom w:val="single" w:color="auto" w:sz="4" w:space="0"/>
              <w:right w:val="single" w:color="auto" w:sz="4" w:space="0"/>
            </w:tcBorders>
            <w:vAlign w:val="center"/>
          </w:tcPr>
          <w:p w14:paraId="74AA4D2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45E4481">
            <w:pPr>
              <w:widowControl/>
              <w:jc w:val="center"/>
              <w:rPr>
                <w:rFonts w:hint="eastAsia" w:ascii="宋体" w:hAnsi="宋体" w:cs="宋体"/>
                <w:color w:val="000000"/>
                <w:kern w:val="0"/>
                <w:szCs w:val="21"/>
              </w:rPr>
            </w:pPr>
            <w:r>
              <w:rPr>
                <w:rFonts w:hint="eastAsia" w:ascii="宋体" w:hAnsi="宋体" w:cs="宋体"/>
                <w:color w:val="000000"/>
                <w:kern w:val="0"/>
                <w:szCs w:val="21"/>
              </w:rPr>
              <w:t>江南水电站项目</w:t>
            </w:r>
          </w:p>
        </w:tc>
        <w:tc>
          <w:tcPr>
            <w:tcW w:w="1276" w:type="dxa"/>
            <w:tcBorders>
              <w:top w:val="nil"/>
              <w:left w:val="nil"/>
              <w:bottom w:val="single" w:color="auto" w:sz="4" w:space="0"/>
              <w:right w:val="single" w:color="auto" w:sz="4" w:space="0"/>
            </w:tcBorders>
            <w:vAlign w:val="center"/>
          </w:tcPr>
          <w:p w14:paraId="6F76EE6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0A450E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ABFF74B">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2126" w:type="dxa"/>
            <w:tcBorders>
              <w:top w:val="nil"/>
              <w:left w:val="nil"/>
              <w:bottom w:val="single" w:color="auto" w:sz="4" w:space="0"/>
              <w:right w:val="single" w:color="auto" w:sz="4" w:space="0"/>
            </w:tcBorders>
            <w:vAlign w:val="center"/>
          </w:tcPr>
          <w:p w14:paraId="317EE87D">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1338" w:type="dxa"/>
            <w:tcBorders>
              <w:top w:val="nil"/>
              <w:left w:val="nil"/>
              <w:bottom w:val="single" w:color="auto" w:sz="4" w:space="0"/>
              <w:right w:val="single" w:color="auto" w:sz="4" w:space="0"/>
            </w:tcBorders>
            <w:vAlign w:val="center"/>
          </w:tcPr>
          <w:p w14:paraId="6CA9E12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C2F2B3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99069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06DABBD">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C3F42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993" w:type="dxa"/>
            <w:tcBorders>
              <w:top w:val="nil"/>
              <w:left w:val="nil"/>
              <w:bottom w:val="single" w:color="auto" w:sz="4" w:space="0"/>
              <w:right w:val="single" w:color="auto" w:sz="4" w:space="0"/>
            </w:tcBorders>
            <w:vAlign w:val="center"/>
          </w:tcPr>
          <w:p w14:paraId="11F700C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BE65A44">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贵港市港南桥圩镇200MWp农光储互补平价上网光伏发电复合项目</w:t>
            </w:r>
          </w:p>
        </w:tc>
        <w:tc>
          <w:tcPr>
            <w:tcW w:w="1276" w:type="dxa"/>
            <w:tcBorders>
              <w:top w:val="nil"/>
              <w:left w:val="nil"/>
              <w:bottom w:val="single" w:color="auto" w:sz="4" w:space="0"/>
              <w:right w:val="single" w:color="auto" w:sz="4" w:space="0"/>
            </w:tcBorders>
            <w:vAlign w:val="center"/>
          </w:tcPr>
          <w:p w14:paraId="5F21B97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BD5177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8F23F7F">
            <w:pPr>
              <w:widowControl/>
              <w:jc w:val="center"/>
              <w:rPr>
                <w:rFonts w:hint="eastAsia" w:ascii="宋体" w:hAnsi="宋体" w:cs="宋体"/>
                <w:color w:val="000000"/>
                <w:kern w:val="0"/>
                <w:szCs w:val="21"/>
              </w:rPr>
            </w:pPr>
            <w:r>
              <w:rPr>
                <w:rFonts w:hint="eastAsia" w:ascii="宋体" w:hAnsi="宋体" w:cs="宋体"/>
                <w:color w:val="000000"/>
                <w:kern w:val="0"/>
                <w:szCs w:val="21"/>
              </w:rPr>
              <w:t>1.16</w:t>
            </w:r>
          </w:p>
        </w:tc>
        <w:tc>
          <w:tcPr>
            <w:tcW w:w="2126" w:type="dxa"/>
            <w:tcBorders>
              <w:top w:val="nil"/>
              <w:left w:val="nil"/>
              <w:bottom w:val="single" w:color="auto" w:sz="4" w:space="0"/>
              <w:right w:val="single" w:color="auto" w:sz="4" w:space="0"/>
            </w:tcBorders>
            <w:vAlign w:val="center"/>
          </w:tcPr>
          <w:p w14:paraId="707AAA00">
            <w:pPr>
              <w:widowControl/>
              <w:jc w:val="center"/>
              <w:rPr>
                <w:rFonts w:hint="eastAsia" w:ascii="宋体" w:hAnsi="宋体" w:cs="宋体"/>
                <w:color w:val="000000"/>
                <w:kern w:val="0"/>
                <w:szCs w:val="21"/>
              </w:rPr>
            </w:pPr>
            <w:r>
              <w:rPr>
                <w:rFonts w:hint="eastAsia" w:ascii="宋体" w:hAnsi="宋体" w:cs="宋体"/>
                <w:color w:val="000000"/>
                <w:kern w:val="0"/>
                <w:szCs w:val="21"/>
              </w:rPr>
              <w:t>1.16</w:t>
            </w:r>
          </w:p>
        </w:tc>
        <w:tc>
          <w:tcPr>
            <w:tcW w:w="1338" w:type="dxa"/>
            <w:tcBorders>
              <w:top w:val="nil"/>
              <w:left w:val="nil"/>
              <w:bottom w:val="single" w:color="auto" w:sz="4" w:space="0"/>
              <w:right w:val="single" w:color="auto" w:sz="4" w:space="0"/>
            </w:tcBorders>
            <w:vAlign w:val="center"/>
          </w:tcPr>
          <w:p w14:paraId="2CD8AB0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F26DEA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395B3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35F1D0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A6272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993" w:type="dxa"/>
            <w:tcBorders>
              <w:top w:val="nil"/>
              <w:left w:val="nil"/>
              <w:bottom w:val="single" w:color="auto" w:sz="4" w:space="0"/>
              <w:right w:val="single" w:color="auto" w:sz="4" w:space="0"/>
            </w:tcBorders>
            <w:vAlign w:val="center"/>
          </w:tcPr>
          <w:p w14:paraId="6DD0DBC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08CD56A">
            <w:pPr>
              <w:widowControl/>
              <w:jc w:val="center"/>
              <w:rPr>
                <w:rFonts w:hint="eastAsia" w:ascii="宋体" w:hAnsi="宋体" w:cs="宋体"/>
                <w:color w:val="000000"/>
                <w:kern w:val="0"/>
                <w:szCs w:val="21"/>
              </w:rPr>
            </w:pPr>
            <w:r>
              <w:rPr>
                <w:rFonts w:hint="eastAsia" w:ascii="宋体" w:hAnsi="宋体" w:cs="宋体"/>
                <w:color w:val="000000"/>
                <w:kern w:val="0"/>
                <w:szCs w:val="21"/>
              </w:rPr>
              <w:t>广西贵港琦泉农林生物质热电联产项目</w:t>
            </w:r>
          </w:p>
        </w:tc>
        <w:tc>
          <w:tcPr>
            <w:tcW w:w="1276" w:type="dxa"/>
            <w:tcBorders>
              <w:top w:val="nil"/>
              <w:left w:val="nil"/>
              <w:bottom w:val="single" w:color="auto" w:sz="4" w:space="0"/>
              <w:right w:val="single" w:color="auto" w:sz="4" w:space="0"/>
            </w:tcBorders>
            <w:vAlign w:val="center"/>
          </w:tcPr>
          <w:p w14:paraId="35E3EEE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450813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F78E402">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vAlign w:val="center"/>
          </w:tcPr>
          <w:p w14:paraId="7BCFE4D5">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338" w:type="dxa"/>
            <w:tcBorders>
              <w:top w:val="nil"/>
              <w:left w:val="nil"/>
              <w:bottom w:val="single" w:color="auto" w:sz="4" w:space="0"/>
              <w:right w:val="single" w:color="auto" w:sz="4" w:space="0"/>
            </w:tcBorders>
            <w:vAlign w:val="center"/>
          </w:tcPr>
          <w:p w14:paraId="718AC3D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388616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0E8D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416FF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2E8E8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993" w:type="dxa"/>
            <w:tcBorders>
              <w:top w:val="nil"/>
              <w:left w:val="nil"/>
              <w:bottom w:val="single" w:color="auto" w:sz="4" w:space="0"/>
              <w:right w:val="single" w:color="auto" w:sz="4" w:space="0"/>
            </w:tcBorders>
            <w:vAlign w:val="center"/>
          </w:tcPr>
          <w:p w14:paraId="7C1E5DB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3FDBE2C">
            <w:pPr>
              <w:widowControl/>
              <w:jc w:val="center"/>
              <w:rPr>
                <w:rFonts w:hint="eastAsia" w:ascii="宋体" w:hAnsi="宋体" w:cs="宋体"/>
                <w:color w:val="000000"/>
                <w:kern w:val="0"/>
                <w:szCs w:val="21"/>
              </w:rPr>
            </w:pPr>
            <w:r>
              <w:rPr>
                <w:rFonts w:hint="eastAsia" w:ascii="宋体" w:hAnsi="宋体" w:cs="宋体"/>
                <w:color w:val="000000"/>
                <w:kern w:val="0"/>
                <w:szCs w:val="21"/>
              </w:rPr>
              <w:t>港南郁江平原风电场二期</w:t>
            </w:r>
          </w:p>
        </w:tc>
        <w:tc>
          <w:tcPr>
            <w:tcW w:w="1276" w:type="dxa"/>
            <w:tcBorders>
              <w:top w:val="nil"/>
              <w:left w:val="nil"/>
              <w:bottom w:val="single" w:color="auto" w:sz="4" w:space="0"/>
              <w:right w:val="single" w:color="auto" w:sz="4" w:space="0"/>
            </w:tcBorders>
            <w:vAlign w:val="center"/>
          </w:tcPr>
          <w:p w14:paraId="28757A8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EA26A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ADA4C9B">
            <w:pPr>
              <w:widowControl/>
              <w:jc w:val="center"/>
              <w:rPr>
                <w:rFonts w:hint="eastAsia" w:ascii="宋体" w:hAnsi="宋体" w:cs="宋体"/>
                <w:color w:val="000000"/>
                <w:kern w:val="0"/>
                <w:szCs w:val="21"/>
              </w:rPr>
            </w:pPr>
            <w:r>
              <w:rPr>
                <w:rFonts w:hint="eastAsia" w:ascii="宋体" w:hAnsi="宋体" w:cs="宋体"/>
                <w:color w:val="000000"/>
                <w:kern w:val="0"/>
                <w:szCs w:val="21"/>
              </w:rPr>
              <w:t>3.24</w:t>
            </w:r>
          </w:p>
        </w:tc>
        <w:tc>
          <w:tcPr>
            <w:tcW w:w="2126" w:type="dxa"/>
            <w:tcBorders>
              <w:top w:val="nil"/>
              <w:left w:val="nil"/>
              <w:bottom w:val="single" w:color="auto" w:sz="4" w:space="0"/>
              <w:right w:val="single" w:color="auto" w:sz="4" w:space="0"/>
            </w:tcBorders>
            <w:vAlign w:val="center"/>
          </w:tcPr>
          <w:p w14:paraId="03B9B206">
            <w:pPr>
              <w:widowControl/>
              <w:jc w:val="center"/>
              <w:rPr>
                <w:rFonts w:hint="eastAsia" w:ascii="宋体" w:hAnsi="宋体" w:cs="宋体"/>
                <w:color w:val="000000"/>
                <w:kern w:val="0"/>
                <w:szCs w:val="21"/>
              </w:rPr>
            </w:pPr>
            <w:r>
              <w:rPr>
                <w:rFonts w:hint="eastAsia" w:ascii="宋体" w:hAnsi="宋体" w:cs="宋体"/>
                <w:color w:val="000000"/>
                <w:kern w:val="0"/>
                <w:szCs w:val="21"/>
              </w:rPr>
              <w:t>3.24</w:t>
            </w:r>
          </w:p>
        </w:tc>
        <w:tc>
          <w:tcPr>
            <w:tcW w:w="1338" w:type="dxa"/>
            <w:tcBorders>
              <w:top w:val="nil"/>
              <w:left w:val="nil"/>
              <w:bottom w:val="single" w:color="auto" w:sz="4" w:space="0"/>
              <w:right w:val="single" w:color="auto" w:sz="4" w:space="0"/>
            </w:tcBorders>
            <w:vAlign w:val="center"/>
          </w:tcPr>
          <w:p w14:paraId="05EF503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8E63FF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431316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00A49C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F7078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993" w:type="dxa"/>
            <w:tcBorders>
              <w:top w:val="nil"/>
              <w:left w:val="nil"/>
              <w:bottom w:val="single" w:color="auto" w:sz="4" w:space="0"/>
              <w:right w:val="single" w:color="auto" w:sz="4" w:space="0"/>
            </w:tcBorders>
            <w:vAlign w:val="center"/>
          </w:tcPr>
          <w:p w14:paraId="38D8DFD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30F3D99">
            <w:pPr>
              <w:widowControl/>
              <w:jc w:val="center"/>
              <w:rPr>
                <w:rFonts w:hint="eastAsia" w:ascii="宋体" w:hAnsi="宋体" w:cs="宋体"/>
                <w:color w:val="000000"/>
                <w:kern w:val="0"/>
                <w:szCs w:val="21"/>
              </w:rPr>
            </w:pPr>
            <w:r>
              <w:rPr>
                <w:rFonts w:hint="eastAsia" w:ascii="宋体" w:hAnsi="宋体" w:cs="宋体"/>
                <w:color w:val="000000"/>
                <w:kern w:val="0"/>
                <w:szCs w:val="21"/>
              </w:rPr>
              <w:t>港南郁江平原风电场</w:t>
            </w:r>
          </w:p>
        </w:tc>
        <w:tc>
          <w:tcPr>
            <w:tcW w:w="1276" w:type="dxa"/>
            <w:tcBorders>
              <w:top w:val="nil"/>
              <w:left w:val="nil"/>
              <w:bottom w:val="single" w:color="auto" w:sz="4" w:space="0"/>
              <w:right w:val="single" w:color="auto" w:sz="4" w:space="0"/>
            </w:tcBorders>
            <w:vAlign w:val="center"/>
          </w:tcPr>
          <w:p w14:paraId="2ABB0D4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4F8DF1D">
            <w:pPr>
              <w:widowControl/>
              <w:jc w:val="center"/>
              <w:rPr>
                <w:rFonts w:hint="eastAsia" w:ascii="宋体" w:hAnsi="宋体" w:cs="宋体"/>
                <w:color w:val="000000"/>
                <w:kern w:val="0"/>
                <w:szCs w:val="21"/>
              </w:rPr>
            </w:pPr>
            <w:r>
              <w:rPr>
                <w:rFonts w:hint="eastAsia" w:ascii="宋体" w:hAnsi="宋体" w:cs="宋体"/>
                <w:color w:val="000000"/>
                <w:kern w:val="0"/>
                <w:szCs w:val="21"/>
              </w:rPr>
              <w:t>2023-2030</w:t>
            </w:r>
          </w:p>
        </w:tc>
        <w:tc>
          <w:tcPr>
            <w:tcW w:w="1418" w:type="dxa"/>
            <w:tcBorders>
              <w:top w:val="nil"/>
              <w:left w:val="nil"/>
              <w:bottom w:val="single" w:color="auto" w:sz="4" w:space="0"/>
              <w:right w:val="single" w:color="auto" w:sz="4" w:space="0"/>
            </w:tcBorders>
            <w:vAlign w:val="center"/>
          </w:tcPr>
          <w:p w14:paraId="3A944D94">
            <w:pPr>
              <w:widowControl/>
              <w:jc w:val="center"/>
              <w:rPr>
                <w:rFonts w:hint="eastAsia" w:ascii="宋体" w:hAnsi="宋体" w:cs="宋体"/>
                <w:color w:val="000000"/>
                <w:kern w:val="0"/>
                <w:szCs w:val="21"/>
              </w:rPr>
            </w:pPr>
            <w:r>
              <w:rPr>
                <w:rFonts w:hint="eastAsia" w:ascii="宋体" w:hAnsi="宋体" w:cs="宋体"/>
                <w:color w:val="000000"/>
                <w:kern w:val="0"/>
                <w:szCs w:val="21"/>
              </w:rPr>
              <w:t>2.78</w:t>
            </w:r>
          </w:p>
        </w:tc>
        <w:tc>
          <w:tcPr>
            <w:tcW w:w="2126" w:type="dxa"/>
            <w:tcBorders>
              <w:top w:val="nil"/>
              <w:left w:val="nil"/>
              <w:bottom w:val="single" w:color="auto" w:sz="4" w:space="0"/>
              <w:right w:val="single" w:color="auto" w:sz="4" w:space="0"/>
            </w:tcBorders>
            <w:vAlign w:val="center"/>
          </w:tcPr>
          <w:p w14:paraId="6670EBC6">
            <w:pPr>
              <w:widowControl/>
              <w:jc w:val="center"/>
              <w:rPr>
                <w:rFonts w:hint="eastAsia" w:ascii="宋体" w:hAnsi="宋体" w:cs="宋体"/>
                <w:color w:val="000000"/>
                <w:kern w:val="0"/>
                <w:szCs w:val="21"/>
              </w:rPr>
            </w:pPr>
            <w:r>
              <w:rPr>
                <w:rFonts w:hint="eastAsia" w:ascii="宋体" w:hAnsi="宋体" w:cs="宋体"/>
                <w:color w:val="000000"/>
                <w:kern w:val="0"/>
                <w:szCs w:val="21"/>
              </w:rPr>
              <w:t>2.78</w:t>
            </w:r>
          </w:p>
        </w:tc>
        <w:tc>
          <w:tcPr>
            <w:tcW w:w="1338" w:type="dxa"/>
            <w:tcBorders>
              <w:top w:val="nil"/>
              <w:left w:val="nil"/>
              <w:bottom w:val="single" w:color="auto" w:sz="4" w:space="0"/>
              <w:right w:val="single" w:color="auto" w:sz="4" w:space="0"/>
            </w:tcBorders>
            <w:vAlign w:val="center"/>
          </w:tcPr>
          <w:p w14:paraId="1511EFF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C2E77F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BD3E4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0A9ED4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5BE70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993" w:type="dxa"/>
            <w:tcBorders>
              <w:top w:val="nil"/>
              <w:left w:val="nil"/>
              <w:bottom w:val="single" w:color="auto" w:sz="4" w:space="0"/>
              <w:right w:val="single" w:color="auto" w:sz="4" w:space="0"/>
            </w:tcBorders>
            <w:vAlign w:val="center"/>
          </w:tcPr>
          <w:p w14:paraId="05E53061">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47DA6A5">
            <w:pPr>
              <w:widowControl/>
              <w:jc w:val="center"/>
              <w:rPr>
                <w:rFonts w:hint="eastAsia" w:ascii="宋体" w:hAnsi="宋体" w:cs="宋体"/>
                <w:color w:val="000000"/>
                <w:kern w:val="0"/>
                <w:szCs w:val="21"/>
              </w:rPr>
            </w:pPr>
            <w:r>
              <w:rPr>
                <w:rFonts w:hint="eastAsia" w:ascii="宋体" w:hAnsi="宋体" w:cs="宋体"/>
                <w:color w:val="000000"/>
                <w:kern w:val="0"/>
                <w:szCs w:val="21"/>
              </w:rPr>
              <w:t>港南区生物质热电项目</w:t>
            </w:r>
          </w:p>
        </w:tc>
        <w:tc>
          <w:tcPr>
            <w:tcW w:w="1276" w:type="dxa"/>
            <w:tcBorders>
              <w:top w:val="nil"/>
              <w:left w:val="nil"/>
              <w:bottom w:val="single" w:color="auto" w:sz="4" w:space="0"/>
              <w:right w:val="single" w:color="auto" w:sz="4" w:space="0"/>
            </w:tcBorders>
            <w:vAlign w:val="center"/>
          </w:tcPr>
          <w:p w14:paraId="236EE4A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045C26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F4032C0">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vAlign w:val="center"/>
          </w:tcPr>
          <w:p w14:paraId="1CE7CC4A">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0394F2E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436338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626AD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170AB2">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1FFE2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993" w:type="dxa"/>
            <w:tcBorders>
              <w:top w:val="nil"/>
              <w:left w:val="nil"/>
              <w:bottom w:val="single" w:color="auto" w:sz="4" w:space="0"/>
              <w:right w:val="single" w:color="auto" w:sz="4" w:space="0"/>
            </w:tcBorders>
            <w:vAlign w:val="center"/>
          </w:tcPr>
          <w:p w14:paraId="309E6D8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8DDA106">
            <w:pPr>
              <w:widowControl/>
              <w:jc w:val="center"/>
              <w:rPr>
                <w:rFonts w:hint="eastAsia" w:ascii="宋体" w:hAnsi="宋体" w:cs="宋体"/>
                <w:color w:val="000000"/>
                <w:kern w:val="0"/>
                <w:szCs w:val="21"/>
              </w:rPr>
            </w:pPr>
            <w:r>
              <w:rPr>
                <w:rFonts w:hint="eastAsia" w:ascii="宋体" w:hAnsi="宋体" w:cs="宋体"/>
                <w:color w:val="000000"/>
                <w:kern w:val="0"/>
                <w:szCs w:val="21"/>
              </w:rPr>
              <w:t>港南木格一期风电项目</w:t>
            </w:r>
          </w:p>
        </w:tc>
        <w:tc>
          <w:tcPr>
            <w:tcW w:w="1276" w:type="dxa"/>
            <w:tcBorders>
              <w:top w:val="nil"/>
              <w:left w:val="nil"/>
              <w:bottom w:val="single" w:color="auto" w:sz="4" w:space="0"/>
              <w:right w:val="single" w:color="auto" w:sz="4" w:space="0"/>
            </w:tcBorders>
            <w:vAlign w:val="center"/>
          </w:tcPr>
          <w:p w14:paraId="7977451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FA32C8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1EFD324">
            <w:pPr>
              <w:widowControl/>
              <w:jc w:val="center"/>
              <w:rPr>
                <w:rFonts w:hint="eastAsia" w:ascii="宋体" w:hAnsi="宋体" w:cs="宋体"/>
                <w:color w:val="000000"/>
                <w:kern w:val="0"/>
                <w:szCs w:val="21"/>
              </w:rPr>
            </w:pPr>
            <w:r>
              <w:rPr>
                <w:rFonts w:hint="eastAsia" w:ascii="宋体" w:hAnsi="宋体" w:cs="宋体"/>
                <w:color w:val="000000"/>
                <w:kern w:val="0"/>
                <w:szCs w:val="21"/>
              </w:rPr>
              <w:t>13.14</w:t>
            </w:r>
          </w:p>
        </w:tc>
        <w:tc>
          <w:tcPr>
            <w:tcW w:w="2126" w:type="dxa"/>
            <w:tcBorders>
              <w:top w:val="nil"/>
              <w:left w:val="nil"/>
              <w:bottom w:val="single" w:color="auto" w:sz="4" w:space="0"/>
              <w:right w:val="single" w:color="auto" w:sz="4" w:space="0"/>
            </w:tcBorders>
            <w:vAlign w:val="center"/>
          </w:tcPr>
          <w:p w14:paraId="4883EA6A">
            <w:pPr>
              <w:widowControl/>
              <w:jc w:val="center"/>
              <w:rPr>
                <w:rFonts w:hint="eastAsia" w:ascii="宋体" w:hAnsi="宋体" w:cs="宋体"/>
                <w:color w:val="000000"/>
                <w:kern w:val="0"/>
                <w:szCs w:val="21"/>
              </w:rPr>
            </w:pPr>
            <w:r>
              <w:rPr>
                <w:rFonts w:hint="eastAsia" w:ascii="宋体" w:hAnsi="宋体" w:cs="宋体"/>
                <w:color w:val="000000"/>
                <w:kern w:val="0"/>
                <w:szCs w:val="21"/>
              </w:rPr>
              <w:t>11.64</w:t>
            </w:r>
          </w:p>
        </w:tc>
        <w:tc>
          <w:tcPr>
            <w:tcW w:w="1338" w:type="dxa"/>
            <w:tcBorders>
              <w:top w:val="nil"/>
              <w:left w:val="nil"/>
              <w:bottom w:val="single" w:color="auto" w:sz="4" w:space="0"/>
              <w:right w:val="single" w:color="auto" w:sz="4" w:space="0"/>
            </w:tcBorders>
            <w:vAlign w:val="center"/>
          </w:tcPr>
          <w:p w14:paraId="07C4B24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FF862D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F41D5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DEA614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50211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993" w:type="dxa"/>
            <w:tcBorders>
              <w:top w:val="nil"/>
              <w:left w:val="nil"/>
              <w:bottom w:val="single" w:color="auto" w:sz="4" w:space="0"/>
              <w:right w:val="single" w:color="auto" w:sz="4" w:space="0"/>
            </w:tcBorders>
            <w:vAlign w:val="center"/>
          </w:tcPr>
          <w:p w14:paraId="7B77757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0E21612">
            <w:pPr>
              <w:widowControl/>
              <w:jc w:val="center"/>
              <w:rPr>
                <w:rFonts w:hint="eastAsia" w:ascii="宋体" w:hAnsi="宋体" w:cs="宋体"/>
                <w:color w:val="000000"/>
                <w:kern w:val="0"/>
                <w:szCs w:val="21"/>
              </w:rPr>
            </w:pPr>
            <w:r>
              <w:rPr>
                <w:rFonts w:hint="eastAsia" w:ascii="宋体" w:hAnsi="宋体" w:cs="宋体"/>
                <w:color w:val="000000"/>
                <w:kern w:val="0"/>
                <w:szCs w:val="21"/>
              </w:rPr>
              <w:t>港南木格二期风电项目</w:t>
            </w:r>
          </w:p>
        </w:tc>
        <w:tc>
          <w:tcPr>
            <w:tcW w:w="1276" w:type="dxa"/>
            <w:tcBorders>
              <w:top w:val="nil"/>
              <w:left w:val="nil"/>
              <w:bottom w:val="single" w:color="auto" w:sz="4" w:space="0"/>
              <w:right w:val="single" w:color="auto" w:sz="4" w:space="0"/>
            </w:tcBorders>
            <w:vAlign w:val="center"/>
          </w:tcPr>
          <w:p w14:paraId="6C75811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2E60CF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E8B85BD">
            <w:pPr>
              <w:widowControl/>
              <w:jc w:val="center"/>
              <w:rPr>
                <w:rFonts w:hint="eastAsia" w:ascii="宋体" w:hAnsi="宋体" w:cs="宋体"/>
                <w:color w:val="000000"/>
                <w:kern w:val="0"/>
                <w:szCs w:val="21"/>
              </w:rPr>
            </w:pPr>
            <w:r>
              <w:rPr>
                <w:rFonts w:hint="eastAsia" w:ascii="宋体" w:hAnsi="宋体" w:cs="宋体"/>
                <w:color w:val="000000"/>
                <w:kern w:val="0"/>
                <w:szCs w:val="21"/>
              </w:rPr>
              <w:t>7.51</w:t>
            </w:r>
          </w:p>
        </w:tc>
        <w:tc>
          <w:tcPr>
            <w:tcW w:w="2126" w:type="dxa"/>
            <w:tcBorders>
              <w:top w:val="nil"/>
              <w:left w:val="nil"/>
              <w:bottom w:val="single" w:color="auto" w:sz="4" w:space="0"/>
              <w:right w:val="single" w:color="auto" w:sz="4" w:space="0"/>
            </w:tcBorders>
            <w:vAlign w:val="center"/>
          </w:tcPr>
          <w:p w14:paraId="49969E2B">
            <w:pPr>
              <w:widowControl/>
              <w:jc w:val="center"/>
              <w:rPr>
                <w:rFonts w:hint="eastAsia" w:ascii="宋体" w:hAnsi="宋体" w:cs="宋体"/>
                <w:color w:val="000000"/>
                <w:kern w:val="0"/>
                <w:szCs w:val="21"/>
              </w:rPr>
            </w:pPr>
            <w:r>
              <w:rPr>
                <w:rFonts w:hint="eastAsia" w:ascii="宋体" w:hAnsi="宋体" w:cs="宋体"/>
                <w:color w:val="000000"/>
                <w:kern w:val="0"/>
                <w:szCs w:val="21"/>
              </w:rPr>
              <w:t>5.52</w:t>
            </w:r>
          </w:p>
        </w:tc>
        <w:tc>
          <w:tcPr>
            <w:tcW w:w="1338" w:type="dxa"/>
            <w:tcBorders>
              <w:top w:val="nil"/>
              <w:left w:val="nil"/>
              <w:bottom w:val="single" w:color="auto" w:sz="4" w:space="0"/>
              <w:right w:val="single" w:color="auto" w:sz="4" w:space="0"/>
            </w:tcBorders>
            <w:vAlign w:val="center"/>
          </w:tcPr>
          <w:p w14:paraId="323EB0D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A13CE9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4E8B16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FCCA0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3A2EF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993" w:type="dxa"/>
            <w:tcBorders>
              <w:top w:val="nil"/>
              <w:left w:val="nil"/>
              <w:bottom w:val="single" w:color="auto" w:sz="4" w:space="0"/>
              <w:right w:val="single" w:color="auto" w:sz="4" w:space="0"/>
            </w:tcBorders>
            <w:vAlign w:val="center"/>
          </w:tcPr>
          <w:p w14:paraId="3CBAD01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5CD1B67">
            <w:pPr>
              <w:widowControl/>
              <w:jc w:val="center"/>
              <w:rPr>
                <w:rFonts w:hint="eastAsia" w:ascii="宋体" w:hAnsi="宋体" w:cs="宋体"/>
                <w:color w:val="000000"/>
                <w:kern w:val="0"/>
                <w:szCs w:val="21"/>
              </w:rPr>
            </w:pPr>
            <w:r>
              <w:rPr>
                <w:rFonts w:hint="eastAsia" w:ascii="宋体" w:hAnsi="宋体" w:cs="宋体"/>
                <w:color w:val="000000"/>
                <w:kern w:val="0"/>
                <w:szCs w:val="21"/>
              </w:rPr>
              <w:t>港南东津桥圩木格风电场一期工程</w:t>
            </w:r>
          </w:p>
        </w:tc>
        <w:tc>
          <w:tcPr>
            <w:tcW w:w="1276" w:type="dxa"/>
            <w:tcBorders>
              <w:top w:val="nil"/>
              <w:left w:val="nil"/>
              <w:bottom w:val="single" w:color="auto" w:sz="4" w:space="0"/>
              <w:right w:val="single" w:color="auto" w:sz="4" w:space="0"/>
            </w:tcBorders>
            <w:vAlign w:val="center"/>
          </w:tcPr>
          <w:p w14:paraId="08A1289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9F117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66D7EDC">
            <w:pPr>
              <w:widowControl/>
              <w:jc w:val="center"/>
              <w:rPr>
                <w:rFonts w:hint="eastAsia" w:ascii="宋体" w:hAnsi="宋体" w:cs="宋体"/>
                <w:color w:val="000000"/>
                <w:kern w:val="0"/>
                <w:szCs w:val="21"/>
              </w:rPr>
            </w:pPr>
            <w:r>
              <w:rPr>
                <w:rFonts w:hint="eastAsia" w:ascii="宋体" w:hAnsi="宋体" w:cs="宋体"/>
                <w:color w:val="000000"/>
                <w:kern w:val="0"/>
                <w:szCs w:val="21"/>
              </w:rPr>
              <w:t>4.27</w:t>
            </w:r>
          </w:p>
        </w:tc>
        <w:tc>
          <w:tcPr>
            <w:tcW w:w="2126" w:type="dxa"/>
            <w:tcBorders>
              <w:top w:val="nil"/>
              <w:left w:val="nil"/>
              <w:bottom w:val="single" w:color="auto" w:sz="4" w:space="0"/>
              <w:right w:val="single" w:color="auto" w:sz="4" w:space="0"/>
            </w:tcBorders>
            <w:vAlign w:val="center"/>
          </w:tcPr>
          <w:p w14:paraId="41A89118">
            <w:pPr>
              <w:widowControl/>
              <w:jc w:val="center"/>
              <w:rPr>
                <w:rFonts w:hint="eastAsia" w:ascii="宋体" w:hAnsi="宋体" w:cs="宋体"/>
                <w:color w:val="000000"/>
                <w:kern w:val="0"/>
                <w:szCs w:val="21"/>
              </w:rPr>
            </w:pPr>
            <w:r>
              <w:rPr>
                <w:rFonts w:hint="eastAsia" w:ascii="宋体" w:hAnsi="宋体" w:cs="宋体"/>
                <w:color w:val="000000"/>
                <w:kern w:val="0"/>
                <w:szCs w:val="21"/>
              </w:rPr>
              <w:t>4.27</w:t>
            </w:r>
          </w:p>
        </w:tc>
        <w:tc>
          <w:tcPr>
            <w:tcW w:w="1338" w:type="dxa"/>
            <w:tcBorders>
              <w:top w:val="nil"/>
              <w:left w:val="nil"/>
              <w:bottom w:val="single" w:color="auto" w:sz="4" w:space="0"/>
              <w:right w:val="single" w:color="auto" w:sz="4" w:space="0"/>
            </w:tcBorders>
            <w:vAlign w:val="center"/>
          </w:tcPr>
          <w:p w14:paraId="7AD3110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E40DBB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939A85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3219D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3E065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993" w:type="dxa"/>
            <w:tcBorders>
              <w:top w:val="nil"/>
              <w:left w:val="nil"/>
              <w:bottom w:val="single" w:color="auto" w:sz="4" w:space="0"/>
              <w:right w:val="single" w:color="auto" w:sz="4" w:space="0"/>
            </w:tcBorders>
            <w:vAlign w:val="center"/>
          </w:tcPr>
          <w:p w14:paraId="02B07C8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7A6AF3F">
            <w:pPr>
              <w:widowControl/>
              <w:jc w:val="center"/>
              <w:rPr>
                <w:rFonts w:hint="eastAsia" w:ascii="宋体" w:hAnsi="宋体" w:cs="宋体"/>
                <w:color w:val="000000"/>
                <w:kern w:val="0"/>
                <w:szCs w:val="21"/>
              </w:rPr>
            </w:pPr>
            <w:r>
              <w:rPr>
                <w:rFonts w:hint="eastAsia" w:ascii="宋体" w:hAnsi="宋体" w:cs="宋体"/>
                <w:color w:val="000000"/>
                <w:kern w:val="0"/>
                <w:szCs w:val="21"/>
              </w:rPr>
              <w:t>港南东津桥圩木格风电场二期工程</w:t>
            </w:r>
          </w:p>
        </w:tc>
        <w:tc>
          <w:tcPr>
            <w:tcW w:w="1276" w:type="dxa"/>
            <w:tcBorders>
              <w:top w:val="nil"/>
              <w:left w:val="nil"/>
              <w:bottom w:val="single" w:color="auto" w:sz="4" w:space="0"/>
              <w:right w:val="single" w:color="auto" w:sz="4" w:space="0"/>
            </w:tcBorders>
            <w:vAlign w:val="center"/>
          </w:tcPr>
          <w:p w14:paraId="609DDA0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C3379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6382991">
            <w:pPr>
              <w:widowControl/>
              <w:jc w:val="center"/>
              <w:rPr>
                <w:rFonts w:hint="eastAsia" w:ascii="宋体" w:hAnsi="宋体" w:cs="宋体"/>
                <w:color w:val="000000"/>
                <w:kern w:val="0"/>
                <w:szCs w:val="21"/>
              </w:rPr>
            </w:pPr>
            <w:r>
              <w:rPr>
                <w:rFonts w:hint="eastAsia" w:ascii="宋体" w:hAnsi="宋体" w:cs="宋体"/>
                <w:color w:val="000000"/>
                <w:kern w:val="0"/>
                <w:szCs w:val="21"/>
              </w:rPr>
              <w:t>8.6</w:t>
            </w:r>
          </w:p>
        </w:tc>
        <w:tc>
          <w:tcPr>
            <w:tcW w:w="2126" w:type="dxa"/>
            <w:tcBorders>
              <w:top w:val="nil"/>
              <w:left w:val="nil"/>
              <w:bottom w:val="single" w:color="auto" w:sz="4" w:space="0"/>
              <w:right w:val="single" w:color="auto" w:sz="4" w:space="0"/>
            </w:tcBorders>
            <w:vAlign w:val="center"/>
          </w:tcPr>
          <w:p w14:paraId="239F82BC">
            <w:pPr>
              <w:widowControl/>
              <w:jc w:val="center"/>
              <w:rPr>
                <w:rFonts w:hint="eastAsia" w:ascii="宋体" w:hAnsi="宋体" w:cs="宋体"/>
                <w:color w:val="000000"/>
                <w:kern w:val="0"/>
                <w:szCs w:val="21"/>
              </w:rPr>
            </w:pPr>
            <w:r>
              <w:rPr>
                <w:rFonts w:hint="eastAsia" w:ascii="宋体" w:hAnsi="宋体" w:cs="宋体"/>
                <w:color w:val="000000"/>
                <w:kern w:val="0"/>
                <w:szCs w:val="21"/>
              </w:rPr>
              <w:t>8.6</w:t>
            </w:r>
          </w:p>
        </w:tc>
        <w:tc>
          <w:tcPr>
            <w:tcW w:w="1338" w:type="dxa"/>
            <w:tcBorders>
              <w:top w:val="nil"/>
              <w:left w:val="nil"/>
              <w:bottom w:val="single" w:color="auto" w:sz="4" w:space="0"/>
              <w:right w:val="single" w:color="auto" w:sz="4" w:space="0"/>
            </w:tcBorders>
            <w:vAlign w:val="center"/>
          </w:tcPr>
          <w:p w14:paraId="39671EB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4124A1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B0441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CE6B88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A1689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993" w:type="dxa"/>
            <w:tcBorders>
              <w:top w:val="nil"/>
              <w:left w:val="nil"/>
              <w:bottom w:val="single" w:color="auto" w:sz="4" w:space="0"/>
              <w:right w:val="single" w:color="auto" w:sz="4" w:space="0"/>
            </w:tcBorders>
            <w:vAlign w:val="center"/>
          </w:tcPr>
          <w:p w14:paraId="2DAD792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30CF6C6">
            <w:pPr>
              <w:widowControl/>
              <w:jc w:val="center"/>
              <w:rPr>
                <w:rFonts w:hint="eastAsia" w:ascii="宋体" w:hAnsi="宋体" w:cs="宋体"/>
                <w:color w:val="000000"/>
                <w:kern w:val="0"/>
                <w:szCs w:val="21"/>
              </w:rPr>
            </w:pPr>
            <w:r>
              <w:rPr>
                <w:rFonts w:hint="eastAsia" w:ascii="宋体" w:hAnsi="宋体" w:cs="宋体"/>
                <w:color w:val="000000"/>
                <w:kern w:val="0"/>
                <w:szCs w:val="21"/>
              </w:rPr>
              <w:t>港南灯山岭风电项目（一期）</w:t>
            </w:r>
          </w:p>
        </w:tc>
        <w:tc>
          <w:tcPr>
            <w:tcW w:w="1276" w:type="dxa"/>
            <w:tcBorders>
              <w:top w:val="nil"/>
              <w:left w:val="nil"/>
              <w:bottom w:val="single" w:color="auto" w:sz="4" w:space="0"/>
              <w:right w:val="single" w:color="auto" w:sz="4" w:space="0"/>
            </w:tcBorders>
            <w:vAlign w:val="center"/>
          </w:tcPr>
          <w:p w14:paraId="5363F99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6A48C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175F17A">
            <w:pPr>
              <w:widowControl/>
              <w:jc w:val="center"/>
              <w:rPr>
                <w:rFonts w:hint="eastAsia" w:ascii="宋体" w:hAnsi="宋体" w:cs="宋体"/>
                <w:color w:val="000000"/>
                <w:kern w:val="0"/>
                <w:szCs w:val="21"/>
              </w:rPr>
            </w:pPr>
            <w:r>
              <w:rPr>
                <w:rFonts w:hint="eastAsia" w:ascii="宋体" w:hAnsi="宋体" w:cs="宋体"/>
                <w:color w:val="000000"/>
                <w:kern w:val="0"/>
                <w:szCs w:val="21"/>
              </w:rPr>
              <w:t>0.93</w:t>
            </w:r>
          </w:p>
        </w:tc>
        <w:tc>
          <w:tcPr>
            <w:tcW w:w="2126" w:type="dxa"/>
            <w:tcBorders>
              <w:top w:val="nil"/>
              <w:left w:val="nil"/>
              <w:bottom w:val="single" w:color="auto" w:sz="4" w:space="0"/>
              <w:right w:val="single" w:color="auto" w:sz="4" w:space="0"/>
            </w:tcBorders>
            <w:vAlign w:val="center"/>
          </w:tcPr>
          <w:p w14:paraId="14BD953D">
            <w:pPr>
              <w:widowControl/>
              <w:jc w:val="center"/>
              <w:rPr>
                <w:rFonts w:hint="eastAsia" w:ascii="宋体" w:hAnsi="宋体" w:cs="宋体"/>
                <w:color w:val="000000"/>
                <w:kern w:val="0"/>
                <w:szCs w:val="21"/>
              </w:rPr>
            </w:pPr>
            <w:r>
              <w:rPr>
                <w:rFonts w:hint="eastAsia" w:ascii="宋体" w:hAnsi="宋体" w:cs="宋体"/>
                <w:color w:val="000000"/>
                <w:kern w:val="0"/>
                <w:szCs w:val="21"/>
              </w:rPr>
              <w:t>0.93</w:t>
            </w:r>
          </w:p>
        </w:tc>
        <w:tc>
          <w:tcPr>
            <w:tcW w:w="1338" w:type="dxa"/>
            <w:tcBorders>
              <w:top w:val="nil"/>
              <w:left w:val="nil"/>
              <w:bottom w:val="single" w:color="auto" w:sz="4" w:space="0"/>
              <w:right w:val="single" w:color="auto" w:sz="4" w:space="0"/>
            </w:tcBorders>
            <w:vAlign w:val="center"/>
          </w:tcPr>
          <w:p w14:paraId="4812F65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A803AE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460493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B2EED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A40CC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993" w:type="dxa"/>
            <w:tcBorders>
              <w:top w:val="nil"/>
              <w:left w:val="nil"/>
              <w:bottom w:val="single" w:color="auto" w:sz="4" w:space="0"/>
              <w:right w:val="single" w:color="auto" w:sz="4" w:space="0"/>
            </w:tcBorders>
            <w:vAlign w:val="center"/>
          </w:tcPr>
          <w:p w14:paraId="22EBBDC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8DD7B73">
            <w:pPr>
              <w:widowControl/>
              <w:jc w:val="center"/>
              <w:rPr>
                <w:rFonts w:hint="eastAsia" w:ascii="宋体" w:hAnsi="宋体" w:cs="宋体"/>
                <w:color w:val="000000"/>
                <w:kern w:val="0"/>
                <w:szCs w:val="21"/>
              </w:rPr>
            </w:pPr>
            <w:r>
              <w:rPr>
                <w:rFonts w:hint="eastAsia" w:ascii="宋体" w:hAnsi="宋体" w:cs="宋体"/>
                <w:color w:val="000000"/>
                <w:kern w:val="0"/>
                <w:szCs w:val="21"/>
              </w:rPr>
              <w:t>港南灯山岭风电项目（二期）</w:t>
            </w:r>
          </w:p>
        </w:tc>
        <w:tc>
          <w:tcPr>
            <w:tcW w:w="1276" w:type="dxa"/>
            <w:tcBorders>
              <w:top w:val="nil"/>
              <w:left w:val="nil"/>
              <w:bottom w:val="single" w:color="auto" w:sz="4" w:space="0"/>
              <w:right w:val="single" w:color="auto" w:sz="4" w:space="0"/>
            </w:tcBorders>
            <w:vAlign w:val="center"/>
          </w:tcPr>
          <w:p w14:paraId="73D5CF0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C74411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2F211CE">
            <w:pPr>
              <w:widowControl/>
              <w:jc w:val="center"/>
              <w:rPr>
                <w:rFonts w:hint="eastAsia" w:ascii="宋体" w:hAnsi="宋体" w:cs="宋体"/>
                <w:color w:val="000000"/>
                <w:kern w:val="0"/>
                <w:szCs w:val="21"/>
              </w:rPr>
            </w:pPr>
            <w:r>
              <w:rPr>
                <w:rFonts w:hint="eastAsia" w:ascii="宋体" w:hAnsi="宋体" w:cs="宋体"/>
                <w:color w:val="000000"/>
                <w:kern w:val="0"/>
                <w:szCs w:val="21"/>
              </w:rPr>
              <w:t>1.22</w:t>
            </w:r>
          </w:p>
        </w:tc>
        <w:tc>
          <w:tcPr>
            <w:tcW w:w="2126" w:type="dxa"/>
            <w:tcBorders>
              <w:top w:val="nil"/>
              <w:left w:val="nil"/>
              <w:bottom w:val="single" w:color="auto" w:sz="4" w:space="0"/>
              <w:right w:val="single" w:color="auto" w:sz="4" w:space="0"/>
            </w:tcBorders>
            <w:vAlign w:val="center"/>
          </w:tcPr>
          <w:p w14:paraId="5BA1EED1">
            <w:pPr>
              <w:widowControl/>
              <w:jc w:val="center"/>
              <w:rPr>
                <w:rFonts w:hint="eastAsia" w:ascii="宋体" w:hAnsi="宋体" w:cs="宋体"/>
                <w:color w:val="000000"/>
                <w:kern w:val="0"/>
                <w:szCs w:val="21"/>
              </w:rPr>
            </w:pPr>
            <w:r>
              <w:rPr>
                <w:rFonts w:hint="eastAsia" w:ascii="宋体" w:hAnsi="宋体" w:cs="宋体"/>
                <w:color w:val="000000"/>
                <w:kern w:val="0"/>
                <w:szCs w:val="21"/>
              </w:rPr>
              <w:t>1.22</w:t>
            </w:r>
          </w:p>
        </w:tc>
        <w:tc>
          <w:tcPr>
            <w:tcW w:w="1338" w:type="dxa"/>
            <w:tcBorders>
              <w:top w:val="nil"/>
              <w:left w:val="nil"/>
              <w:bottom w:val="single" w:color="auto" w:sz="4" w:space="0"/>
              <w:right w:val="single" w:color="auto" w:sz="4" w:space="0"/>
            </w:tcBorders>
            <w:vAlign w:val="center"/>
          </w:tcPr>
          <w:p w14:paraId="6E539FB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924115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BB18C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ADBA46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E80EE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993" w:type="dxa"/>
            <w:tcBorders>
              <w:top w:val="nil"/>
              <w:left w:val="nil"/>
              <w:bottom w:val="single" w:color="auto" w:sz="4" w:space="0"/>
              <w:right w:val="single" w:color="auto" w:sz="4" w:space="0"/>
            </w:tcBorders>
            <w:vAlign w:val="center"/>
          </w:tcPr>
          <w:p w14:paraId="034FE94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BB48775">
            <w:pPr>
              <w:widowControl/>
              <w:jc w:val="center"/>
              <w:rPr>
                <w:rFonts w:hint="eastAsia" w:ascii="宋体" w:hAnsi="宋体" w:cs="宋体"/>
                <w:color w:val="000000"/>
                <w:kern w:val="0"/>
                <w:szCs w:val="21"/>
              </w:rPr>
            </w:pPr>
            <w:r>
              <w:rPr>
                <w:rFonts w:hint="eastAsia" w:ascii="宋体" w:hAnsi="宋体" w:cs="宋体"/>
                <w:color w:val="000000"/>
                <w:kern w:val="0"/>
                <w:szCs w:val="21"/>
              </w:rPr>
              <w:t>港南灯山岭风电场</w:t>
            </w:r>
          </w:p>
        </w:tc>
        <w:tc>
          <w:tcPr>
            <w:tcW w:w="1276" w:type="dxa"/>
            <w:tcBorders>
              <w:top w:val="nil"/>
              <w:left w:val="nil"/>
              <w:bottom w:val="single" w:color="auto" w:sz="4" w:space="0"/>
              <w:right w:val="single" w:color="auto" w:sz="4" w:space="0"/>
            </w:tcBorders>
            <w:vAlign w:val="center"/>
          </w:tcPr>
          <w:p w14:paraId="47BD5E5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6D9CB8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C611D2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24A77234">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46D4E7F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0D4D07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F4E533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871AC2">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73FA0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993" w:type="dxa"/>
            <w:tcBorders>
              <w:top w:val="nil"/>
              <w:left w:val="nil"/>
              <w:bottom w:val="single" w:color="auto" w:sz="4" w:space="0"/>
              <w:right w:val="single" w:color="auto" w:sz="4" w:space="0"/>
            </w:tcBorders>
            <w:vAlign w:val="center"/>
          </w:tcPr>
          <w:p w14:paraId="2F00CDA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CDE1865">
            <w:pPr>
              <w:widowControl/>
              <w:jc w:val="center"/>
              <w:rPr>
                <w:rFonts w:hint="eastAsia" w:ascii="宋体" w:hAnsi="宋体" w:cs="宋体"/>
                <w:color w:val="000000"/>
                <w:kern w:val="0"/>
                <w:szCs w:val="21"/>
              </w:rPr>
            </w:pPr>
            <w:r>
              <w:rPr>
                <w:rFonts w:hint="eastAsia" w:ascii="宋体" w:hAnsi="宋体" w:cs="宋体"/>
                <w:color w:val="000000"/>
                <w:kern w:val="0"/>
                <w:szCs w:val="21"/>
              </w:rPr>
              <w:t>垌心风电场项目</w:t>
            </w:r>
          </w:p>
        </w:tc>
        <w:tc>
          <w:tcPr>
            <w:tcW w:w="1276" w:type="dxa"/>
            <w:tcBorders>
              <w:top w:val="nil"/>
              <w:left w:val="nil"/>
              <w:bottom w:val="single" w:color="auto" w:sz="4" w:space="0"/>
              <w:right w:val="single" w:color="auto" w:sz="4" w:space="0"/>
            </w:tcBorders>
            <w:vAlign w:val="center"/>
          </w:tcPr>
          <w:p w14:paraId="7F5AB24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5765AF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88C4AF0">
            <w:pPr>
              <w:widowControl/>
              <w:jc w:val="center"/>
              <w:rPr>
                <w:rFonts w:hint="eastAsia" w:ascii="宋体" w:hAnsi="宋体" w:cs="宋体"/>
                <w:color w:val="000000"/>
                <w:kern w:val="0"/>
                <w:szCs w:val="21"/>
              </w:rPr>
            </w:pPr>
            <w:r>
              <w:rPr>
                <w:rFonts w:hint="eastAsia" w:ascii="宋体" w:hAnsi="宋体" w:cs="宋体"/>
                <w:color w:val="000000"/>
                <w:kern w:val="0"/>
                <w:szCs w:val="21"/>
              </w:rPr>
              <w:t>1.07</w:t>
            </w:r>
          </w:p>
        </w:tc>
        <w:tc>
          <w:tcPr>
            <w:tcW w:w="2126" w:type="dxa"/>
            <w:tcBorders>
              <w:top w:val="nil"/>
              <w:left w:val="nil"/>
              <w:bottom w:val="single" w:color="auto" w:sz="4" w:space="0"/>
              <w:right w:val="single" w:color="auto" w:sz="4" w:space="0"/>
            </w:tcBorders>
            <w:vAlign w:val="center"/>
          </w:tcPr>
          <w:p w14:paraId="79239C2C">
            <w:pPr>
              <w:widowControl/>
              <w:jc w:val="center"/>
              <w:rPr>
                <w:rFonts w:hint="eastAsia" w:ascii="宋体" w:hAnsi="宋体" w:cs="宋体"/>
                <w:color w:val="000000"/>
                <w:kern w:val="0"/>
                <w:szCs w:val="21"/>
              </w:rPr>
            </w:pPr>
            <w:r>
              <w:rPr>
                <w:rFonts w:hint="eastAsia" w:ascii="宋体" w:hAnsi="宋体" w:cs="宋体"/>
                <w:color w:val="000000"/>
                <w:kern w:val="0"/>
                <w:szCs w:val="21"/>
              </w:rPr>
              <w:t>1.07</w:t>
            </w:r>
          </w:p>
        </w:tc>
        <w:tc>
          <w:tcPr>
            <w:tcW w:w="1338" w:type="dxa"/>
            <w:tcBorders>
              <w:top w:val="nil"/>
              <w:left w:val="nil"/>
              <w:bottom w:val="single" w:color="auto" w:sz="4" w:space="0"/>
              <w:right w:val="single" w:color="auto" w:sz="4" w:space="0"/>
            </w:tcBorders>
            <w:vAlign w:val="center"/>
          </w:tcPr>
          <w:p w14:paraId="662B2CA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15D1FC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9984C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C27213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21A70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993" w:type="dxa"/>
            <w:tcBorders>
              <w:top w:val="nil"/>
              <w:left w:val="nil"/>
              <w:bottom w:val="single" w:color="auto" w:sz="4" w:space="0"/>
              <w:right w:val="single" w:color="auto" w:sz="4" w:space="0"/>
            </w:tcBorders>
            <w:vAlign w:val="center"/>
          </w:tcPr>
          <w:p w14:paraId="7B501C5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B5C0328">
            <w:pPr>
              <w:widowControl/>
              <w:jc w:val="center"/>
              <w:rPr>
                <w:rFonts w:hint="eastAsia" w:ascii="宋体" w:hAnsi="宋体" w:cs="宋体"/>
                <w:color w:val="000000"/>
                <w:kern w:val="0"/>
                <w:szCs w:val="21"/>
              </w:rPr>
            </w:pPr>
            <w:r>
              <w:rPr>
                <w:rFonts w:hint="eastAsia" w:ascii="宋体" w:hAnsi="宋体" w:cs="宋体"/>
                <w:color w:val="000000"/>
                <w:kern w:val="0"/>
                <w:szCs w:val="21"/>
              </w:rPr>
              <w:t>生物质热电联产项目</w:t>
            </w:r>
          </w:p>
        </w:tc>
        <w:tc>
          <w:tcPr>
            <w:tcW w:w="1276" w:type="dxa"/>
            <w:tcBorders>
              <w:top w:val="nil"/>
              <w:left w:val="nil"/>
              <w:bottom w:val="single" w:color="auto" w:sz="4" w:space="0"/>
              <w:right w:val="single" w:color="auto" w:sz="4" w:space="0"/>
            </w:tcBorders>
            <w:vAlign w:val="center"/>
          </w:tcPr>
          <w:p w14:paraId="23F1EF5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378E13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F63A177">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vAlign w:val="center"/>
          </w:tcPr>
          <w:p w14:paraId="4C362075">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338" w:type="dxa"/>
            <w:tcBorders>
              <w:top w:val="nil"/>
              <w:left w:val="nil"/>
              <w:bottom w:val="single" w:color="auto" w:sz="4" w:space="0"/>
              <w:right w:val="single" w:color="auto" w:sz="4" w:space="0"/>
            </w:tcBorders>
            <w:vAlign w:val="center"/>
          </w:tcPr>
          <w:p w14:paraId="5387F44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1B253F5">
            <w:pPr>
              <w:widowControl/>
              <w:jc w:val="center"/>
              <w:rPr>
                <w:rFonts w:hint="eastAsia" w:ascii="宋体" w:hAnsi="宋体" w:cs="宋体"/>
                <w:color w:val="000000"/>
                <w:kern w:val="0"/>
                <w:szCs w:val="21"/>
              </w:rPr>
            </w:pPr>
            <w:r>
              <w:rPr>
                <w:rFonts w:hint="eastAsia" w:ascii="宋体" w:hAnsi="宋体" w:cs="宋体"/>
                <w:color w:val="000000"/>
                <w:kern w:val="0"/>
                <w:szCs w:val="21"/>
              </w:rPr>
              <w:t>修改</w:t>
            </w:r>
          </w:p>
        </w:tc>
        <w:tc>
          <w:tcPr>
            <w:tcW w:w="890" w:type="dxa"/>
            <w:tcBorders>
              <w:top w:val="nil"/>
              <w:left w:val="nil"/>
              <w:bottom w:val="single" w:color="auto" w:sz="4" w:space="0"/>
              <w:right w:val="single" w:color="auto" w:sz="4" w:space="0"/>
            </w:tcBorders>
            <w:vAlign w:val="center"/>
          </w:tcPr>
          <w:p w14:paraId="514B988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B9DA60C">
        <w:tblPrEx>
          <w:tblCellMar>
            <w:top w:w="0" w:type="dxa"/>
            <w:left w:w="108" w:type="dxa"/>
            <w:bottom w:w="0" w:type="dxa"/>
            <w:right w:w="108" w:type="dxa"/>
          </w:tblCellMar>
        </w:tblPrEx>
        <w:trPr>
          <w:trHeight w:val="525" w:hRule="atLeast"/>
        </w:trPr>
        <w:tc>
          <w:tcPr>
            <w:tcW w:w="1129" w:type="dxa"/>
            <w:tcBorders>
              <w:top w:val="nil"/>
              <w:left w:val="single" w:color="auto" w:sz="4" w:space="0"/>
              <w:bottom w:val="single" w:color="auto" w:sz="4" w:space="0"/>
              <w:right w:val="single" w:color="auto" w:sz="4" w:space="0"/>
            </w:tcBorders>
            <w:noWrap/>
            <w:vAlign w:val="center"/>
          </w:tcPr>
          <w:p w14:paraId="643177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993" w:type="dxa"/>
            <w:tcBorders>
              <w:top w:val="nil"/>
              <w:left w:val="nil"/>
              <w:bottom w:val="single" w:color="auto" w:sz="4" w:space="0"/>
              <w:right w:val="single" w:color="auto" w:sz="4" w:space="0"/>
            </w:tcBorders>
            <w:vAlign w:val="center"/>
          </w:tcPr>
          <w:p w14:paraId="58B59E1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A7DA5CD">
            <w:pPr>
              <w:widowControl/>
              <w:jc w:val="center"/>
              <w:rPr>
                <w:rFonts w:hint="eastAsia" w:ascii="宋体" w:hAnsi="宋体" w:cs="宋体"/>
                <w:color w:val="000000"/>
                <w:kern w:val="0"/>
                <w:szCs w:val="21"/>
              </w:rPr>
            </w:pPr>
            <w:r>
              <w:rPr>
                <w:rFonts w:hint="eastAsia" w:ascii="宋体" w:hAnsi="宋体" w:cs="宋体"/>
                <w:color w:val="000000"/>
                <w:kern w:val="0"/>
                <w:szCs w:val="21"/>
              </w:rPr>
              <w:t>广西覃塘区2000MW风光储一体化项目</w:t>
            </w:r>
            <w:r>
              <w:rPr>
                <w:color w:val="000000"/>
                <w:kern w:val="0"/>
                <w:szCs w:val="21"/>
              </w:rPr>
              <w:t>—</w:t>
            </w:r>
            <w:r>
              <w:rPr>
                <w:rFonts w:hint="eastAsia" w:ascii="宋体" w:hAnsi="宋体" w:cs="宋体"/>
                <w:color w:val="000000"/>
                <w:kern w:val="0"/>
                <w:szCs w:val="21"/>
              </w:rPr>
              <w:t>光电升压站</w:t>
            </w:r>
          </w:p>
        </w:tc>
        <w:tc>
          <w:tcPr>
            <w:tcW w:w="1276" w:type="dxa"/>
            <w:tcBorders>
              <w:top w:val="nil"/>
              <w:left w:val="nil"/>
              <w:bottom w:val="single" w:color="auto" w:sz="4" w:space="0"/>
              <w:right w:val="single" w:color="auto" w:sz="4" w:space="0"/>
            </w:tcBorders>
            <w:vAlign w:val="center"/>
          </w:tcPr>
          <w:p w14:paraId="514E891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CEDBBC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7499044">
            <w:pPr>
              <w:widowControl/>
              <w:jc w:val="center"/>
              <w:rPr>
                <w:rFonts w:hint="eastAsia" w:ascii="宋体" w:hAnsi="宋体" w:cs="宋体"/>
                <w:color w:val="000000"/>
                <w:kern w:val="0"/>
                <w:szCs w:val="21"/>
              </w:rPr>
            </w:pPr>
            <w:r>
              <w:rPr>
                <w:rFonts w:hint="eastAsia" w:ascii="宋体" w:hAnsi="宋体" w:cs="宋体"/>
                <w:color w:val="000000"/>
                <w:kern w:val="0"/>
                <w:szCs w:val="21"/>
              </w:rPr>
              <w:t>7.02</w:t>
            </w:r>
          </w:p>
        </w:tc>
        <w:tc>
          <w:tcPr>
            <w:tcW w:w="2126" w:type="dxa"/>
            <w:tcBorders>
              <w:top w:val="nil"/>
              <w:left w:val="nil"/>
              <w:bottom w:val="single" w:color="auto" w:sz="4" w:space="0"/>
              <w:right w:val="single" w:color="auto" w:sz="4" w:space="0"/>
            </w:tcBorders>
            <w:vAlign w:val="center"/>
          </w:tcPr>
          <w:p w14:paraId="3C306BC7">
            <w:pPr>
              <w:widowControl/>
              <w:jc w:val="center"/>
              <w:rPr>
                <w:rFonts w:hint="eastAsia" w:ascii="宋体" w:hAnsi="宋体" w:cs="宋体"/>
                <w:color w:val="000000"/>
                <w:kern w:val="0"/>
                <w:szCs w:val="21"/>
              </w:rPr>
            </w:pPr>
            <w:r>
              <w:rPr>
                <w:rFonts w:hint="eastAsia" w:ascii="宋体" w:hAnsi="宋体" w:cs="宋体"/>
                <w:color w:val="000000"/>
                <w:kern w:val="0"/>
                <w:szCs w:val="21"/>
              </w:rPr>
              <w:t>7.02</w:t>
            </w:r>
          </w:p>
        </w:tc>
        <w:tc>
          <w:tcPr>
            <w:tcW w:w="1338" w:type="dxa"/>
            <w:tcBorders>
              <w:top w:val="nil"/>
              <w:left w:val="nil"/>
              <w:bottom w:val="single" w:color="auto" w:sz="4" w:space="0"/>
              <w:right w:val="single" w:color="auto" w:sz="4" w:space="0"/>
            </w:tcBorders>
            <w:vAlign w:val="center"/>
          </w:tcPr>
          <w:p w14:paraId="28A37A6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29C65D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FCA6F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96C0FD2">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9F7F8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993" w:type="dxa"/>
            <w:tcBorders>
              <w:top w:val="nil"/>
              <w:left w:val="nil"/>
              <w:bottom w:val="single" w:color="auto" w:sz="4" w:space="0"/>
              <w:right w:val="single" w:color="auto" w:sz="4" w:space="0"/>
            </w:tcBorders>
            <w:vAlign w:val="center"/>
          </w:tcPr>
          <w:p w14:paraId="38F87358">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E6DDC33">
            <w:pPr>
              <w:widowControl/>
              <w:jc w:val="center"/>
              <w:rPr>
                <w:rFonts w:hint="eastAsia" w:ascii="宋体" w:hAnsi="宋体" w:cs="宋体"/>
                <w:color w:val="000000"/>
                <w:kern w:val="0"/>
                <w:szCs w:val="21"/>
              </w:rPr>
            </w:pPr>
            <w:r>
              <w:rPr>
                <w:rFonts w:hint="eastAsia" w:ascii="宋体" w:hAnsi="宋体" w:cs="宋体"/>
                <w:color w:val="000000"/>
                <w:kern w:val="0"/>
                <w:szCs w:val="21"/>
              </w:rPr>
              <w:t>广西贵港覃塘区2000MW多能互补新能源发电项目北1区储能站</w:t>
            </w:r>
          </w:p>
        </w:tc>
        <w:tc>
          <w:tcPr>
            <w:tcW w:w="1276" w:type="dxa"/>
            <w:tcBorders>
              <w:top w:val="nil"/>
              <w:left w:val="nil"/>
              <w:bottom w:val="single" w:color="auto" w:sz="4" w:space="0"/>
              <w:right w:val="single" w:color="auto" w:sz="4" w:space="0"/>
            </w:tcBorders>
            <w:vAlign w:val="center"/>
          </w:tcPr>
          <w:p w14:paraId="47A5533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C7631C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D60A677">
            <w:pPr>
              <w:widowControl/>
              <w:jc w:val="center"/>
              <w:rPr>
                <w:rFonts w:hint="eastAsia" w:ascii="宋体" w:hAnsi="宋体" w:cs="宋体"/>
                <w:color w:val="000000"/>
                <w:kern w:val="0"/>
                <w:szCs w:val="21"/>
              </w:rPr>
            </w:pPr>
            <w:r>
              <w:rPr>
                <w:rFonts w:hint="eastAsia" w:ascii="宋体" w:hAnsi="宋体" w:cs="宋体"/>
                <w:color w:val="000000"/>
                <w:kern w:val="0"/>
                <w:szCs w:val="21"/>
              </w:rPr>
              <w:t>2.34</w:t>
            </w:r>
          </w:p>
        </w:tc>
        <w:tc>
          <w:tcPr>
            <w:tcW w:w="2126" w:type="dxa"/>
            <w:tcBorders>
              <w:top w:val="nil"/>
              <w:left w:val="nil"/>
              <w:bottom w:val="single" w:color="auto" w:sz="4" w:space="0"/>
              <w:right w:val="single" w:color="auto" w:sz="4" w:space="0"/>
            </w:tcBorders>
            <w:vAlign w:val="center"/>
          </w:tcPr>
          <w:p w14:paraId="0FDEF0C9">
            <w:pPr>
              <w:widowControl/>
              <w:jc w:val="center"/>
              <w:rPr>
                <w:rFonts w:hint="eastAsia" w:ascii="宋体" w:hAnsi="宋体" w:cs="宋体"/>
                <w:color w:val="000000"/>
                <w:kern w:val="0"/>
                <w:szCs w:val="21"/>
              </w:rPr>
            </w:pPr>
            <w:r>
              <w:rPr>
                <w:rFonts w:hint="eastAsia" w:ascii="宋体" w:hAnsi="宋体" w:cs="宋体"/>
                <w:color w:val="000000"/>
                <w:kern w:val="0"/>
                <w:szCs w:val="21"/>
              </w:rPr>
              <w:t>2.34</w:t>
            </w:r>
          </w:p>
        </w:tc>
        <w:tc>
          <w:tcPr>
            <w:tcW w:w="1338" w:type="dxa"/>
            <w:tcBorders>
              <w:top w:val="nil"/>
              <w:left w:val="nil"/>
              <w:bottom w:val="single" w:color="auto" w:sz="4" w:space="0"/>
              <w:right w:val="single" w:color="auto" w:sz="4" w:space="0"/>
            </w:tcBorders>
            <w:vAlign w:val="center"/>
          </w:tcPr>
          <w:p w14:paraId="76C8026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211B3E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C30DBC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D3F1E59">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1A7E3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993" w:type="dxa"/>
            <w:tcBorders>
              <w:top w:val="nil"/>
              <w:left w:val="nil"/>
              <w:bottom w:val="single" w:color="auto" w:sz="4" w:space="0"/>
              <w:right w:val="single" w:color="auto" w:sz="4" w:space="0"/>
            </w:tcBorders>
            <w:vAlign w:val="center"/>
          </w:tcPr>
          <w:p w14:paraId="50D9FFC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635DE24">
            <w:pPr>
              <w:widowControl/>
              <w:jc w:val="center"/>
              <w:rPr>
                <w:rFonts w:hint="eastAsia" w:ascii="宋体" w:hAnsi="宋体" w:cs="宋体"/>
                <w:color w:val="000000"/>
                <w:kern w:val="0"/>
                <w:szCs w:val="21"/>
              </w:rPr>
            </w:pPr>
            <w:r>
              <w:rPr>
                <w:rFonts w:hint="eastAsia" w:ascii="宋体" w:hAnsi="宋体" w:cs="宋体"/>
                <w:color w:val="000000"/>
                <w:kern w:val="0"/>
                <w:szCs w:val="21"/>
              </w:rPr>
              <w:t>广西贵港覃塘区2000MW多能互补新能源发电项目北1区域（二、三、四期）光伏项目</w:t>
            </w:r>
          </w:p>
        </w:tc>
        <w:tc>
          <w:tcPr>
            <w:tcW w:w="1276" w:type="dxa"/>
            <w:tcBorders>
              <w:top w:val="nil"/>
              <w:left w:val="nil"/>
              <w:bottom w:val="single" w:color="auto" w:sz="4" w:space="0"/>
              <w:right w:val="single" w:color="auto" w:sz="4" w:space="0"/>
            </w:tcBorders>
            <w:vAlign w:val="center"/>
          </w:tcPr>
          <w:p w14:paraId="6B97E00B">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3C7B057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68CE591">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2126" w:type="dxa"/>
            <w:tcBorders>
              <w:top w:val="nil"/>
              <w:left w:val="nil"/>
              <w:bottom w:val="single" w:color="auto" w:sz="4" w:space="0"/>
              <w:right w:val="single" w:color="auto" w:sz="4" w:space="0"/>
            </w:tcBorders>
            <w:vAlign w:val="center"/>
          </w:tcPr>
          <w:p w14:paraId="764FCEE1">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1338" w:type="dxa"/>
            <w:tcBorders>
              <w:top w:val="nil"/>
              <w:left w:val="nil"/>
              <w:bottom w:val="single" w:color="auto" w:sz="4" w:space="0"/>
              <w:right w:val="single" w:color="auto" w:sz="4" w:space="0"/>
            </w:tcBorders>
            <w:vAlign w:val="center"/>
          </w:tcPr>
          <w:p w14:paraId="6EC07A7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926C9E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1D407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EE1F8E3">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97C25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993" w:type="dxa"/>
            <w:tcBorders>
              <w:top w:val="nil"/>
              <w:left w:val="nil"/>
              <w:bottom w:val="single" w:color="auto" w:sz="4" w:space="0"/>
              <w:right w:val="single" w:color="auto" w:sz="4" w:space="0"/>
            </w:tcBorders>
            <w:vAlign w:val="center"/>
          </w:tcPr>
          <w:p w14:paraId="7ABB8D0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81DA6E7">
            <w:pPr>
              <w:widowControl/>
              <w:jc w:val="center"/>
              <w:rPr>
                <w:rFonts w:hint="eastAsia" w:ascii="宋体" w:hAnsi="宋体" w:cs="宋体"/>
                <w:color w:val="000000"/>
                <w:kern w:val="0"/>
                <w:szCs w:val="21"/>
              </w:rPr>
            </w:pPr>
            <w:r>
              <w:rPr>
                <w:rFonts w:hint="eastAsia" w:ascii="宋体" w:hAnsi="宋体" w:cs="宋体"/>
                <w:color w:val="000000"/>
                <w:kern w:val="0"/>
                <w:szCs w:val="21"/>
              </w:rPr>
              <w:t>广西贵港覃塘区2000MW多能互补新能源发电项目北1区域光伏项目一期</w:t>
            </w:r>
          </w:p>
        </w:tc>
        <w:tc>
          <w:tcPr>
            <w:tcW w:w="1276" w:type="dxa"/>
            <w:tcBorders>
              <w:top w:val="nil"/>
              <w:left w:val="nil"/>
              <w:bottom w:val="single" w:color="auto" w:sz="4" w:space="0"/>
              <w:right w:val="single" w:color="auto" w:sz="4" w:space="0"/>
            </w:tcBorders>
            <w:vAlign w:val="center"/>
          </w:tcPr>
          <w:p w14:paraId="7498944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C7E4A8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3FD0C82">
            <w:pPr>
              <w:widowControl/>
              <w:jc w:val="center"/>
              <w:rPr>
                <w:rFonts w:hint="eastAsia" w:ascii="宋体" w:hAnsi="宋体" w:cs="宋体"/>
                <w:color w:val="000000"/>
                <w:kern w:val="0"/>
                <w:szCs w:val="21"/>
              </w:rPr>
            </w:pPr>
            <w:r>
              <w:rPr>
                <w:rFonts w:hint="eastAsia" w:ascii="宋体" w:hAnsi="宋体" w:cs="宋体"/>
                <w:color w:val="000000"/>
                <w:kern w:val="0"/>
                <w:szCs w:val="21"/>
              </w:rPr>
              <w:t>1.53</w:t>
            </w:r>
          </w:p>
        </w:tc>
        <w:tc>
          <w:tcPr>
            <w:tcW w:w="2126" w:type="dxa"/>
            <w:tcBorders>
              <w:top w:val="nil"/>
              <w:left w:val="nil"/>
              <w:bottom w:val="single" w:color="auto" w:sz="4" w:space="0"/>
              <w:right w:val="single" w:color="auto" w:sz="4" w:space="0"/>
            </w:tcBorders>
            <w:vAlign w:val="center"/>
          </w:tcPr>
          <w:p w14:paraId="0DD5A24F">
            <w:pPr>
              <w:widowControl/>
              <w:jc w:val="center"/>
              <w:rPr>
                <w:rFonts w:hint="eastAsia" w:ascii="宋体" w:hAnsi="宋体" w:cs="宋体"/>
                <w:color w:val="000000"/>
                <w:kern w:val="0"/>
                <w:szCs w:val="21"/>
              </w:rPr>
            </w:pPr>
            <w:r>
              <w:rPr>
                <w:rFonts w:hint="eastAsia" w:ascii="宋体" w:hAnsi="宋体" w:cs="宋体"/>
                <w:color w:val="000000"/>
                <w:kern w:val="0"/>
                <w:szCs w:val="21"/>
              </w:rPr>
              <w:t>1.53</w:t>
            </w:r>
          </w:p>
        </w:tc>
        <w:tc>
          <w:tcPr>
            <w:tcW w:w="1338" w:type="dxa"/>
            <w:tcBorders>
              <w:top w:val="nil"/>
              <w:left w:val="nil"/>
              <w:bottom w:val="single" w:color="auto" w:sz="4" w:space="0"/>
              <w:right w:val="single" w:color="auto" w:sz="4" w:space="0"/>
            </w:tcBorders>
            <w:vAlign w:val="center"/>
          </w:tcPr>
          <w:p w14:paraId="57C0645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AD5A3C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F840F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7A20C61">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E15E1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993" w:type="dxa"/>
            <w:tcBorders>
              <w:top w:val="nil"/>
              <w:left w:val="nil"/>
              <w:bottom w:val="single" w:color="auto" w:sz="4" w:space="0"/>
              <w:right w:val="single" w:color="auto" w:sz="4" w:space="0"/>
            </w:tcBorders>
            <w:vAlign w:val="center"/>
          </w:tcPr>
          <w:p w14:paraId="786C447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C8BE0F2">
            <w:pPr>
              <w:widowControl/>
              <w:jc w:val="center"/>
              <w:rPr>
                <w:rFonts w:hint="eastAsia" w:ascii="宋体" w:hAnsi="宋体" w:cs="宋体"/>
                <w:color w:val="000000"/>
                <w:kern w:val="0"/>
                <w:szCs w:val="21"/>
              </w:rPr>
            </w:pPr>
            <w:r>
              <w:rPr>
                <w:rFonts w:hint="eastAsia" w:ascii="宋体" w:hAnsi="宋体" w:cs="宋体"/>
                <w:color w:val="000000"/>
                <w:kern w:val="0"/>
                <w:szCs w:val="21"/>
              </w:rPr>
              <w:t>广西贵港覃塘区2000MW多能互补新能源发电项目北2区域（一、二期）</w:t>
            </w:r>
          </w:p>
        </w:tc>
        <w:tc>
          <w:tcPr>
            <w:tcW w:w="1276" w:type="dxa"/>
            <w:tcBorders>
              <w:top w:val="nil"/>
              <w:left w:val="nil"/>
              <w:bottom w:val="single" w:color="auto" w:sz="4" w:space="0"/>
              <w:right w:val="single" w:color="auto" w:sz="4" w:space="0"/>
            </w:tcBorders>
            <w:vAlign w:val="center"/>
          </w:tcPr>
          <w:p w14:paraId="4D41A20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9F1684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D39D95C">
            <w:pPr>
              <w:widowControl/>
              <w:jc w:val="center"/>
              <w:rPr>
                <w:rFonts w:hint="eastAsia" w:ascii="宋体" w:hAnsi="宋体" w:cs="宋体"/>
                <w:color w:val="000000"/>
                <w:kern w:val="0"/>
                <w:szCs w:val="21"/>
              </w:rPr>
            </w:pPr>
            <w:r>
              <w:rPr>
                <w:rFonts w:hint="eastAsia" w:ascii="宋体" w:hAnsi="宋体" w:cs="宋体"/>
                <w:color w:val="000000"/>
                <w:kern w:val="0"/>
                <w:szCs w:val="21"/>
              </w:rPr>
              <w:t>2.34</w:t>
            </w:r>
          </w:p>
        </w:tc>
        <w:tc>
          <w:tcPr>
            <w:tcW w:w="2126" w:type="dxa"/>
            <w:tcBorders>
              <w:top w:val="nil"/>
              <w:left w:val="nil"/>
              <w:bottom w:val="single" w:color="auto" w:sz="4" w:space="0"/>
              <w:right w:val="single" w:color="auto" w:sz="4" w:space="0"/>
            </w:tcBorders>
            <w:vAlign w:val="center"/>
          </w:tcPr>
          <w:p w14:paraId="5F548466">
            <w:pPr>
              <w:widowControl/>
              <w:jc w:val="center"/>
              <w:rPr>
                <w:rFonts w:hint="eastAsia" w:ascii="宋体" w:hAnsi="宋体" w:cs="宋体"/>
                <w:color w:val="000000"/>
                <w:kern w:val="0"/>
                <w:szCs w:val="21"/>
              </w:rPr>
            </w:pPr>
            <w:r>
              <w:rPr>
                <w:rFonts w:hint="eastAsia" w:ascii="宋体" w:hAnsi="宋体" w:cs="宋体"/>
                <w:color w:val="000000"/>
                <w:kern w:val="0"/>
                <w:szCs w:val="21"/>
              </w:rPr>
              <w:t>2.34</w:t>
            </w:r>
          </w:p>
        </w:tc>
        <w:tc>
          <w:tcPr>
            <w:tcW w:w="1338" w:type="dxa"/>
            <w:tcBorders>
              <w:top w:val="nil"/>
              <w:left w:val="nil"/>
              <w:bottom w:val="single" w:color="auto" w:sz="4" w:space="0"/>
              <w:right w:val="single" w:color="auto" w:sz="4" w:space="0"/>
            </w:tcBorders>
            <w:vAlign w:val="center"/>
          </w:tcPr>
          <w:p w14:paraId="48681F2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D7F52A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89217A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C7F91EA">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EC1AD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993" w:type="dxa"/>
            <w:tcBorders>
              <w:top w:val="nil"/>
              <w:left w:val="nil"/>
              <w:bottom w:val="single" w:color="auto" w:sz="4" w:space="0"/>
              <w:right w:val="single" w:color="auto" w:sz="4" w:space="0"/>
            </w:tcBorders>
            <w:vAlign w:val="center"/>
          </w:tcPr>
          <w:p w14:paraId="2725D27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107B961">
            <w:pPr>
              <w:widowControl/>
              <w:jc w:val="center"/>
              <w:rPr>
                <w:rFonts w:hint="eastAsia" w:ascii="宋体" w:hAnsi="宋体" w:cs="宋体"/>
                <w:color w:val="000000"/>
                <w:kern w:val="0"/>
                <w:szCs w:val="21"/>
              </w:rPr>
            </w:pPr>
            <w:r>
              <w:rPr>
                <w:rFonts w:hint="eastAsia" w:ascii="宋体" w:hAnsi="宋体" w:cs="宋体"/>
                <w:color w:val="000000"/>
                <w:kern w:val="0"/>
                <w:szCs w:val="21"/>
              </w:rPr>
              <w:t>广西贵港覃塘区2000MW多能互补新能源发电项目南区域（二期）</w:t>
            </w:r>
          </w:p>
        </w:tc>
        <w:tc>
          <w:tcPr>
            <w:tcW w:w="1276" w:type="dxa"/>
            <w:tcBorders>
              <w:top w:val="nil"/>
              <w:left w:val="nil"/>
              <w:bottom w:val="single" w:color="auto" w:sz="4" w:space="0"/>
              <w:right w:val="single" w:color="auto" w:sz="4" w:space="0"/>
            </w:tcBorders>
            <w:vAlign w:val="center"/>
          </w:tcPr>
          <w:p w14:paraId="505FA723">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09BCEF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45EDC99">
            <w:pPr>
              <w:widowControl/>
              <w:jc w:val="center"/>
              <w:rPr>
                <w:rFonts w:hint="eastAsia" w:ascii="宋体" w:hAnsi="宋体" w:cs="宋体"/>
                <w:color w:val="000000"/>
                <w:kern w:val="0"/>
                <w:szCs w:val="21"/>
              </w:rPr>
            </w:pPr>
            <w:r>
              <w:rPr>
                <w:rFonts w:hint="eastAsia" w:ascii="宋体" w:hAnsi="宋体" w:cs="宋体"/>
                <w:color w:val="000000"/>
                <w:kern w:val="0"/>
                <w:szCs w:val="21"/>
              </w:rPr>
              <w:t>2.34</w:t>
            </w:r>
          </w:p>
        </w:tc>
        <w:tc>
          <w:tcPr>
            <w:tcW w:w="2126" w:type="dxa"/>
            <w:tcBorders>
              <w:top w:val="nil"/>
              <w:left w:val="nil"/>
              <w:bottom w:val="single" w:color="auto" w:sz="4" w:space="0"/>
              <w:right w:val="single" w:color="auto" w:sz="4" w:space="0"/>
            </w:tcBorders>
            <w:vAlign w:val="center"/>
          </w:tcPr>
          <w:p w14:paraId="7641CCBF">
            <w:pPr>
              <w:widowControl/>
              <w:jc w:val="center"/>
              <w:rPr>
                <w:rFonts w:hint="eastAsia" w:ascii="宋体" w:hAnsi="宋体" w:cs="宋体"/>
                <w:color w:val="000000"/>
                <w:kern w:val="0"/>
                <w:szCs w:val="21"/>
              </w:rPr>
            </w:pPr>
            <w:r>
              <w:rPr>
                <w:rFonts w:hint="eastAsia" w:ascii="宋体" w:hAnsi="宋体" w:cs="宋体"/>
                <w:color w:val="000000"/>
                <w:kern w:val="0"/>
                <w:szCs w:val="21"/>
              </w:rPr>
              <w:t>2.34</w:t>
            </w:r>
          </w:p>
        </w:tc>
        <w:tc>
          <w:tcPr>
            <w:tcW w:w="1338" w:type="dxa"/>
            <w:tcBorders>
              <w:top w:val="nil"/>
              <w:left w:val="nil"/>
              <w:bottom w:val="single" w:color="auto" w:sz="4" w:space="0"/>
              <w:right w:val="single" w:color="auto" w:sz="4" w:space="0"/>
            </w:tcBorders>
            <w:vAlign w:val="center"/>
          </w:tcPr>
          <w:p w14:paraId="5558A7C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52A83B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B0CFE2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DCA363">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50D6C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993" w:type="dxa"/>
            <w:tcBorders>
              <w:top w:val="nil"/>
              <w:left w:val="nil"/>
              <w:bottom w:val="single" w:color="auto" w:sz="4" w:space="0"/>
              <w:right w:val="single" w:color="auto" w:sz="4" w:space="0"/>
            </w:tcBorders>
            <w:vAlign w:val="center"/>
          </w:tcPr>
          <w:p w14:paraId="3F125BD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E5B241F">
            <w:pPr>
              <w:widowControl/>
              <w:jc w:val="center"/>
              <w:rPr>
                <w:rFonts w:hint="eastAsia" w:ascii="宋体" w:hAnsi="宋体" w:cs="宋体"/>
                <w:color w:val="000000"/>
                <w:kern w:val="0"/>
                <w:szCs w:val="21"/>
              </w:rPr>
            </w:pPr>
            <w:r>
              <w:rPr>
                <w:rFonts w:hint="eastAsia" w:ascii="宋体" w:hAnsi="宋体" w:cs="宋体"/>
                <w:color w:val="000000"/>
                <w:kern w:val="0"/>
                <w:szCs w:val="21"/>
              </w:rPr>
              <w:t>广西贵港覃塘区2000MW多能互补新能源发电项目南区域光伏项目一期</w:t>
            </w:r>
          </w:p>
        </w:tc>
        <w:tc>
          <w:tcPr>
            <w:tcW w:w="1276" w:type="dxa"/>
            <w:tcBorders>
              <w:top w:val="nil"/>
              <w:left w:val="nil"/>
              <w:bottom w:val="single" w:color="auto" w:sz="4" w:space="0"/>
              <w:right w:val="single" w:color="auto" w:sz="4" w:space="0"/>
            </w:tcBorders>
            <w:vAlign w:val="center"/>
          </w:tcPr>
          <w:p w14:paraId="4985963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4E1D8B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7429DB3">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21A893A0">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5B34326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C7F362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74D0C4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6FDF3C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874CB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993" w:type="dxa"/>
            <w:tcBorders>
              <w:top w:val="nil"/>
              <w:left w:val="nil"/>
              <w:bottom w:val="single" w:color="auto" w:sz="4" w:space="0"/>
              <w:right w:val="single" w:color="auto" w:sz="4" w:space="0"/>
            </w:tcBorders>
            <w:vAlign w:val="center"/>
          </w:tcPr>
          <w:p w14:paraId="23A28E3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E3738F6">
            <w:pPr>
              <w:widowControl/>
              <w:jc w:val="center"/>
              <w:rPr>
                <w:rFonts w:hint="eastAsia" w:ascii="宋体" w:hAnsi="宋体" w:cs="宋体"/>
                <w:color w:val="000000"/>
                <w:kern w:val="0"/>
                <w:szCs w:val="21"/>
              </w:rPr>
            </w:pPr>
            <w:r>
              <w:rPr>
                <w:rFonts w:hint="eastAsia" w:ascii="宋体" w:hAnsi="宋体" w:cs="宋体"/>
                <w:color w:val="000000"/>
                <w:kern w:val="0"/>
                <w:szCs w:val="21"/>
              </w:rPr>
              <w:t>广西贵港覃塘区风光储多能化项目</w:t>
            </w:r>
          </w:p>
        </w:tc>
        <w:tc>
          <w:tcPr>
            <w:tcW w:w="1276" w:type="dxa"/>
            <w:tcBorders>
              <w:top w:val="nil"/>
              <w:left w:val="nil"/>
              <w:bottom w:val="single" w:color="auto" w:sz="4" w:space="0"/>
              <w:right w:val="single" w:color="auto" w:sz="4" w:space="0"/>
            </w:tcBorders>
            <w:vAlign w:val="center"/>
          </w:tcPr>
          <w:p w14:paraId="179112C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38B2FB8">
            <w:pPr>
              <w:widowControl/>
              <w:jc w:val="center"/>
              <w:rPr>
                <w:rFonts w:hint="eastAsia" w:ascii="宋体" w:hAnsi="宋体" w:cs="宋体"/>
                <w:color w:val="000000"/>
                <w:kern w:val="0"/>
                <w:szCs w:val="21"/>
              </w:rPr>
            </w:pPr>
            <w:r>
              <w:rPr>
                <w:rFonts w:hint="eastAsia" w:ascii="宋体" w:hAnsi="宋体" w:cs="宋体"/>
                <w:color w:val="000000"/>
                <w:kern w:val="0"/>
                <w:szCs w:val="21"/>
              </w:rPr>
              <w:t>2023-2031</w:t>
            </w:r>
          </w:p>
        </w:tc>
        <w:tc>
          <w:tcPr>
            <w:tcW w:w="1418" w:type="dxa"/>
            <w:tcBorders>
              <w:top w:val="nil"/>
              <w:left w:val="nil"/>
              <w:bottom w:val="single" w:color="auto" w:sz="4" w:space="0"/>
              <w:right w:val="single" w:color="auto" w:sz="4" w:space="0"/>
            </w:tcBorders>
            <w:vAlign w:val="center"/>
          </w:tcPr>
          <w:p w14:paraId="7DB2793C">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42E1F95E">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72286DA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404809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BC59BF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880610">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77EF6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w:t>
            </w:r>
          </w:p>
        </w:tc>
        <w:tc>
          <w:tcPr>
            <w:tcW w:w="993" w:type="dxa"/>
            <w:tcBorders>
              <w:top w:val="nil"/>
              <w:left w:val="nil"/>
              <w:bottom w:val="single" w:color="auto" w:sz="4" w:space="0"/>
              <w:right w:val="single" w:color="auto" w:sz="4" w:space="0"/>
            </w:tcBorders>
            <w:vAlign w:val="center"/>
          </w:tcPr>
          <w:p w14:paraId="6CD030C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9EC359C">
            <w:pPr>
              <w:widowControl/>
              <w:jc w:val="center"/>
              <w:rPr>
                <w:rFonts w:hint="eastAsia" w:ascii="宋体" w:hAnsi="宋体" w:cs="宋体"/>
                <w:color w:val="000000"/>
                <w:kern w:val="0"/>
                <w:szCs w:val="21"/>
              </w:rPr>
            </w:pPr>
            <w:r>
              <w:rPr>
                <w:rFonts w:hint="eastAsia" w:ascii="宋体" w:hAnsi="宋体" w:cs="宋体"/>
                <w:color w:val="000000"/>
                <w:kern w:val="0"/>
                <w:szCs w:val="21"/>
              </w:rPr>
              <w:t>贵港高传风电场</w:t>
            </w:r>
          </w:p>
        </w:tc>
        <w:tc>
          <w:tcPr>
            <w:tcW w:w="1276" w:type="dxa"/>
            <w:tcBorders>
              <w:top w:val="nil"/>
              <w:left w:val="nil"/>
              <w:bottom w:val="single" w:color="auto" w:sz="4" w:space="0"/>
              <w:right w:val="single" w:color="auto" w:sz="4" w:space="0"/>
            </w:tcBorders>
            <w:vAlign w:val="center"/>
          </w:tcPr>
          <w:p w14:paraId="45D16A2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E1404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56B4719">
            <w:pPr>
              <w:widowControl/>
              <w:jc w:val="center"/>
              <w:rPr>
                <w:rFonts w:hint="eastAsia" w:ascii="宋体" w:hAnsi="宋体" w:cs="宋体"/>
                <w:color w:val="000000"/>
                <w:kern w:val="0"/>
                <w:szCs w:val="21"/>
              </w:rPr>
            </w:pPr>
            <w:r>
              <w:rPr>
                <w:rFonts w:hint="eastAsia" w:ascii="宋体" w:hAnsi="宋体" w:cs="宋体"/>
                <w:color w:val="000000"/>
                <w:kern w:val="0"/>
                <w:szCs w:val="21"/>
              </w:rPr>
              <w:t>2.66</w:t>
            </w:r>
          </w:p>
        </w:tc>
        <w:tc>
          <w:tcPr>
            <w:tcW w:w="2126" w:type="dxa"/>
            <w:tcBorders>
              <w:top w:val="nil"/>
              <w:left w:val="nil"/>
              <w:bottom w:val="single" w:color="auto" w:sz="4" w:space="0"/>
              <w:right w:val="single" w:color="auto" w:sz="4" w:space="0"/>
            </w:tcBorders>
            <w:vAlign w:val="center"/>
          </w:tcPr>
          <w:p w14:paraId="4F934E1E">
            <w:pPr>
              <w:widowControl/>
              <w:jc w:val="center"/>
              <w:rPr>
                <w:rFonts w:hint="eastAsia" w:ascii="宋体" w:hAnsi="宋体" w:cs="宋体"/>
                <w:color w:val="000000"/>
                <w:kern w:val="0"/>
                <w:szCs w:val="21"/>
              </w:rPr>
            </w:pPr>
            <w:r>
              <w:rPr>
                <w:rFonts w:hint="eastAsia" w:ascii="宋体" w:hAnsi="宋体" w:cs="宋体"/>
                <w:color w:val="000000"/>
                <w:kern w:val="0"/>
                <w:szCs w:val="21"/>
              </w:rPr>
              <w:t>2.6</w:t>
            </w:r>
          </w:p>
        </w:tc>
        <w:tc>
          <w:tcPr>
            <w:tcW w:w="1338" w:type="dxa"/>
            <w:tcBorders>
              <w:top w:val="nil"/>
              <w:left w:val="nil"/>
              <w:bottom w:val="single" w:color="auto" w:sz="4" w:space="0"/>
              <w:right w:val="single" w:color="auto" w:sz="4" w:space="0"/>
            </w:tcBorders>
            <w:vAlign w:val="center"/>
          </w:tcPr>
          <w:p w14:paraId="6128AC0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05CDEF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E3643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676BBE">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05D98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993" w:type="dxa"/>
            <w:tcBorders>
              <w:top w:val="nil"/>
              <w:left w:val="nil"/>
              <w:bottom w:val="single" w:color="auto" w:sz="4" w:space="0"/>
              <w:right w:val="single" w:color="auto" w:sz="4" w:space="0"/>
            </w:tcBorders>
            <w:vAlign w:val="center"/>
          </w:tcPr>
          <w:p w14:paraId="31B3873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F57F358">
            <w:pPr>
              <w:widowControl/>
              <w:jc w:val="center"/>
              <w:rPr>
                <w:rFonts w:hint="eastAsia" w:ascii="宋体" w:hAnsi="宋体" w:cs="宋体"/>
                <w:color w:val="000000"/>
                <w:kern w:val="0"/>
                <w:szCs w:val="21"/>
              </w:rPr>
            </w:pPr>
            <w:r>
              <w:rPr>
                <w:rFonts w:hint="eastAsia" w:ascii="宋体" w:hAnsi="宋体" w:cs="宋体"/>
                <w:color w:val="000000"/>
                <w:kern w:val="0"/>
                <w:szCs w:val="21"/>
              </w:rPr>
              <w:t>贵港覃塘区现代智慧农业科技大棚屋顶光伏发电项目（一期）</w:t>
            </w:r>
          </w:p>
        </w:tc>
        <w:tc>
          <w:tcPr>
            <w:tcW w:w="1276" w:type="dxa"/>
            <w:tcBorders>
              <w:top w:val="nil"/>
              <w:left w:val="nil"/>
              <w:bottom w:val="single" w:color="auto" w:sz="4" w:space="0"/>
              <w:right w:val="single" w:color="auto" w:sz="4" w:space="0"/>
            </w:tcBorders>
            <w:vAlign w:val="center"/>
          </w:tcPr>
          <w:p w14:paraId="7C1F5C0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A1B137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BC6DE00">
            <w:pPr>
              <w:widowControl/>
              <w:jc w:val="center"/>
              <w:rPr>
                <w:rFonts w:hint="eastAsia" w:ascii="宋体" w:hAnsi="宋体" w:cs="宋体"/>
                <w:color w:val="000000"/>
                <w:kern w:val="0"/>
                <w:szCs w:val="21"/>
              </w:rPr>
            </w:pPr>
            <w:r>
              <w:rPr>
                <w:rFonts w:hint="eastAsia" w:ascii="宋体" w:hAnsi="宋体" w:cs="宋体"/>
                <w:color w:val="000000"/>
                <w:kern w:val="0"/>
                <w:szCs w:val="21"/>
              </w:rPr>
              <w:t>0.7</w:t>
            </w:r>
          </w:p>
        </w:tc>
        <w:tc>
          <w:tcPr>
            <w:tcW w:w="2126" w:type="dxa"/>
            <w:tcBorders>
              <w:top w:val="nil"/>
              <w:left w:val="nil"/>
              <w:bottom w:val="single" w:color="auto" w:sz="4" w:space="0"/>
              <w:right w:val="single" w:color="auto" w:sz="4" w:space="0"/>
            </w:tcBorders>
            <w:vAlign w:val="center"/>
          </w:tcPr>
          <w:p w14:paraId="773F860E">
            <w:pPr>
              <w:widowControl/>
              <w:jc w:val="center"/>
              <w:rPr>
                <w:rFonts w:hint="eastAsia" w:ascii="宋体" w:hAnsi="宋体" w:cs="宋体"/>
                <w:color w:val="000000"/>
                <w:kern w:val="0"/>
                <w:szCs w:val="21"/>
              </w:rPr>
            </w:pPr>
            <w:r>
              <w:rPr>
                <w:rFonts w:hint="eastAsia" w:ascii="宋体" w:hAnsi="宋体" w:cs="宋体"/>
                <w:color w:val="000000"/>
                <w:kern w:val="0"/>
                <w:szCs w:val="21"/>
              </w:rPr>
              <w:t>0.7</w:t>
            </w:r>
          </w:p>
        </w:tc>
        <w:tc>
          <w:tcPr>
            <w:tcW w:w="1338" w:type="dxa"/>
            <w:tcBorders>
              <w:top w:val="nil"/>
              <w:left w:val="nil"/>
              <w:bottom w:val="single" w:color="auto" w:sz="4" w:space="0"/>
              <w:right w:val="single" w:color="auto" w:sz="4" w:space="0"/>
            </w:tcBorders>
            <w:vAlign w:val="center"/>
          </w:tcPr>
          <w:p w14:paraId="5B06C20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D4EFCA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4093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AEB0B3">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C9D34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w:t>
            </w:r>
          </w:p>
        </w:tc>
        <w:tc>
          <w:tcPr>
            <w:tcW w:w="993" w:type="dxa"/>
            <w:tcBorders>
              <w:top w:val="nil"/>
              <w:left w:val="nil"/>
              <w:bottom w:val="single" w:color="auto" w:sz="4" w:space="0"/>
              <w:right w:val="single" w:color="auto" w:sz="4" w:space="0"/>
            </w:tcBorders>
            <w:vAlign w:val="center"/>
          </w:tcPr>
          <w:p w14:paraId="15F3586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3945691">
            <w:pPr>
              <w:widowControl/>
              <w:jc w:val="center"/>
              <w:rPr>
                <w:rFonts w:hint="eastAsia" w:ascii="宋体" w:hAnsi="宋体" w:cs="宋体"/>
                <w:color w:val="000000"/>
                <w:kern w:val="0"/>
                <w:szCs w:val="21"/>
              </w:rPr>
            </w:pPr>
            <w:r>
              <w:rPr>
                <w:rFonts w:hint="eastAsia" w:ascii="宋体" w:hAnsi="宋体" w:cs="宋体"/>
                <w:color w:val="000000"/>
                <w:kern w:val="0"/>
                <w:szCs w:val="21"/>
              </w:rPr>
              <w:t>贵港覃塘区现代智慧农业科技大棚屋顶光伏发电项目（二期）</w:t>
            </w:r>
          </w:p>
        </w:tc>
        <w:tc>
          <w:tcPr>
            <w:tcW w:w="1276" w:type="dxa"/>
            <w:tcBorders>
              <w:top w:val="nil"/>
              <w:left w:val="nil"/>
              <w:bottom w:val="single" w:color="auto" w:sz="4" w:space="0"/>
              <w:right w:val="single" w:color="auto" w:sz="4" w:space="0"/>
            </w:tcBorders>
            <w:vAlign w:val="center"/>
          </w:tcPr>
          <w:p w14:paraId="5CC9D40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5D7610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2B29053">
            <w:pPr>
              <w:widowControl/>
              <w:jc w:val="center"/>
              <w:rPr>
                <w:rFonts w:hint="eastAsia" w:ascii="宋体" w:hAnsi="宋体" w:cs="宋体"/>
                <w:color w:val="000000"/>
                <w:kern w:val="0"/>
                <w:szCs w:val="21"/>
              </w:rPr>
            </w:pPr>
            <w:r>
              <w:rPr>
                <w:rFonts w:hint="eastAsia" w:ascii="宋体" w:hAnsi="宋体" w:cs="宋体"/>
                <w:color w:val="000000"/>
                <w:kern w:val="0"/>
                <w:szCs w:val="21"/>
              </w:rPr>
              <w:t>0.7</w:t>
            </w:r>
          </w:p>
        </w:tc>
        <w:tc>
          <w:tcPr>
            <w:tcW w:w="2126" w:type="dxa"/>
            <w:tcBorders>
              <w:top w:val="nil"/>
              <w:left w:val="nil"/>
              <w:bottom w:val="single" w:color="auto" w:sz="4" w:space="0"/>
              <w:right w:val="single" w:color="auto" w:sz="4" w:space="0"/>
            </w:tcBorders>
            <w:vAlign w:val="center"/>
          </w:tcPr>
          <w:p w14:paraId="4757BC3C">
            <w:pPr>
              <w:widowControl/>
              <w:jc w:val="center"/>
              <w:rPr>
                <w:rFonts w:hint="eastAsia" w:ascii="宋体" w:hAnsi="宋体" w:cs="宋体"/>
                <w:color w:val="000000"/>
                <w:kern w:val="0"/>
                <w:szCs w:val="21"/>
              </w:rPr>
            </w:pPr>
            <w:r>
              <w:rPr>
                <w:rFonts w:hint="eastAsia" w:ascii="宋体" w:hAnsi="宋体" w:cs="宋体"/>
                <w:color w:val="000000"/>
                <w:kern w:val="0"/>
                <w:szCs w:val="21"/>
              </w:rPr>
              <w:t>0.7</w:t>
            </w:r>
          </w:p>
        </w:tc>
        <w:tc>
          <w:tcPr>
            <w:tcW w:w="1338" w:type="dxa"/>
            <w:tcBorders>
              <w:top w:val="nil"/>
              <w:left w:val="nil"/>
              <w:bottom w:val="single" w:color="auto" w:sz="4" w:space="0"/>
              <w:right w:val="single" w:color="auto" w:sz="4" w:space="0"/>
            </w:tcBorders>
            <w:vAlign w:val="center"/>
          </w:tcPr>
          <w:p w14:paraId="0BDD1BD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C82035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2C6DA3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32B2F88">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5BD7D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w:t>
            </w:r>
          </w:p>
        </w:tc>
        <w:tc>
          <w:tcPr>
            <w:tcW w:w="993" w:type="dxa"/>
            <w:tcBorders>
              <w:top w:val="nil"/>
              <w:left w:val="nil"/>
              <w:bottom w:val="single" w:color="auto" w:sz="4" w:space="0"/>
              <w:right w:val="single" w:color="auto" w:sz="4" w:space="0"/>
            </w:tcBorders>
            <w:vAlign w:val="center"/>
          </w:tcPr>
          <w:p w14:paraId="718078A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8A0FA1A">
            <w:pPr>
              <w:widowControl/>
              <w:jc w:val="center"/>
              <w:rPr>
                <w:rFonts w:hint="eastAsia" w:ascii="宋体" w:hAnsi="宋体" w:cs="宋体"/>
                <w:color w:val="000000"/>
                <w:kern w:val="0"/>
                <w:szCs w:val="21"/>
              </w:rPr>
            </w:pPr>
            <w:r>
              <w:rPr>
                <w:rFonts w:hint="eastAsia" w:ascii="宋体" w:hAnsi="宋体" w:cs="宋体"/>
                <w:color w:val="000000"/>
                <w:kern w:val="0"/>
                <w:szCs w:val="21"/>
              </w:rPr>
              <w:t>贵港覃塘区现代智慧农业科技大棚屋顶光伏发电项目（三期）</w:t>
            </w:r>
          </w:p>
        </w:tc>
        <w:tc>
          <w:tcPr>
            <w:tcW w:w="1276" w:type="dxa"/>
            <w:tcBorders>
              <w:top w:val="nil"/>
              <w:left w:val="nil"/>
              <w:bottom w:val="single" w:color="auto" w:sz="4" w:space="0"/>
              <w:right w:val="single" w:color="auto" w:sz="4" w:space="0"/>
            </w:tcBorders>
            <w:vAlign w:val="center"/>
          </w:tcPr>
          <w:p w14:paraId="02A79F1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38E576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6BBA013">
            <w:pPr>
              <w:widowControl/>
              <w:jc w:val="center"/>
              <w:rPr>
                <w:rFonts w:hint="eastAsia" w:ascii="宋体" w:hAnsi="宋体" w:cs="宋体"/>
                <w:color w:val="000000"/>
                <w:kern w:val="0"/>
                <w:szCs w:val="21"/>
              </w:rPr>
            </w:pPr>
            <w:r>
              <w:rPr>
                <w:rFonts w:hint="eastAsia" w:ascii="宋体" w:hAnsi="宋体" w:cs="宋体"/>
                <w:color w:val="000000"/>
                <w:kern w:val="0"/>
                <w:szCs w:val="21"/>
              </w:rPr>
              <w:t>0.7</w:t>
            </w:r>
          </w:p>
        </w:tc>
        <w:tc>
          <w:tcPr>
            <w:tcW w:w="2126" w:type="dxa"/>
            <w:tcBorders>
              <w:top w:val="nil"/>
              <w:left w:val="nil"/>
              <w:bottom w:val="single" w:color="auto" w:sz="4" w:space="0"/>
              <w:right w:val="single" w:color="auto" w:sz="4" w:space="0"/>
            </w:tcBorders>
            <w:vAlign w:val="center"/>
          </w:tcPr>
          <w:p w14:paraId="56F8D656">
            <w:pPr>
              <w:widowControl/>
              <w:jc w:val="center"/>
              <w:rPr>
                <w:rFonts w:hint="eastAsia" w:ascii="宋体" w:hAnsi="宋体" w:cs="宋体"/>
                <w:color w:val="000000"/>
                <w:kern w:val="0"/>
                <w:szCs w:val="21"/>
              </w:rPr>
            </w:pPr>
            <w:r>
              <w:rPr>
                <w:rFonts w:hint="eastAsia" w:ascii="宋体" w:hAnsi="宋体" w:cs="宋体"/>
                <w:color w:val="000000"/>
                <w:kern w:val="0"/>
                <w:szCs w:val="21"/>
              </w:rPr>
              <w:t>0.7</w:t>
            </w:r>
          </w:p>
        </w:tc>
        <w:tc>
          <w:tcPr>
            <w:tcW w:w="1338" w:type="dxa"/>
            <w:tcBorders>
              <w:top w:val="nil"/>
              <w:left w:val="nil"/>
              <w:bottom w:val="single" w:color="auto" w:sz="4" w:space="0"/>
              <w:right w:val="single" w:color="auto" w:sz="4" w:space="0"/>
            </w:tcBorders>
            <w:vAlign w:val="center"/>
          </w:tcPr>
          <w:p w14:paraId="23438E7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1BE24C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696D30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2BA1E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ACB22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w:t>
            </w:r>
          </w:p>
        </w:tc>
        <w:tc>
          <w:tcPr>
            <w:tcW w:w="993" w:type="dxa"/>
            <w:tcBorders>
              <w:top w:val="nil"/>
              <w:left w:val="nil"/>
              <w:bottom w:val="single" w:color="auto" w:sz="4" w:space="0"/>
              <w:right w:val="single" w:color="auto" w:sz="4" w:space="0"/>
            </w:tcBorders>
            <w:vAlign w:val="center"/>
          </w:tcPr>
          <w:p w14:paraId="4DF4043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5529C4E">
            <w:pPr>
              <w:widowControl/>
              <w:jc w:val="center"/>
              <w:rPr>
                <w:rFonts w:hint="eastAsia" w:ascii="宋体" w:hAnsi="宋体" w:cs="宋体"/>
                <w:color w:val="000000"/>
                <w:kern w:val="0"/>
                <w:szCs w:val="21"/>
              </w:rPr>
            </w:pPr>
            <w:r>
              <w:rPr>
                <w:rFonts w:hint="eastAsia" w:ascii="宋体" w:hAnsi="宋体" w:cs="宋体"/>
                <w:color w:val="000000"/>
                <w:kern w:val="0"/>
                <w:szCs w:val="21"/>
              </w:rPr>
              <w:t>贵港市高传风力发电项目建设用地</w:t>
            </w:r>
          </w:p>
        </w:tc>
        <w:tc>
          <w:tcPr>
            <w:tcW w:w="1276" w:type="dxa"/>
            <w:tcBorders>
              <w:top w:val="nil"/>
              <w:left w:val="nil"/>
              <w:bottom w:val="single" w:color="auto" w:sz="4" w:space="0"/>
              <w:right w:val="single" w:color="auto" w:sz="4" w:space="0"/>
            </w:tcBorders>
            <w:vAlign w:val="center"/>
          </w:tcPr>
          <w:p w14:paraId="6D432C8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50F5EB4">
            <w:pPr>
              <w:widowControl/>
              <w:jc w:val="center"/>
              <w:rPr>
                <w:rFonts w:hint="eastAsia" w:ascii="宋体" w:hAnsi="宋体" w:cs="宋体"/>
                <w:color w:val="000000"/>
                <w:kern w:val="0"/>
                <w:szCs w:val="21"/>
              </w:rPr>
            </w:pPr>
            <w:r>
              <w:rPr>
                <w:rFonts w:hint="eastAsia" w:ascii="宋体" w:hAnsi="宋体" w:cs="宋体"/>
                <w:color w:val="000000"/>
                <w:kern w:val="0"/>
                <w:szCs w:val="21"/>
              </w:rPr>
              <w:t>2022-2025</w:t>
            </w:r>
          </w:p>
        </w:tc>
        <w:tc>
          <w:tcPr>
            <w:tcW w:w="1418" w:type="dxa"/>
            <w:tcBorders>
              <w:top w:val="nil"/>
              <w:left w:val="nil"/>
              <w:bottom w:val="single" w:color="auto" w:sz="4" w:space="0"/>
              <w:right w:val="single" w:color="auto" w:sz="4" w:space="0"/>
            </w:tcBorders>
            <w:vAlign w:val="center"/>
          </w:tcPr>
          <w:p w14:paraId="79B0F362">
            <w:pPr>
              <w:widowControl/>
              <w:jc w:val="center"/>
              <w:rPr>
                <w:rFonts w:hint="eastAsia" w:ascii="宋体" w:hAnsi="宋体" w:cs="宋体"/>
                <w:color w:val="000000"/>
                <w:kern w:val="0"/>
                <w:szCs w:val="21"/>
              </w:rPr>
            </w:pPr>
            <w:r>
              <w:rPr>
                <w:rFonts w:hint="eastAsia" w:ascii="宋体" w:hAnsi="宋体" w:cs="宋体"/>
                <w:color w:val="000000"/>
                <w:kern w:val="0"/>
                <w:szCs w:val="21"/>
              </w:rPr>
              <w:t>1.69</w:t>
            </w:r>
          </w:p>
        </w:tc>
        <w:tc>
          <w:tcPr>
            <w:tcW w:w="2126" w:type="dxa"/>
            <w:tcBorders>
              <w:top w:val="nil"/>
              <w:left w:val="nil"/>
              <w:bottom w:val="single" w:color="auto" w:sz="4" w:space="0"/>
              <w:right w:val="single" w:color="auto" w:sz="4" w:space="0"/>
            </w:tcBorders>
            <w:vAlign w:val="center"/>
          </w:tcPr>
          <w:p w14:paraId="1475E832">
            <w:pPr>
              <w:widowControl/>
              <w:jc w:val="center"/>
              <w:rPr>
                <w:rFonts w:hint="eastAsia" w:ascii="宋体" w:hAnsi="宋体" w:cs="宋体"/>
                <w:color w:val="000000"/>
                <w:kern w:val="0"/>
                <w:szCs w:val="21"/>
              </w:rPr>
            </w:pPr>
            <w:r>
              <w:rPr>
                <w:rFonts w:hint="eastAsia" w:ascii="宋体" w:hAnsi="宋体" w:cs="宋体"/>
                <w:color w:val="000000"/>
                <w:kern w:val="0"/>
                <w:szCs w:val="21"/>
              </w:rPr>
              <w:t>1.69</w:t>
            </w:r>
          </w:p>
        </w:tc>
        <w:tc>
          <w:tcPr>
            <w:tcW w:w="1338" w:type="dxa"/>
            <w:tcBorders>
              <w:top w:val="nil"/>
              <w:left w:val="nil"/>
              <w:bottom w:val="single" w:color="auto" w:sz="4" w:space="0"/>
              <w:right w:val="single" w:color="auto" w:sz="4" w:space="0"/>
            </w:tcBorders>
            <w:vAlign w:val="center"/>
          </w:tcPr>
          <w:p w14:paraId="0A5987B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7B8C1F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F4E61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668540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7EFC2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w:t>
            </w:r>
          </w:p>
        </w:tc>
        <w:tc>
          <w:tcPr>
            <w:tcW w:w="993" w:type="dxa"/>
            <w:tcBorders>
              <w:top w:val="nil"/>
              <w:left w:val="nil"/>
              <w:bottom w:val="single" w:color="auto" w:sz="4" w:space="0"/>
              <w:right w:val="single" w:color="auto" w:sz="4" w:space="0"/>
            </w:tcBorders>
            <w:vAlign w:val="center"/>
          </w:tcPr>
          <w:p w14:paraId="2417243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6D6464D">
            <w:pPr>
              <w:widowControl/>
              <w:jc w:val="center"/>
              <w:rPr>
                <w:rFonts w:hint="eastAsia" w:ascii="宋体" w:hAnsi="宋体" w:cs="宋体"/>
                <w:color w:val="000000"/>
                <w:kern w:val="0"/>
                <w:szCs w:val="21"/>
              </w:rPr>
            </w:pPr>
            <w:r>
              <w:rPr>
                <w:rFonts w:hint="eastAsia" w:ascii="宋体" w:hAnsi="宋体" w:cs="宋体"/>
                <w:color w:val="000000"/>
                <w:kern w:val="0"/>
                <w:szCs w:val="21"/>
              </w:rPr>
              <w:t>贵港蓝天200MW农光互补平价上网光伏发电工程项目</w:t>
            </w:r>
          </w:p>
        </w:tc>
        <w:tc>
          <w:tcPr>
            <w:tcW w:w="1276" w:type="dxa"/>
            <w:tcBorders>
              <w:top w:val="nil"/>
              <w:left w:val="nil"/>
              <w:bottom w:val="single" w:color="auto" w:sz="4" w:space="0"/>
              <w:right w:val="single" w:color="auto" w:sz="4" w:space="0"/>
            </w:tcBorders>
            <w:vAlign w:val="center"/>
          </w:tcPr>
          <w:p w14:paraId="0553C16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92F668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A7E4322">
            <w:pPr>
              <w:widowControl/>
              <w:jc w:val="center"/>
              <w:rPr>
                <w:rFonts w:hint="eastAsia" w:ascii="宋体" w:hAnsi="宋体" w:cs="宋体"/>
                <w:color w:val="000000"/>
                <w:kern w:val="0"/>
                <w:szCs w:val="21"/>
              </w:rPr>
            </w:pPr>
            <w:r>
              <w:rPr>
                <w:rFonts w:hint="eastAsia" w:ascii="宋体" w:hAnsi="宋体" w:cs="宋体"/>
                <w:color w:val="000000"/>
                <w:kern w:val="0"/>
                <w:szCs w:val="21"/>
              </w:rPr>
              <w:t>0.66</w:t>
            </w:r>
          </w:p>
        </w:tc>
        <w:tc>
          <w:tcPr>
            <w:tcW w:w="2126" w:type="dxa"/>
            <w:tcBorders>
              <w:top w:val="nil"/>
              <w:left w:val="nil"/>
              <w:bottom w:val="single" w:color="auto" w:sz="4" w:space="0"/>
              <w:right w:val="single" w:color="auto" w:sz="4" w:space="0"/>
            </w:tcBorders>
            <w:vAlign w:val="center"/>
          </w:tcPr>
          <w:p w14:paraId="48E23868">
            <w:pPr>
              <w:widowControl/>
              <w:jc w:val="center"/>
              <w:rPr>
                <w:rFonts w:hint="eastAsia" w:ascii="宋体" w:hAnsi="宋体" w:cs="宋体"/>
                <w:color w:val="000000"/>
                <w:kern w:val="0"/>
                <w:szCs w:val="21"/>
              </w:rPr>
            </w:pPr>
            <w:r>
              <w:rPr>
                <w:rFonts w:hint="eastAsia" w:ascii="宋体" w:hAnsi="宋体" w:cs="宋体"/>
                <w:color w:val="000000"/>
                <w:kern w:val="0"/>
                <w:szCs w:val="21"/>
              </w:rPr>
              <w:t>0.66</w:t>
            </w:r>
          </w:p>
        </w:tc>
        <w:tc>
          <w:tcPr>
            <w:tcW w:w="1338" w:type="dxa"/>
            <w:tcBorders>
              <w:top w:val="nil"/>
              <w:left w:val="nil"/>
              <w:bottom w:val="single" w:color="auto" w:sz="4" w:space="0"/>
              <w:right w:val="single" w:color="auto" w:sz="4" w:space="0"/>
            </w:tcBorders>
            <w:vAlign w:val="center"/>
          </w:tcPr>
          <w:p w14:paraId="299ACB7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27B89D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63C42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D3F1A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B6D28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993" w:type="dxa"/>
            <w:tcBorders>
              <w:top w:val="nil"/>
              <w:left w:val="nil"/>
              <w:bottom w:val="single" w:color="auto" w:sz="4" w:space="0"/>
              <w:right w:val="single" w:color="auto" w:sz="4" w:space="0"/>
            </w:tcBorders>
            <w:vAlign w:val="center"/>
          </w:tcPr>
          <w:p w14:paraId="05B0DB7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CDEFEA6">
            <w:pPr>
              <w:widowControl/>
              <w:jc w:val="center"/>
              <w:rPr>
                <w:rFonts w:hint="eastAsia" w:ascii="宋体" w:hAnsi="宋体" w:cs="宋体"/>
                <w:color w:val="000000"/>
                <w:kern w:val="0"/>
                <w:szCs w:val="21"/>
              </w:rPr>
            </w:pPr>
            <w:r>
              <w:rPr>
                <w:rFonts w:hint="eastAsia" w:ascii="宋体" w:hAnsi="宋体" w:cs="宋体"/>
                <w:color w:val="000000"/>
                <w:kern w:val="0"/>
                <w:szCs w:val="21"/>
              </w:rPr>
              <w:t>贵港理昂（二期）农林废弃物热电联产项目</w:t>
            </w:r>
          </w:p>
        </w:tc>
        <w:tc>
          <w:tcPr>
            <w:tcW w:w="1276" w:type="dxa"/>
            <w:tcBorders>
              <w:top w:val="nil"/>
              <w:left w:val="nil"/>
              <w:bottom w:val="single" w:color="auto" w:sz="4" w:space="0"/>
              <w:right w:val="single" w:color="auto" w:sz="4" w:space="0"/>
            </w:tcBorders>
            <w:vAlign w:val="center"/>
          </w:tcPr>
          <w:p w14:paraId="41DC118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2993F3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C19D16E">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vAlign w:val="center"/>
          </w:tcPr>
          <w:p w14:paraId="45843D41">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338" w:type="dxa"/>
            <w:tcBorders>
              <w:top w:val="nil"/>
              <w:left w:val="nil"/>
              <w:bottom w:val="single" w:color="auto" w:sz="4" w:space="0"/>
              <w:right w:val="single" w:color="auto" w:sz="4" w:space="0"/>
            </w:tcBorders>
            <w:vAlign w:val="center"/>
          </w:tcPr>
          <w:p w14:paraId="7D2ECDB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796BCE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CDA82A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9AE511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EE96B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w:t>
            </w:r>
          </w:p>
        </w:tc>
        <w:tc>
          <w:tcPr>
            <w:tcW w:w="993" w:type="dxa"/>
            <w:tcBorders>
              <w:top w:val="nil"/>
              <w:left w:val="nil"/>
              <w:bottom w:val="single" w:color="auto" w:sz="4" w:space="0"/>
              <w:right w:val="single" w:color="auto" w:sz="4" w:space="0"/>
            </w:tcBorders>
            <w:vAlign w:val="center"/>
          </w:tcPr>
          <w:p w14:paraId="6BD1E30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DFFC647">
            <w:pPr>
              <w:widowControl/>
              <w:jc w:val="center"/>
              <w:rPr>
                <w:rFonts w:hint="eastAsia" w:ascii="宋体" w:hAnsi="宋体" w:cs="宋体"/>
                <w:color w:val="000000"/>
                <w:kern w:val="0"/>
                <w:szCs w:val="21"/>
              </w:rPr>
            </w:pPr>
            <w:r>
              <w:rPr>
                <w:rFonts w:hint="eastAsia" w:ascii="宋体" w:hAnsi="宋体" w:cs="宋体"/>
                <w:color w:val="000000"/>
                <w:kern w:val="0"/>
                <w:szCs w:val="21"/>
              </w:rPr>
              <w:t>贵港市石卡镇150MW渔光互补光伏电站项目</w:t>
            </w:r>
          </w:p>
        </w:tc>
        <w:tc>
          <w:tcPr>
            <w:tcW w:w="1276" w:type="dxa"/>
            <w:tcBorders>
              <w:top w:val="nil"/>
              <w:left w:val="nil"/>
              <w:bottom w:val="single" w:color="auto" w:sz="4" w:space="0"/>
              <w:right w:val="single" w:color="auto" w:sz="4" w:space="0"/>
            </w:tcBorders>
            <w:vAlign w:val="center"/>
          </w:tcPr>
          <w:p w14:paraId="0866954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27A2FB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4848427">
            <w:pPr>
              <w:widowControl/>
              <w:jc w:val="center"/>
              <w:rPr>
                <w:rFonts w:hint="eastAsia" w:ascii="宋体" w:hAnsi="宋体" w:cs="宋体"/>
                <w:color w:val="000000"/>
                <w:kern w:val="0"/>
                <w:szCs w:val="21"/>
              </w:rPr>
            </w:pPr>
            <w:r>
              <w:rPr>
                <w:rFonts w:hint="eastAsia" w:ascii="宋体" w:hAnsi="宋体" w:cs="宋体"/>
                <w:color w:val="000000"/>
                <w:kern w:val="0"/>
                <w:szCs w:val="21"/>
              </w:rPr>
              <w:t>0.53</w:t>
            </w:r>
          </w:p>
        </w:tc>
        <w:tc>
          <w:tcPr>
            <w:tcW w:w="2126" w:type="dxa"/>
            <w:tcBorders>
              <w:top w:val="nil"/>
              <w:left w:val="nil"/>
              <w:bottom w:val="single" w:color="auto" w:sz="4" w:space="0"/>
              <w:right w:val="single" w:color="auto" w:sz="4" w:space="0"/>
            </w:tcBorders>
            <w:vAlign w:val="center"/>
          </w:tcPr>
          <w:p w14:paraId="6ACE8064">
            <w:pPr>
              <w:widowControl/>
              <w:jc w:val="center"/>
              <w:rPr>
                <w:rFonts w:hint="eastAsia" w:ascii="宋体" w:hAnsi="宋体" w:cs="宋体"/>
                <w:color w:val="000000"/>
                <w:kern w:val="0"/>
                <w:szCs w:val="21"/>
              </w:rPr>
            </w:pPr>
            <w:r>
              <w:rPr>
                <w:rFonts w:hint="eastAsia" w:ascii="宋体" w:hAnsi="宋体" w:cs="宋体"/>
                <w:color w:val="000000"/>
                <w:kern w:val="0"/>
                <w:szCs w:val="21"/>
              </w:rPr>
              <w:t>0.53</w:t>
            </w:r>
          </w:p>
        </w:tc>
        <w:tc>
          <w:tcPr>
            <w:tcW w:w="1338" w:type="dxa"/>
            <w:tcBorders>
              <w:top w:val="nil"/>
              <w:left w:val="nil"/>
              <w:bottom w:val="single" w:color="auto" w:sz="4" w:space="0"/>
              <w:right w:val="single" w:color="auto" w:sz="4" w:space="0"/>
            </w:tcBorders>
            <w:vAlign w:val="center"/>
          </w:tcPr>
          <w:p w14:paraId="0F206D5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A0EB95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1E8C3D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67E816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F69E9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w:t>
            </w:r>
          </w:p>
        </w:tc>
        <w:tc>
          <w:tcPr>
            <w:tcW w:w="993" w:type="dxa"/>
            <w:tcBorders>
              <w:top w:val="nil"/>
              <w:left w:val="nil"/>
              <w:bottom w:val="single" w:color="auto" w:sz="4" w:space="0"/>
              <w:right w:val="single" w:color="auto" w:sz="4" w:space="0"/>
            </w:tcBorders>
            <w:vAlign w:val="center"/>
          </w:tcPr>
          <w:p w14:paraId="7D3C10E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461522D">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贵港市覃塘蓝天200MW农光互补平价上网光伏发电项目</w:t>
            </w:r>
          </w:p>
        </w:tc>
        <w:tc>
          <w:tcPr>
            <w:tcW w:w="1276" w:type="dxa"/>
            <w:tcBorders>
              <w:top w:val="nil"/>
              <w:left w:val="nil"/>
              <w:bottom w:val="single" w:color="auto" w:sz="4" w:space="0"/>
              <w:right w:val="single" w:color="auto" w:sz="4" w:space="0"/>
            </w:tcBorders>
            <w:vAlign w:val="center"/>
          </w:tcPr>
          <w:p w14:paraId="249A3D5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C2F5CB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005925B">
            <w:pPr>
              <w:widowControl/>
              <w:jc w:val="center"/>
              <w:rPr>
                <w:rFonts w:hint="eastAsia" w:ascii="宋体" w:hAnsi="宋体" w:cs="宋体"/>
                <w:color w:val="000000"/>
                <w:kern w:val="0"/>
                <w:szCs w:val="21"/>
              </w:rPr>
            </w:pPr>
            <w:r>
              <w:rPr>
                <w:rFonts w:hint="eastAsia" w:ascii="宋体" w:hAnsi="宋体" w:cs="宋体"/>
                <w:color w:val="000000"/>
                <w:kern w:val="0"/>
                <w:szCs w:val="21"/>
              </w:rPr>
              <w:t>0.65</w:t>
            </w:r>
          </w:p>
        </w:tc>
        <w:tc>
          <w:tcPr>
            <w:tcW w:w="2126" w:type="dxa"/>
            <w:tcBorders>
              <w:top w:val="nil"/>
              <w:left w:val="nil"/>
              <w:bottom w:val="single" w:color="auto" w:sz="4" w:space="0"/>
              <w:right w:val="single" w:color="auto" w:sz="4" w:space="0"/>
            </w:tcBorders>
            <w:vAlign w:val="center"/>
          </w:tcPr>
          <w:p w14:paraId="00CC82C8">
            <w:pPr>
              <w:widowControl/>
              <w:jc w:val="center"/>
              <w:rPr>
                <w:rFonts w:hint="eastAsia" w:ascii="宋体" w:hAnsi="宋体" w:cs="宋体"/>
                <w:color w:val="000000"/>
                <w:kern w:val="0"/>
                <w:szCs w:val="21"/>
              </w:rPr>
            </w:pPr>
            <w:r>
              <w:rPr>
                <w:rFonts w:hint="eastAsia" w:ascii="宋体" w:hAnsi="宋体" w:cs="宋体"/>
                <w:color w:val="000000"/>
                <w:kern w:val="0"/>
                <w:szCs w:val="21"/>
              </w:rPr>
              <w:t>0.65</w:t>
            </w:r>
          </w:p>
        </w:tc>
        <w:tc>
          <w:tcPr>
            <w:tcW w:w="1338" w:type="dxa"/>
            <w:tcBorders>
              <w:top w:val="nil"/>
              <w:left w:val="nil"/>
              <w:bottom w:val="single" w:color="auto" w:sz="4" w:space="0"/>
              <w:right w:val="single" w:color="auto" w:sz="4" w:space="0"/>
            </w:tcBorders>
            <w:vAlign w:val="center"/>
          </w:tcPr>
          <w:p w14:paraId="40C1DE5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87B857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5BC5E6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C660CAB">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E36A9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993" w:type="dxa"/>
            <w:tcBorders>
              <w:top w:val="nil"/>
              <w:left w:val="nil"/>
              <w:bottom w:val="single" w:color="auto" w:sz="4" w:space="0"/>
              <w:right w:val="single" w:color="auto" w:sz="4" w:space="0"/>
            </w:tcBorders>
            <w:vAlign w:val="center"/>
          </w:tcPr>
          <w:p w14:paraId="520BBB3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71AC8F6">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贵港市覃塘区金沙60MWp农光互补光伏发电一期(20MWp) 项目</w:t>
            </w:r>
          </w:p>
        </w:tc>
        <w:tc>
          <w:tcPr>
            <w:tcW w:w="1276" w:type="dxa"/>
            <w:tcBorders>
              <w:top w:val="nil"/>
              <w:left w:val="nil"/>
              <w:bottom w:val="single" w:color="auto" w:sz="4" w:space="0"/>
              <w:right w:val="single" w:color="auto" w:sz="4" w:space="0"/>
            </w:tcBorders>
            <w:vAlign w:val="center"/>
          </w:tcPr>
          <w:p w14:paraId="499C48E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BA4AC7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7792B12">
            <w:pPr>
              <w:widowControl/>
              <w:jc w:val="center"/>
              <w:rPr>
                <w:rFonts w:hint="eastAsia" w:ascii="宋体" w:hAnsi="宋体" w:cs="宋体"/>
                <w:color w:val="000000"/>
                <w:kern w:val="0"/>
                <w:szCs w:val="21"/>
              </w:rPr>
            </w:pPr>
            <w:r>
              <w:rPr>
                <w:rFonts w:hint="eastAsia" w:ascii="宋体" w:hAnsi="宋体" w:cs="宋体"/>
                <w:color w:val="000000"/>
                <w:kern w:val="0"/>
                <w:szCs w:val="21"/>
              </w:rPr>
              <w:t>0.35</w:t>
            </w:r>
          </w:p>
        </w:tc>
        <w:tc>
          <w:tcPr>
            <w:tcW w:w="2126" w:type="dxa"/>
            <w:tcBorders>
              <w:top w:val="nil"/>
              <w:left w:val="nil"/>
              <w:bottom w:val="single" w:color="auto" w:sz="4" w:space="0"/>
              <w:right w:val="single" w:color="auto" w:sz="4" w:space="0"/>
            </w:tcBorders>
            <w:vAlign w:val="center"/>
          </w:tcPr>
          <w:p w14:paraId="0E762337">
            <w:pPr>
              <w:widowControl/>
              <w:jc w:val="center"/>
              <w:rPr>
                <w:rFonts w:hint="eastAsia" w:ascii="宋体" w:hAnsi="宋体" w:cs="宋体"/>
                <w:color w:val="000000"/>
                <w:kern w:val="0"/>
                <w:szCs w:val="21"/>
              </w:rPr>
            </w:pPr>
            <w:r>
              <w:rPr>
                <w:rFonts w:hint="eastAsia" w:ascii="宋体" w:hAnsi="宋体" w:cs="宋体"/>
                <w:color w:val="000000"/>
                <w:kern w:val="0"/>
                <w:szCs w:val="21"/>
              </w:rPr>
              <w:t>0.35</w:t>
            </w:r>
          </w:p>
        </w:tc>
        <w:tc>
          <w:tcPr>
            <w:tcW w:w="1338" w:type="dxa"/>
            <w:tcBorders>
              <w:top w:val="nil"/>
              <w:left w:val="nil"/>
              <w:bottom w:val="single" w:color="auto" w:sz="4" w:space="0"/>
              <w:right w:val="single" w:color="auto" w:sz="4" w:space="0"/>
            </w:tcBorders>
            <w:vAlign w:val="center"/>
          </w:tcPr>
          <w:p w14:paraId="6531A80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D0722F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5D4B66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FE3D51">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200DD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w:t>
            </w:r>
          </w:p>
        </w:tc>
        <w:tc>
          <w:tcPr>
            <w:tcW w:w="993" w:type="dxa"/>
            <w:tcBorders>
              <w:top w:val="nil"/>
              <w:left w:val="nil"/>
              <w:bottom w:val="single" w:color="auto" w:sz="4" w:space="0"/>
              <w:right w:val="single" w:color="auto" w:sz="4" w:space="0"/>
            </w:tcBorders>
            <w:vAlign w:val="center"/>
          </w:tcPr>
          <w:p w14:paraId="062B43E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4D80ABF">
            <w:pPr>
              <w:widowControl/>
              <w:jc w:val="center"/>
              <w:rPr>
                <w:rFonts w:hint="eastAsia" w:ascii="宋体" w:hAnsi="宋体" w:cs="宋体"/>
                <w:color w:val="000000"/>
                <w:kern w:val="0"/>
                <w:szCs w:val="21"/>
              </w:rPr>
            </w:pPr>
            <w:r>
              <w:rPr>
                <w:rFonts w:hint="eastAsia" w:ascii="宋体" w:hAnsi="宋体" w:cs="宋体"/>
                <w:color w:val="000000"/>
                <w:kern w:val="0"/>
                <w:szCs w:val="21"/>
              </w:rPr>
              <w:t>覃塘大岭风电场</w:t>
            </w:r>
          </w:p>
        </w:tc>
        <w:tc>
          <w:tcPr>
            <w:tcW w:w="1276" w:type="dxa"/>
            <w:tcBorders>
              <w:top w:val="nil"/>
              <w:left w:val="nil"/>
              <w:bottom w:val="single" w:color="auto" w:sz="4" w:space="0"/>
              <w:right w:val="single" w:color="auto" w:sz="4" w:space="0"/>
            </w:tcBorders>
            <w:vAlign w:val="center"/>
          </w:tcPr>
          <w:p w14:paraId="2F210C7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1E80B39">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5E0342F3">
            <w:pPr>
              <w:widowControl/>
              <w:jc w:val="center"/>
              <w:rPr>
                <w:rFonts w:hint="eastAsia" w:ascii="宋体" w:hAnsi="宋体" w:cs="宋体"/>
                <w:color w:val="000000"/>
                <w:kern w:val="0"/>
                <w:szCs w:val="21"/>
              </w:rPr>
            </w:pPr>
            <w:r>
              <w:rPr>
                <w:rFonts w:hint="eastAsia" w:ascii="宋体" w:hAnsi="宋体" w:cs="宋体"/>
                <w:color w:val="000000"/>
                <w:kern w:val="0"/>
                <w:szCs w:val="21"/>
              </w:rPr>
              <w:t>2.77</w:t>
            </w:r>
          </w:p>
        </w:tc>
        <w:tc>
          <w:tcPr>
            <w:tcW w:w="2126" w:type="dxa"/>
            <w:tcBorders>
              <w:top w:val="nil"/>
              <w:left w:val="nil"/>
              <w:bottom w:val="single" w:color="auto" w:sz="4" w:space="0"/>
              <w:right w:val="single" w:color="auto" w:sz="4" w:space="0"/>
            </w:tcBorders>
            <w:vAlign w:val="center"/>
          </w:tcPr>
          <w:p w14:paraId="3E2C5BCA">
            <w:pPr>
              <w:widowControl/>
              <w:jc w:val="center"/>
              <w:rPr>
                <w:rFonts w:hint="eastAsia" w:ascii="宋体" w:hAnsi="宋体" w:cs="宋体"/>
                <w:color w:val="000000"/>
                <w:kern w:val="0"/>
                <w:szCs w:val="21"/>
              </w:rPr>
            </w:pPr>
            <w:r>
              <w:rPr>
                <w:rFonts w:hint="eastAsia" w:ascii="宋体" w:hAnsi="宋体" w:cs="宋体"/>
                <w:color w:val="000000"/>
                <w:kern w:val="0"/>
                <w:szCs w:val="21"/>
              </w:rPr>
              <w:t>2.77</w:t>
            </w:r>
          </w:p>
        </w:tc>
        <w:tc>
          <w:tcPr>
            <w:tcW w:w="1338" w:type="dxa"/>
            <w:tcBorders>
              <w:top w:val="nil"/>
              <w:left w:val="nil"/>
              <w:bottom w:val="single" w:color="auto" w:sz="4" w:space="0"/>
              <w:right w:val="single" w:color="auto" w:sz="4" w:space="0"/>
            </w:tcBorders>
            <w:vAlign w:val="center"/>
          </w:tcPr>
          <w:p w14:paraId="46CA235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3BB452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57F27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A9D707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E82FD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993" w:type="dxa"/>
            <w:tcBorders>
              <w:top w:val="nil"/>
              <w:left w:val="nil"/>
              <w:bottom w:val="single" w:color="auto" w:sz="4" w:space="0"/>
              <w:right w:val="single" w:color="auto" w:sz="4" w:space="0"/>
            </w:tcBorders>
            <w:vAlign w:val="center"/>
          </w:tcPr>
          <w:p w14:paraId="424CB65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3FC056B">
            <w:pPr>
              <w:widowControl/>
              <w:jc w:val="center"/>
              <w:rPr>
                <w:rFonts w:hint="eastAsia" w:ascii="宋体" w:hAnsi="宋体" w:cs="宋体"/>
                <w:color w:val="000000"/>
                <w:kern w:val="0"/>
                <w:szCs w:val="21"/>
              </w:rPr>
            </w:pPr>
            <w:r>
              <w:rPr>
                <w:rFonts w:hint="eastAsia" w:ascii="宋体" w:hAnsi="宋体" w:cs="宋体"/>
                <w:color w:val="000000"/>
                <w:kern w:val="0"/>
                <w:szCs w:val="21"/>
              </w:rPr>
              <w:t>覃塘东龙黄练三里风电场二期工程</w:t>
            </w:r>
          </w:p>
        </w:tc>
        <w:tc>
          <w:tcPr>
            <w:tcW w:w="1276" w:type="dxa"/>
            <w:tcBorders>
              <w:top w:val="nil"/>
              <w:left w:val="nil"/>
              <w:bottom w:val="single" w:color="auto" w:sz="4" w:space="0"/>
              <w:right w:val="single" w:color="auto" w:sz="4" w:space="0"/>
            </w:tcBorders>
            <w:vAlign w:val="center"/>
          </w:tcPr>
          <w:p w14:paraId="46689D3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664C596">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52FCED93">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4C32F153">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5960DD9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421949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4D46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D4FD4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4F0EE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w:t>
            </w:r>
          </w:p>
        </w:tc>
        <w:tc>
          <w:tcPr>
            <w:tcW w:w="993" w:type="dxa"/>
            <w:tcBorders>
              <w:top w:val="nil"/>
              <w:left w:val="nil"/>
              <w:bottom w:val="single" w:color="auto" w:sz="4" w:space="0"/>
              <w:right w:val="single" w:color="auto" w:sz="4" w:space="0"/>
            </w:tcBorders>
            <w:vAlign w:val="center"/>
          </w:tcPr>
          <w:p w14:paraId="29F6EFD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15AC4D9">
            <w:pPr>
              <w:widowControl/>
              <w:jc w:val="center"/>
              <w:rPr>
                <w:rFonts w:hint="eastAsia" w:ascii="宋体" w:hAnsi="宋体" w:cs="宋体"/>
                <w:color w:val="000000"/>
                <w:kern w:val="0"/>
                <w:szCs w:val="21"/>
              </w:rPr>
            </w:pPr>
            <w:r>
              <w:rPr>
                <w:rFonts w:hint="eastAsia" w:ascii="宋体" w:hAnsi="宋体" w:cs="宋体"/>
                <w:color w:val="000000"/>
                <w:kern w:val="0"/>
                <w:szCs w:val="21"/>
              </w:rPr>
              <w:t>覃塘东龙黄练三里风电场项目</w:t>
            </w:r>
          </w:p>
        </w:tc>
        <w:tc>
          <w:tcPr>
            <w:tcW w:w="1276" w:type="dxa"/>
            <w:tcBorders>
              <w:top w:val="nil"/>
              <w:left w:val="nil"/>
              <w:bottom w:val="single" w:color="auto" w:sz="4" w:space="0"/>
              <w:right w:val="single" w:color="auto" w:sz="4" w:space="0"/>
            </w:tcBorders>
            <w:vAlign w:val="center"/>
          </w:tcPr>
          <w:p w14:paraId="123E7AD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1FB8B4A">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2A1B3431">
            <w:pPr>
              <w:widowControl/>
              <w:jc w:val="center"/>
              <w:rPr>
                <w:rFonts w:hint="eastAsia" w:ascii="宋体" w:hAnsi="宋体" w:cs="宋体"/>
                <w:color w:val="000000"/>
                <w:kern w:val="0"/>
                <w:szCs w:val="21"/>
              </w:rPr>
            </w:pPr>
            <w:r>
              <w:rPr>
                <w:rFonts w:hint="eastAsia" w:ascii="宋体" w:hAnsi="宋体" w:cs="宋体"/>
                <w:color w:val="000000"/>
                <w:kern w:val="0"/>
                <w:szCs w:val="21"/>
              </w:rPr>
              <w:t>3.08</w:t>
            </w:r>
          </w:p>
        </w:tc>
        <w:tc>
          <w:tcPr>
            <w:tcW w:w="2126" w:type="dxa"/>
            <w:tcBorders>
              <w:top w:val="nil"/>
              <w:left w:val="nil"/>
              <w:bottom w:val="single" w:color="auto" w:sz="4" w:space="0"/>
              <w:right w:val="single" w:color="auto" w:sz="4" w:space="0"/>
            </w:tcBorders>
            <w:vAlign w:val="center"/>
          </w:tcPr>
          <w:p w14:paraId="70AE14A1">
            <w:pPr>
              <w:widowControl/>
              <w:jc w:val="center"/>
              <w:rPr>
                <w:rFonts w:hint="eastAsia" w:ascii="宋体" w:hAnsi="宋体" w:cs="宋体"/>
                <w:color w:val="000000"/>
                <w:kern w:val="0"/>
                <w:szCs w:val="21"/>
              </w:rPr>
            </w:pPr>
            <w:r>
              <w:rPr>
                <w:rFonts w:hint="eastAsia" w:ascii="宋体" w:hAnsi="宋体" w:cs="宋体"/>
                <w:color w:val="000000"/>
                <w:kern w:val="0"/>
                <w:szCs w:val="21"/>
              </w:rPr>
              <w:t>3.08</w:t>
            </w:r>
          </w:p>
        </w:tc>
        <w:tc>
          <w:tcPr>
            <w:tcW w:w="1338" w:type="dxa"/>
            <w:tcBorders>
              <w:top w:val="nil"/>
              <w:left w:val="nil"/>
              <w:bottom w:val="single" w:color="auto" w:sz="4" w:space="0"/>
              <w:right w:val="single" w:color="auto" w:sz="4" w:space="0"/>
            </w:tcBorders>
            <w:vAlign w:val="center"/>
          </w:tcPr>
          <w:p w14:paraId="615A4EF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095817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293F96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96C1D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30654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w:t>
            </w:r>
          </w:p>
        </w:tc>
        <w:tc>
          <w:tcPr>
            <w:tcW w:w="993" w:type="dxa"/>
            <w:tcBorders>
              <w:top w:val="nil"/>
              <w:left w:val="nil"/>
              <w:bottom w:val="single" w:color="auto" w:sz="4" w:space="0"/>
              <w:right w:val="single" w:color="auto" w:sz="4" w:space="0"/>
            </w:tcBorders>
            <w:vAlign w:val="center"/>
          </w:tcPr>
          <w:p w14:paraId="64F6EB2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FA78244">
            <w:pPr>
              <w:widowControl/>
              <w:jc w:val="center"/>
              <w:rPr>
                <w:rFonts w:hint="eastAsia" w:ascii="宋体" w:hAnsi="宋体" w:cs="宋体"/>
                <w:color w:val="000000"/>
                <w:kern w:val="0"/>
                <w:szCs w:val="21"/>
              </w:rPr>
            </w:pPr>
            <w:r>
              <w:rPr>
                <w:rFonts w:hint="eastAsia" w:ascii="宋体" w:hAnsi="宋体" w:cs="宋体"/>
                <w:color w:val="000000"/>
                <w:kern w:val="0"/>
                <w:szCs w:val="21"/>
              </w:rPr>
              <w:t>覃塘古平水库40MW渔光互补光伏发电项目</w:t>
            </w:r>
          </w:p>
        </w:tc>
        <w:tc>
          <w:tcPr>
            <w:tcW w:w="1276" w:type="dxa"/>
            <w:tcBorders>
              <w:top w:val="nil"/>
              <w:left w:val="nil"/>
              <w:bottom w:val="single" w:color="auto" w:sz="4" w:space="0"/>
              <w:right w:val="single" w:color="auto" w:sz="4" w:space="0"/>
            </w:tcBorders>
            <w:vAlign w:val="center"/>
          </w:tcPr>
          <w:p w14:paraId="083D61C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5DC67C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3872E3D">
            <w:pPr>
              <w:widowControl/>
              <w:jc w:val="center"/>
              <w:rPr>
                <w:rFonts w:hint="eastAsia" w:ascii="宋体" w:hAnsi="宋体" w:cs="宋体"/>
                <w:color w:val="000000"/>
                <w:kern w:val="0"/>
                <w:szCs w:val="21"/>
              </w:rPr>
            </w:pPr>
            <w:r>
              <w:rPr>
                <w:rFonts w:hint="eastAsia" w:ascii="宋体" w:hAnsi="宋体" w:cs="宋体"/>
                <w:color w:val="000000"/>
                <w:kern w:val="0"/>
                <w:szCs w:val="21"/>
              </w:rPr>
              <w:t>3.12</w:t>
            </w:r>
          </w:p>
        </w:tc>
        <w:tc>
          <w:tcPr>
            <w:tcW w:w="2126" w:type="dxa"/>
            <w:tcBorders>
              <w:top w:val="nil"/>
              <w:left w:val="nil"/>
              <w:bottom w:val="single" w:color="auto" w:sz="4" w:space="0"/>
              <w:right w:val="single" w:color="auto" w:sz="4" w:space="0"/>
            </w:tcBorders>
            <w:vAlign w:val="center"/>
          </w:tcPr>
          <w:p w14:paraId="5405C349">
            <w:pPr>
              <w:widowControl/>
              <w:jc w:val="center"/>
              <w:rPr>
                <w:rFonts w:hint="eastAsia" w:ascii="宋体" w:hAnsi="宋体" w:cs="宋体"/>
                <w:color w:val="000000"/>
                <w:kern w:val="0"/>
                <w:szCs w:val="21"/>
              </w:rPr>
            </w:pPr>
            <w:r>
              <w:rPr>
                <w:rFonts w:hint="eastAsia" w:ascii="宋体" w:hAnsi="宋体" w:cs="宋体"/>
                <w:color w:val="000000"/>
                <w:kern w:val="0"/>
                <w:szCs w:val="21"/>
              </w:rPr>
              <w:t>3.12</w:t>
            </w:r>
          </w:p>
        </w:tc>
        <w:tc>
          <w:tcPr>
            <w:tcW w:w="1338" w:type="dxa"/>
            <w:tcBorders>
              <w:top w:val="nil"/>
              <w:left w:val="nil"/>
              <w:bottom w:val="single" w:color="auto" w:sz="4" w:space="0"/>
              <w:right w:val="single" w:color="auto" w:sz="4" w:space="0"/>
            </w:tcBorders>
            <w:vAlign w:val="center"/>
          </w:tcPr>
          <w:p w14:paraId="7C219B4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04F429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B9A90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E9730F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E9753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w:t>
            </w:r>
          </w:p>
        </w:tc>
        <w:tc>
          <w:tcPr>
            <w:tcW w:w="993" w:type="dxa"/>
            <w:tcBorders>
              <w:top w:val="nil"/>
              <w:left w:val="nil"/>
              <w:bottom w:val="single" w:color="auto" w:sz="4" w:space="0"/>
              <w:right w:val="single" w:color="auto" w:sz="4" w:space="0"/>
            </w:tcBorders>
            <w:vAlign w:val="center"/>
          </w:tcPr>
          <w:p w14:paraId="1E770BF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8129516">
            <w:pPr>
              <w:widowControl/>
              <w:jc w:val="center"/>
              <w:rPr>
                <w:rFonts w:hint="eastAsia" w:ascii="宋体" w:hAnsi="宋体" w:cs="宋体"/>
                <w:color w:val="000000"/>
                <w:kern w:val="0"/>
                <w:szCs w:val="21"/>
              </w:rPr>
            </w:pPr>
            <w:r>
              <w:rPr>
                <w:rFonts w:hint="eastAsia" w:ascii="宋体" w:hAnsi="宋体" w:cs="宋体"/>
                <w:color w:val="000000"/>
                <w:kern w:val="0"/>
                <w:szCs w:val="21"/>
              </w:rPr>
              <w:t>覃塘区100MWp渔光农光互补光伏发电项目</w:t>
            </w:r>
          </w:p>
        </w:tc>
        <w:tc>
          <w:tcPr>
            <w:tcW w:w="1276" w:type="dxa"/>
            <w:tcBorders>
              <w:top w:val="nil"/>
              <w:left w:val="nil"/>
              <w:bottom w:val="single" w:color="auto" w:sz="4" w:space="0"/>
              <w:right w:val="single" w:color="auto" w:sz="4" w:space="0"/>
            </w:tcBorders>
            <w:vAlign w:val="center"/>
          </w:tcPr>
          <w:p w14:paraId="5BEE5A1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202E9D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4D0B904">
            <w:pPr>
              <w:widowControl/>
              <w:jc w:val="center"/>
              <w:rPr>
                <w:rFonts w:hint="eastAsia" w:ascii="宋体" w:hAnsi="宋体" w:cs="宋体"/>
                <w:color w:val="000000"/>
                <w:kern w:val="0"/>
                <w:szCs w:val="21"/>
              </w:rPr>
            </w:pPr>
            <w:r>
              <w:rPr>
                <w:rFonts w:hint="eastAsia" w:ascii="宋体" w:hAnsi="宋体" w:cs="宋体"/>
                <w:color w:val="000000"/>
                <w:kern w:val="0"/>
                <w:szCs w:val="21"/>
              </w:rPr>
              <w:t>0.68</w:t>
            </w:r>
          </w:p>
        </w:tc>
        <w:tc>
          <w:tcPr>
            <w:tcW w:w="2126" w:type="dxa"/>
            <w:tcBorders>
              <w:top w:val="nil"/>
              <w:left w:val="nil"/>
              <w:bottom w:val="single" w:color="auto" w:sz="4" w:space="0"/>
              <w:right w:val="single" w:color="auto" w:sz="4" w:space="0"/>
            </w:tcBorders>
            <w:vAlign w:val="center"/>
          </w:tcPr>
          <w:p w14:paraId="765689DE">
            <w:pPr>
              <w:widowControl/>
              <w:jc w:val="center"/>
              <w:rPr>
                <w:rFonts w:hint="eastAsia" w:ascii="宋体" w:hAnsi="宋体" w:cs="宋体"/>
                <w:color w:val="000000"/>
                <w:kern w:val="0"/>
                <w:szCs w:val="21"/>
              </w:rPr>
            </w:pPr>
            <w:r>
              <w:rPr>
                <w:rFonts w:hint="eastAsia" w:ascii="宋体" w:hAnsi="宋体" w:cs="宋体"/>
                <w:color w:val="000000"/>
                <w:kern w:val="0"/>
                <w:szCs w:val="21"/>
              </w:rPr>
              <w:t>0.68</w:t>
            </w:r>
          </w:p>
        </w:tc>
        <w:tc>
          <w:tcPr>
            <w:tcW w:w="1338" w:type="dxa"/>
            <w:tcBorders>
              <w:top w:val="nil"/>
              <w:left w:val="nil"/>
              <w:bottom w:val="single" w:color="auto" w:sz="4" w:space="0"/>
              <w:right w:val="single" w:color="auto" w:sz="4" w:space="0"/>
            </w:tcBorders>
            <w:vAlign w:val="center"/>
          </w:tcPr>
          <w:p w14:paraId="70F40B6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D671F2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822EAD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A86A5A2">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93F24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w:t>
            </w:r>
          </w:p>
        </w:tc>
        <w:tc>
          <w:tcPr>
            <w:tcW w:w="993" w:type="dxa"/>
            <w:tcBorders>
              <w:top w:val="nil"/>
              <w:left w:val="nil"/>
              <w:bottom w:val="single" w:color="auto" w:sz="4" w:space="0"/>
              <w:right w:val="single" w:color="auto" w:sz="4" w:space="0"/>
            </w:tcBorders>
            <w:vAlign w:val="center"/>
          </w:tcPr>
          <w:p w14:paraId="2660F911">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13FB925">
            <w:pPr>
              <w:widowControl/>
              <w:jc w:val="center"/>
              <w:rPr>
                <w:rFonts w:hint="eastAsia" w:ascii="宋体" w:hAnsi="宋体" w:cs="宋体"/>
                <w:color w:val="000000"/>
                <w:kern w:val="0"/>
                <w:szCs w:val="21"/>
              </w:rPr>
            </w:pPr>
            <w:r>
              <w:rPr>
                <w:rFonts w:hint="eastAsia" w:ascii="宋体" w:hAnsi="宋体" w:cs="宋体"/>
                <w:color w:val="000000"/>
                <w:kern w:val="0"/>
                <w:szCs w:val="21"/>
              </w:rPr>
              <w:t>覃塘区综合能源项目</w:t>
            </w:r>
          </w:p>
        </w:tc>
        <w:tc>
          <w:tcPr>
            <w:tcW w:w="1276" w:type="dxa"/>
            <w:tcBorders>
              <w:top w:val="nil"/>
              <w:left w:val="nil"/>
              <w:bottom w:val="single" w:color="auto" w:sz="4" w:space="0"/>
              <w:right w:val="single" w:color="auto" w:sz="4" w:space="0"/>
            </w:tcBorders>
            <w:vAlign w:val="center"/>
          </w:tcPr>
          <w:p w14:paraId="34AEB49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D52809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11BC6C5">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31A549F6">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2D13266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2B5148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7E295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4311675">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A8CF8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w:t>
            </w:r>
          </w:p>
        </w:tc>
        <w:tc>
          <w:tcPr>
            <w:tcW w:w="993" w:type="dxa"/>
            <w:tcBorders>
              <w:top w:val="nil"/>
              <w:left w:val="nil"/>
              <w:bottom w:val="single" w:color="auto" w:sz="4" w:space="0"/>
              <w:right w:val="single" w:color="auto" w:sz="4" w:space="0"/>
            </w:tcBorders>
            <w:vAlign w:val="center"/>
          </w:tcPr>
          <w:p w14:paraId="4D29904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E918C79">
            <w:pPr>
              <w:widowControl/>
              <w:jc w:val="center"/>
              <w:rPr>
                <w:rFonts w:hint="eastAsia" w:ascii="宋体" w:hAnsi="宋体" w:cs="宋体"/>
                <w:color w:val="000000"/>
                <w:kern w:val="0"/>
                <w:szCs w:val="21"/>
              </w:rPr>
            </w:pPr>
            <w:r>
              <w:rPr>
                <w:rFonts w:hint="eastAsia" w:ascii="宋体" w:hAnsi="宋体" w:cs="宋体"/>
                <w:color w:val="000000"/>
                <w:kern w:val="0"/>
                <w:szCs w:val="21"/>
              </w:rPr>
              <w:t>覃塘镇龙山风电场</w:t>
            </w:r>
          </w:p>
        </w:tc>
        <w:tc>
          <w:tcPr>
            <w:tcW w:w="1276" w:type="dxa"/>
            <w:tcBorders>
              <w:top w:val="nil"/>
              <w:left w:val="nil"/>
              <w:bottom w:val="single" w:color="auto" w:sz="4" w:space="0"/>
              <w:right w:val="single" w:color="auto" w:sz="4" w:space="0"/>
            </w:tcBorders>
            <w:vAlign w:val="center"/>
          </w:tcPr>
          <w:p w14:paraId="40C6E82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C4229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46FC435">
            <w:pPr>
              <w:widowControl/>
              <w:jc w:val="center"/>
              <w:rPr>
                <w:rFonts w:hint="eastAsia" w:ascii="宋体" w:hAnsi="宋体" w:cs="宋体"/>
                <w:color w:val="000000"/>
                <w:kern w:val="0"/>
                <w:szCs w:val="21"/>
              </w:rPr>
            </w:pPr>
            <w:r>
              <w:rPr>
                <w:rFonts w:hint="eastAsia" w:ascii="宋体" w:hAnsi="宋体" w:cs="宋体"/>
                <w:color w:val="000000"/>
                <w:kern w:val="0"/>
                <w:szCs w:val="21"/>
              </w:rPr>
              <w:t>8.34</w:t>
            </w:r>
          </w:p>
        </w:tc>
        <w:tc>
          <w:tcPr>
            <w:tcW w:w="2126" w:type="dxa"/>
            <w:tcBorders>
              <w:top w:val="nil"/>
              <w:left w:val="nil"/>
              <w:bottom w:val="single" w:color="auto" w:sz="4" w:space="0"/>
              <w:right w:val="single" w:color="auto" w:sz="4" w:space="0"/>
            </w:tcBorders>
            <w:vAlign w:val="center"/>
          </w:tcPr>
          <w:p w14:paraId="2EC71ECA">
            <w:pPr>
              <w:widowControl/>
              <w:jc w:val="center"/>
              <w:rPr>
                <w:rFonts w:hint="eastAsia" w:ascii="宋体" w:hAnsi="宋体" w:cs="宋体"/>
                <w:color w:val="000000"/>
                <w:kern w:val="0"/>
                <w:szCs w:val="21"/>
              </w:rPr>
            </w:pPr>
            <w:r>
              <w:rPr>
                <w:rFonts w:hint="eastAsia" w:ascii="宋体" w:hAnsi="宋体" w:cs="宋体"/>
                <w:color w:val="000000"/>
                <w:kern w:val="0"/>
                <w:szCs w:val="21"/>
              </w:rPr>
              <w:t>7.19</w:t>
            </w:r>
          </w:p>
        </w:tc>
        <w:tc>
          <w:tcPr>
            <w:tcW w:w="1338" w:type="dxa"/>
            <w:tcBorders>
              <w:top w:val="nil"/>
              <w:left w:val="nil"/>
              <w:bottom w:val="single" w:color="auto" w:sz="4" w:space="0"/>
              <w:right w:val="single" w:color="auto" w:sz="4" w:space="0"/>
            </w:tcBorders>
            <w:vAlign w:val="center"/>
          </w:tcPr>
          <w:p w14:paraId="27F4F6B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BA8867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B3B7CD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A5399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A372B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w:t>
            </w:r>
          </w:p>
        </w:tc>
        <w:tc>
          <w:tcPr>
            <w:tcW w:w="993" w:type="dxa"/>
            <w:tcBorders>
              <w:top w:val="nil"/>
              <w:left w:val="nil"/>
              <w:bottom w:val="single" w:color="auto" w:sz="4" w:space="0"/>
              <w:right w:val="single" w:color="auto" w:sz="4" w:space="0"/>
            </w:tcBorders>
            <w:vAlign w:val="center"/>
          </w:tcPr>
          <w:p w14:paraId="618D5CD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72E8D0E">
            <w:pPr>
              <w:widowControl/>
              <w:jc w:val="center"/>
              <w:rPr>
                <w:rFonts w:hint="eastAsia" w:ascii="宋体" w:hAnsi="宋体" w:cs="宋体"/>
                <w:color w:val="000000"/>
                <w:kern w:val="0"/>
                <w:szCs w:val="21"/>
              </w:rPr>
            </w:pPr>
            <w:r>
              <w:rPr>
                <w:rFonts w:hint="eastAsia" w:ascii="宋体" w:hAnsi="宋体" w:cs="宋体"/>
                <w:color w:val="000000"/>
                <w:kern w:val="0"/>
                <w:szCs w:val="21"/>
              </w:rPr>
              <w:t>覃塘镇龙山风电场二期工程</w:t>
            </w:r>
          </w:p>
        </w:tc>
        <w:tc>
          <w:tcPr>
            <w:tcW w:w="1276" w:type="dxa"/>
            <w:tcBorders>
              <w:top w:val="nil"/>
              <w:left w:val="nil"/>
              <w:bottom w:val="single" w:color="auto" w:sz="4" w:space="0"/>
              <w:right w:val="single" w:color="auto" w:sz="4" w:space="0"/>
            </w:tcBorders>
            <w:vAlign w:val="center"/>
          </w:tcPr>
          <w:p w14:paraId="1FE5FE5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55C4366">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4F92856F">
            <w:pPr>
              <w:widowControl/>
              <w:jc w:val="center"/>
              <w:rPr>
                <w:rFonts w:hint="eastAsia" w:ascii="宋体" w:hAnsi="宋体" w:cs="宋体"/>
                <w:color w:val="000000"/>
                <w:kern w:val="0"/>
                <w:szCs w:val="21"/>
              </w:rPr>
            </w:pPr>
            <w:r>
              <w:rPr>
                <w:rFonts w:hint="eastAsia" w:ascii="宋体" w:hAnsi="宋体" w:cs="宋体"/>
                <w:color w:val="000000"/>
                <w:kern w:val="0"/>
                <w:szCs w:val="21"/>
              </w:rPr>
              <w:t>2.18</w:t>
            </w:r>
          </w:p>
        </w:tc>
        <w:tc>
          <w:tcPr>
            <w:tcW w:w="2126" w:type="dxa"/>
            <w:tcBorders>
              <w:top w:val="nil"/>
              <w:left w:val="nil"/>
              <w:bottom w:val="single" w:color="auto" w:sz="4" w:space="0"/>
              <w:right w:val="single" w:color="auto" w:sz="4" w:space="0"/>
            </w:tcBorders>
            <w:vAlign w:val="center"/>
          </w:tcPr>
          <w:p w14:paraId="4315C3F2">
            <w:pPr>
              <w:widowControl/>
              <w:jc w:val="center"/>
              <w:rPr>
                <w:rFonts w:hint="eastAsia" w:ascii="宋体" w:hAnsi="宋体" w:cs="宋体"/>
                <w:color w:val="000000"/>
                <w:kern w:val="0"/>
                <w:szCs w:val="21"/>
              </w:rPr>
            </w:pPr>
            <w:r>
              <w:rPr>
                <w:rFonts w:hint="eastAsia" w:ascii="宋体" w:hAnsi="宋体" w:cs="宋体"/>
                <w:color w:val="000000"/>
                <w:kern w:val="0"/>
                <w:szCs w:val="21"/>
              </w:rPr>
              <w:t>2.18</w:t>
            </w:r>
          </w:p>
        </w:tc>
        <w:tc>
          <w:tcPr>
            <w:tcW w:w="1338" w:type="dxa"/>
            <w:tcBorders>
              <w:top w:val="nil"/>
              <w:left w:val="nil"/>
              <w:bottom w:val="single" w:color="auto" w:sz="4" w:space="0"/>
              <w:right w:val="single" w:color="auto" w:sz="4" w:space="0"/>
            </w:tcBorders>
            <w:vAlign w:val="center"/>
          </w:tcPr>
          <w:p w14:paraId="350B05D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2EBC44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9D6847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610BE3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E9FAE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w:t>
            </w:r>
          </w:p>
        </w:tc>
        <w:tc>
          <w:tcPr>
            <w:tcW w:w="993" w:type="dxa"/>
            <w:tcBorders>
              <w:top w:val="nil"/>
              <w:left w:val="nil"/>
              <w:bottom w:val="single" w:color="auto" w:sz="4" w:space="0"/>
              <w:right w:val="single" w:color="auto" w:sz="4" w:space="0"/>
            </w:tcBorders>
            <w:vAlign w:val="center"/>
          </w:tcPr>
          <w:p w14:paraId="5EF256A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1F2DEBF">
            <w:pPr>
              <w:widowControl/>
              <w:jc w:val="center"/>
              <w:rPr>
                <w:rFonts w:hint="eastAsia" w:ascii="宋体" w:hAnsi="宋体" w:cs="宋体"/>
                <w:color w:val="000000"/>
                <w:kern w:val="0"/>
                <w:szCs w:val="21"/>
              </w:rPr>
            </w:pPr>
            <w:r>
              <w:rPr>
                <w:rFonts w:hint="eastAsia" w:ascii="宋体" w:hAnsi="宋体" w:cs="宋体"/>
                <w:color w:val="000000"/>
                <w:kern w:val="0"/>
                <w:szCs w:val="21"/>
              </w:rPr>
              <w:t>樟木风电场项目</w:t>
            </w:r>
          </w:p>
        </w:tc>
        <w:tc>
          <w:tcPr>
            <w:tcW w:w="1276" w:type="dxa"/>
            <w:tcBorders>
              <w:top w:val="nil"/>
              <w:left w:val="nil"/>
              <w:bottom w:val="single" w:color="auto" w:sz="4" w:space="0"/>
              <w:right w:val="single" w:color="auto" w:sz="4" w:space="0"/>
            </w:tcBorders>
            <w:vAlign w:val="center"/>
          </w:tcPr>
          <w:p w14:paraId="2D5800F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42979F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639C795">
            <w:pPr>
              <w:widowControl/>
              <w:jc w:val="center"/>
              <w:rPr>
                <w:rFonts w:hint="eastAsia" w:ascii="宋体" w:hAnsi="宋体" w:cs="宋体"/>
                <w:color w:val="000000"/>
                <w:kern w:val="0"/>
                <w:szCs w:val="21"/>
              </w:rPr>
            </w:pPr>
            <w:r>
              <w:rPr>
                <w:rFonts w:hint="eastAsia" w:ascii="宋体" w:hAnsi="宋体" w:cs="宋体"/>
                <w:color w:val="000000"/>
                <w:kern w:val="0"/>
                <w:szCs w:val="21"/>
              </w:rPr>
              <w:t>1.22</w:t>
            </w:r>
          </w:p>
        </w:tc>
        <w:tc>
          <w:tcPr>
            <w:tcW w:w="2126" w:type="dxa"/>
            <w:tcBorders>
              <w:top w:val="nil"/>
              <w:left w:val="nil"/>
              <w:bottom w:val="single" w:color="auto" w:sz="4" w:space="0"/>
              <w:right w:val="single" w:color="auto" w:sz="4" w:space="0"/>
            </w:tcBorders>
            <w:vAlign w:val="center"/>
          </w:tcPr>
          <w:p w14:paraId="51AA95D1">
            <w:pPr>
              <w:widowControl/>
              <w:jc w:val="center"/>
              <w:rPr>
                <w:rFonts w:hint="eastAsia" w:ascii="宋体" w:hAnsi="宋体" w:cs="宋体"/>
                <w:color w:val="000000"/>
                <w:kern w:val="0"/>
                <w:szCs w:val="21"/>
              </w:rPr>
            </w:pPr>
            <w:r>
              <w:rPr>
                <w:rFonts w:hint="eastAsia" w:ascii="宋体" w:hAnsi="宋体" w:cs="宋体"/>
                <w:color w:val="000000"/>
                <w:kern w:val="0"/>
                <w:szCs w:val="21"/>
              </w:rPr>
              <w:t>1.22</w:t>
            </w:r>
          </w:p>
        </w:tc>
        <w:tc>
          <w:tcPr>
            <w:tcW w:w="1338" w:type="dxa"/>
            <w:tcBorders>
              <w:top w:val="nil"/>
              <w:left w:val="nil"/>
              <w:bottom w:val="single" w:color="auto" w:sz="4" w:space="0"/>
              <w:right w:val="single" w:color="auto" w:sz="4" w:space="0"/>
            </w:tcBorders>
            <w:vAlign w:val="center"/>
          </w:tcPr>
          <w:p w14:paraId="184241F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0E9DF8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72FF68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6C57C1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B5EB1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w:t>
            </w:r>
          </w:p>
        </w:tc>
        <w:tc>
          <w:tcPr>
            <w:tcW w:w="993" w:type="dxa"/>
            <w:tcBorders>
              <w:top w:val="nil"/>
              <w:left w:val="nil"/>
              <w:bottom w:val="single" w:color="auto" w:sz="4" w:space="0"/>
              <w:right w:val="single" w:color="auto" w:sz="4" w:space="0"/>
            </w:tcBorders>
            <w:vAlign w:val="center"/>
          </w:tcPr>
          <w:p w14:paraId="3ACF53E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ED3B125">
            <w:pPr>
              <w:widowControl/>
              <w:jc w:val="center"/>
              <w:rPr>
                <w:rFonts w:hint="eastAsia" w:ascii="宋体" w:hAnsi="宋体" w:cs="宋体"/>
                <w:color w:val="000000"/>
                <w:kern w:val="0"/>
                <w:szCs w:val="21"/>
              </w:rPr>
            </w:pPr>
            <w:r>
              <w:rPr>
                <w:rFonts w:hint="eastAsia" w:ascii="宋体" w:hAnsi="宋体" w:cs="宋体"/>
                <w:color w:val="000000"/>
                <w:kern w:val="0"/>
                <w:szCs w:val="21"/>
              </w:rPr>
              <w:t>桂东平南核电厂</w:t>
            </w:r>
          </w:p>
        </w:tc>
        <w:tc>
          <w:tcPr>
            <w:tcW w:w="1276" w:type="dxa"/>
            <w:tcBorders>
              <w:top w:val="nil"/>
              <w:left w:val="nil"/>
              <w:bottom w:val="single" w:color="auto" w:sz="4" w:space="0"/>
              <w:right w:val="single" w:color="auto" w:sz="4" w:space="0"/>
            </w:tcBorders>
            <w:vAlign w:val="center"/>
          </w:tcPr>
          <w:p w14:paraId="5A3FB08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86528CD">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3BDB2BEC">
            <w:pPr>
              <w:widowControl/>
              <w:jc w:val="center"/>
              <w:rPr>
                <w:rFonts w:hint="eastAsia" w:ascii="宋体" w:hAnsi="宋体" w:cs="宋体"/>
                <w:color w:val="000000"/>
                <w:kern w:val="0"/>
                <w:szCs w:val="21"/>
              </w:rPr>
            </w:pPr>
            <w:r>
              <w:rPr>
                <w:rFonts w:hint="eastAsia" w:ascii="宋体" w:hAnsi="宋体" w:cs="宋体"/>
                <w:color w:val="000000"/>
                <w:kern w:val="0"/>
                <w:szCs w:val="21"/>
              </w:rPr>
              <w:t>164.36</w:t>
            </w:r>
          </w:p>
        </w:tc>
        <w:tc>
          <w:tcPr>
            <w:tcW w:w="2126" w:type="dxa"/>
            <w:tcBorders>
              <w:top w:val="nil"/>
              <w:left w:val="nil"/>
              <w:bottom w:val="single" w:color="auto" w:sz="4" w:space="0"/>
              <w:right w:val="single" w:color="auto" w:sz="4" w:space="0"/>
            </w:tcBorders>
            <w:vAlign w:val="center"/>
          </w:tcPr>
          <w:p w14:paraId="6230C257">
            <w:pPr>
              <w:widowControl/>
              <w:jc w:val="center"/>
              <w:rPr>
                <w:rFonts w:hint="eastAsia" w:ascii="宋体" w:hAnsi="宋体" w:cs="宋体"/>
                <w:color w:val="000000"/>
                <w:kern w:val="0"/>
                <w:szCs w:val="21"/>
              </w:rPr>
            </w:pPr>
            <w:r>
              <w:rPr>
                <w:rFonts w:hint="eastAsia" w:ascii="宋体" w:hAnsi="宋体" w:cs="宋体"/>
                <w:color w:val="000000"/>
                <w:kern w:val="0"/>
                <w:szCs w:val="21"/>
              </w:rPr>
              <w:t>153.47</w:t>
            </w:r>
          </w:p>
        </w:tc>
        <w:tc>
          <w:tcPr>
            <w:tcW w:w="1338" w:type="dxa"/>
            <w:tcBorders>
              <w:top w:val="nil"/>
              <w:left w:val="nil"/>
              <w:bottom w:val="single" w:color="auto" w:sz="4" w:space="0"/>
              <w:right w:val="single" w:color="auto" w:sz="4" w:space="0"/>
            </w:tcBorders>
            <w:vAlign w:val="center"/>
          </w:tcPr>
          <w:p w14:paraId="039C79F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500DED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D70ADB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C33F4C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135FE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w:t>
            </w:r>
          </w:p>
        </w:tc>
        <w:tc>
          <w:tcPr>
            <w:tcW w:w="993" w:type="dxa"/>
            <w:tcBorders>
              <w:top w:val="nil"/>
              <w:left w:val="nil"/>
              <w:bottom w:val="single" w:color="auto" w:sz="4" w:space="0"/>
              <w:right w:val="single" w:color="auto" w:sz="4" w:space="0"/>
            </w:tcBorders>
            <w:vAlign w:val="center"/>
          </w:tcPr>
          <w:p w14:paraId="3F6BC2E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420C34E">
            <w:pPr>
              <w:widowControl/>
              <w:jc w:val="center"/>
              <w:rPr>
                <w:rFonts w:hint="eastAsia" w:ascii="宋体" w:hAnsi="宋体" w:cs="宋体"/>
                <w:color w:val="000000"/>
                <w:kern w:val="0"/>
                <w:szCs w:val="21"/>
              </w:rPr>
            </w:pPr>
            <w:r>
              <w:rPr>
                <w:rFonts w:hint="eastAsia" w:ascii="宋体" w:hAnsi="宋体" w:cs="宋体"/>
                <w:color w:val="000000"/>
                <w:kern w:val="0"/>
                <w:szCs w:val="21"/>
              </w:rPr>
              <w:t>罗岑能源储备站项目建设用地</w:t>
            </w:r>
          </w:p>
        </w:tc>
        <w:tc>
          <w:tcPr>
            <w:tcW w:w="1276" w:type="dxa"/>
            <w:tcBorders>
              <w:top w:val="nil"/>
              <w:left w:val="nil"/>
              <w:bottom w:val="single" w:color="auto" w:sz="4" w:space="0"/>
              <w:right w:val="single" w:color="auto" w:sz="4" w:space="0"/>
            </w:tcBorders>
            <w:vAlign w:val="center"/>
          </w:tcPr>
          <w:p w14:paraId="17F1415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D6423F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5C546AD">
            <w:pPr>
              <w:widowControl/>
              <w:jc w:val="center"/>
              <w:rPr>
                <w:rFonts w:hint="eastAsia" w:ascii="宋体" w:hAnsi="宋体" w:cs="宋体"/>
                <w:color w:val="000000"/>
                <w:kern w:val="0"/>
                <w:szCs w:val="21"/>
              </w:rPr>
            </w:pPr>
            <w:r>
              <w:rPr>
                <w:rFonts w:hint="eastAsia" w:ascii="宋体" w:hAnsi="宋体" w:cs="宋体"/>
                <w:color w:val="000000"/>
                <w:kern w:val="0"/>
                <w:szCs w:val="21"/>
              </w:rPr>
              <w:t>0.15</w:t>
            </w:r>
          </w:p>
        </w:tc>
        <w:tc>
          <w:tcPr>
            <w:tcW w:w="2126" w:type="dxa"/>
            <w:tcBorders>
              <w:top w:val="nil"/>
              <w:left w:val="nil"/>
              <w:bottom w:val="single" w:color="auto" w:sz="4" w:space="0"/>
              <w:right w:val="single" w:color="auto" w:sz="4" w:space="0"/>
            </w:tcBorders>
            <w:vAlign w:val="center"/>
          </w:tcPr>
          <w:p w14:paraId="1C35234E">
            <w:pPr>
              <w:widowControl/>
              <w:jc w:val="center"/>
              <w:rPr>
                <w:rFonts w:hint="eastAsia" w:ascii="宋体" w:hAnsi="宋体" w:cs="宋体"/>
                <w:color w:val="000000"/>
                <w:kern w:val="0"/>
                <w:szCs w:val="21"/>
              </w:rPr>
            </w:pPr>
            <w:r>
              <w:rPr>
                <w:rFonts w:hint="eastAsia" w:ascii="宋体" w:hAnsi="宋体" w:cs="宋体"/>
                <w:color w:val="000000"/>
                <w:kern w:val="0"/>
                <w:szCs w:val="21"/>
              </w:rPr>
              <w:t>0.15</w:t>
            </w:r>
          </w:p>
        </w:tc>
        <w:tc>
          <w:tcPr>
            <w:tcW w:w="1338" w:type="dxa"/>
            <w:tcBorders>
              <w:top w:val="nil"/>
              <w:left w:val="nil"/>
              <w:bottom w:val="single" w:color="auto" w:sz="4" w:space="0"/>
              <w:right w:val="single" w:color="auto" w:sz="4" w:space="0"/>
            </w:tcBorders>
            <w:vAlign w:val="center"/>
          </w:tcPr>
          <w:p w14:paraId="3D98339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300E46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44813F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AE0F75">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04259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w:t>
            </w:r>
          </w:p>
        </w:tc>
        <w:tc>
          <w:tcPr>
            <w:tcW w:w="993" w:type="dxa"/>
            <w:tcBorders>
              <w:top w:val="nil"/>
              <w:left w:val="nil"/>
              <w:bottom w:val="single" w:color="auto" w:sz="4" w:space="0"/>
              <w:right w:val="single" w:color="auto" w:sz="4" w:space="0"/>
            </w:tcBorders>
            <w:vAlign w:val="center"/>
          </w:tcPr>
          <w:p w14:paraId="3C7609C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760D981">
            <w:pPr>
              <w:widowControl/>
              <w:jc w:val="center"/>
              <w:rPr>
                <w:rFonts w:hint="eastAsia" w:ascii="宋体" w:hAnsi="宋体" w:cs="宋体"/>
                <w:color w:val="000000"/>
                <w:kern w:val="0"/>
                <w:szCs w:val="21"/>
              </w:rPr>
            </w:pPr>
            <w:r>
              <w:rPr>
                <w:rFonts w:hint="eastAsia" w:ascii="宋体" w:hAnsi="宋体" w:cs="宋体"/>
                <w:color w:val="000000"/>
                <w:kern w:val="0"/>
                <w:szCs w:val="21"/>
              </w:rPr>
              <w:t>平南北河风电场</w:t>
            </w:r>
          </w:p>
        </w:tc>
        <w:tc>
          <w:tcPr>
            <w:tcW w:w="1276" w:type="dxa"/>
            <w:tcBorders>
              <w:top w:val="nil"/>
              <w:left w:val="nil"/>
              <w:bottom w:val="single" w:color="auto" w:sz="4" w:space="0"/>
              <w:right w:val="single" w:color="auto" w:sz="4" w:space="0"/>
            </w:tcBorders>
            <w:vAlign w:val="center"/>
          </w:tcPr>
          <w:p w14:paraId="7984D9A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9F4A9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1FE4C9E">
            <w:pPr>
              <w:widowControl/>
              <w:jc w:val="center"/>
              <w:rPr>
                <w:rFonts w:hint="eastAsia" w:ascii="宋体" w:hAnsi="宋体" w:cs="宋体"/>
                <w:color w:val="000000"/>
                <w:kern w:val="0"/>
                <w:szCs w:val="21"/>
              </w:rPr>
            </w:pPr>
            <w:r>
              <w:rPr>
                <w:rFonts w:hint="eastAsia" w:ascii="宋体" w:hAnsi="宋体" w:cs="宋体"/>
                <w:color w:val="000000"/>
                <w:kern w:val="0"/>
                <w:szCs w:val="21"/>
              </w:rPr>
              <w:t>3.58</w:t>
            </w:r>
          </w:p>
        </w:tc>
        <w:tc>
          <w:tcPr>
            <w:tcW w:w="2126" w:type="dxa"/>
            <w:tcBorders>
              <w:top w:val="nil"/>
              <w:left w:val="nil"/>
              <w:bottom w:val="single" w:color="auto" w:sz="4" w:space="0"/>
              <w:right w:val="single" w:color="auto" w:sz="4" w:space="0"/>
            </w:tcBorders>
            <w:vAlign w:val="center"/>
          </w:tcPr>
          <w:p w14:paraId="63CE0C4F">
            <w:pPr>
              <w:widowControl/>
              <w:jc w:val="center"/>
              <w:rPr>
                <w:rFonts w:hint="eastAsia" w:ascii="宋体" w:hAnsi="宋体" w:cs="宋体"/>
                <w:color w:val="000000"/>
                <w:kern w:val="0"/>
                <w:szCs w:val="21"/>
              </w:rPr>
            </w:pPr>
            <w:r>
              <w:rPr>
                <w:rFonts w:hint="eastAsia" w:ascii="宋体" w:hAnsi="宋体" w:cs="宋体"/>
                <w:color w:val="000000"/>
                <w:kern w:val="0"/>
                <w:szCs w:val="21"/>
              </w:rPr>
              <w:t>3.58</w:t>
            </w:r>
          </w:p>
        </w:tc>
        <w:tc>
          <w:tcPr>
            <w:tcW w:w="1338" w:type="dxa"/>
            <w:tcBorders>
              <w:top w:val="nil"/>
              <w:left w:val="nil"/>
              <w:bottom w:val="single" w:color="auto" w:sz="4" w:space="0"/>
              <w:right w:val="single" w:color="auto" w:sz="4" w:space="0"/>
            </w:tcBorders>
            <w:vAlign w:val="center"/>
          </w:tcPr>
          <w:p w14:paraId="72BB146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E0AAE3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CAB5D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B9940E">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993D0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w:t>
            </w:r>
          </w:p>
        </w:tc>
        <w:tc>
          <w:tcPr>
            <w:tcW w:w="993" w:type="dxa"/>
            <w:tcBorders>
              <w:top w:val="nil"/>
              <w:left w:val="nil"/>
              <w:bottom w:val="single" w:color="auto" w:sz="4" w:space="0"/>
              <w:right w:val="single" w:color="auto" w:sz="4" w:space="0"/>
            </w:tcBorders>
            <w:vAlign w:val="center"/>
          </w:tcPr>
          <w:p w14:paraId="36C5AA2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81D094F">
            <w:pPr>
              <w:widowControl/>
              <w:jc w:val="center"/>
              <w:rPr>
                <w:rFonts w:hint="eastAsia" w:ascii="宋体" w:hAnsi="宋体" w:cs="宋体"/>
                <w:color w:val="000000"/>
                <w:kern w:val="0"/>
                <w:szCs w:val="21"/>
              </w:rPr>
            </w:pPr>
            <w:r>
              <w:rPr>
                <w:rFonts w:hint="eastAsia" w:ascii="宋体" w:hAnsi="宋体" w:cs="宋体"/>
                <w:color w:val="000000"/>
                <w:kern w:val="0"/>
                <w:szCs w:val="21"/>
              </w:rPr>
              <w:t>平南大鹏马练同和风电场</w:t>
            </w:r>
          </w:p>
        </w:tc>
        <w:tc>
          <w:tcPr>
            <w:tcW w:w="1276" w:type="dxa"/>
            <w:tcBorders>
              <w:top w:val="nil"/>
              <w:left w:val="nil"/>
              <w:bottom w:val="single" w:color="auto" w:sz="4" w:space="0"/>
              <w:right w:val="single" w:color="auto" w:sz="4" w:space="0"/>
            </w:tcBorders>
            <w:vAlign w:val="center"/>
          </w:tcPr>
          <w:p w14:paraId="6CFAFA8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36B1823">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vAlign w:val="center"/>
          </w:tcPr>
          <w:p w14:paraId="6E89EEF9">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126" w:type="dxa"/>
            <w:tcBorders>
              <w:top w:val="nil"/>
              <w:left w:val="nil"/>
              <w:bottom w:val="single" w:color="auto" w:sz="4" w:space="0"/>
              <w:right w:val="single" w:color="auto" w:sz="4" w:space="0"/>
            </w:tcBorders>
            <w:vAlign w:val="center"/>
          </w:tcPr>
          <w:p w14:paraId="3CA1B4D4">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338" w:type="dxa"/>
            <w:tcBorders>
              <w:top w:val="nil"/>
              <w:left w:val="nil"/>
              <w:bottom w:val="single" w:color="auto" w:sz="4" w:space="0"/>
              <w:right w:val="single" w:color="auto" w:sz="4" w:space="0"/>
            </w:tcBorders>
            <w:vAlign w:val="center"/>
          </w:tcPr>
          <w:p w14:paraId="22A2F1E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027BA7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F28FE8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1870A7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4719F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w:t>
            </w:r>
          </w:p>
        </w:tc>
        <w:tc>
          <w:tcPr>
            <w:tcW w:w="993" w:type="dxa"/>
            <w:tcBorders>
              <w:top w:val="nil"/>
              <w:left w:val="nil"/>
              <w:bottom w:val="single" w:color="auto" w:sz="4" w:space="0"/>
              <w:right w:val="single" w:color="auto" w:sz="4" w:space="0"/>
            </w:tcBorders>
            <w:vAlign w:val="center"/>
          </w:tcPr>
          <w:p w14:paraId="45F71CA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41270A8">
            <w:pPr>
              <w:widowControl/>
              <w:jc w:val="center"/>
              <w:rPr>
                <w:rFonts w:hint="eastAsia" w:ascii="宋体" w:hAnsi="宋体" w:cs="宋体"/>
                <w:color w:val="000000"/>
                <w:kern w:val="0"/>
                <w:szCs w:val="21"/>
              </w:rPr>
            </w:pPr>
            <w:r>
              <w:rPr>
                <w:rFonts w:hint="eastAsia" w:ascii="宋体" w:hAnsi="宋体" w:cs="宋体"/>
                <w:color w:val="000000"/>
                <w:kern w:val="0"/>
                <w:szCs w:val="21"/>
              </w:rPr>
              <w:t>平南丹竹武林风电场</w:t>
            </w:r>
          </w:p>
        </w:tc>
        <w:tc>
          <w:tcPr>
            <w:tcW w:w="1276" w:type="dxa"/>
            <w:tcBorders>
              <w:top w:val="nil"/>
              <w:left w:val="nil"/>
              <w:bottom w:val="single" w:color="auto" w:sz="4" w:space="0"/>
              <w:right w:val="single" w:color="auto" w:sz="4" w:space="0"/>
            </w:tcBorders>
            <w:vAlign w:val="center"/>
          </w:tcPr>
          <w:p w14:paraId="4278B5E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BE6FC5E">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576C6462">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2126" w:type="dxa"/>
            <w:tcBorders>
              <w:top w:val="nil"/>
              <w:left w:val="nil"/>
              <w:bottom w:val="single" w:color="auto" w:sz="4" w:space="0"/>
              <w:right w:val="single" w:color="auto" w:sz="4" w:space="0"/>
            </w:tcBorders>
            <w:vAlign w:val="center"/>
          </w:tcPr>
          <w:p w14:paraId="7453F351">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338" w:type="dxa"/>
            <w:tcBorders>
              <w:top w:val="nil"/>
              <w:left w:val="nil"/>
              <w:bottom w:val="single" w:color="auto" w:sz="4" w:space="0"/>
              <w:right w:val="single" w:color="auto" w:sz="4" w:space="0"/>
            </w:tcBorders>
            <w:vAlign w:val="center"/>
          </w:tcPr>
          <w:p w14:paraId="53AA63F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AC99FD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40511C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29DF00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4A9E3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w:t>
            </w:r>
          </w:p>
        </w:tc>
        <w:tc>
          <w:tcPr>
            <w:tcW w:w="993" w:type="dxa"/>
            <w:tcBorders>
              <w:top w:val="nil"/>
              <w:left w:val="nil"/>
              <w:bottom w:val="single" w:color="auto" w:sz="4" w:space="0"/>
              <w:right w:val="single" w:color="auto" w:sz="4" w:space="0"/>
            </w:tcBorders>
            <w:vAlign w:val="center"/>
          </w:tcPr>
          <w:p w14:paraId="3491541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654FA1C">
            <w:pPr>
              <w:widowControl/>
              <w:jc w:val="center"/>
              <w:rPr>
                <w:rFonts w:hint="eastAsia" w:ascii="宋体" w:hAnsi="宋体" w:cs="宋体"/>
                <w:color w:val="000000"/>
                <w:kern w:val="0"/>
                <w:szCs w:val="21"/>
              </w:rPr>
            </w:pPr>
            <w:r>
              <w:rPr>
                <w:rFonts w:hint="eastAsia" w:ascii="宋体" w:hAnsi="宋体" w:cs="宋体"/>
                <w:color w:val="000000"/>
                <w:kern w:val="0"/>
                <w:szCs w:val="21"/>
              </w:rPr>
              <w:t>平南东平（思旺、官成区域）风电场</w:t>
            </w:r>
          </w:p>
        </w:tc>
        <w:tc>
          <w:tcPr>
            <w:tcW w:w="1276" w:type="dxa"/>
            <w:tcBorders>
              <w:top w:val="nil"/>
              <w:left w:val="nil"/>
              <w:bottom w:val="single" w:color="auto" w:sz="4" w:space="0"/>
              <w:right w:val="single" w:color="auto" w:sz="4" w:space="0"/>
            </w:tcBorders>
            <w:vAlign w:val="center"/>
          </w:tcPr>
          <w:p w14:paraId="450BDDA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3428B6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AEB02C6">
            <w:pPr>
              <w:widowControl/>
              <w:jc w:val="center"/>
              <w:rPr>
                <w:rFonts w:hint="eastAsia" w:ascii="宋体" w:hAnsi="宋体" w:cs="宋体"/>
                <w:color w:val="000000"/>
                <w:kern w:val="0"/>
                <w:szCs w:val="21"/>
              </w:rPr>
            </w:pPr>
            <w:r>
              <w:rPr>
                <w:rFonts w:hint="eastAsia" w:ascii="宋体" w:hAnsi="宋体" w:cs="宋体"/>
                <w:color w:val="000000"/>
                <w:kern w:val="0"/>
                <w:szCs w:val="21"/>
              </w:rPr>
              <w:t>3.72</w:t>
            </w:r>
          </w:p>
        </w:tc>
        <w:tc>
          <w:tcPr>
            <w:tcW w:w="2126" w:type="dxa"/>
            <w:tcBorders>
              <w:top w:val="nil"/>
              <w:left w:val="nil"/>
              <w:bottom w:val="single" w:color="auto" w:sz="4" w:space="0"/>
              <w:right w:val="single" w:color="auto" w:sz="4" w:space="0"/>
            </w:tcBorders>
            <w:vAlign w:val="center"/>
          </w:tcPr>
          <w:p w14:paraId="04D658A6">
            <w:pPr>
              <w:widowControl/>
              <w:jc w:val="center"/>
              <w:rPr>
                <w:rFonts w:hint="eastAsia" w:ascii="宋体" w:hAnsi="宋体" w:cs="宋体"/>
                <w:color w:val="000000"/>
                <w:kern w:val="0"/>
                <w:szCs w:val="21"/>
              </w:rPr>
            </w:pPr>
            <w:r>
              <w:rPr>
                <w:rFonts w:hint="eastAsia" w:ascii="宋体" w:hAnsi="宋体" w:cs="宋体"/>
                <w:color w:val="000000"/>
                <w:kern w:val="0"/>
                <w:szCs w:val="21"/>
              </w:rPr>
              <w:t>2.16</w:t>
            </w:r>
          </w:p>
        </w:tc>
        <w:tc>
          <w:tcPr>
            <w:tcW w:w="1338" w:type="dxa"/>
            <w:tcBorders>
              <w:top w:val="nil"/>
              <w:left w:val="nil"/>
              <w:bottom w:val="single" w:color="auto" w:sz="4" w:space="0"/>
              <w:right w:val="single" w:color="auto" w:sz="4" w:space="0"/>
            </w:tcBorders>
            <w:vAlign w:val="center"/>
          </w:tcPr>
          <w:p w14:paraId="2E138F4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F6D634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28565C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5BC40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00E6F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w:t>
            </w:r>
          </w:p>
        </w:tc>
        <w:tc>
          <w:tcPr>
            <w:tcW w:w="993" w:type="dxa"/>
            <w:tcBorders>
              <w:top w:val="nil"/>
              <w:left w:val="nil"/>
              <w:bottom w:val="single" w:color="auto" w:sz="4" w:space="0"/>
              <w:right w:val="single" w:color="auto" w:sz="4" w:space="0"/>
            </w:tcBorders>
            <w:vAlign w:val="center"/>
          </w:tcPr>
          <w:p w14:paraId="74D185C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505761D">
            <w:pPr>
              <w:widowControl/>
              <w:jc w:val="center"/>
              <w:rPr>
                <w:rFonts w:hint="eastAsia" w:ascii="宋体" w:hAnsi="宋体" w:cs="宋体"/>
                <w:color w:val="000000"/>
                <w:kern w:val="0"/>
                <w:szCs w:val="21"/>
              </w:rPr>
            </w:pPr>
            <w:r>
              <w:rPr>
                <w:rFonts w:hint="eastAsia" w:ascii="宋体" w:hAnsi="宋体" w:cs="宋体"/>
                <w:color w:val="000000"/>
                <w:kern w:val="0"/>
                <w:szCs w:val="21"/>
              </w:rPr>
              <w:t>平南东平风电场（安怀、东华区域）工程项目建设用地</w:t>
            </w:r>
          </w:p>
        </w:tc>
        <w:tc>
          <w:tcPr>
            <w:tcW w:w="1276" w:type="dxa"/>
            <w:tcBorders>
              <w:top w:val="nil"/>
              <w:left w:val="nil"/>
              <w:bottom w:val="single" w:color="auto" w:sz="4" w:space="0"/>
              <w:right w:val="single" w:color="auto" w:sz="4" w:space="0"/>
            </w:tcBorders>
            <w:vAlign w:val="center"/>
          </w:tcPr>
          <w:p w14:paraId="5D90FC2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E25E77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F2D99C5">
            <w:pPr>
              <w:widowControl/>
              <w:jc w:val="center"/>
              <w:rPr>
                <w:rFonts w:hint="eastAsia" w:ascii="宋体" w:hAnsi="宋体" w:cs="宋体"/>
                <w:color w:val="000000"/>
                <w:kern w:val="0"/>
                <w:szCs w:val="21"/>
              </w:rPr>
            </w:pPr>
            <w:r>
              <w:rPr>
                <w:rFonts w:hint="eastAsia" w:ascii="宋体" w:hAnsi="宋体" w:cs="宋体"/>
                <w:color w:val="000000"/>
                <w:kern w:val="0"/>
                <w:szCs w:val="21"/>
              </w:rPr>
              <w:t>1.62</w:t>
            </w:r>
          </w:p>
        </w:tc>
        <w:tc>
          <w:tcPr>
            <w:tcW w:w="2126" w:type="dxa"/>
            <w:tcBorders>
              <w:top w:val="nil"/>
              <w:left w:val="nil"/>
              <w:bottom w:val="single" w:color="auto" w:sz="4" w:space="0"/>
              <w:right w:val="single" w:color="auto" w:sz="4" w:space="0"/>
            </w:tcBorders>
            <w:vAlign w:val="center"/>
          </w:tcPr>
          <w:p w14:paraId="0370F6BB">
            <w:pPr>
              <w:widowControl/>
              <w:jc w:val="center"/>
              <w:rPr>
                <w:rFonts w:hint="eastAsia" w:ascii="宋体" w:hAnsi="宋体" w:cs="宋体"/>
                <w:color w:val="000000"/>
                <w:kern w:val="0"/>
                <w:szCs w:val="21"/>
              </w:rPr>
            </w:pPr>
            <w:r>
              <w:rPr>
                <w:rFonts w:hint="eastAsia" w:ascii="宋体" w:hAnsi="宋体" w:cs="宋体"/>
                <w:color w:val="000000"/>
                <w:kern w:val="0"/>
                <w:szCs w:val="21"/>
              </w:rPr>
              <w:t>0.61</w:t>
            </w:r>
          </w:p>
        </w:tc>
        <w:tc>
          <w:tcPr>
            <w:tcW w:w="1338" w:type="dxa"/>
            <w:tcBorders>
              <w:top w:val="nil"/>
              <w:left w:val="nil"/>
              <w:bottom w:val="single" w:color="auto" w:sz="4" w:space="0"/>
              <w:right w:val="single" w:color="auto" w:sz="4" w:space="0"/>
            </w:tcBorders>
            <w:vAlign w:val="center"/>
          </w:tcPr>
          <w:p w14:paraId="1FB6277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A140D2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E48F7E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D8579C0">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B7CB3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w:t>
            </w:r>
          </w:p>
        </w:tc>
        <w:tc>
          <w:tcPr>
            <w:tcW w:w="993" w:type="dxa"/>
            <w:tcBorders>
              <w:top w:val="nil"/>
              <w:left w:val="nil"/>
              <w:bottom w:val="single" w:color="auto" w:sz="4" w:space="0"/>
              <w:right w:val="single" w:color="auto" w:sz="4" w:space="0"/>
            </w:tcBorders>
            <w:vAlign w:val="center"/>
          </w:tcPr>
          <w:p w14:paraId="09FAAB3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086428D">
            <w:pPr>
              <w:widowControl/>
              <w:jc w:val="center"/>
              <w:rPr>
                <w:rFonts w:hint="eastAsia" w:ascii="宋体" w:hAnsi="宋体" w:cs="宋体"/>
                <w:color w:val="000000"/>
                <w:kern w:val="0"/>
                <w:szCs w:val="21"/>
              </w:rPr>
            </w:pPr>
            <w:r>
              <w:rPr>
                <w:rFonts w:hint="eastAsia" w:ascii="宋体" w:hAnsi="宋体" w:cs="宋体"/>
                <w:color w:val="000000"/>
                <w:kern w:val="0"/>
                <w:szCs w:val="21"/>
              </w:rPr>
              <w:t>平南南河风电场</w:t>
            </w:r>
          </w:p>
        </w:tc>
        <w:tc>
          <w:tcPr>
            <w:tcW w:w="1276" w:type="dxa"/>
            <w:tcBorders>
              <w:top w:val="nil"/>
              <w:left w:val="nil"/>
              <w:bottom w:val="single" w:color="auto" w:sz="4" w:space="0"/>
              <w:right w:val="single" w:color="auto" w:sz="4" w:space="0"/>
            </w:tcBorders>
            <w:vAlign w:val="center"/>
          </w:tcPr>
          <w:p w14:paraId="69B40D9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B792E5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2F3C86D">
            <w:pPr>
              <w:widowControl/>
              <w:jc w:val="center"/>
              <w:rPr>
                <w:rFonts w:hint="eastAsia" w:ascii="宋体" w:hAnsi="宋体" w:cs="宋体"/>
                <w:color w:val="000000"/>
                <w:kern w:val="0"/>
                <w:szCs w:val="21"/>
              </w:rPr>
            </w:pPr>
            <w:r>
              <w:rPr>
                <w:rFonts w:hint="eastAsia" w:ascii="宋体" w:hAnsi="宋体" w:cs="宋体"/>
                <w:color w:val="000000"/>
                <w:kern w:val="0"/>
                <w:szCs w:val="21"/>
              </w:rPr>
              <w:t>14.35</w:t>
            </w:r>
          </w:p>
        </w:tc>
        <w:tc>
          <w:tcPr>
            <w:tcW w:w="2126" w:type="dxa"/>
            <w:tcBorders>
              <w:top w:val="nil"/>
              <w:left w:val="nil"/>
              <w:bottom w:val="single" w:color="auto" w:sz="4" w:space="0"/>
              <w:right w:val="single" w:color="auto" w:sz="4" w:space="0"/>
            </w:tcBorders>
            <w:vAlign w:val="center"/>
          </w:tcPr>
          <w:p w14:paraId="4D5CCB00">
            <w:pPr>
              <w:widowControl/>
              <w:jc w:val="center"/>
              <w:rPr>
                <w:rFonts w:hint="eastAsia" w:ascii="宋体" w:hAnsi="宋体" w:cs="宋体"/>
                <w:color w:val="000000"/>
                <w:kern w:val="0"/>
                <w:szCs w:val="21"/>
              </w:rPr>
            </w:pPr>
            <w:r>
              <w:rPr>
                <w:rFonts w:hint="eastAsia" w:ascii="宋体" w:hAnsi="宋体" w:cs="宋体"/>
                <w:color w:val="000000"/>
                <w:kern w:val="0"/>
                <w:szCs w:val="21"/>
              </w:rPr>
              <w:t>14.35</w:t>
            </w:r>
          </w:p>
        </w:tc>
        <w:tc>
          <w:tcPr>
            <w:tcW w:w="1338" w:type="dxa"/>
            <w:tcBorders>
              <w:top w:val="nil"/>
              <w:left w:val="nil"/>
              <w:bottom w:val="single" w:color="auto" w:sz="4" w:space="0"/>
              <w:right w:val="single" w:color="auto" w:sz="4" w:space="0"/>
            </w:tcBorders>
            <w:vAlign w:val="center"/>
          </w:tcPr>
          <w:p w14:paraId="7BE48AD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9AEB9F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F20EF3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6C726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49CAF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w:t>
            </w:r>
          </w:p>
        </w:tc>
        <w:tc>
          <w:tcPr>
            <w:tcW w:w="993" w:type="dxa"/>
            <w:tcBorders>
              <w:top w:val="nil"/>
              <w:left w:val="nil"/>
              <w:bottom w:val="single" w:color="auto" w:sz="4" w:space="0"/>
              <w:right w:val="single" w:color="auto" w:sz="4" w:space="0"/>
            </w:tcBorders>
            <w:vAlign w:val="center"/>
          </w:tcPr>
          <w:p w14:paraId="09F6C8D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B82FF99">
            <w:pPr>
              <w:widowControl/>
              <w:jc w:val="center"/>
              <w:rPr>
                <w:rFonts w:hint="eastAsia" w:ascii="宋体" w:hAnsi="宋体" w:cs="宋体"/>
                <w:color w:val="000000"/>
                <w:kern w:val="0"/>
                <w:szCs w:val="21"/>
              </w:rPr>
            </w:pPr>
            <w:r>
              <w:rPr>
                <w:rFonts w:hint="eastAsia" w:ascii="宋体" w:hAnsi="宋体" w:cs="宋体"/>
                <w:color w:val="000000"/>
                <w:kern w:val="0"/>
                <w:szCs w:val="21"/>
              </w:rPr>
              <w:t>平南平山大坡寺面风电场</w:t>
            </w:r>
          </w:p>
        </w:tc>
        <w:tc>
          <w:tcPr>
            <w:tcW w:w="1276" w:type="dxa"/>
            <w:tcBorders>
              <w:top w:val="nil"/>
              <w:left w:val="nil"/>
              <w:bottom w:val="single" w:color="auto" w:sz="4" w:space="0"/>
              <w:right w:val="single" w:color="auto" w:sz="4" w:space="0"/>
            </w:tcBorders>
            <w:vAlign w:val="center"/>
          </w:tcPr>
          <w:p w14:paraId="4B946C3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8087FCE">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191BC50D">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2126" w:type="dxa"/>
            <w:tcBorders>
              <w:top w:val="nil"/>
              <w:left w:val="nil"/>
              <w:bottom w:val="single" w:color="auto" w:sz="4" w:space="0"/>
              <w:right w:val="single" w:color="auto" w:sz="4" w:space="0"/>
            </w:tcBorders>
            <w:vAlign w:val="center"/>
          </w:tcPr>
          <w:p w14:paraId="59633493">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338" w:type="dxa"/>
            <w:tcBorders>
              <w:top w:val="nil"/>
              <w:left w:val="nil"/>
              <w:bottom w:val="single" w:color="auto" w:sz="4" w:space="0"/>
              <w:right w:val="single" w:color="auto" w:sz="4" w:space="0"/>
            </w:tcBorders>
            <w:vAlign w:val="center"/>
          </w:tcPr>
          <w:p w14:paraId="4DE4D5B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EE810B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7D7308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E43E7A5">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C6E5D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w:t>
            </w:r>
          </w:p>
        </w:tc>
        <w:tc>
          <w:tcPr>
            <w:tcW w:w="993" w:type="dxa"/>
            <w:tcBorders>
              <w:top w:val="nil"/>
              <w:left w:val="nil"/>
              <w:bottom w:val="single" w:color="auto" w:sz="4" w:space="0"/>
              <w:right w:val="single" w:color="auto" w:sz="4" w:space="0"/>
            </w:tcBorders>
            <w:vAlign w:val="center"/>
          </w:tcPr>
          <w:p w14:paraId="010596D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E77CD48">
            <w:pPr>
              <w:widowControl/>
              <w:jc w:val="center"/>
              <w:rPr>
                <w:rFonts w:hint="eastAsia" w:ascii="宋体" w:hAnsi="宋体" w:cs="宋体"/>
                <w:color w:val="000000"/>
                <w:kern w:val="0"/>
                <w:szCs w:val="21"/>
              </w:rPr>
            </w:pPr>
            <w:r>
              <w:rPr>
                <w:rFonts w:hint="eastAsia" w:ascii="宋体" w:hAnsi="宋体" w:cs="宋体"/>
                <w:color w:val="000000"/>
                <w:kern w:val="0"/>
                <w:szCs w:val="21"/>
              </w:rPr>
              <w:t>平南寺面风电场</w:t>
            </w:r>
          </w:p>
        </w:tc>
        <w:tc>
          <w:tcPr>
            <w:tcW w:w="1276" w:type="dxa"/>
            <w:tcBorders>
              <w:top w:val="nil"/>
              <w:left w:val="nil"/>
              <w:bottom w:val="single" w:color="auto" w:sz="4" w:space="0"/>
              <w:right w:val="single" w:color="auto" w:sz="4" w:space="0"/>
            </w:tcBorders>
            <w:vAlign w:val="center"/>
          </w:tcPr>
          <w:p w14:paraId="650B189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5BAA76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4B4F8C1">
            <w:pPr>
              <w:widowControl/>
              <w:jc w:val="center"/>
              <w:rPr>
                <w:rFonts w:hint="eastAsia" w:ascii="宋体" w:hAnsi="宋体" w:cs="宋体"/>
                <w:color w:val="000000"/>
                <w:kern w:val="0"/>
                <w:szCs w:val="21"/>
              </w:rPr>
            </w:pPr>
            <w:r>
              <w:rPr>
                <w:rFonts w:hint="eastAsia" w:ascii="宋体" w:hAnsi="宋体" w:cs="宋体"/>
                <w:color w:val="000000"/>
                <w:kern w:val="0"/>
                <w:szCs w:val="21"/>
              </w:rPr>
              <w:t>0.98</w:t>
            </w:r>
          </w:p>
        </w:tc>
        <w:tc>
          <w:tcPr>
            <w:tcW w:w="2126" w:type="dxa"/>
            <w:tcBorders>
              <w:top w:val="nil"/>
              <w:left w:val="nil"/>
              <w:bottom w:val="single" w:color="auto" w:sz="4" w:space="0"/>
              <w:right w:val="single" w:color="auto" w:sz="4" w:space="0"/>
            </w:tcBorders>
            <w:vAlign w:val="center"/>
          </w:tcPr>
          <w:p w14:paraId="7DB7D1F6">
            <w:pPr>
              <w:widowControl/>
              <w:jc w:val="center"/>
              <w:rPr>
                <w:rFonts w:hint="eastAsia" w:ascii="宋体" w:hAnsi="宋体" w:cs="宋体"/>
                <w:color w:val="000000"/>
                <w:kern w:val="0"/>
                <w:szCs w:val="21"/>
              </w:rPr>
            </w:pPr>
            <w:r>
              <w:rPr>
                <w:rFonts w:hint="eastAsia" w:ascii="宋体" w:hAnsi="宋体" w:cs="宋体"/>
                <w:color w:val="000000"/>
                <w:kern w:val="0"/>
                <w:szCs w:val="21"/>
              </w:rPr>
              <w:t>0.98</w:t>
            </w:r>
          </w:p>
        </w:tc>
        <w:tc>
          <w:tcPr>
            <w:tcW w:w="1338" w:type="dxa"/>
            <w:tcBorders>
              <w:top w:val="nil"/>
              <w:left w:val="nil"/>
              <w:bottom w:val="single" w:color="auto" w:sz="4" w:space="0"/>
              <w:right w:val="single" w:color="auto" w:sz="4" w:space="0"/>
            </w:tcBorders>
            <w:vAlign w:val="center"/>
          </w:tcPr>
          <w:p w14:paraId="0FFEC00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B18C71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9AD0A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142A9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E1A6F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w:t>
            </w:r>
          </w:p>
        </w:tc>
        <w:tc>
          <w:tcPr>
            <w:tcW w:w="993" w:type="dxa"/>
            <w:tcBorders>
              <w:top w:val="nil"/>
              <w:left w:val="nil"/>
              <w:bottom w:val="single" w:color="auto" w:sz="4" w:space="0"/>
              <w:right w:val="single" w:color="auto" w:sz="4" w:space="0"/>
            </w:tcBorders>
            <w:vAlign w:val="center"/>
          </w:tcPr>
          <w:p w14:paraId="372B8B1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C84208A">
            <w:pPr>
              <w:widowControl/>
              <w:jc w:val="center"/>
              <w:rPr>
                <w:rFonts w:hint="eastAsia" w:ascii="宋体" w:hAnsi="宋体" w:cs="宋体"/>
                <w:color w:val="000000"/>
                <w:kern w:val="0"/>
                <w:szCs w:val="21"/>
              </w:rPr>
            </w:pPr>
            <w:r>
              <w:rPr>
                <w:rFonts w:hint="eastAsia" w:ascii="宋体" w:hAnsi="宋体" w:cs="宋体"/>
                <w:color w:val="000000"/>
                <w:kern w:val="0"/>
                <w:szCs w:val="21"/>
              </w:rPr>
              <w:t>平南县东华镇55MWp农光互补光伏发电项目</w:t>
            </w:r>
          </w:p>
        </w:tc>
        <w:tc>
          <w:tcPr>
            <w:tcW w:w="1276" w:type="dxa"/>
            <w:tcBorders>
              <w:top w:val="nil"/>
              <w:left w:val="nil"/>
              <w:bottom w:val="single" w:color="auto" w:sz="4" w:space="0"/>
              <w:right w:val="single" w:color="auto" w:sz="4" w:space="0"/>
            </w:tcBorders>
            <w:vAlign w:val="center"/>
          </w:tcPr>
          <w:p w14:paraId="13E11B8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EA229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A3E1A87">
            <w:pPr>
              <w:widowControl/>
              <w:jc w:val="center"/>
              <w:rPr>
                <w:rFonts w:hint="eastAsia" w:ascii="宋体" w:hAnsi="宋体" w:cs="宋体"/>
                <w:color w:val="000000"/>
                <w:kern w:val="0"/>
                <w:szCs w:val="21"/>
              </w:rPr>
            </w:pPr>
            <w:r>
              <w:rPr>
                <w:rFonts w:hint="eastAsia" w:ascii="宋体" w:hAnsi="宋体" w:cs="宋体"/>
                <w:color w:val="000000"/>
                <w:kern w:val="0"/>
                <w:szCs w:val="21"/>
              </w:rPr>
              <w:t>0.38</w:t>
            </w:r>
          </w:p>
        </w:tc>
        <w:tc>
          <w:tcPr>
            <w:tcW w:w="2126" w:type="dxa"/>
            <w:tcBorders>
              <w:top w:val="nil"/>
              <w:left w:val="nil"/>
              <w:bottom w:val="single" w:color="auto" w:sz="4" w:space="0"/>
              <w:right w:val="single" w:color="auto" w:sz="4" w:space="0"/>
            </w:tcBorders>
            <w:vAlign w:val="center"/>
          </w:tcPr>
          <w:p w14:paraId="1B8C89CF">
            <w:pPr>
              <w:widowControl/>
              <w:jc w:val="center"/>
              <w:rPr>
                <w:rFonts w:hint="eastAsia" w:ascii="宋体" w:hAnsi="宋体" w:cs="宋体"/>
                <w:color w:val="000000"/>
                <w:kern w:val="0"/>
                <w:szCs w:val="21"/>
              </w:rPr>
            </w:pPr>
            <w:r>
              <w:rPr>
                <w:rFonts w:hint="eastAsia" w:ascii="宋体" w:hAnsi="宋体" w:cs="宋体"/>
                <w:color w:val="000000"/>
                <w:kern w:val="0"/>
                <w:szCs w:val="21"/>
              </w:rPr>
              <w:t>0.38</w:t>
            </w:r>
          </w:p>
        </w:tc>
        <w:tc>
          <w:tcPr>
            <w:tcW w:w="1338" w:type="dxa"/>
            <w:tcBorders>
              <w:top w:val="nil"/>
              <w:left w:val="nil"/>
              <w:bottom w:val="single" w:color="auto" w:sz="4" w:space="0"/>
              <w:right w:val="single" w:color="auto" w:sz="4" w:space="0"/>
            </w:tcBorders>
            <w:vAlign w:val="center"/>
          </w:tcPr>
          <w:p w14:paraId="798F78B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017700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E32A5E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3E91C19">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8B2FD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w:t>
            </w:r>
          </w:p>
        </w:tc>
        <w:tc>
          <w:tcPr>
            <w:tcW w:w="993" w:type="dxa"/>
            <w:tcBorders>
              <w:top w:val="nil"/>
              <w:left w:val="nil"/>
              <w:bottom w:val="single" w:color="auto" w:sz="4" w:space="0"/>
              <w:right w:val="single" w:color="auto" w:sz="4" w:space="0"/>
            </w:tcBorders>
            <w:vAlign w:val="center"/>
          </w:tcPr>
          <w:p w14:paraId="75BCDA1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90727BA">
            <w:pPr>
              <w:widowControl/>
              <w:jc w:val="center"/>
              <w:rPr>
                <w:rFonts w:hint="eastAsia" w:ascii="宋体" w:hAnsi="宋体" w:cs="宋体"/>
                <w:color w:val="000000"/>
                <w:kern w:val="0"/>
                <w:szCs w:val="21"/>
              </w:rPr>
            </w:pPr>
            <w:r>
              <w:rPr>
                <w:rFonts w:hint="eastAsia" w:ascii="宋体" w:hAnsi="宋体" w:cs="宋体"/>
                <w:color w:val="000000"/>
                <w:kern w:val="0"/>
                <w:szCs w:val="21"/>
              </w:rPr>
              <w:t>平南县东平风电场（思旺、官成区域）二期48MW项目建设用地</w:t>
            </w:r>
          </w:p>
        </w:tc>
        <w:tc>
          <w:tcPr>
            <w:tcW w:w="1276" w:type="dxa"/>
            <w:tcBorders>
              <w:top w:val="nil"/>
              <w:left w:val="nil"/>
              <w:bottom w:val="single" w:color="auto" w:sz="4" w:space="0"/>
              <w:right w:val="single" w:color="auto" w:sz="4" w:space="0"/>
            </w:tcBorders>
            <w:vAlign w:val="center"/>
          </w:tcPr>
          <w:p w14:paraId="528BEB2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C9162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964A27A">
            <w:pPr>
              <w:widowControl/>
              <w:jc w:val="center"/>
              <w:rPr>
                <w:rFonts w:hint="eastAsia" w:ascii="宋体" w:hAnsi="宋体" w:cs="宋体"/>
                <w:color w:val="000000"/>
                <w:kern w:val="0"/>
                <w:szCs w:val="21"/>
              </w:rPr>
            </w:pPr>
            <w:r>
              <w:rPr>
                <w:rFonts w:hint="eastAsia" w:ascii="宋体" w:hAnsi="宋体" w:cs="宋体"/>
                <w:color w:val="000000"/>
                <w:kern w:val="0"/>
                <w:szCs w:val="21"/>
              </w:rPr>
              <w:t>1.03</w:t>
            </w:r>
          </w:p>
        </w:tc>
        <w:tc>
          <w:tcPr>
            <w:tcW w:w="2126" w:type="dxa"/>
            <w:tcBorders>
              <w:top w:val="nil"/>
              <w:left w:val="nil"/>
              <w:bottom w:val="single" w:color="auto" w:sz="4" w:space="0"/>
              <w:right w:val="single" w:color="auto" w:sz="4" w:space="0"/>
            </w:tcBorders>
            <w:vAlign w:val="center"/>
          </w:tcPr>
          <w:p w14:paraId="14B9EBE7">
            <w:pPr>
              <w:widowControl/>
              <w:jc w:val="center"/>
              <w:rPr>
                <w:rFonts w:hint="eastAsia" w:ascii="宋体" w:hAnsi="宋体" w:cs="宋体"/>
                <w:color w:val="000000"/>
                <w:kern w:val="0"/>
                <w:szCs w:val="21"/>
              </w:rPr>
            </w:pPr>
            <w:r>
              <w:rPr>
                <w:rFonts w:hint="eastAsia" w:ascii="宋体" w:hAnsi="宋体" w:cs="宋体"/>
                <w:color w:val="000000"/>
                <w:kern w:val="0"/>
                <w:szCs w:val="21"/>
              </w:rPr>
              <w:t>0.94</w:t>
            </w:r>
          </w:p>
        </w:tc>
        <w:tc>
          <w:tcPr>
            <w:tcW w:w="1338" w:type="dxa"/>
            <w:tcBorders>
              <w:top w:val="nil"/>
              <w:left w:val="nil"/>
              <w:bottom w:val="single" w:color="auto" w:sz="4" w:space="0"/>
              <w:right w:val="single" w:color="auto" w:sz="4" w:space="0"/>
            </w:tcBorders>
            <w:vAlign w:val="center"/>
          </w:tcPr>
          <w:p w14:paraId="3B9BBEA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0ED0BC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0EA346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3A2E43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0E7CC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w:t>
            </w:r>
          </w:p>
        </w:tc>
        <w:tc>
          <w:tcPr>
            <w:tcW w:w="993" w:type="dxa"/>
            <w:tcBorders>
              <w:top w:val="nil"/>
              <w:left w:val="nil"/>
              <w:bottom w:val="single" w:color="auto" w:sz="4" w:space="0"/>
              <w:right w:val="single" w:color="auto" w:sz="4" w:space="0"/>
            </w:tcBorders>
            <w:vAlign w:val="center"/>
          </w:tcPr>
          <w:p w14:paraId="2794223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8F22B9A">
            <w:pPr>
              <w:widowControl/>
              <w:jc w:val="center"/>
              <w:rPr>
                <w:rFonts w:hint="eastAsia" w:ascii="宋体" w:hAnsi="宋体" w:cs="宋体"/>
                <w:color w:val="000000"/>
                <w:kern w:val="0"/>
                <w:szCs w:val="21"/>
              </w:rPr>
            </w:pPr>
            <w:r>
              <w:rPr>
                <w:rFonts w:hint="eastAsia" w:ascii="宋体" w:hAnsi="宋体" w:cs="宋体"/>
                <w:color w:val="000000"/>
                <w:kern w:val="0"/>
                <w:szCs w:val="21"/>
              </w:rPr>
              <w:t>平南县东平风电场（思旺、官成区域）项目</w:t>
            </w:r>
          </w:p>
        </w:tc>
        <w:tc>
          <w:tcPr>
            <w:tcW w:w="1276" w:type="dxa"/>
            <w:tcBorders>
              <w:top w:val="nil"/>
              <w:left w:val="nil"/>
              <w:bottom w:val="single" w:color="auto" w:sz="4" w:space="0"/>
              <w:right w:val="single" w:color="auto" w:sz="4" w:space="0"/>
            </w:tcBorders>
            <w:vAlign w:val="center"/>
          </w:tcPr>
          <w:p w14:paraId="7D7FA64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1B90B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D8AC379">
            <w:pPr>
              <w:widowControl/>
              <w:jc w:val="center"/>
              <w:rPr>
                <w:rFonts w:hint="eastAsia" w:ascii="宋体" w:hAnsi="宋体" w:cs="宋体"/>
                <w:color w:val="000000"/>
                <w:kern w:val="0"/>
                <w:szCs w:val="21"/>
              </w:rPr>
            </w:pPr>
            <w:r>
              <w:rPr>
                <w:rFonts w:hint="eastAsia" w:ascii="宋体" w:hAnsi="宋体" w:cs="宋体"/>
                <w:color w:val="000000"/>
                <w:kern w:val="0"/>
                <w:szCs w:val="21"/>
              </w:rPr>
              <w:t>1.69</w:t>
            </w:r>
          </w:p>
        </w:tc>
        <w:tc>
          <w:tcPr>
            <w:tcW w:w="2126" w:type="dxa"/>
            <w:tcBorders>
              <w:top w:val="nil"/>
              <w:left w:val="nil"/>
              <w:bottom w:val="single" w:color="auto" w:sz="4" w:space="0"/>
              <w:right w:val="single" w:color="auto" w:sz="4" w:space="0"/>
            </w:tcBorders>
            <w:vAlign w:val="center"/>
          </w:tcPr>
          <w:p w14:paraId="3F79C562">
            <w:pPr>
              <w:widowControl/>
              <w:jc w:val="center"/>
              <w:rPr>
                <w:rFonts w:hint="eastAsia" w:ascii="宋体" w:hAnsi="宋体" w:cs="宋体"/>
                <w:color w:val="000000"/>
                <w:kern w:val="0"/>
                <w:szCs w:val="21"/>
              </w:rPr>
            </w:pPr>
            <w:r>
              <w:rPr>
                <w:rFonts w:hint="eastAsia" w:ascii="宋体" w:hAnsi="宋体" w:cs="宋体"/>
                <w:color w:val="000000"/>
                <w:kern w:val="0"/>
                <w:szCs w:val="21"/>
              </w:rPr>
              <w:t>1.69</w:t>
            </w:r>
          </w:p>
        </w:tc>
        <w:tc>
          <w:tcPr>
            <w:tcW w:w="1338" w:type="dxa"/>
            <w:tcBorders>
              <w:top w:val="nil"/>
              <w:left w:val="nil"/>
              <w:bottom w:val="single" w:color="auto" w:sz="4" w:space="0"/>
              <w:right w:val="single" w:color="auto" w:sz="4" w:space="0"/>
            </w:tcBorders>
            <w:vAlign w:val="center"/>
          </w:tcPr>
          <w:p w14:paraId="3D9624E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413A09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05A54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6087E1">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B1923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w:t>
            </w:r>
          </w:p>
        </w:tc>
        <w:tc>
          <w:tcPr>
            <w:tcW w:w="993" w:type="dxa"/>
            <w:tcBorders>
              <w:top w:val="nil"/>
              <w:left w:val="nil"/>
              <w:bottom w:val="single" w:color="auto" w:sz="4" w:space="0"/>
              <w:right w:val="single" w:color="auto" w:sz="4" w:space="0"/>
            </w:tcBorders>
            <w:vAlign w:val="center"/>
          </w:tcPr>
          <w:p w14:paraId="5E78028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D0582E8">
            <w:pPr>
              <w:widowControl/>
              <w:jc w:val="center"/>
              <w:rPr>
                <w:rFonts w:hint="eastAsia" w:ascii="宋体" w:hAnsi="宋体" w:cs="宋体"/>
                <w:color w:val="000000"/>
                <w:kern w:val="0"/>
                <w:szCs w:val="21"/>
              </w:rPr>
            </w:pPr>
            <w:r>
              <w:rPr>
                <w:rFonts w:hint="eastAsia" w:ascii="宋体" w:hAnsi="宋体" w:cs="宋体"/>
                <w:color w:val="000000"/>
                <w:kern w:val="0"/>
                <w:szCs w:val="21"/>
              </w:rPr>
              <w:t>平南县生物质热电项目</w:t>
            </w:r>
          </w:p>
        </w:tc>
        <w:tc>
          <w:tcPr>
            <w:tcW w:w="1276" w:type="dxa"/>
            <w:tcBorders>
              <w:top w:val="nil"/>
              <w:left w:val="nil"/>
              <w:bottom w:val="single" w:color="auto" w:sz="4" w:space="0"/>
              <w:right w:val="single" w:color="auto" w:sz="4" w:space="0"/>
            </w:tcBorders>
            <w:vAlign w:val="center"/>
          </w:tcPr>
          <w:p w14:paraId="177BC8E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2D7693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CEB2869">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vAlign w:val="center"/>
          </w:tcPr>
          <w:p w14:paraId="047A130D">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5A39881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C2737F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79BF05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D817DD">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649C5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w:t>
            </w:r>
          </w:p>
        </w:tc>
        <w:tc>
          <w:tcPr>
            <w:tcW w:w="993" w:type="dxa"/>
            <w:tcBorders>
              <w:top w:val="nil"/>
              <w:left w:val="nil"/>
              <w:bottom w:val="single" w:color="auto" w:sz="4" w:space="0"/>
              <w:right w:val="single" w:color="auto" w:sz="4" w:space="0"/>
            </w:tcBorders>
            <w:vAlign w:val="center"/>
          </w:tcPr>
          <w:p w14:paraId="471BC57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F7387EE">
            <w:pPr>
              <w:widowControl/>
              <w:jc w:val="center"/>
              <w:rPr>
                <w:rFonts w:hint="eastAsia" w:ascii="宋体" w:hAnsi="宋体" w:cs="宋体"/>
                <w:color w:val="000000"/>
                <w:kern w:val="0"/>
                <w:szCs w:val="21"/>
              </w:rPr>
            </w:pPr>
            <w:r>
              <w:rPr>
                <w:rFonts w:hint="eastAsia" w:ascii="宋体" w:hAnsi="宋体" w:cs="宋体"/>
                <w:color w:val="000000"/>
                <w:kern w:val="0"/>
                <w:szCs w:val="21"/>
              </w:rPr>
              <w:t>玉柴平南农光渔储氢综合新能源A区项目升压站项目建设用地</w:t>
            </w:r>
          </w:p>
        </w:tc>
        <w:tc>
          <w:tcPr>
            <w:tcW w:w="1276" w:type="dxa"/>
            <w:tcBorders>
              <w:top w:val="nil"/>
              <w:left w:val="nil"/>
              <w:bottom w:val="single" w:color="auto" w:sz="4" w:space="0"/>
              <w:right w:val="single" w:color="auto" w:sz="4" w:space="0"/>
            </w:tcBorders>
            <w:vAlign w:val="center"/>
          </w:tcPr>
          <w:p w14:paraId="5E32683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ED3D22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F31FE68">
            <w:pPr>
              <w:widowControl/>
              <w:jc w:val="center"/>
              <w:rPr>
                <w:rFonts w:hint="eastAsia" w:ascii="宋体" w:hAnsi="宋体" w:cs="宋体"/>
                <w:color w:val="000000"/>
                <w:kern w:val="0"/>
                <w:szCs w:val="21"/>
              </w:rPr>
            </w:pPr>
            <w:r>
              <w:rPr>
                <w:rFonts w:hint="eastAsia" w:ascii="宋体" w:hAnsi="宋体" w:cs="宋体"/>
                <w:color w:val="000000"/>
                <w:kern w:val="0"/>
                <w:szCs w:val="21"/>
              </w:rPr>
              <w:t>0.83</w:t>
            </w:r>
          </w:p>
        </w:tc>
        <w:tc>
          <w:tcPr>
            <w:tcW w:w="2126" w:type="dxa"/>
            <w:tcBorders>
              <w:top w:val="nil"/>
              <w:left w:val="nil"/>
              <w:bottom w:val="single" w:color="auto" w:sz="4" w:space="0"/>
              <w:right w:val="single" w:color="auto" w:sz="4" w:space="0"/>
            </w:tcBorders>
            <w:vAlign w:val="center"/>
          </w:tcPr>
          <w:p w14:paraId="2BF9A643">
            <w:pPr>
              <w:widowControl/>
              <w:jc w:val="center"/>
              <w:rPr>
                <w:rFonts w:hint="eastAsia" w:ascii="宋体" w:hAnsi="宋体" w:cs="宋体"/>
                <w:color w:val="000000"/>
                <w:kern w:val="0"/>
                <w:szCs w:val="21"/>
              </w:rPr>
            </w:pPr>
            <w:r>
              <w:rPr>
                <w:rFonts w:hint="eastAsia" w:ascii="宋体" w:hAnsi="宋体" w:cs="宋体"/>
                <w:color w:val="000000"/>
                <w:kern w:val="0"/>
                <w:szCs w:val="21"/>
              </w:rPr>
              <w:t>0.83</w:t>
            </w:r>
          </w:p>
        </w:tc>
        <w:tc>
          <w:tcPr>
            <w:tcW w:w="1338" w:type="dxa"/>
            <w:tcBorders>
              <w:top w:val="nil"/>
              <w:left w:val="nil"/>
              <w:bottom w:val="single" w:color="auto" w:sz="4" w:space="0"/>
              <w:right w:val="single" w:color="auto" w:sz="4" w:space="0"/>
            </w:tcBorders>
            <w:vAlign w:val="center"/>
          </w:tcPr>
          <w:p w14:paraId="236C20F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638BE2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E2C62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C71902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C1849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w:t>
            </w:r>
          </w:p>
        </w:tc>
        <w:tc>
          <w:tcPr>
            <w:tcW w:w="993" w:type="dxa"/>
            <w:tcBorders>
              <w:top w:val="nil"/>
              <w:left w:val="nil"/>
              <w:bottom w:val="single" w:color="auto" w:sz="4" w:space="0"/>
              <w:right w:val="single" w:color="auto" w:sz="4" w:space="0"/>
            </w:tcBorders>
            <w:vAlign w:val="center"/>
          </w:tcPr>
          <w:p w14:paraId="5AC4151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F6AAB37">
            <w:pPr>
              <w:widowControl/>
              <w:jc w:val="center"/>
              <w:rPr>
                <w:rFonts w:hint="eastAsia" w:ascii="宋体" w:hAnsi="宋体" w:cs="宋体"/>
                <w:color w:val="000000"/>
                <w:kern w:val="0"/>
                <w:szCs w:val="21"/>
              </w:rPr>
            </w:pPr>
            <w:r>
              <w:rPr>
                <w:rFonts w:hint="eastAsia" w:ascii="宋体" w:hAnsi="宋体" w:cs="宋体"/>
                <w:color w:val="000000"/>
                <w:kern w:val="0"/>
                <w:szCs w:val="21"/>
              </w:rPr>
              <w:t>广西世纺投资集团有限公司热电联产（二期）项目</w:t>
            </w:r>
          </w:p>
        </w:tc>
        <w:tc>
          <w:tcPr>
            <w:tcW w:w="1276" w:type="dxa"/>
            <w:tcBorders>
              <w:top w:val="nil"/>
              <w:left w:val="nil"/>
              <w:bottom w:val="single" w:color="auto" w:sz="4" w:space="0"/>
              <w:right w:val="single" w:color="auto" w:sz="4" w:space="0"/>
            </w:tcBorders>
            <w:vAlign w:val="center"/>
          </w:tcPr>
          <w:p w14:paraId="2A3720D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FF4ADD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8BE6FCC">
            <w:pPr>
              <w:widowControl/>
              <w:jc w:val="center"/>
              <w:rPr>
                <w:rFonts w:hint="eastAsia" w:ascii="宋体" w:hAnsi="宋体" w:cs="宋体"/>
                <w:color w:val="000000"/>
                <w:kern w:val="0"/>
                <w:szCs w:val="21"/>
              </w:rPr>
            </w:pPr>
            <w:r>
              <w:rPr>
                <w:rFonts w:hint="eastAsia" w:ascii="宋体" w:hAnsi="宋体" w:cs="宋体"/>
                <w:color w:val="000000"/>
                <w:kern w:val="0"/>
                <w:szCs w:val="21"/>
              </w:rPr>
              <w:t>5.2</w:t>
            </w:r>
          </w:p>
        </w:tc>
        <w:tc>
          <w:tcPr>
            <w:tcW w:w="2126" w:type="dxa"/>
            <w:tcBorders>
              <w:top w:val="nil"/>
              <w:left w:val="nil"/>
              <w:bottom w:val="single" w:color="auto" w:sz="4" w:space="0"/>
              <w:right w:val="single" w:color="auto" w:sz="4" w:space="0"/>
            </w:tcBorders>
            <w:vAlign w:val="center"/>
          </w:tcPr>
          <w:p w14:paraId="0CD3924B">
            <w:pPr>
              <w:widowControl/>
              <w:jc w:val="center"/>
              <w:rPr>
                <w:rFonts w:hint="eastAsia" w:ascii="宋体" w:hAnsi="宋体" w:cs="宋体"/>
                <w:color w:val="000000"/>
                <w:kern w:val="0"/>
                <w:szCs w:val="21"/>
              </w:rPr>
            </w:pPr>
            <w:r>
              <w:rPr>
                <w:rFonts w:hint="eastAsia" w:ascii="宋体" w:hAnsi="宋体" w:cs="宋体"/>
                <w:color w:val="000000"/>
                <w:kern w:val="0"/>
                <w:szCs w:val="21"/>
              </w:rPr>
              <w:t>4.94</w:t>
            </w:r>
          </w:p>
        </w:tc>
        <w:tc>
          <w:tcPr>
            <w:tcW w:w="1338" w:type="dxa"/>
            <w:tcBorders>
              <w:top w:val="nil"/>
              <w:left w:val="nil"/>
              <w:bottom w:val="single" w:color="auto" w:sz="4" w:space="0"/>
              <w:right w:val="single" w:color="auto" w:sz="4" w:space="0"/>
            </w:tcBorders>
            <w:vAlign w:val="center"/>
          </w:tcPr>
          <w:p w14:paraId="2BA00F0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66D59D5">
            <w:pPr>
              <w:widowControl/>
              <w:jc w:val="center"/>
              <w:rPr>
                <w:rFonts w:hint="eastAsia" w:ascii="宋体" w:hAnsi="宋体" w:cs="宋体"/>
                <w:color w:val="000000"/>
                <w:kern w:val="0"/>
                <w:szCs w:val="21"/>
              </w:rPr>
            </w:pPr>
            <w:r>
              <w:rPr>
                <w:rFonts w:hint="eastAsia" w:ascii="宋体" w:hAnsi="宋体" w:cs="宋体"/>
                <w:color w:val="000000"/>
                <w:kern w:val="0"/>
                <w:szCs w:val="21"/>
              </w:rPr>
              <w:t>修改</w:t>
            </w:r>
          </w:p>
        </w:tc>
        <w:tc>
          <w:tcPr>
            <w:tcW w:w="890" w:type="dxa"/>
            <w:tcBorders>
              <w:top w:val="nil"/>
              <w:left w:val="nil"/>
              <w:bottom w:val="single" w:color="auto" w:sz="4" w:space="0"/>
              <w:right w:val="single" w:color="auto" w:sz="4" w:space="0"/>
            </w:tcBorders>
            <w:vAlign w:val="center"/>
          </w:tcPr>
          <w:p w14:paraId="1C1C15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E9906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BB46B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w:t>
            </w:r>
          </w:p>
        </w:tc>
        <w:tc>
          <w:tcPr>
            <w:tcW w:w="993" w:type="dxa"/>
            <w:tcBorders>
              <w:top w:val="nil"/>
              <w:left w:val="nil"/>
              <w:bottom w:val="single" w:color="auto" w:sz="4" w:space="0"/>
              <w:right w:val="single" w:color="auto" w:sz="4" w:space="0"/>
            </w:tcBorders>
            <w:vAlign w:val="center"/>
          </w:tcPr>
          <w:p w14:paraId="4395C21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342FDE9">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广西平南县环保发电厂</w:t>
            </w:r>
          </w:p>
        </w:tc>
        <w:tc>
          <w:tcPr>
            <w:tcW w:w="1276" w:type="dxa"/>
            <w:tcBorders>
              <w:top w:val="nil"/>
              <w:left w:val="nil"/>
              <w:bottom w:val="single" w:color="auto" w:sz="4" w:space="0"/>
              <w:right w:val="single" w:color="auto" w:sz="4" w:space="0"/>
            </w:tcBorders>
            <w:vAlign w:val="center"/>
          </w:tcPr>
          <w:p w14:paraId="1C13B78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B746E6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CBBBC94">
            <w:pPr>
              <w:widowControl/>
              <w:jc w:val="center"/>
              <w:rPr>
                <w:rFonts w:hint="eastAsia" w:ascii="宋体" w:hAnsi="宋体" w:cs="宋体"/>
                <w:color w:val="000000"/>
                <w:kern w:val="0"/>
                <w:szCs w:val="21"/>
              </w:rPr>
            </w:pPr>
            <w:r>
              <w:rPr>
                <w:rFonts w:hint="eastAsia" w:ascii="宋体" w:hAnsi="宋体" w:cs="宋体"/>
                <w:color w:val="000000"/>
                <w:kern w:val="0"/>
                <w:szCs w:val="21"/>
              </w:rPr>
              <w:t>8.45</w:t>
            </w:r>
          </w:p>
        </w:tc>
        <w:tc>
          <w:tcPr>
            <w:tcW w:w="2126" w:type="dxa"/>
            <w:tcBorders>
              <w:top w:val="nil"/>
              <w:left w:val="nil"/>
              <w:bottom w:val="single" w:color="auto" w:sz="4" w:space="0"/>
              <w:right w:val="single" w:color="auto" w:sz="4" w:space="0"/>
            </w:tcBorders>
            <w:vAlign w:val="center"/>
          </w:tcPr>
          <w:p w14:paraId="493E7A31">
            <w:pPr>
              <w:widowControl/>
              <w:jc w:val="center"/>
              <w:rPr>
                <w:rFonts w:hint="eastAsia" w:ascii="宋体" w:hAnsi="宋体" w:cs="宋体"/>
                <w:color w:val="000000"/>
                <w:kern w:val="0"/>
                <w:szCs w:val="21"/>
              </w:rPr>
            </w:pPr>
            <w:r>
              <w:rPr>
                <w:rFonts w:hint="eastAsia" w:ascii="宋体" w:hAnsi="宋体" w:cs="宋体"/>
                <w:color w:val="000000"/>
                <w:kern w:val="0"/>
                <w:szCs w:val="21"/>
              </w:rPr>
              <w:t>8.45</w:t>
            </w:r>
          </w:p>
        </w:tc>
        <w:tc>
          <w:tcPr>
            <w:tcW w:w="1338" w:type="dxa"/>
            <w:tcBorders>
              <w:top w:val="nil"/>
              <w:left w:val="nil"/>
              <w:bottom w:val="single" w:color="auto" w:sz="4" w:space="0"/>
              <w:right w:val="single" w:color="auto" w:sz="4" w:space="0"/>
            </w:tcBorders>
            <w:vAlign w:val="center"/>
          </w:tcPr>
          <w:p w14:paraId="7CE2908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ACF660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18921F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C6CD7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F564A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w:t>
            </w:r>
          </w:p>
        </w:tc>
        <w:tc>
          <w:tcPr>
            <w:tcW w:w="993" w:type="dxa"/>
            <w:tcBorders>
              <w:top w:val="nil"/>
              <w:left w:val="nil"/>
              <w:bottom w:val="single" w:color="auto" w:sz="4" w:space="0"/>
              <w:right w:val="single" w:color="auto" w:sz="4" w:space="0"/>
            </w:tcBorders>
            <w:vAlign w:val="center"/>
          </w:tcPr>
          <w:p w14:paraId="1C81D82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C4DEC91">
            <w:pPr>
              <w:widowControl/>
              <w:jc w:val="center"/>
              <w:rPr>
                <w:rFonts w:hint="eastAsia" w:ascii="宋体" w:hAnsi="宋体" w:cs="宋体"/>
                <w:color w:val="000000"/>
                <w:kern w:val="0"/>
                <w:szCs w:val="21"/>
              </w:rPr>
            </w:pPr>
            <w:r>
              <w:rPr>
                <w:rFonts w:hint="eastAsia" w:ascii="宋体" w:hAnsi="宋体" w:cs="宋体"/>
                <w:color w:val="000000"/>
                <w:kern w:val="0"/>
                <w:szCs w:val="21"/>
              </w:rPr>
              <w:t>大藤峡水利枢纽电站</w:t>
            </w:r>
          </w:p>
        </w:tc>
        <w:tc>
          <w:tcPr>
            <w:tcW w:w="1276" w:type="dxa"/>
            <w:tcBorders>
              <w:top w:val="nil"/>
              <w:left w:val="nil"/>
              <w:bottom w:val="single" w:color="auto" w:sz="4" w:space="0"/>
              <w:right w:val="single" w:color="auto" w:sz="4" w:space="0"/>
            </w:tcBorders>
            <w:vAlign w:val="center"/>
          </w:tcPr>
          <w:p w14:paraId="14794A7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C29D41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BBAB75F">
            <w:pPr>
              <w:widowControl/>
              <w:jc w:val="center"/>
              <w:rPr>
                <w:rFonts w:hint="eastAsia" w:ascii="宋体" w:hAnsi="宋体" w:cs="宋体"/>
                <w:color w:val="000000"/>
                <w:kern w:val="0"/>
                <w:szCs w:val="21"/>
              </w:rPr>
            </w:pPr>
            <w:r>
              <w:rPr>
                <w:rFonts w:hint="eastAsia" w:ascii="宋体" w:hAnsi="宋体" w:cs="宋体"/>
                <w:color w:val="000000"/>
                <w:kern w:val="0"/>
                <w:szCs w:val="21"/>
              </w:rPr>
              <w:t>5.35</w:t>
            </w:r>
          </w:p>
        </w:tc>
        <w:tc>
          <w:tcPr>
            <w:tcW w:w="2126" w:type="dxa"/>
            <w:tcBorders>
              <w:top w:val="nil"/>
              <w:left w:val="nil"/>
              <w:bottom w:val="single" w:color="auto" w:sz="4" w:space="0"/>
              <w:right w:val="single" w:color="auto" w:sz="4" w:space="0"/>
            </w:tcBorders>
            <w:vAlign w:val="center"/>
          </w:tcPr>
          <w:p w14:paraId="05198DC2">
            <w:pPr>
              <w:widowControl/>
              <w:jc w:val="center"/>
              <w:rPr>
                <w:rFonts w:hint="eastAsia" w:ascii="宋体" w:hAnsi="宋体" w:cs="宋体"/>
                <w:color w:val="000000"/>
                <w:kern w:val="0"/>
                <w:szCs w:val="21"/>
              </w:rPr>
            </w:pPr>
            <w:r>
              <w:rPr>
                <w:rFonts w:hint="eastAsia" w:ascii="宋体" w:hAnsi="宋体" w:cs="宋体"/>
                <w:color w:val="000000"/>
                <w:kern w:val="0"/>
                <w:szCs w:val="21"/>
              </w:rPr>
              <w:t>0.04</w:t>
            </w:r>
          </w:p>
        </w:tc>
        <w:tc>
          <w:tcPr>
            <w:tcW w:w="1338" w:type="dxa"/>
            <w:tcBorders>
              <w:top w:val="nil"/>
              <w:left w:val="nil"/>
              <w:bottom w:val="single" w:color="auto" w:sz="4" w:space="0"/>
              <w:right w:val="single" w:color="auto" w:sz="4" w:space="0"/>
            </w:tcBorders>
            <w:vAlign w:val="center"/>
          </w:tcPr>
          <w:p w14:paraId="4060019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E2943C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1A58A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04733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EC511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w:t>
            </w:r>
          </w:p>
        </w:tc>
        <w:tc>
          <w:tcPr>
            <w:tcW w:w="993" w:type="dxa"/>
            <w:tcBorders>
              <w:top w:val="nil"/>
              <w:left w:val="nil"/>
              <w:bottom w:val="single" w:color="auto" w:sz="4" w:space="0"/>
              <w:right w:val="single" w:color="auto" w:sz="4" w:space="0"/>
            </w:tcBorders>
            <w:vAlign w:val="center"/>
          </w:tcPr>
          <w:p w14:paraId="194952A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CF3738E">
            <w:pPr>
              <w:widowControl/>
              <w:jc w:val="center"/>
              <w:rPr>
                <w:rFonts w:hint="eastAsia" w:ascii="宋体" w:hAnsi="宋体" w:cs="宋体"/>
                <w:color w:val="000000"/>
                <w:kern w:val="0"/>
                <w:szCs w:val="21"/>
              </w:rPr>
            </w:pPr>
            <w:r>
              <w:rPr>
                <w:rFonts w:hint="eastAsia" w:ascii="宋体" w:hAnsi="宋体" w:cs="宋体"/>
                <w:color w:val="000000"/>
                <w:kern w:val="0"/>
                <w:szCs w:val="21"/>
              </w:rPr>
              <w:t>广西桂平大湾镇画眉河（天堂）农光互补发电项目</w:t>
            </w:r>
          </w:p>
        </w:tc>
        <w:tc>
          <w:tcPr>
            <w:tcW w:w="1276" w:type="dxa"/>
            <w:tcBorders>
              <w:top w:val="nil"/>
              <w:left w:val="nil"/>
              <w:bottom w:val="single" w:color="auto" w:sz="4" w:space="0"/>
              <w:right w:val="single" w:color="auto" w:sz="4" w:space="0"/>
            </w:tcBorders>
            <w:vAlign w:val="center"/>
          </w:tcPr>
          <w:p w14:paraId="12A4E79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B55D0B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633F6AA">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128A7B80">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65B0A9A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5684DF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83093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6BBC87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0C409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w:t>
            </w:r>
          </w:p>
        </w:tc>
        <w:tc>
          <w:tcPr>
            <w:tcW w:w="993" w:type="dxa"/>
            <w:tcBorders>
              <w:top w:val="nil"/>
              <w:left w:val="nil"/>
              <w:bottom w:val="single" w:color="auto" w:sz="4" w:space="0"/>
              <w:right w:val="single" w:color="auto" w:sz="4" w:space="0"/>
            </w:tcBorders>
            <w:vAlign w:val="center"/>
          </w:tcPr>
          <w:p w14:paraId="3BA1C0A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769437A">
            <w:pPr>
              <w:widowControl/>
              <w:jc w:val="center"/>
              <w:rPr>
                <w:rFonts w:hint="eastAsia" w:ascii="宋体" w:hAnsi="宋体" w:cs="宋体"/>
                <w:color w:val="000000"/>
                <w:kern w:val="0"/>
                <w:szCs w:val="21"/>
              </w:rPr>
            </w:pPr>
            <w:r>
              <w:rPr>
                <w:rFonts w:hint="eastAsia" w:ascii="宋体" w:hAnsi="宋体" w:cs="宋体"/>
                <w:color w:val="000000"/>
                <w:kern w:val="0"/>
                <w:szCs w:val="21"/>
              </w:rPr>
              <w:t>桂平抽水蓄能电站</w:t>
            </w:r>
          </w:p>
        </w:tc>
        <w:tc>
          <w:tcPr>
            <w:tcW w:w="1276" w:type="dxa"/>
            <w:tcBorders>
              <w:top w:val="nil"/>
              <w:left w:val="nil"/>
              <w:bottom w:val="single" w:color="auto" w:sz="4" w:space="0"/>
              <w:right w:val="single" w:color="auto" w:sz="4" w:space="0"/>
            </w:tcBorders>
            <w:vAlign w:val="center"/>
          </w:tcPr>
          <w:p w14:paraId="2C4E739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8B6352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1215728">
            <w:pPr>
              <w:widowControl/>
              <w:jc w:val="center"/>
              <w:rPr>
                <w:rFonts w:hint="eastAsia" w:ascii="宋体" w:hAnsi="宋体" w:cs="宋体"/>
                <w:color w:val="000000"/>
                <w:kern w:val="0"/>
                <w:szCs w:val="21"/>
              </w:rPr>
            </w:pPr>
            <w:r>
              <w:rPr>
                <w:rFonts w:hint="eastAsia" w:ascii="宋体" w:hAnsi="宋体" w:cs="宋体"/>
                <w:color w:val="000000"/>
                <w:kern w:val="0"/>
                <w:szCs w:val="21"/>
              </w:rPr>
              <w:t>7.24</w:t>
            </w:r>
          </w:p>
        </w:tc>
        <w:tc>
          <w:tcPr>
            <w:tcW w:w="2126" w:type="dxa"/>
            <w:tcBorders>
              <w:top w:val="nil"/>
              <w:left w:val="nil"/>
              <w:bottom w:val="single" w:color="auto" w:sz="4" w:space="0"/>
              <w:right w:val="single" w:color="auto" w:sz="4" w:space="0"/>
            </w:tcBorders>
            <w:noWrap/>
            <w:vAlign w:val="center"/>
          </w:tcPr>
          <w:p w14:paraId="57197265">
            <w:pPr>
              <w:widowControl/>
              <w:jc w:val="center"/>
              <w:rPr>
                <w:rFonts w:hint="eastAsia" w:ascii="宋体" w:hAnsi="宋体" w:cs="宋体"/>
                <w:color w:val="000000"/>
                <w:kern w:val="0"/>
                <w:szCs w:val="21"/>
              </w:rPr>
            </w:pPr>
            <w:r>
              <w:rPr>
                <w:rFonts w:hint="eastAsia" w:ascii="宋体" w:hAnsi="宋体" w:cs="宋体"/>
                <w:color w:val="000000"/>
                <w:kern w:val="0"/>
                <w:szCs w:val="21"/>
              </w:rPr>
              <w:t>7.11</w:t>
            </w:r>
          </w:p>
        </w:tc>
        <w:tc>
          <w:tcPr>
            <w:tcW w:w="1338" w:type="dxa"/>
            <w:tcBorders>
              <w:top w:val="nil"/>
              <w:left w:val="nil"/>
              <w:bottom w:val="single" w:color="auto" w:sz="4" w:space="0"/>
              <w:right w:val="single" w:color="auto" w:sz="4" w:space="0"/>
            </w:tcBorders>
            <w:vAlign w:val="center"/>
          </w:tcPr>
          <w:p w14:paraId="064676D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84AE4E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C3BA1D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212132">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D0622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w:t>
            </w:r>
          </w:p>
        </w:tc>
        <w:tc>
          <w:tcPr>
            <w:tcW w:w="993" w:type="dxa"/>
            <w:tcBorders>
              <w:top w:val="nil"/>
              <w:left w:val="nil"/>
              <w:bottom w:val="single" w:color="auto" w:sz="4" w:space="0"/>
              <w:right w:val="single" w:color="auto" w:sz="4" w:space="0"/>
            </w:tcBorders>
            <w:vAlign w:val="center"/>
          </w:tcPr>
          <w:p w14:paraId="3F59BA8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0552D32">
            <w:pPr>
              <w:widowControl/>
              <w:jc w:val="center"/>
              <w:rPr>
                <w:rFonts w:hint="eastAsia" w:ascii="宋体" w:hAnsi="宋体" w:cs="宋体"/>
                <w:color w:val="000000"/>
                <w:kern w:val="0"/>
                <w:szCs w:val="21"/>
              </w:rPr>
            </w:pPr>
            <w:r>
              <w:rPr>
                <w:rFonts w:hint="eastAsia" w:ascii="宋体" w:hAnsi="宋体" w:cs="宋体"/>
                <w:color w:val="000000"/>
                <w:kern w:val="0"/>
                <w:szCs w:val="21"/>
              </w:rPr>
              <w:t>桂平生物质热电联产项目</w:t>
            </w:r>
          </w:p>
        </w:tc>
        <w:tc>
          <w:tcPr>
            <w:tcW w:w="1276" w:type="dxa"/>
            <w:tcBorders>
              <w:top w:val="nil"/>
              <w:left w:val="nil"/>
              <w:bottom w:val="single" w:color="auto" w:sz="4" w:space="0"/>
              <w:right w:val="single" w:color="auto" w:sz="4" w:space="0"/>
            </w:tcBorders>
            <w:vAlign w:val="center"/>
          </w:tcPr>
          <w:p w14:paraId="0EB3CFC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337B00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A690477">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vAlign w:val="center"/>
          </w:tcPr>
          <w:p w14:paraId="19DD0FBE">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50B19C9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8D0A83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7D226A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88D502">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60336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w:t>
            </w:r>
          </w:p>
        </w:tc>
        <w:tc>
          <w:tcPr>
            <w:tcW w:w="993" w:type="dxa"/>
            <w:tcBorders>
              <w:top w:val="nil"/>
              <w:left w:val="nil"/>
              <w:bottom w:val="single" w:color="auto" w:sz="4" w:space="0"/>
              <w:right w:val="single" w:color="auto" w:sz="4" w:space="0"/>
            </w:tcBorders>
            <w:vAlign w:val="center"/>
          </w:tcPr>
          <w:p w14:paraId="645A6D2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C1A55B8">
            <w:pPr>
              <w:widowControl/>
              <w:jc w:val="center"/>
              <w:rPr>
                <w:rFonts w:hint="eastAsia" w:ascii="宋体" w:hAnsi="宋体" w:cs="宋体"/>
                <w:color w:val="000000"/>
                <w:kern w:val="0"/>
                <w:szCs w:val="21"/>
              </w:rPr>
            </w:pPr>
            <w:r>
              <w:rPr>
                <w:rFonts w:hint="eastAsia" w:ascii="宋体" w:hAnsi="宋体" w:cs="宋体"/>
                <w:color w:val="000000"/>
                <w:kern w:val="0"/>
                <w:szCs w:val="21"/>
              </w:rPr>
              <w:t>桂平石龙风电场</w:t>
            </w:r>
          </w:p>
        </w:tc>
        <w:tc>
          <w:tcPr>
            <w:tcW w:w="1276" w:type="dxa"/>
            <w:tcBorders>
              <w:top w:val="nil"/>
              <w:left w:val="nil"/>
              <w:bottom w:val="single" w:color="auto" w:sz="4" w:space="0"/>
              <w:right w:val="single" w:color="auto" w:sz="4" w:space="0"/>
            </w:tcBorders>
            <w:vAlign w:val="center"/>
          </w:tcPr>
          <w:p w14:paraId="19576AE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9AD11E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F93EF8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395810FD">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02908DA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E9828E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65CD7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BB6F43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66061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w:t>
            </w:r>
          </w:p>
        </w:tc>
        <w:tc>
          <w:tcPr>
            <w:tcW w:w="993" w:type="dxa"/>
            <w:tcBorders>
              <w:top w:val="nil"/>
              <w:left w:val="nil"/>
              <w:bottom w:val="single" w:color="auto" w:sz="4" w:space="0"/>
              <w:right w:val="single" w:color="auto" w:sz="4" w:space="0"/>
            </w:tcBorders>
            <w:vAlign w:val="center"/>
          </w:tcPr>
          <w:p w14:paraId="5A91F8A8">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CFD27F0">
            <w:pPr>
              <w:widowControl/>
              <w:jc w:val="center"/>
              <w:rPr>
                <w:rFonts w:hint="eastAsia" w:ascii="宋体" w:hAnsi="宋体" w:cs="宋体"/>
                <w:color w:val="000000"/>
                <w:kern w:val="0"/>
                <w:szCs w:val="21"/>
              </w:rPr>
            </w:pPr>
            <w:r>
              <w:rPr>
                <w:rFonts w:hint="eastAsia" w:ascii="宋体" w:hAnsi="宋体" w:cs="宋体"/>
                <w:color w:val="000000"/>
                <w:kern w:val="0"/>
                <w:szCs w:val="21"/>
              </w:rPr>
              <w:t>桂平石龙农（渔）光互补项目一期工程</w:t>
            </w:r>
          </w:p>
        </w:tc>
        <w:tc>
          <w:tcPr>
            <w:tcW w:w="1276" w:type="dxa"/>
            <w:tcBorders>
              <w:top w:val="nil"/>
              <w:left w:val="nil"/>
              <w:bottom w:val="single" w:color="auto" w:sz="4" w:space="0"/>
              <w:right w:val="single" w:color="auto" w:sz="4" w:space="0"/>
            </w:tcBorders>
            <w:vAlign w:val="center"/>
          </w:tcPr>
          <w:p w14:paraId="06F1F30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B0579BD">
            <w:pPr>
              <w:widowControl/>
              <w:jc w:val="center"/>
              <w:rPr>
                <w:rFonts w:hint="eastAsia" w:ascii="宋体" w:hAnsi="宋体" w:cs="宋体"/>
                <w:color w:val="000000"/>
                <w:kern w:val="0"/>
                <w:szCs w:val="21"/>
              </w:rPr>
            </w:pPr>
            <w:r>
              <w:rPr>
                <w:rFonts w:hint="eastAsia" w:ascii="宋体" w:hAnsi="宋体" w:cs="宋体"/>
                <w:color w:val="000000"/>
                <w:kern w:val="0"/>
                <w:szCs w:val="21"/>
              </w:rPr>
              <w:t>2023-2031</w:t>
            </w:r>
          </w:p>
        </w:tc>
        <w:tc>
          <w:tcPr>
            <w:tcW w:w="1418" w:type="dxa"/>
            <w:tcBorders>
              <w:top w:val="nil"/>
              <w:left w:val="nil"/>
              <w:bottom w:val="single" w:color="auto" w:sz="4" w:space="0"/>
              <w:right w:val="single" w:color="auto" w:sz="4" w:space="0"/>
            </w:tcBorders>
            <w:vAlign w:val="center"/>
          </w:tcPr>
          <w:p w14:paraId="6C1BF67D">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07CC076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3944ED2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44A0EB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23426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18B745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4C375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w:t>
            </w:r>
          </w:p>
        </w:tc>
        <w:tc>
          <w:tcPr>
            <w:tcW w:w="993" w:type="dxa"/>
            <w:tcBorders>
              <w:top w:val="nil"/>
              <w:left w:val="nil"/>
              <w:bottom w:val="single" w:color="auto" w:sz="4" w:space="0"/>
              <w:right w:val="single" w:color="auto" w:sz="4" w:space="0"/>
            </w:tcBorders>
            <w:vAlign w:val="center"/>
          </w:tcPr>
          <w:p w14:paraId="596FB30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D3495F9">
            <w:pPr>
              <w:widowControl/>
              <w:jc w:val="center"/>
              <w:rPr>
                <w:rFonts w:hint="eastAsia" w:ascii="宋体" w:hAnsi="宋体" w:cs="宋体"/>
                <w:color w:val="000000"/>
                <w:kern w:val="0"/>
                <w:szCs w:val="21"/>
              </w:rPr>
            </w:pPr>
            <w:r>
              <w:rPr>
                <w:rFonts w:hint="eastAsia" w:ascii="宋体" w:hAnsi="宋体" w:cs="宋体"/>
                <w:color w:val="000000"/>
                <w:kern w:val="0"/>
                <w:szCs w:val="21"/>
              </w:rPr>
              <w:t>桂平市300MW农光互补大型光伏发电项目</w:t>
            </w:r>
          </w:p>
        </w:tc>
        <w:tc>
          <w:tcPr>
            <w:tcW w:w="1276" w:type="dxa"/>
            <w:tcBorders>
              <w:top w:val="nil"/>
              <w:left w:val="nil"/>
              <w:bottom w:val="single" w:color="auto" w:sz="4" w:space="0"/>
              <w:right w:val="single" w:color="auto" w:sz="4" w:space="0"/>
            </w:tcBorders>
            <w:vAlign w:val="center"/>
          </w:tcPr>
          <w:p w14:paraId="556A374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6D7F6C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62456BE">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2126" w:type="dxa"/>
            <w:tcBorders>
              <w:top w:val="nil"/>
              <w:left w:val="nil"/>
              <w:bottom w:val="single" w:color="auto" w:sz="4" w:space="0"/>
              <w:right w:val="single" w:color="auto" w:sz="4" w:space="0"/>
            </w:tcBorders>
            <w:vAlign w:val="center"/>
          </w:tcPr>
          <w:p w14:paraId="3B206DF2">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1338" w:type="dxa"/>
            <w:tcBorders>
              <w:top w:val="nil"/>
              <w:left w:val="nil"/>
              <w:bottom w:val="single" w:color="auto" w:sz="4" w:space="0"/>
              <w:right w:val="single" w:color="auto" w:sz="4" w:space="0"/>
            </w:tcBorders>
            <w:vAlign w:val="center"/>
          </w:tcPr>
          <w:p w14:paraId="6626BC3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70FB25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39B96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A501E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DFA52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w:t>
            </w:r>
          </w:p>
        </w:tc>
        <w:tc>
          <w:tcPr>
            <w:tcW w:w="993" w:type="dxa"/>
            <w:tcBorders>
              <w:top w:val="nil"/>
              <w:left w:val="nil"/>
              <w:bottom w:val="single" w:color="auto" w:sz="4" w:space="0"/>
              <w:right w:val="single" w:color="auto" w:sz="4" w:space="0"/>
            </w:tcBorders>
            <w:vAlign w:val="center"/>
          </w:tcPr>
          <w:p w14:paraId="174CC9A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7E01CC5">
            <w:pPr>
              <w:widowControl/>
              <w:jc w:val="center"/>
              <w:rPr>
                <w:rFonts w:hint="eastAsia" w:ascii="宋体" w:hAnsi="宋体" w:cs="宋体"/>
                <w:color w:val="000000"/>
                <w:kern w:val="0"/>
                <w:szCs w:val="21"/>
              </w:rPr>
            </w:pPr>
            <w:r>
              <w:rPr>
                <w:rFonts w:hint="eastAsia" w:ascii="宋体" w:hAnsi="宋体" w:cs="宋体"/>
                <w:color w:val="000000"/>
                <w:kern w:val="0"/>
                <w:szCs w:val="21"/>
              </w:rPr>
              <w:t>桂平市大湾镇光伏发电项目</w:t>
            </w:r>
          </w:p>
        </w:tc>
        <w:tc>
          <w:tcPr>
            <w:tcW w:w="1276" w:type="dxa"/>
            <w:tcBorders>
              <w:top w:val="nil"/>
              <w:left w:val="nil"/>
              <w:bottom w:val="single" w:color="auto" w:sz="4" w:space="0"/>
              <w:right w:val="single" w:color="auto" w:sz="4" w:space="0"/>
            </w:tcBorders>
            <w:vAlign w:val="center"/>
          </w:tcPr>
          <w:p w14:paraId="6BBCB85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1F998E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F6CD7E0">
            <w:pPr>
              <w:widowControl/>
              <w:jc w:val="center"/>
              <w:rPr>
                <w:rFonts w:hint="eastAsia" w:ascii="宋体" w:hAnsi="宋体" w:cs="宋体"/>
                <w:color w:val="000000"/>
                <w:kern w:val="0"/>
                <w:szCs w:val="21"/>
              </w:rPr>
            </w:pPr>
            <w:r>
              <w:rPr>
                <w:rFonts w:hint="eastAsia" w:ascii="宋体" w:hAnsi="宋体" w:cs="宋体"/>
                <w:color w:val="000000"/>
                <w:kern w:val="0"/>
                <w:szCs w:val="21"/>
              </w:rPr>
              <w:t>1.17</w:t>
            </w:r>
          </w:p>
        </w:tc>
        <w:tc>
          <w:tcPr>
            <w:tcW w:w="2126" w:type="dxa"/>
            <w:tcBorders>
              <w:top w:val="nil"/>
              <w:left w:val="nil"/>
              <w:bottom w:val="single" w:color="auto" w:sz="4" w:space="0"/>
              <w:right w:val="single" w:color="auto" w:sz="4" w:space="0"/>
            </w:tcBorders>
            <w:vAlign w:val="center"/>
          </w:tcPr>
          <w:p w14:paraId="2DA2780E">
            <w:pPr>
              <w:widowControl/>
              <w:jc w:val="center"/>
              <w:rPr>
                <w:rFonts w:hint="eastAsia" w:ascii="宋体" w:hAnsi="宋体" w:cs="宋体"/>
                <w:color w:val="000000"/>
                <w:kern w:val="0"/>
                <w:szCs w:val="21"/>
              </w:rPr>
            </w:pPr>
            <w:r>
              <w:rPr>
                <w:rFonts w:hint="eastAsia" w:ascii="宋体" w:hAnsi="宋体" w:cs="宋体"/>
                <w:color w:val="000000"/>
                <w:kern w:val="0"/>
                <w:szCs w:val="21"/>
              </w:rPr>
              <w:t>1.17</w:t>
            </w:r>
          </w:p>
        </w:tc>
        <w:tc>
          <w:tcPr>
            <w:tcW w:w="1338" w:type="dxa"/>
            <w:tcBorders>
              <w:top w:val="nil"/>
              <w:left w:val="nil"/>
              <w:bottom w:val="single" w:color="auto" w:sz="4" w:space="0"/>
              <w:right w:val="single" w:color="auto" w:sz="4" w:space="0"/>
            </w:tcBorders>
            <w:vAlign w:val="center"/>
          </w:tcPr>
          <w:p w14:paraId="4CE4761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3935BB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7329C5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1613E7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44814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w:t>
            </w:r>
          </w:p>
        </w:tc>
        <w:tc>
          <w:tcPr>
            <w:tcW w:w="993" w:type="dxa"/>
            <w:tcBorders>
              <w:top w:val="nil"/>
              <w:left w:val="nil"/>
              <w:bottom w:val="single" w:color="auto" w:sz="4" w:space="0"/>
              <w:right w:val="single" w:color="auto" w:sz="4" w:space="0"/>
            </w:tcBorders>
            <w:vAlign w:val="center"/>
          </w:tcPr>
          <w:p w14:paraId="4C49404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133186B">
            <w:pPr>
              <w:widowControl/>
              <w:jc w:val="center"/>
              <w:rPr>
                <w:rFonts w:hint="eastAsia" w:ascii="宋体" w:hAnsi="宋体" w:cs="宋体"/>
                <w:color w:val="000000"/>
                <w:kern w:val="0"/>
                <w:szCs w:val="21"/>
              </w:rPr>
            </w:pPr>
            <w:r>
              <w:rPr>
                <w:rFonts w:hint="eastAsia" w:ascii="宋体" w:hAnsi="宋体" w:cs="宋体"/>
                <w:color w:val="000000"/>
                <w:kern w:val="0"/>
                <w:szCs w:val="21"/>
              </w:rPr>
              <w:t>桂平市桥裕能源科技有限公司热电联产项目</w:t>
            </w:r>
          </w:p>
        </w:tc>
        <w:tc>
          <w:tcPr>
            <w:tcW w:w="1276" w:type="dxa"/>
            <w:tcBorders>
              <w:top w:val="nil"/>
              <w:left w:val="nil"/>
              <w:bottom w:val="single" w:color="auto" w:sz="4" w:space="0"/>
              <w:right w:val="single" w:color="auto" w:sz="4" w:space="0"/>
            </w:tcBorders>
            <w:vAlign w:val="center"/>
          </w:tcPr>
          <w:p w14:paraId="103C7EB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BD4FA2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48DB0AA">
            <w:pPr>
              <w:widowControl/>
              <w:jc w:val="center"/>
              <w:rPr>
                <w:rFonts w:hint="eastAsia" w:ascii="宋体" w:hAnsi="宋体" w:cs="宋体"/>
                <w:color w:val="000000"/>
                <w:kern w:val="0"/>
                <w:szCs w:val="21"/>
              </w:rPr>
            </w:pPr>
            <w:r>
              <w:rPr>
                <w:rFonts w:hint="eastAsia" w:ascii="宋体" w:hAnsi="宋体" w:cs="宋体"/>
                <w:color w:val="000000"/>
                <w:kern w:val="0"/>
                <w:szCs w:val="21"/>
              </w:rPr>
              <w:t>0.69</w:t>
            </w:r>
          </w:p>
        </w:tc>
        <w:tc>
          <w:tcPr>
            <w:tcW w:w="2126" w:type="dxa"/>
            <w:tcBorders>
              <w:top w:val="nil"/>
              <w:left w:val="nil"/>
              <w:bottom w:val="single" w:color="auto" w:sz="4" w:space="0"/>
              <w:right w:val="single" w:color="auto" w:sz="4" w:space="0"/>
            </w:tcBorders>
            <w:noWrap/>
            <w:vAlign w:val="center"/>
          </w:tcPr>
          <w:p w14:paraId="3ABF4565">
            <w:pPr>
              <w:widowControl/>
              <w:jc w:val="center"/>
              <w:rPr>
                <w:rFonts w:hint="eastAsia" w:ascii="宋体" w:hAnsi="宋体" w:cs="宋体"/>
                <w:color w:val="000000"/>
                <w:kern w:val="0"/>
                <w:szCs w:val="21"/>
              </w:rPr>
            </w:pPr>
            <w:r>
              <w:rPr>
                <w:rFonts w:hint="eastAsia" w:ascii="宋体" w:hAnsi="宋体" w:cs="宋体"/>
                <w:color w:val="000000"/>
                <w:kern w:val="0"/>
                <w:szCs w:val="21"/>
              </w:rPr>
              <w:t>0.69</w:t>
            </w:r>
          </w:p>
        </w:tc>
        <w:tc>
          <w:tcPr>
            <w:tcW w:w="1338" w:type="dxa"/>
            <w:tcBorders>
              <w:top w:val="nil"/>
              <w:left w:val="nil"/>
              <w:bottom w:val="single" w:color="auto" w:sz="4" w:space="0"/>
              <w:right w:val="single" w:color="auto" w:sz="4" w:space="0"/>
            </w:tcBorders>
            <w:vAlign w:val="center"/>
          </w:tcPr>
          <w:p w14:paraId="56D6132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DA9826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AFB9A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A022C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AA62B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w:t>
            </w:r>
          </w:p>
        </w:tc>
        <w:tc>
          <w:tcPr>
            <w:tcW w:w="993" w:type="dxa"/>
            <w:tcBorders>
              <w:top w:val="nil"/>
              <w:left w:val="nil"/>
              <w:bottom w:val="single" w:color="auto" w:sz="4" w:space="0"/>
              <w:right w:val="single" w:color="auto" w:sz="4" w:space="0"/>
            </w:tcBorders>
            <w:vAlign w:val="center"/>
          </w:tcPr>
          <w:p w14:paraId="63DBF5E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875261D">
            <w:pPr>
              <w:widowControl/>
              <w:jc w:val="center"/>
              <w:rPr>
                <w:rFonts w:hint="eastAsia" w:ascii="宋体" w:hAnsi="宋体" w:cs="宋体"/>
                <w:color w:val="000000"/>
                <w:kern w:val="0"/>
                <w:szCs w:val="21"/>
              </w:rPr>
            </w:pPr>
            <w:r>
              <w:rPr>
                <w:rFonts w:hint="eastAsia" w:ascii="宋体" w:hAnsi="宋体" w:cs="宋体"/>
                <w:color w:val="000000"/>
                <w:kern w:val="0"/>
                <w:szCs w:val="21"/>
              </w:rPr>
              <w:t>桂平浔景风电场</w:t>
            </w:r>
          </w:p>
        </w:tc>
        <w:tc>
          <w:tcPr>
            <w:tcW w:w="1276" w:type="dxa"/>
            <w:tcBorders>
              <w:top w:val="nil"/>
              <w:left w:val="nil"/>
              <w:bottom w:val="single" w:color="auto" w:sz="4" w:space="0"/>
              <w:right w:val="single" w:color="auto" w:sz="4" w:space="0"/>
            </w:tcBorders>
            <w:vAlign w:val="center"/>
          </w:tcPr>
          <w:p w14:paraId="1143EAC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59359C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0E897BD">
            <w:pPr>
              <w:widowControl/>
              <w:jc w:val="center"/>
              <w:rPr>
                <w:rFonts w:hint="eastAsia" w:ascii="宋体" w:hAnsi="宋体" w:cs="宋体"/>
                <w:color w:val="000000"/>
                <w:kern w:val="0"/>
                <w:szCs w:val="21"/>
              </w:rPr>
            </w:pPr>
            <w:r>
              <w:rPr>
                <w:rFonts w:hint="eastAsia" w:ascii="宋体" w:hAnsi="宋体" w:cs="宋体"/>
                <w:color w:val="000000"/>
                <w:kern w:val="0"/>
                <w:szCs w:val="21"/>
              </w:rPr>
              <w:t>4.36</w:t>
            </w:r>
          </w:p>
        </w:tc>
        <w:tc>
          <w:tcPr>
            <w:tcW w:w="2126" w:type="dxa"/>
            <w:tcBorders>
              <w:top w:val="nil"/>
              <w:left w:val="nil"/>
              <w:bottom w:val="single" w:color="auto" w:sz="4" w:space="0"/>
              <w:right w:val="single" w:color="auto" w:sz="4" w:space="0"/>
            </w:tcBorders>
            <w:vAlign w:val="center"/>
          </w:tcPr>
          <w:p w14:paraId="66120327">
            <w:pPr>
              <w:widowControl/>
              <w:jc w:val="center"/>
              <w:rPr>
                <w:rFonts w:hint="eastAsia" w:ascii="宋体" w:hAnsi="宋体" w:cs="宋体"/>
                <w:color w:val="000000"/>
                <w:kern w:val="0"/>
                <w:szCs w:val="21"/>
              </w:rPr>
            </w:pPr>
            <w:r>
              <w:rPr>
                <w:rFonts w:hint="eastAsia" w:ascii="宋体" w:hAnsi="宋体" w:cs="宋体"/>
                <w:color w:val="000000"/>
                <w:kern w:val="0"/>
                <w:szCs w:val="21"/>
              </w:rPr>
              <w:t>4.35</w:t>
            </w:r>
          </w:p>
        </w:tc>
        <w:tc>
          <w:tcPr>
            <w:tcW w:w="1338" w:type="dxa"/>
            <w:tcBorders>
              <w:top w:val="nil"/>
              <w:left w:val="nil"/>
              <w:bottom w:val="single" w:color="auto" w:sz="4" w:space="0"/>
              <w:right w:val="single" w:color="auto" w:sz="4" w:space="0"/>
            </w:tcBorders>
            <w:vAlign w:val="center"/>
          </w:tcPr>
          <w:p w14:paraId="5C0FD2A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611F2B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999355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46F0D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B63BD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w:t>
            </w:r>
          </w:p>
        </w:tc>
        <w:tc>
          <w:tcPr>
            <w:tcW w:w="993" w:type="dxa"/>
            <w:tcBorders>
              <w:top w:val="nil"/>
              <w:left w:val="nil"/>
              <w:bottom w:val="single" w:color="auto" w:sz="4" w:space="0"/>
              <w:right w:val="single" w:color="auto" w:sz="4" w:space="0"/>
            </w:tcBorders>
            <w:vAlign w:val="center"/>
          </w:tcPr>
          <w:p w14:paraId="4C7A3AC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82E1D5F">
            <w:pPr>
              <w:widowControl/>
              <w:jc w:val="center"/>
              <w:rPr>
                <w:rFonts w:hint="eastAsia" w:ascii="宋体" w:hAnsi="宋体" w:cs="宋体"/>
                <w:color w:val="000000"/>
                <w:kern w:val="0"/>
                <w:szCs w:val="21"/>
              </w:rPr>
            </w:pPr>
            <w:r>
              <w:rPr>
                <w:rFonts w:hint="eastAsia" w:ascii="宋体" w:hAnsi="宋体" w:cs="宋体"/>
                <w:color w:val="000000"/>
                <w:kern w:val="0"/>
                <w:szCs w:val="21"/>
              </w:rPr>
              <w:t>桂平中沙罗秀木根风电场（东区）</w:t>
            </w:r>
          </w:p>
        </w:tc>
        <w:tc>
          <w:tcPr>
            <w:tcW w:w="1276" w:type="dxa"/>
            <w:tcBorders>
              <w:top w:val="nil"/>
              <w:left w:val="nil"/>
              <w:bottom w:val="single" w:color="auto" w:sz="4" w:space="0"/>
              <w:right w:val="single" w:color="auto" w:sz="4" w:space="0"/>
            </w:tcBorders>
            <w:vAlign w:val="center"/>
          </w:tcPr>
          <w:p w14:paraId="6C296BA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C13AA9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984B3FA">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22F97C74">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5828209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6763DE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130CD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BCABD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4928B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w:t>
            </w:r>
          </w:p>
        </w:tc>
        <w:tc>
          <w:tcPr>
            <w:tcW w:w="993" w:type="dxa"/>
            <w:tcBorders>
              <w:top w:val="nil"/>
              <w:left w:val="nil"/>
              <w:bottom w:val="single" w:color="auto" w:sz="4" w:space="0"/>
              <w:right w:val="single" w:color="auto" w:sz="4" w:space="0"/>
            </w:tcBorders>
            <w:vAlign w:val="center"/>
          </w:tcPr>
          <w:p w14:paraId="74FF739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7022E84">
            <w:pPr>
              <w:widowControl/>
              <w:jc w:val="center"/>
              <w:rPr>
                <w:rFonts w:hint="eastAsia" w:ascii="宋体" w:hAnsi="宋体" w:cs="宋体"/>
                <w:color w:val="000000"/>
                <w:kern w:val="0"/>
                <w:szCs w:val="21"/>
              </w:rPr>
            </w:pPr>
            <w:r>
              <w:rPr>
                <w:rFonts w:hint="eastAsia" w:ascii="宋体" w:hAnsi="宋体" w:cs="宋体"/>
                <w:color w:val="000000"/>
                <w:kern w:val="0"/>
                <w:szCs w:val="21"/>
              </w:rPr>
              <w:t>桂平中沙罗秀木根风电场（西区）二期工程</w:t>
            </w:r>
          </w:p>
        </w:tc>
        <w:tc>
          <w:tcPr>
            <w:tcW w:w="1276" w:type="dxa"/>
            <w:tcBorders>
              <w:top w:val="nil"/>
              <w:left w:val="nil"/>
              <w:bottom w:val="single" w:color="auto" w:sz="4" w:space="0"/>
              <w:right w:val="single" w:color="auto" w:sz="4" w:space="0"/>
            </w:tcBorders>
            <w:vAlign w:val="center"/>
          </w:tcPr>
          <w:p w14:paraId="79BF3C8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881877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C37CA35">
            <w:pPr>
              <w:widowControl/>
              <w:jc w:val="center"/>
              <w:rPr>
                <w:rFonts w:hint="eastAsia" w:ascii="宋体" w:hAnsi="宋体" w:cs="宋体"/>
                <w:color w:val="000000"/>
                <w:kern w:val="0"/>
                <w:szCs w:val="21"/>
              </w:rPr>
            </w:pPr>
            <w:r>
              <w:rPr>
                <w:rFonts w:hint="eastAsia" w:ascii="宋体" w:hAnsi="宋体" w:cs="宋体"/>
                <w:color w:val="000000"/>
                <w:kern w:val="0"/>
                <w:szCs w:val="21"/>
              </w:rPr>
              <w:t>1.79</w:t>
            </w:r>
          </w:p>
        </w:tc>
        <w:tc>
          <w:tcPr>
            <w:tcW w:w="2126" w:type="dxa"/>
            <w:tcBorders>
              <w:top w:val="nil"/>
              <w:left w:val="nil"/>
              <w:bottom w:val="single" w:color="auto" w:sz="4" w:space="0"/>
              <w:right w:val="single" w:color="auto" w:sz="4" w:space="0"/>
            </w:tcBorders>
            <w:vAlign w:val="center"/>
          </w:tcPr>
          <w:p w14:paraId="6355407F">
            <w:pPr>
              <w:widowControl/>
              <w:jc w:val="center"/>
              <w:rPr>
                <w:rFonts w:hint="eastAsia" w:ascii="宋体" w:hAnsi="宋体" w:cs="宋体"/>
                <w:color w:val="000000"/>
                <w:kern w:val="0"/>
                <w:szCs w:val="21"/>
              </w:rPr>
            </w:pPr>
            <w:r>
              <w:rPr>
                <w:rFonts w:hint="eastAsia" w:ascii="宋体" w:hAnsi="宋体" w:cs="宋体"/>
                <w:color w:val="000000"/>
                <w:kern w:val="0"/>
                <w:szCs w:val="21"/>
              </w:rPr>
              <w:t>1.79</w:t>
            </w:r>
          </w:p>
        </w:tc>
        <w:tc>
          <w:tcPr>
            <w:tcW w:w="1338" w:type="dxa"/>
            <w:tcBorders>
              <w:top w:val="nil"/>
              <w:left w:val="nil"/>
              <w:bottom w:val="single" w:color="auto" w:sz="4" w:space="0"/>
              <w:right w:val="single" w:color="auto" w:sz="4" w:space="0"/>
            </w:tcBorders>
            <w:vAlign w:val="center"/>
          </w:tcPr>
          <w:p w14:paraId="589841E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424CE6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30F019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29955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E1A05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w:t>
            </w:r>
          </w:p>
        </w:tc>
        <w:tc>
          <w:tcPr>
            <w:tcW w:w="993" w:type="dxa"/>
            <w:tcBorders>
              <w:top w:val="nil"/>
              <w:left w:val="nil"/>
              <w:bottom w:val="single" w:color="auto" w:sz="4" w:space="0"/>
              <w:right w:val="single" w:color="auto" w:sz="4" w:space="0"/>
            </w:tcBorders>
            <w:vAlign w:val="center"/>
          </w:tcPr>
          <w:p w14:paraId="2744175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A400F3D">
            <w:pPr>
              <w:widowControl/>
              <w:jc w:val="center"/>
              <w:rPr>
                <w:rFonts w:hint="eastAsia" w:ascii="宋体" w:hAnsi="宋体" w:cs="宋体"/>
                <w:color w:val="000000"/>
                <w:kern w:val="0"/>
                <w:szCs w:val="21"/>
              </w:rPr>
            </w:pPr>
            <w:r>
              <w:rPr>
                <w:rFonts w:hint="eastAsia" w:ascii="宋体" w:hAnsi="宋体" w:cs="宋体"/>
                <w:color w:val="000000"/>
                <w:kern w:val="0"/>
                <w:szCs w:val="21"/>
              </w:rPr>
              <w:t>桂平中沙罗秀木根风电场（西区）三期工程</w:t>
            </w:r>
          </w:p>
        </w:tc>
        <w:tc>
          <w:tcPr>
            <w:tcW w:w="1276" w:type="dxa"/>
            <w:tcBorders>
              <w:top w:val="nil"/>
              <w:left w:val="nil"/>
              <w:bottom w:val="single" w:color="auto" w:sz="4" w:space="0"/>
              <w:right w:val="single" w:color="auto" w:sz="4" w:space="0"/>
            </w:tcBorders>
            <w:vAlign w:val="center"/>
          </w:tcPr>
          <w:p w14:paraId="06957E9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025274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C602416">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2F55254D">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7084D57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2FEE01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E6ED4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958A6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A53B8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w:t>
            </w:r>
          </w:p>
        </w:tc>
        <w:tc>
          <w:tcPr>
            <w:tcW w:w="993" w:type="dxa"/>
            <w:tcBorders>
              <w:top w:val="nil"/>
              <w:left w:val="nil"/>
              <w:bottom w:val="single" w:color="auto" w:sz="4" w:space="0"/>
              <w:right w:val="single" w:color="auto" w:sz="4" w:space="0"/>
            </w:tcBorders>
            <w:vAlign w:val="center"/>
          </w:tcPr>
          <w:p w14:paraId="18E823A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CAD3D1A">
            <w:pPr>
              <w:widowControl/>
              <w:jc w:val="center"/>
              <w:rPr>
                <w:rFonts w:hint="eastAsia" w:ascii="宋体" w:hAnsi="宋体" w:cs="宋体"/>
                <w:color w:val="000000"/>
                <w:kern w:val="0"/>
                <w:szCs w:val="21"/>
              </w:rPr>
            </w:pPr>
            <w:r>
              <w:rPr>
                <w:rFonts w:hint="eastAsia" w:ascii="宋体" w:hAnsi="宋体" w:cs="宋体"/>
                <w:color w:val="000000"/>
                <w:kern w:val="0"/>
                <w:szCs w:val="21"/>
              </w:rPr>
              <w:t>桂平中沙罗秀木根风电场（西区）一期工程</w:t>
            </w:r>
          </w:p>
        </w:tc>
        <w:tc>
          <w:tcPr>
            <w:tcW w:w="1276" w:type="dxa"/>
            <w:tcBorders>
              <w:top w:val="nil"/>
              <w:left w:val="nil"/>
              <w:bottom w:val="single" w:color="auto" w:sz="4" w:space="0"/>
              <w:right w:val="single" w:color="auto" w:sz="4" w:space="0"/>
            </w:tcBorders>
            <w:vAlign w:val="center"/>
          </w:tcPr>
          <w:p w14:paraId="3D0DCA1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50E9E4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CDC2141">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13F48B50">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2791479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B74494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72C892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D92CD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DEAB1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w:t>
            </w:r>
          </w:p>
        </w:tc>
        <w:tc>
          <w:tcPr>
            <w:tcW w:w="993" w:type="dxa"/>
            <w:tcBorders>
              <w:top w:val="nil"/>
              <w:left w:val="nil"/>
              <w:bottom w:val="single" w:color="auto" w:sz="4" w:space="0"/>
              <w:right w:val="single" w:color="auto" w:sz="4" w:space="0"/>
            </w:tcBorders>
            <w:vAlign w:val="center"/>
          </w:tcPr>
          <w:p w14:paraId="3FB434B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F57BE4D">
            <w:pPr>
              <w:widowControl/>
              <w:jc w:val="center"/>
              <w:rPr>
                <w:rFonts w:hint="eastAsia" w:ascii="宋体" w:hAnsi="宋体" w:cs="宋体"/>
                <w:color w:val="000000"/>
                <w:kern w:val="0"/>
                <w:szCs w:val="21"/>
              </w:rPr>
            </w:pPr>
            <w:r>
              <w:rPr>
                <w:rFonts w:hint="eastAsia" w:ascii="宋体" w:hAnsi="宋体" w:cs="宋体"/>
                <w:color w:val="000000"/>
                <w:kern w:val="0"/>
                <w:szCs w:val="21"/>
              </w:rPr>
              <w:t>国家电投桂平市大湾镇光伏发电项目</w:t>
            </w:r>
          </w:p>
        </w:tc>
        <w:tc>
          <w:tcPr>
            <w:tcW w:w="1276" w:type="dxa"/>
            <w:tcBorders>
              <w:top w:val="nil"/>
              <w:left w:val="nil"/>
              <w:bottom w:val="single" w:color="auto" w:sz="4" w:space="0"/>
              <w:right w:val="single" w:color="auto" w:sz="4" w:space="0"/>
            </w:tcBorders>
            <w:vAlign w:val="center"/>
          </w:tcPr>
          <w:p w14:paraId="642C7E0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9EC3F6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748BF8A">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126" w:type="dxa"/>
            <w:tcBorders>
              <w:top w:val="nil"/>
              <w:left w:val="nil"/>
              <w:bottom w:val="single" w:color="auto" w:sz="4" w:space="0"/>
              <w:right w:val="single" w:color="auto" w:sz="4" w:space="0"/>
            </w:tcBorders>
            <w:vAlign w:val="center"/>
          </w:tcPr>
          <w:p w14:paraId="5CE8CD4C">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338" w:type="dxa"/>
            <w:tcBorders>
              <w:top w:val="nil"/>
              <w:left w:val="nil"/>
              <w:bottom w:val="single" w:color="auto" w:sz="4" w:space="0"/>
              <w:right w:val="single" w:color="auto" w:sz="4" w:space="0"/>
            </w:tcBorders>
            <w:vAlign w:val="center"/>
          </w:tcPr>
          <w:p w14:paraId="6A18D75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60A12A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7B4A2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863CDD">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D9ADA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w:t>
            </w:r>
          </w:p>
        </w:tc>
        <w:tc>
          <w:tcPr>
            <w:tcW w:w="993" w:type="dxa"/>
            <w:tcBorders>
              <w:top w:val="nil"/>
              <w:left w:val="nil"/>
              <w:bottom w:val="single" w:color="auto" w:sz="4" w:space="0"/>
              <w:right w:val="single" w:color="auto" w:sz="4" w:space="0"/>
            </w:tcBorders>
            <w:vAlign w:val="center"/>
          </w:tcPr>
          <w:p w14:paraId="18C00D6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ACECD49">
            <w:pPr>
              <w:widowControl/>
              <w:jc w:val="center"/>
              <w:rPr>
                <w:rFonts w:hint="eastAsia" w:ascii="宋体" w:hAnsi="宋体" w:cs="宋体"/>
                <w:color w:val="000000"/>
                <w:kern w:val="0"/>
                <w:szCs w:val="21"/>
              </w:rPr>
            </w:pPr>
            <w:r>
              <w:rPr>
                <w:rFonts w:hint="eastAsia" w:ascii="宋体" w:hAnsi="宋体" w:cs="宋体"/>
                <w:color w:val="000000"/>
                <w:kern w:val="0"/>
                <w:szCs w:val="21"/>
              </w:rPr>
              <w:t>玉柴农光公司桂平市玉柴桂平农光互补光伏发电三期A区项目</w:t>
            </w:r>
          </w:p>
        </w:tc>
        <w:tc>
          <w:tcPr>
            <w:tcW w:w="1276" w:type="dxa"/>
            <w:tcBorders>
              <w:top w:val="nil"/>
              <w:left w:val="nil"/>
              <w:bottom w:val="single" w:color="auto" w:sz="4" w:space="0"/>
              <w:right w:val="single" w:color="auto" w:sz="4" w:space="0"/>
            </w:tcBorders>
            <w:vAlign w:val="center"/>
          </w:tcPr>
          <w:p w14:paraId="0AA62B1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3CF9BF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EA05788">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184AEAB4">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vAlign w:val="center"/>
          </w:tcPr>
          <w:p w14:paraId="0D1ABD4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5DB337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5532A2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E12F00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2D9EA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w:t>
            </w:r>
          </w:p>
        </w:tc>
        <w:tc>
          <w:tcPr>
            <w:tcW w:w="993" w:type="dxa"/>
            <w:tcBorders>
              <w:top w:val="nil"/>
              <w:left w:val="nil"/>
              <w:bottom w:val="single" w:color="auto" w:sz="4" w:space="0"/>
              <w:right w:val="single" w:color="auto" w:sz="4" w:space="0"/>
            </w:tcBorders>
            <w:vAlign w:val="center"/>
          </w:tcPr>
          <w:p w14:paraId="1D110EA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26B7974">
            <w:pPr>
              <w:widowControl/>
              <w:jc w:val="center"/>
              <w:rPr>
                <w:rFonts w:hint="eastAsia" w:ascii="宋体" w:hAnsi="宋体" w:cs="宋体"/>
                <w:color w:val="000000"/>
                <w:kern w:val="0"/>
                <w:szCs w:val="21"/>
              </w:rPr>
            </w:pPr>
            <w:r>
              <w:rPr>
                <w:rFonts w:hint="eastAsia" w:ascii="宋体" w:hAnsi="宋体" w:cs="宋体"/>
                <w:color w:val="000000"/>
                <w:kern w:val="0"/>
                <w:szCs w:val="21"/>
              </w:rPr>
              <w:t>220kV港西送变电工程</w:t>
            </w:r>
          </w:p>
        </w:tc>
        <w:tc>
          <w:tcPr>
            <w:tcW w:w="1276" w:type="dxa"/>
            <w:tcBorders>
              <w:top w:val="nil"/>
              <w:left w:val="nil"/>
              <w:bottom w:val="single" w:color="auto" w:sz="4" w:space="0"/>
              <w:right w:val="single" w:color="auto" w:sz="4" w:space="0"/>
            </w:tcBorders>
            <w:vAlign w:val="center"/>
          </w:tcPr>
          <w:p w14:paraId="601F22B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84B76E">
            <w:pPr>
              <w:widowControl/>
              <w:jc w:val="center"/>
              <w:rPr>
                <w:rFonts w:hint="eastAsia" w:ascii="宋体" w:hAnsi="宋体" w:cs="宋体"/>
                <w:color w:val="000000"/>
                <w:kern w:val="0"/>
                <w:szCs w:val="21"/>
              </w:rPr>
            </w:pPr>
            <w:r>
              <w:rPr>
                <w:rFonts w:hint="eastAsia" w:ascii="宋体" w:hAnsi="宋体" w:cs="宋体"/>
                <w:color w:val="000000"/>
                <w:kern w:val="0"/>
                <w:szCs w:val="21"/>
              </w:rPr>
              <w:t>2025-2026</w:t>
            </w:r>
          </w:p>
        </w:tc>
        <w:tc>
          <w:tcPr>
            <w:tcW w:w="1418" w:type="dxa"/>
            <w:tcBorders>
              <w:top w:val="nil"/>
              <w:left w:val="nil"/>
              <w:bottom w:val="single" w:color="auto" w:sz="4" w:space="0"/>
              <w:right w:val="single" w:color="auto" w:sz="4" w:space="0"/>
            </w:tcBorders>
            <w:vAlign w:val="center"/>
          </w:tcPr>
          <w:p w14:paraId="6F7DB9B8">
            <w:pPr>
              <w:widowControl/>
              <w:jc w:val="center"/>
              <w:rPr>
                <w:rFonts w:hint="eastAsia" w:ascii="宋体" w:hAnsi="宋体" w:cs="宋体"/>
                <w:color w:val="000000"/>
                <w:kern w:val="0"/>
                <w:szCs w:val="21"/>
              </w:rPr>
            </w:pPr>
            <w:r>
              <w:rPr>
                <w:rFonts w:hint="eastAsia" w:ascii="宋体" w:hAnsi="宋体" w:cs="宋体"/>
                <w:color w:val="000000"/>
                <w:kern w:val="0"/>
                <w:szCs w:val="21"/>
              </w:rPr>
              <w:t>4.01</w:t>
            </w:r>
          </w:p>
        </w:tc>
        <w:tc>
          <w:tcPr>
            <w:tcW w:w="2126" w:type="dxa"/>
            <w:tcBorders>
              <w:top w:val="nil"/>
              <w:left w:val="nil"/>
              <w:bottom w:val="single" w:color="auto" w:sz="4" w:space="0"/>
              <w:right w:val="single" w:color="auto" w:sz="4" w:space="0"/>
            </w:tcBorders>
            <w:vAlign w:val="center"/>
          </w:tcPr>
          <w:p w14:paraId="454AC1FA">
            <w:pPr>
              <w:widowControl/>
              <w:jc w:val="center"/>
              <w:rPr>
                <w:rFonts w:hint="eastAsia" w:ascii="宋体" w:hAnsi="宋体" w:cs="宋体"/>
                <w:color w:val="000000"/>
                <w:kern w:val="0"/>
                <w:szCs w:val="21"/>
              </w:rPr>
            </w:pPr>
            <w:r>
              <w:rPr>
                <w:rFonts w:hint="eastAsia" w:ascii="宋体" w:hAnsi="宋体" w:cs="宋体"/>
                <w:color w:val="000000"/>
                <w:kern w:val="0"/>
                <w:szCs w:val="21"/>
              </w:rPr>
              <w:t>4.01</w:t>
            </w:r>
          </w:p>
        </w:tc>
        <w:tc>
          <w:tcPr>
            <w:tcW w:w="1338" w:type="dxa"/>
            <w:tcBorders>
              <w:top w:val="nil"/>
              <w:left w:val="nil"/>
              <w:bottom w:val="single" w:color="auto" w:sz="4" w:space="0"/>
              <w:right w:val="single" w:color="auto" w:sz="4" w:space="0"/>
            </w:tcBorders>
            <w:vAlign w:val="center"/>
          </w:tcPr>
          <w:p w14:paraId="600070A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BEEB8E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37F73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F661A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78E7B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w:t>
            </w:r>
          </w:p>
        </w:tc>
        <w:tc>
          <w:tcPr>
            <w:tcW w:w="993" w:type="dxa"/>
            <w:tcBorders>
              <w:top w:val="nil"/>
              <w:left w:val="nil"/>
              <w:bottom w:val="single" w:color="auto" w:sz="4" w:space="0"/>
              <w:right w:val="single" w:color="auto" w:sz="4" w:space="0"/>
            </w:tcBorders>
            <w:vAlign w:val="center"/>
          </w:tcPr>
          <w:p w14:paraId="50220AB8">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50213EE">
            <w:pPr>
              <w:widowControl/>
              <w:jc w:val="center"/>
              <w:rPr>
                <w:rFonts w:hint="eastAsia" w:ascii="宋体" w:hAnsi="宋体" w:cs="宋体"/>
                <w:color w:val="000000"/>
                <w:kern w:val="0"/>
                <w:szCs w:val="21"/>
              </w:rPr>
            </w:pPr>
            <w:r>
              <w:rPr>
                <w:rFonts w:hint="eastAsia" w:ascii="宋体" w:hAnsi="宋体" w:cs="宋体"/>
                <w:color w:val="000000"/>
                <w:kern w:val="0"/>
                <w:szCs w:val="21"/>
              </w:rPr>
              <w:t>220kV港北送变电工程</w:t>
            </w:r>
          </w:p>
        </w:tc>
        <w:tc>
          <w:tcPr>
            <w:tcW w:w="1276" w:type="dxa"/>
            <w:tcBorders>
              <w:top w:val="nil"/>
              <w:left w:val="nil"/>
              <w:bottom w:val="single" w:color="auto" w:sz="4" w:space="0"/>
              <w:right w:val="single" w:color="auto" w:sz="4" w:space="0"/>
            </w:tcBorders>
            <w:vAlign w:val="center"/>
          </w:tcPr>
          <w:p w14:paraId="7BC3583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01B3BA0">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7FCB2B48">
            <w:pPr>
              <w:widowControl/>
              <w:jc w:val="center"/>
              <w:rPr>
                <w:rFonts w:hint="eastAsia" w:ascii="宋体" w:hAnsi="宋体" w:cs="宋体"/>
                <w:color w:val="000000"/>
                <w:kern w:val="0"/>
                <w:szCs w:val="21"/>
              </w:rPr>
            </w:pPr>
            <w:r>
              <w:rPr>
                <w:rFonts w:hint="eastAsia" w:ascii="宋体" w:hAnsi="宋体" w:cs="宋体"/>
                <w:color w:val="000000"/>
                <w:kern w:val="0"/>
                <w:szCs w:val="21"/>
              </w:rPr>
              <w:t>3.92</w:t>
            </w:r>
          </w:p>
        </w:tc>
        <w:tc>
          <w:tcPr>
            <w:tcW w:w="2126" w:type="dxa"/>
            <w:tcBorders>
              <w:top w:val="nil"/>
              <w:left w:val="nil"/>
              <w:bottom w:val="single" w:color="auto" w:sz="4" w:space="0"/>
              <w:right w:val="single" w:color="auto" w:sz="4" w:space="0"/>
            </w:tcBorders>
            <w:vAlign w:val="center"/>
          </w:tcPr>
          <w:p w14:paraId="30487845">
            <w:pPr>
              <w:widowControl/>
              <w:jc w:val="center"/>
              <w:rPr>
                <w:rFonts w:hint="eastAsia" w:ascii="宋体" w:hAnsi="宋体" w:cs="宋体"/>
                <w:color w:val="000000"/>
                <w:kern w:val="0"/>
                <w:szCs w:val="21"/>
              </w:rPr>
            </w:pPr>
            <w:r>
              <w:rPr>
                <w:rFonts w:hint="eastAsia" w:ascii="宋体" w:hAnsi="宋体" w:cs="宋体"/>
                <w:color w:val="000000"/>
                <w:kern w:val="0"/>
                <w:szCs w:val="21"/>
              </w:rPr>
              <w:t>3.92</w:t>
            </w:r>
          </w:p>
        </w:tc>
        <w:tc>
          <w:tcPr>
            <w:tcW w:w="1338" w:type="dxa"/>
            <w:tcBorders>
              <w:top w:val="nil"/>
              <w:left w:val="nil"/>
              <w:bottom w:val="single" w:color="auto" w:sz="4" w:space="0"/>
              <w:right w:val="single" w:color="auto" w:sz="4" w:space="0"/>
            </w:tcBorders>
            <w:vAlign w:val="center"/>
          </w:tcPr>
          <w:p w14:paraId="673AC68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4DE421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D9A568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5DB20D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B0CC0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w:t>
            </w:r>
          </w:p>
        </w:tc>
        <w:tc>
          <w:tcPr>
            <w:tcW w:w="993" w:type="dxa"/>
            <w:tcBorders>
              <w:top w:val="nil"/>
              <w:left w:val="nil"/>
              <w:bottom w:val="single" w:color="auto" w:sz="4" w:space="0"/>
              <w:right w:val="single" w:color="auto" w:sz="4" w:space="0"/>
            </w:tcBorders>
            <w:vAlign w:val="center"/>
          </w:tcPr>
          <w:p w14:paraId="0339F6C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1BD21F5">
            <w:pPr>
              <w:widowControl/>
              <w:jc w:val="center"/>
              <w:rPr>
                <w:rFonts w:hint="eastAsia" w:ascii="宋体" w:hAnsi="宋体" w:cs="宋体"/>
                <w:color w:val="000000"/>
                <w:kern w:val="0"/>
                <w:szCs w:val="21"/>
              </w:rPr>
            </w:pPr>
            <w:r>
              <w:rPr>
                <w:rFonts w:hint="eastAsia" w:ascii="宋体" w:hAnsi="宋体" w:cs="宋体"/>
                <w:color w:val="000000"/>
                <w:kern w:val="0"/>
                <w:szCs w:val="21"/>
              </w:rPr>
              <w:t>220kV石牛送变电工程</w:t>
            </w:r>
          </w:p>
        </w:tc>
        <w:tc>
          <w:tcPr>
            <w:tcW w:w="1276" w:type="dxa"/>
            <w:tcBorders>
              <w:top w:val="nil"/>
              <w:left w:val="nil"/>
              <w:bottom w:val="single" w:color="auto" w:sz="4" w:space="0"/>
              <w:right w:val="single" w:color="auto" w:sz="4" w:space="0"/>
            </w:tcBorders>
            <w:vAlign w:val="center"/>
          </w:tcPr>
          <w:p w14:paraId="2FCCA2E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8923BCD">
            <w:pPr>
              <w:widowControl/>
              <w:jc w:val="center"/>
              <w:rPr>
                <w:rFonts w:hint="eastAsia" w:ascii="宋体" w:hAnsi="宋体" w:cs="宋体"/>
                <w:color w:val="000000"/>
                <w:kern w:val="0"/>
                <w:szCs w:val="21"/>
              </w:rPr>
            </w:pPr>
            <w:r>
              <w:rPr>
                <w:rFonts w:hint="eastAsia" w:ascii="宋体" w:hAnsi="宋体" w:cs="宋体"/>
                <w:color w:val="000000"/>
                <w:kern w:val="0"/>
                <w:szCs w:val="21"/>
              </w:rPr>
              <w:t>2030-2033</w:t>
            </w:r>
          </w:p>
        </w:tc>
        <w:tc>
          <w:tcPr>
            <w:tcW w:w="1418" w:type="dxa"/>
            <w:tcBorders>
              <w:top w:val="nil"/>
              <w:left w:val="nil"/>
              <w:bottom w:val="single" w:color="auto" w:sz="4" w:space="0"/>
              <w:right w:val="single" w:color="auto" w:sz="4" w:space="0"/>
            </w:tcBorders>
            <w:vAlign w:val="center"/>
          </w:tcPr>
          <w:p w14:paraId="7D0D170A">
            <w:pPr>
              <w:widowControl/>
              <w:jc w:val="center"/>
              <w:rPr>
                <w:rFonts w:hint="eastAsia" w:ascii="宋体" w:hAnsi="宋体" w:cs="宋体"/>
                <w:color w:val="000000"/>
                <w:kern w:val="0"/>
                <w:szCs w:val="21"/>
              </w:rPr>
            </w:pPr>
            <w:r>
              <w:rPr>
                <w:rFonts w:hint="eastAsia" w:ascii="宋体" w:hAnsi="宋体" w:cs="宋体"/>
                <w:color w:val="000000"/>
                <w:kern w:val="0"/>
                <w:szCs w:val="21"/>
              </w:rPr>
              <w:t>4.8</w:t>
            </w:r>
          </w:p>
        </w:tc>
        <w:tc>
          <w:tcPr>
            <w:tcW w:w="2126" w:type="dxa"/>
            <w:tcBorders>
              <w:top w:val="nil"/>
              <w:left w:val="nil"/>
              <w:bottom w:val="single" w:color="auto" w:sz="4" w:space="0"/>
              <w:right w:val="single" w:color="auto" w:sz="4" w:space="0"/>
            </w:tcBorders>
            <w:vAlign w:val="center"/>
          </w:tcPr>
          <w:p w14:paraId="7A39C63A">
            <w:pPr>
              <w:widowControl/>
              <w:jc w:val="center"/>
              <w:rPr>
                <w:rFonts w:hint="eastAsia" w:ascii="宋体" w:hAnsi="宋体" w:cs="宋体"/>
                <w:color w:val="000000"/>
                <w:kern w:val="0"/>
                <w:szCs w:val="21"/>
              </w:rPr>
            </w:pPr>
            <w:r>
              <w:rPr>
                <w:rFonts w:hint="eastAsia" w:ascii="宋体" w:hAnsi="宋体" w:cs="宋体"/>
                <w:color w:val="000000"/>
                <w:kern w:val="0"/>
                <w:szCs w:val="21"/>
              </w:rPr>
              <w:t>4.62</w:t>
            </w:r>
          </w:p>
        </w:tc>
        <w:tc>
          <w:tcPr>
            <w:tcW w:w="1338" w:type="dxa"/>
            <w:tcBorders>
              <w:top w:val="nil"/>
              <w:left w:val="nil"/>
              <w:bottom w:val="single" w:color="auto" w:sz="4" w:space="0"/>
              <w:right w:val="single" w:color="auto" w:sz="4" w:space="0"/>
            </w:tcBorders>
            <w:vAlign w:val="center"/>
          </w:tcPr>
          <w:p w14:paraId="157698F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1D79D0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B069E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8FD9B8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2873D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w:t>
            </w:r>
          </w:p>
        </w:tc>
        <w:tc>
          <w:tcPr>
            <w:tcW w:w="993" w:type="dxa"/>
            <w:tcBorders>
              <w:top w:val="nil"/>
              <w:left w:val="nil"/>
              <w:bottom w:val="single" w:color="auto" w:sz="4" w:space="0"/>
              <w:right w:val="single" w:color="auto" w:sz="4" w:space="0"/>
            </w:tcBorders>
            <w:vAlign w:val="center"/>
          </w:tcPr>
          <w:p w14:paraId="293E2C5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137A872">
            <w:pPr>
              <w:widowControl/>
              <w:jc w:val="center"/>
              <w:rPr>
                <w:rFonts w:hint="eastAsia" w:ascii="宋体" w:hAnsi="宋体" w:cs="宋体"/>
                <w:color w:val="000000"/>
                <w:kern w:val="0"/>
                <w:szCs w:val="21"/>
              </w:rPr>
            </w:pPr>
            <w:r>
              <w:rPr>
                <w:rFonts w:hint="eastAsia" w:ascii="宋体" w:hAnsi="宋体" w:cs="宋体"/>
                <w:color w:val="000000"/>
                <w:kern w:val="0"/>
                <w:szCs w:val="21"/>
              </w:rPr>
              <w:t>220kV大圩送变电工程</w:t>
            </w:r>
          </w:p>
        </w:tc>
        <w:tc>
          <w:tcPr>
            <w:tcW w:w="1276" w:type="dxa"/>
            <w:tcBorders>
              <w:top w:val="nil"/>
              <w:left w:val="nil"/>
              <w:bottom w:val="single" w:color="auto" w:sz="4" w:space="0"/>
              <w:right w:val="single" w:color="auto" w:sz="4" w:space="0"/>
            </w:tcBorders>
            <w:vAlign w:val="center"/>
          </w:tcPr>
          <w:p w14:paraId="5F46090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CD48BA3">
            <w:pPr>
              <w:widowControl/>
              <w:jc w:val="center"/>
              <w:rPr>
                <w:rFonts w:hint="eastAsia" w:ascii="宋体" w:hAnsi="宋体" w:cs="宋体"/>
                <w:color w:val="000000"/>
                <w:kern w:val="0"/>
                <w:szCs w:val="21"/>
              </w:rPr>
            </w:pPr>
            <w:r>
              <w:rPr>
                <w:rFonts w:hint="eastAsia" w:ascii="宋体" w:hAnsi="宋体" w:cs="宋体"/>
                <w:color w:val="000000"/>
                <w:kern w:val="0"/>
                <w:szCs w:val="21"/>
              </w:rPr>
              <w:t>2028-2032</w:t>
            </w:r>
          </w:p>
        </w:tc>
        <w:tc>
          <w:tcPr>
            <w:tcW w:w="1418" w:type="dxa"/>
            <w:tcBorders>
              <w:top w:val="nil"/>
              <w:left w:val="nil"/>
              <w:bottom w:val="single" w:color="auto" w:sz="4" w:space="0"/>
              <w:right w:val="single" w:color="auto" w:sz="4" w:space="0"/>
            </w:tcBorders>
            <w:vAlign w:val="center"/>
          </w:tcPr>
          <w:p w14:paraId="20FDB400">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3FEF17ED">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5275B43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88F890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587E23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6AD4BA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443DA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95</w:t>
            </w:r>
          </w:p>
        </w:tc>
        <w:tc>
          <w:tcPr>
            <w:tcW w:w="993" w:type="dxa"/>
            <w:tcBorders>
              <w:top w:val="nil"/>
              <w:left w:val="nil"/>
              <w:bottom w:val="single" w:color="auto" w:sz="4" w:space="0"/>
              <w:right w:val="single" w:color="auto" w:sz="4" w:space="0"/>
            </w:tcBorders>
            <w:vAlign w:val="center"/>
          </w:tcPr>
          <w:p w14:paraId="7A1DF41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A29CDF3">
            <w:pPr>
              <w:widowControl/>
              <w:jc w:val="center"/>
              <w:rPr>
                <w:rFonts w:hint="eastAsia" w:ascii="宋体" w:hAnsi="宋体" w:cs="宋体"/>
                <w:color w:val="000000"/>
                <w:kern w:val="0"/>
                <w:szCs w:val="21"/>
              </w:rPr>
            </w:pPr>
            <w:r>
              <w:rPr>
                <w:rFonts w:hint="eastAsia" w:ascii="宋体" w:hAnsi="宋体" w:cs="宋体"/>
                <w:color w:val="000000"/>
                <w:kern w:val="0"/>
                <w:szCs w:val="21"/>
              </w:rPr>
              <w:t>220kV港西站110kV配套送出工程</w:t>
            </w:r>
          </w:p>
        </w:tc>
        <w:tc>
          <w:tcPr>
            <w:tcW w:w="1276" w:type="dxa"/>
            <w:tcBorders>
              <w:top w:val="nil"/>
              <w:left w:val="nil"/>
              <w:bottom w:val="single" w:color="auto" w:sz="4" w:space="0"/>
              <w:right w:val="single" w:color="auto" w:sz="4" w:space="0"/>
            </w:tcBorders>
            <w:vAlign w:val="center"/>
          </w:tcPr>
          <w:p w14:paraId="60CEDB1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AB7C5D6">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vAlign w:val="center"/>
          </w:tcPr>
          <w:p w14:paraId="772DA3B1">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2CEDAE5E">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354729B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618E61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440D80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6C5AA9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13D2D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96</w:t>
            </w:r>
          </w:p>
        </w:tc>
        <w:tc>
          <w:tcPr>
            <w:tcW w:w="993" w:type="dxa"/>
            <w:tcBorders>
              <w:top w:val="nil"/>
              <w:left w:val="nil"/>
              <w:bottom w:val="single" w:color="auto" w:sz="4" w:space="0"/>
              <w:right w:val="single" w:color="auto" w:sz="4" w:space="0"/>
            </w:tcBorders>
            <w:vAlign w:val="center"/>
          </w:tcPr>
          <w:p w14:paraId="230EFD8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121D5AE">
            <w:pPr>
              <w:widowControl/>
              <w:jc w:val="center"/>
              <w:rPr>
                <w:rFonts w:hint="eastAsia" w:ascii="宋体" w:hAnsi="宋体" w:cs="宋体"/>
                <w:color w:val="000000"/>
                <w:kern w:val="0"/>
                <w:szCs w:val="21"/>
              </w:rPr>
            </w:pPr>
            <w:r>
              <w:rPr>
                <w:rFonts w:hint="eastAsia" w:ascii="宋体" w:hAnsi="宋体" w:cs="宋体"/>
                <w:color w:val="000000"/>
                <w:kern w:val="0"/>
                <w:szCs w:val="21"/>
              </w:rPr>
              <w:t>220kV港北站110kV配套送出工程</w:t>
            </w:r>
          </w:p>
        </w:tc>
        <w:tc>
          <w:tcPr>
            <w:tcW w:w="1276" w:type="dxa"/>
            <w:tcBorders>
              <w:top w:val="nil"/>
              <w:left w:val="nil"/>
              <w:bottom w:val="single" w:color="auto" w:sz="4" w:space="0"/>
              <w:right w:val="single" w:color="auto" w:sz="4" w:space="0"/>
            </w:tcBorders>
            <w:vAlign w:val="center"/>
          </w:tcPr>
          <w:p w14:paraId="5A0F2FD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3AA3E95">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vAlign w:val="center"/>
          </w:tcPr>
          <w:p w14:paraId="052F873D">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0B63EFFA">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13FA01D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926766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98C4E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C0A3F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82EBF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w:t>
            </w:r>
          </w:p>
        </w:tc>
        <w:tc>
          <w:tcPr>
            <w:tcW w:w="993" w:type="dxa"/>
            <w:tcBorders>
              <w:top w:val="nil"/>
              <w:left w:val="nil"/>
              <w:bottom w:val="single" w:color="auto" w:sz="4" w:space="0"/>
              <w:right w:val="single" w:color="auto" w:sz="4" w:space="0"/>
            </w:tcBorders>
            <w:vAlign w:val="center"/>
          </w:tcPr>
          <w:p w14:paraId="04620971">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010EE7F">
            <w:pPr>
              <w:widowControl/>
              <w:jc w:val="center"/>
              <w:rPr>
                <w:rFonts w:hint="eastAsia" w:ascii="宋体" w:hAnsi="宋体" w:cs="宋体"/>
                <w:color w:val="000000"/>
                <w:kern w:val="0"/>
                <w:szCs w:val="21"/>
              </w:rPr>
            </w:pPr>
            <w:r>
              <w:rPr>
                <w:rFonts w:hint="eastAsia" w:ascii="宋体" w:hAnsi="宋体" w:cs="宋体"/>
                <w:color w:val="000000"/>
                <w:kern w:val="0"/>
                <w:szCs w:val="21"/>
              </w:rPr>
              <w:t>220kV石牛站110kV配套送出工程</w:t>
            </w:r>
          </w:p>
        </w:tc>
        <w:tc>
          <w:tcPr>
            <w:tcW w:w="1276" w:type="dxa"/>
            <w:tcBorders>
              <w:top w:val="nil"/>
              <w:left w:val="nil"/>
              <w:bottom w:val="single" w:color="auto" w:sz="4" w:space="0"/>
              <w:right w:val="single" w:color="auto" w:sz="4" w:space="0"/>
            </w:tcBorders>
            <w:vAlign w:val="center"/>
          </w:tcPr>
          <w:p w14:paraId="649A4BB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5678B4">
            <w:pPr>
              <w:widowControl/>
              <w:jc w:val="center"/>
              <w:rPr>
                <w:rFonts w:hint="eastAsia" w:ascii="宋体" w:hAnsi="宋体" w:cs="宋体"/>
                <w:color w:val="000000"/>
                <w:kern w:val="0"/>
                <w:szCs w:val="21"/>
              </w:rPr>
            </w:pPr>
            <w:r>
              <w:rPr>
                <w:rFonts w:hint="eastAsia" w:ascii="宋体" w:hAnsi="宋体" w:cs="宋体"/>
                <w:color w:val="000000"/>
                <w:kern w:val="0"/>
                <w:szCs w:val="21"/>
              </w:rPr>
              <w:t>2030-2033</w:t>
            </w:r>
          </w:p>
        </w:tc>
        <w:tc>
          <w:tcPr>
            <w:tcW w:w="1418" w:type="dxa"/>
            <w:tcBorders>
              <w:top w:val="nil"/>
              <w:left w:val="nil"/>
              <w:bottom w:val="single" w:color="auto" w:sz="4" w:space="0"/>
              <w:right w:val="single" w:color="auto" w:sz="4" w:space="0"/>
            </w:tcBorders>
            <w:vAlign w:val="center"/>
          </w:tcPr>
          <w:p w14:paraId="26615C19">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0016E23C">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08F1BF4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D4422C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9F7B3F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F63FFF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5DFC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w:t>
            </w:r>
          </w:p>
        </w:tc>
        <w:tc>
          <w:tcPr>
            <w:tcW w:w="993" w:type="dxa"/>
            <w:tcBorders>
              <w:top w:val="nil"/>
              <w:left w:val="nil"/>
              <w:bottom w:val="single" w:color="auto" w:sz="4" w:space="0"/>
              <w:right w:val="single" w:color="auto" w:sz="4" w:space="0"/>
            </w:tcBorders>
            <w:vAlign w:val="center"/>
          </w:tcPr>
          <w:p w14:paraId="43AC1A2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C735235">
            <w:pPr>
              <w:widowControl/>
              <w:jc w:val="center"/>
              <w:rPr>
                <w:rFonts w:hint="eastAsia" w:ascii="宋体" w:hAnsi="宋体" w:cs="宋体"/>
                <w:color w:val="000000"/>
                <w:kern w:val="0"/>
                <w:szCs w:val="21"/>
              </w:rPr>
            </w:pPr>
            <w:r>
              <w:rPr>
                <w:rFonts w:hint="eastAsia" w:ascii="宋体" w:hAnsi="宋体" w:cs="宋体"/>
                <w:color w:val="000000"/>
                <w:kern w:val="0"/>
                <w:szCs w:val="21"/>
              </w:rPr>
              <w:t>220kV大圩站110kV配套送出工程</w:t>
            </w:r>
          </w:p>
        </w:tc>
        <w:tc>
          <w:tcPr>
            <w:tcW w:w="1276" w:type="dxa"/>
            <w:tcBorders>
              <w:top w:val="nil"/>
              <w:left w:val="nil"/>
              <w:bottom w:val="single" w:color="auto" w:sz="4" w:space="0"/>
              <w:right w:val="single" w:color="auto" w:sz="4" w:space="0"/>
            </w:tcBorders>
            <w:vAlign w:val="center"/>
          </w:tcPr>
          <w:p w14:paraId="2F259C8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0F21E96">
            <w:pPr>
              <w:widowControl/>
              <w:jc w:val="center"/>
              <w:rPr>
                <w:rFonts w:hint="eastAsia" w:ascii="宋体" w:hAnsi="宋体" w:cs="宋体"/>
                <w:color w:val="000000"/>
                <w:kern w:val="0"/>
                <w:szCs w:val="21"/>
              </w:rPr>
            </w:pPr>
            <w:r>
              <w:rPr>
                <w:rFonts w:hint="eastAsia" w:ascii="宋体" w:hAnsi="宋体" w:cs="宋体"/>
                <w:color w:val="000000"/>
                <w:kern w:val="0"/>
                <w:szCs w:val="21"/>
              </w:rPr>
              <w:t>2028-2032</w:t>
            </w:r>
          </w:p>
        </w:tc>
        <w:tc>
          <w:tcPr>
            <w:tcW w:w="1418" w:type="dxa"/>
            <w:tcBorders>
              <w:top w:val="nil"/>
              <w:left w:val="nil"/>
              <w:bottom w:val="single" w:color="auto" w:sz="4" w:space="0"/>
              <w:right w:val="single" w:color="auto" w:sz="4" w:space="0"/>
            </w:tcBorders>
            <w:vAlign w:val="center"/>
          </w:tcPr>
          <w:p w14:paraId="738C47E4">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67AEE924">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3C32F8E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A835BD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C66D0C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70AE41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A5F7D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w:t>
            </w:r>
          </w:p>
        </w:tc>
        <w:tc>
          <w:tcPr>
            <w:tcW w:w="993" w:type="dxa"/>
            <w:tcBorders>
              <w:top w:val="nil"/>
              <w:left w:val="nil"/>
              <w:bottom w:val="single" w:color="auto" w:sz="4" w:space="0"/>
              <w:right w:val="single" w:color="auto" w:sz="4" w:space="0"/>
            </w:tcBorders>
            <w:vAlign w:val="center"/>
          </w:tcPr>
          <w:p w14:paraId="3C6CB75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1C36598">
            <w:pPr>
              <w:widowControl/>
              <w:jc w:val="center"/>
              <w:rPr>
                <w:rFonts w:hint="eastAsia" w:ascii="宋体" w:hAnsi="宋体" w:cs="宋体"/>
                <w:color w:val="000000"/>
                <w:kern w:val="0"/>
                <w:szCs w:val="21"/>
              </w:rPr>
            </w:pPr>
            <w:r>
              <w:rPr>
                <w:rFonts w:hint="eastAsia" w:ascii="宋体" w:hAnsi="宋体" w:cs="宋体"/>
                <w:color w:val="000000"/>
                <w:kern w:val="0"/>
                <w:szCs w:val="21"/>
              </w:rPr>
              <w:t>110kV磨田（纸厂）送变电工程</w:t>
            </w:r>
          </w:p>
        </w:tc>
        <w:tc>
          <w:tcPr>
            <w:tcW w:w="1276" w:type="dxa"/>
            <w:tcBorders>
              <w:top w:val="nil"/>
              <w:left w:val="nil"/>
              <w:bottom w:val="single" w:color="auto" w:sz="4" w:space="0"/>
              <w:right w:val="single" w:color="auto" w:sz="4" w:space="0"/>
            </w:tcBorders>
            <w:vAlign w:val="center"/>
          </w:tcPr>
          <w:p w14:paraId="301D46E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E358E6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7A46BF2">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19CDDFA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0A0AFBF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270FFD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41364B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16939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7DD47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w:t>
            </w:r>
          </w:p>
        </w:tc>
        <w:tc>
          <w:tcPr>
            <w:tcW w:w="993" w:type="dxa"/>
            <w:tcBorders>
              <w:top w:val="nil"/>
              <w:left w:val="nil"/>
              <w:bottom w:val="single" w:color="auto" w:sz="4" w:space="0"/>
              <w:right w:val="single" w:color="auto" w:sz="4" w:space="0"/>
            </w:tcBorders>
            <w:vAlign w:val="center"/>
          </w:tcPr>
          <w:p w14:paraId="1F1F4B2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E936214">
            <w:pPr>
              <w:widowControl/>
              <w:jc w:val="center"/>
              <w:rPr>
                <w:rFonts w:hint="eastAsia" w:ascii="宋体" w:hAnsi="宋体" w:cs="宋体"/>
                <w:color w:val="000000"/>
                <w:kern w:val="0"/>
                <w:szCs w:val="21"/>
              </w:rPr>
            </w:pPr>
            <w:r>
              <w:rPr>
                <w:rFonts w:hint="eastAsia" w:ascii="宋体" w:hAnsi="宋体" w:cs="宋体"/>
                <w:color w:val="000000"/>
                <w:kern w:val="0"/>
                <w:szCs w:val="21"/>
              </w:rPr>
              <w:t>110kV银河送变电工程</w:t>
            </w:r>
          </w:p>
        </w:tc>
        <w:tc>
          <w:tcPr>
            <w:tcW w:w="1276" w:type="dxa"/>
            <w:tcBorders>
              <w:top w:val="nil"/>
              <w:left w:val="nil"/>
              <w:bottom w:val="single" w:color="auto" w:sz="4" w:space="0"/>
              <w:right w:val="single" w:color="auto" w:sz="4" w:space="0"/>
            </w:tcBorders>
            <w:vAlign w:val="center"/>
          </w:tcPr>
          <w:p w14:paraId="4726483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AE6E7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8D0429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08985F26">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886EDA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B58DA8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AC3DD8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53DD71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8297C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w:t>
            </w:r>
          </w:p>
        </w:tc>
        <w:tc>
          <w:tcPr>
            <w:tcW w:w="993" w:type="dxa"/>
            <w:tcBorders>
              <w:top w:val="nil"/>
              <w:left w:val="nil"/>
              <w:bottom w:val="single" w:color="auto" w:sz="4" w:space="0"/>
              <w:right w:val="single" w:color="auto" w:sz="4" w:space="0"/>
            </w:tcBorders>
            <w:vAlign w:val="center"/>
          </w:tcPr>
          <w:p w14:paraId="6A88B0E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8F8428D">
            <w:pPr>
              <w:widowControl/>
              <w:jc w:val="center"/>
              <w:rPr>
                <w:rFonts w:hint="eastAsia" w:ascii="宋体" w:hAnsi="宋体" w:cs="宋体"/>
                <w:color w:val="000000"/>
                <w:kern w:val="0"/>
                <w:szCs w:val="21"/>
              </w:rPr>
            </w:pPr>
            <w:r>
              <w:rPr>
                <w:rFonts w:hint="eastAsia" w:ascii="宋体" w:hAnsi="宋体" w:cs="宋体"/>
                <w:color w:val="000000"/>
                <w:kern w:val="0"/>
                <w:szCs w:val="21"/>
              </w:rPr>
              <w:t>110kV前进送变电工程</w:t>
            </w:r>
          </w:p>
        </w:tc>
        <w:tc>
          <w:tcPr>
            <w:tcW w:w="1276" w:type="dxa"/>
            <w:tcBorders>
              <w:top w:val="nil"/>
              <w:left w:val="nil"/>
              <w:bottom w:val="single" w:color="auto" w:sz="4" w:space="0"/>
              <w:right w:val="single" w:color="auto" w:sz="4" w:space="0"/>
            </w:tcBorders>
            <w:vAlign w:val="center"/>
          </w:tcPr>
          <w:p w14:paraId="071DD58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E950EEF">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576AA27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30E79F8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0E0A26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4C38D3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D0CF5C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D8AA6C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0717A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w:t>
            </w:r>
          </w:p>
        </w:tc>
        <w:tc>
          <w:tcPr>
            <w:tcW w:w="993" w:type="dxa"/>
            <w:tcBorders>
              <w:top w:val="nil"/>
              <w:left w:val="nil"/>
              <w:bottom w:val="single" w:color="auto" w:sz="4" w:space="0"/>
              <w:right w:val="single" w:color="auto" w:sz="4" w:space="0"/>
            </w:tcBorders>
            <w:vAlign w:val="center"/>
          </w:tcPr>
          <w:p w14:paraId="5C79395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1999ED1">
            <w:pPr>
              <w:widowControl/>
              <w:jc w:val="center"/>
              <w:rPr>
                <w:rFonts w:hint="eastAsia" w:ascii="宋体" w:hAnsi="宋体" w:cs="宋体"/>
                <w:color w:val="000000"/>
                <w:kern w:val="0"/>
                <w:szCs w:val="21"/>
              </w:rPr>
            </w:pPr>
            <w:r>
              <w:rPr>
                <w:rFonts w:hint="eastAsia" w:ascii="宋体" w:hAnsi="宋体" w:cs="宋体"/>
                <w:color w:val="000000"/>
                <w:kern w:val="0"/>
                <w:szCs w:val="21"/>
              </w:rPr>
              <w:t>110kV千秋（大圩）站35kV配套送出工程</w:t>
            </w:r>
          </w:p>
        </w:tc>
        <w:tc>
          <w:tcPr>
            <w:tcW w:w="1276" w:type="dxa"/>
            <w:tcBorders>
              <w:top w:val="nil"/>
              <w:left w:val="nil"/>
              <w:bottom w:val="single" w:color="auto" w:sz="4" w:space="0"/>
              <w:right w:val="single" w:color="auto" w:sz="4" w:space="0"/>
            </w:tcBorders>
            <w:vAlign w:val="center"/>
          </w:tcPr>
          <w:p w14:paraId="6D6E741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1689117">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6392E736">
            <w:pPr>
              <w:widowControl/>
              <w:jc w:val="center"/>
              <w:rPr>
                <w:rFonts w:hint="eastAsia" w:ascii="宋体" w:hAnsi="宋体" w:cs="宋体"/>
                <w:color w:val="000000"/>
                <w:kern w:val="0"/>
                <w:szCs w:val="21"/>
              </w:rPr>
            </w:pPr>
            <w:r>
              <w:rPr>
                <w:rFonts w:hint="eastAsia" w:ascii="宋体" w:hAnsi="宋体" w:cs="宋体"/>
                <w:color w:val="000000"/>
                <w:kern w:val="0"/>
                <w:szCs w:val="21"/>
              </w:rPr>
              <w:t>0.92</w:t>
            </w:r>
          </w:p>
        </w:tc>
        <w:tc>
          <w:tcPr>
            <w:tcW w:w="2126" w:type="dxa"/>
            <w:tcBorders>
              <w:top w:val="nil"/>
              <w:left w:val="nil"/>
              <w:bottom w:val="single" w:color="auto" w:sz="4" w:space="0"/>
              <w:right w:val="single" w:color="auto" w:sz="4" w:space="0"/>
            </w:tcBorders>
            <w:vAlign w:val="center"/>
          </w:tcPr>
          <w:p w14:paraId="15BCE3E1">
            <w:pPr>
              <w:widowControl/>
              <w:jc w:val="center"/>
              <w:rPr>
                <w:rFonts w:hint="eastAsia" w:ascii="宋体" w:hAnsi="宋体" w:cs="宋体"/>
                <w:color w:val="000000"/>
                <w:kern w:val="0"/>
                <w:szCs w:val="21"/>
              </w:rPr>
            </w:pPr>
            <w:r>
              <w:rPr>
                <w:rFonts w:hint="eastAsia" w:ascii="宋体" w:hAnsi="宋体" w:cs="宋体"/>
                <w:color w:val="000000"/>
                <w:kern w:val="0"/>
                <w:szCs w:val="21"/>
              </w:rPr>
              <w:t>0.92</w:t>
            </w:r>
          </w:p>
        </w:tc>
        <w:tc>
          <w:tcPr>
            <w:tcW w:w="1338" w:type="dxa"/>
            <w:tcBorders>
              <w:top w:val="nil"/>
              <w:left w:val="nil"/>
              <w:bottom w:val="single" w:color="auto" w:sz="4" w:space="0"/>
              <w:right w:val="single" w:color="auto" w:sz="4" w:space="0"/>
            </w:tcBorders>
            <w:noWrap/>
            <w:vAlign w:val="center"/>
          </w:tcPr>
          <w:p w14:paraId="0A7ED96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F65F8EA">
            <w:pPr>
              <w:widowControl/>
              <w:jc w:val="center"/>
              <w:rPr>
                <w:rFonts w:hint="eastAsia" w:ascii="宋体" w:hAnsi="宋体" w:cs="宋体"/>
                <w:color w:val="000000"/>
                <w:kern w:val="0"/>
                <w:szCs w:val="21"/>
              </w:rPr>
            </w:pPr>
            <w:r>
              <w:rPr>
                <w:rFonts w:hint="eastAsia" w:ascii="宋体" w:hAnsi="宋体" w:cs="宋体"/>
                <w:color w:val="000000"/>
                <w:kern w:val="0"/>
                <w:szCs w:val="21"/>
              </w:rPr>
              <w:t>修改</w:t>
            </w:r>
          </w:p>
        </w:tc>
        <w:tc>
          <w:tcPr>
            <w:tcW w:w="890" w:type="dxa"/>
            <w:tcBorders>
              <w:top w:val="nil"/>
              <w:left w:val="nil"/>
              <w:bottom w:val="single" w:color="auto" w:sz="4" w:space="0"/>
              <w:right w:val="single" w:color="auto" w:sz="4" w:space="0"/>
            </w:tcBorders>
            <w:vAlign w:val="center"/>
          </w:tcPr>
          <w:p w14:paraId="460AF5F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E0CF1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B2BD9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w:t>
            </w:r>
          </w:p>
        </w:tc>
        <w:tc>
          <w:tcPr>
            <w:tcW w:w="993" w:type="dxa"/>
            <w:tcBorders>
              <w:top w:val="nil"/>
              <w:left w:val="nil"/>
              <w:bottom w:val="single" w:color="auto" w:sz="4" w:space="0"/>
              <w:right w:val="single" w:color="auto" w:sz="4" w:space="0"/>
            </w:tcBorders>
            <w:vAlign w:val="center"/>
          </w:tcPr>
          <w:p w14:paraId="1C32EEF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9063D63">
            <w:pPr>
              <w:widowControl/>
              <w:jc w:val="center"/>
              <w:rPr>
                <w:rFonts w:hint="eastAsia" w:ascii="宋体" w:hAnsi="宋体" w:cs="宋体"/>
                <w:color w:val="000000"/>
                <w:kern w:val="0"/>
                <w:szCs w:val="21"/>
              </w:rPr>
            </w:pPr>
            <w:r>
              <w:rPr>
                <w:rFonts w:hint="eastAsia" w:ascii="宋体" w:hAnsi="宋体" w:cs="宋体"/>
                <w:color w:val="000000"/>
                <w:kern w:val="0"/>
                <w:szCs w:val="21"/>
              </w:rPr>
              <w:t>110kV黎垌送变电工程</w:t>
            </w:r>
          </w:p>
        </w:tc>
        <w:tc>
          <w:tcPr>
            <w:tcW w:w="1276" w:type="dxa"/>
            <w:tcBorders>
              <w:top w:val="nil"/>
              <w:left w:val="nil"/>
              <w:bottom w:val="single" w:color="auto" w:sz="4" w:space="0"/>
              <w:right w:val="single" w:color="auto" w:sz="4" w:space="0"/>
            </w:tcBorders>
            <w:vAlign w:val="center"/>
          </w:tcPr>
          <w:p w14:paraId="2F6DFFF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A0284DF">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3DB0316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2B6541AC">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6952ED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433A3C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C1F252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762560">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87566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w:t>
            </w:r>
          </w:p>
        </w:tc>
        <w:tc>
          <w:tcPr>
            <w:tcW w:w="993" w:type="dxa"/>
            <w:tcBorders>
              <w:top w:val="nil"/>
              <w:left w:val="nil"/>
              <w:bottom w:val="single" w:color="auto" w:sz="4" w:space="0"/>
              <w:right w:val="single" w:color="auto" w:sz="4" w:space="0"/>
            </w:tcBorders>
            <w:vAlign w:val="center"/>
          </w:tcPr>
          <w:p w14:paraId="1AE03DE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7B3978B">
            <w:pPr>
              <w:widowControl/>
              <w:jc w:val="center"/>
              <w:rPr>
                <w:rFonts w:hint="eastAsia" w:ascii="宋体" w:hAnsi="宋体" w:cs="宋体"/>
                <w:color w:val="000000"/>
                <w:kern w:val="0"/>
                <w:szCs w:val="21"/>
              </w:rPr>
            </w:pPr>
            <w:r>
              <w:rPr>
                <w:rFonts w:hint="eastAsia" w:ascii="宋体" w:hAnsi="宋体" w:cs="宋体"/>
                <w:color w:val="000000"/>
                <w:kern w:val="0"/>
                <w:szCs w:val="21"/>
              </w:rPr>
              <w:t>110kV旺衣送变电工程</w:t>
            </w:r>
          </w:p>
        </w:tc>
        <w:tc>
          <w:tcPr>
            <w:tcW w:w="1276" w:type="dxa"/>
            <w:tcBorders>
              <w:top w:val="nil"/>
              <w:left w:val="nil"/>
              <w:bottom w:val="single" w:color="auto" w:sz="4" w:space="0"/>
              <w:right w:val="single" w:color="auto" w:sz="4" w:space="0"/>
            </w:tcBorders>
            <w:vAlign w:val="center"/>
          </w:tcPr>
          <w:p w14:paraId="2FC9740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E761EA4">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74826672">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49A120B2">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5701B1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8CD083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CC025C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8F0392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984A4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w:t>
            </w:r>
          </w:p>
        </w:tc>
        <w:tc>
          <w:tcPr>
            <w:tcW w:w="993" w:type="dxa"/>
            <w:tcBorders>
              <w:top w:val="nil"/>
              <w:left w:val="nil"/>
              <w:bottom w:val="single" w:color="auto" w:sz="4" w:space="0"/>
              <w:right w:val="single" w:color="auto" w:sz="4" w:space="0"/>
            </w:tcBorders>
            <w:vAlign w:val="center"/>
          </w:tcPr>
          <w:p w14:paraId="60B5E66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D553D76">
            <w:pPr>
              <w:widowControl/>
              <w:jc w:val="center"/>
              <w:rPr>
                <w:rFonts w:hint="eastAsia" w:ascii="宋体" w:hAnsi="宋体" w:cs="宋体"/>
                <w:color w:val="000000"/>
                <w:kern w:val="0"/>
                <w:szCs w:val="21"/>
              </w:rPr>
            </w:pPr>
            <w:r>
              <w:rPr>
                <w:rFonts w:hint="eastAsia" w:ascii="宋体" w:hAnsi="宋体" w:cs="宋体"/>
                <w:color w:val="000000"/>
                <w:kern w:val="0"/>
                <w:szCs w:val="21"/>
              </w:rPr>
              <w:t>110kV郁江送变电工程</w:t>
            </w:r>
          </w:p>
        </w:tc>
        <w:tc>
          <w:tcPr>
            <w:tcW w:w="1276" w:type="dxa"/>
            <w:tcBorders>
              <w:top w:val="nil"/>
              <w:left w:val="nil"/>
              <w:bottom w:val="single" w:color="auto" w:sz="4" w:space="0"/>
              <w:right w:val="single" w:color="auto" w:sz="4" w:space="0"/>
            </w:tcBorders>
            <w:vAlign w:val="center"/>
          </w:tcPr>
          <w:p w14:paraId="0A23A04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3C77C90">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67025476">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5F6F1CE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4B4317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FDB805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2D88EE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08D061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2CE18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w:t>
            </w:r>
          </w:p>
        </w:tc>
        <w:tc>
          <w:tcPr>
            <w:tcW w:w="993" w:type="dxa"/>
            <w:tcBorders>
              <w:top w:val="nil"/>
              <w:left w:val="nil"/>
              <w:bottom w:val="single" w:color="auto" w:sz="4" w:space="0"/>
              <w:right w:val="single" w:color="auto" w:sz="4" w:space="0"/>
            </w:tcBorders>
            <w:vAlign w:val="center"/>
          </w:tcPr>
          <w:p w14:paraId="67897748">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FB1FAB9">
            <w:pPr>
              <w:widowControl/>
              <w:jc w:val="center"/>
              <w:rPr>
                <w:rFonts w:hint="eastAsia" w:ascii="宋体" w:hAnsi="宋体" w:cs="宋体"/>
                <w:color w:val="000000"/>
                <w:kern w:val="0"/>
                <w:szCs w:val="21"/>
              </w:rPr>
            </w:pPr>
            <w:r>
              <w:rPr>
                <w:rFonts w:hint="eastAsia" w:ascii="宋体" w:hAnsi="宋体" w:cs="宋体"/>
                <w:color w:val="000000"/>
                <w:kern w:val="0"/>
                <w:szCs w:val="21"/>
              </w:rPr>
              <w:t>110kV贵糖新区送变电工程</w:t>
            </w:r>
          </w:p>
        </w:tc>
        <w:tc>
          <w:tcPr>
            <w:tcW w:w="1276" w:type="dxa"/>
            <w:tcBorders>
              <w:top w:val="nil"/>
              <w:left w:val="nil"/>
              <w:bottom w:val="single" w:color="auto" w:sz="4" w:space="0"/>
              <w:right w:val="single" w:color="auto" w:sz="4" w:space="0"/>
            </w:tcBorders>
            <w:vAlign w:val="center"/>
          </w:tcPr>
          <w:p w14:paraId="09EC3E7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724F1A2">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6F56B99A">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D1B3C68">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8E95E8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BDC983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8C960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9C635D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D2F4E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w:t>
            </w:r>
          </w:p>
        </w:tc>
        <w:tc>
          <w:tcPr>
            <w:tcW w:w="993" w:type="dxa"/>
            <w:tcBorders>
              <w:top w:val="nil"/>
              <w:left w:val="nil"/>
              <w:bottom w:val="single" w:color="auto" w:sz="4" w:space="0"/>
              <w:right w:val="single" w:color="auto" w:sz="4" w:space="0"/>
            </w:tcBorders>
            <w:vAlign w:val="center"/>
          </w:tcPr>
          <w:p w14:paraId="5AE98CF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CD2211F">
            <w:pPr>
              <w:widowControl/>
              <w:jc w:val="center"/>
              <w:rPr>
                <w:rFonts w:hint="eastAsia" w:ascii="宋体" w:hAnsi="宋体" w:cs="宋体"/>
                <w:color w:val="000000"/>
                <w:kern w:val="0"/>
                <w:szCs w:val="21"/>
              </w:rPr>
            </w:pPr>
            <w:r>
              <w:rPr>
                <w:rFonts w:hint="eastAsia" w:ascii="宋体" w:hAnsi="宋体" w:cs="宋体"/>
                <w:color w:val="000000"/>
                <w:kern w:val="0"/>
                <w:szCs w:val="21"/>
              </w:rPr>
              <w:t>110kV平富送变电工程</w:t>
            </w:r>
          </w:p>
        </w:tc>
        <w:tc>
          <w:tcPr>
            <w:tcW w:w="1276" w:type="dxa"/>
            <w:tcBorders>
              <w:top w:val="nil"/>
              <w:left w:val="nil"/>
              <w:bottom w:val="single" w:color="auto" w:sz="4" w:space="0"/>
              <w:right w:val="single" w:color="auto" w:sz="4" w:space="0"/>
            </w:tcBorders>
            <w:vAlign w:val="center"/>
          </w:tcPr>
          <w:p w14:paraId="344D74F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A8DAF68">
            <w:pPr>
              <w:widowControl/>
              <w:jc w:val="center"/>
              <w:rPr>
                <w:rFonts w:hint="eastAsia" w:ascii="宋体" w:hAnsi="宋体" w:cs="宋体"/>
                <w:color w:val="000000"/>
                <w:kern w:val="0"/>
                <w:szCs w:val="21"/>
              </w:rPr>
            </w:pPr>
            <w:r>
              <w:rPr>
                <w:rFonts w:hint="eastAsia" w:ascii="宋体" w:hAnsi="宋体" w:cs="宋体"/>
                <w:color w:val="000000"/>
                <w:kern w:val="0"/>
                <w:szCs w:val="21"/>
              </w:rPr>
              <w:t>2030-2032</w:t>
            </w:r>
          </w:p>
        </w:tc>
        <w:tc>
          <w:tcPr>
            <w:tcW w:w="1418" w:type="dxa"/>
            <w:tcBorders>
              <w:top w:val="nil"/>
              <w:left w:val="nil"/>
              <w:bottom w:val="single" w:color="auto" w:sz="4" w:space="0"/>
              <w:right w:val="single" w:color="auto" w:sz="4" w:space="0"/>
            </w:tcBorders>
            <w:vAlign w:val="center"/>
          </w:tcPr>
          <w:p w14:paraId="488EE3A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2CC134D9">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0B1529E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5F41CF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107F81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89C3B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40C79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w:t>
            </w:r>
          </w:p>
        </w:tc>
        <w:tc>
          <w:tcPr>
            <w:tcW w:w="993" w:type="dxa"/>
            <w:tcBorders>
              <w:top w:val="nil"/>
              <w:left w:val="nil"/>
              <w:bottom w:val="single" w:color="auto" w:sz="4" w:space="0"/>
              <w:right w:val="single" w:color="auto" w:sz="4" w:space="0"/>
            </w:tcBorders>
            <w:vAlign w:val="center"/>
          </w:tcPr>
          <w:p w14:paraId="1DB07C3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699D7FF">
            <w:pPr>
              <w:widowControl/>
              <w:jc w:val="center"/>
              <w:rPr>
                <w:rFonts w:hint="eastAsia" w:ascii="宋体" w:hAnsi="宋体" w:cs="宋体"/>
                <w:color w:val="000000"/>
                <w:kern w:val="0"/>
                <w:szCs w:val="21"/>
              </w:rPr>
            </w:pPr>
            <w:r>
              <w:rPr>
                <w:rFonts w:hint="eastAsia" w:ascii="宋体" w:hAnsi="宋体" w:cs="宋体"/>
                <w:color w:val="000000"/>
                <w:kern w:val="0"/>
                <w:szCs w:val="21"/>
              </w:rPr>
              <w:t>110kV三江送变电工程</w:t>
            </w:r>
          </w:p>
        </w:tc>
        <w:tc>
          <w:tcPr>
            <w:tcW w:w="1276" w:type="dxa"/>
            <w:tcBorders>
              <w:top w:val="nil"/>
              <w:left w:val="nil"/>
              <w:bottom w:val="single" w:color="auto" w:sz="4" w:space="0"/>
              <w:right w:val="single" w:color="auto" w:sz="4" w:space="0"/>
            </w:tcBorders>
            <w:vAlign w:val="center"/>
          </w:tcPr>
          <w:p w14:paraId="270003D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6A01D68">
            <w:pPr>
              <w:widowControl/>
              <w:jc w:val="center"/>
              <w:rPr>
                <w:rFonts w:hint="eastAsia" w:ascii="宋体" w:hAnsi="宋体" w:cs="宋体"/>
                <w:color w:val="000000"/>
                <w:kern w:val="0"/>
                <w:szCs w:val="21"/>
              </w:rPr>
            </w:pPr>
            <w:r>
              <w:rPr>
                <w:rFonts w:hint="eastAsia" w:ascii="宋体" w:hAnsi="宋体" w:cs="宋体"/>
                <w:color w:val="000000"/>
                <w:kern w:val="0"/>
                <w:szCs w:val="21"/>
              </w:rPr>
              <w:t>2030-2034</w:t>
            </w:r>
          </w:p>
        </w:tc>
        <w:tc>
          <w:tcPr>
            <w:tcW w:w="1418" w:type="dxa"/>
            <w:tcBorders>
              <w:top w:val="nil"/>
              <w:left w:val="nil"/>
              <w:bottom w:val="single" w:color="auto" w:sz="4" w:space="0"/>
              <w:right w:val="single" w:color="auto" w:sz="4" w:space="0"/>
            </w:tcBorders>
            <w:vAlign w:val="center"/>
          </w:tcPr>
          <w:p w14:paraId="0794F181">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7801A9B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72D8D91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40D8B9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B1154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18424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A273B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w:t>
            </w:r>
          </w:p>
        </w:tc>
        <w:tc>
          <w:tcPr>
            <w:tcW w:w="993" w:type="dxa"/>
            <w:tcBorders>
              <w:top w:val="nil"/>
              <w:left w:val="nil"/>
              <w:bottom w:val="single" w:color="auto" w:sz="4" w:space="0"/>
              <w:right w:val="single" w:color="auto" w:sz="4" w:space="0"/>
            </w:tcBorders>
            <w:vAlign w:val="center"/>
          </w:tcPr>
          <w:p w14:paraId="6E1E76B1">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1BC5ED0">
            <w:pPr>
              <w:widowControl/>
              <w:jc w:val="center"/>
              <w:rPr>
                <w:rFonts w:hint="eastAsia" w:ascii="宋体" w:hAnsi="宋体" w:cs="宋体"/>
                <w:color w:val="000000"/>
                <w:kern w:val="0"/>
                <w:szCs w:val="21"/>
              </w:rPr>
            </w:pPr>
            <w:r>
              <w:rPr>
                <w:rFonts w:hint="eastAsia" w:ascii="宋体" w:hAnsi="宋体" w:cs="宋体"/>
                <w:color w:val="000000"/>
                <w:kern w:val="0"/>
                <w:szCs w:val="21"/>
              </w:rPr>
              <w:t>110kV棉村送变电工程</w:t>
            </w:r>
          </w:p>
        </w:tc>
        <w:tc>
          <w:tcPr>
            <w:tcW w:w="1276" w:type="dxa"/>
            <w:tcBorders>
              <w:top w:val="nil"/>
              <w:left w:val="nil"/>
              <w:bottom w:val="single" w:color="auto" w:sz="4" w:space="0"/>
              <w:right w:val="single" w:color="auto" w:sz="4" w:space="0"/>
            </w:tcBorders>
            <w:vAlign w:val="center"/>
          </w:tcPr>
          <w:p w14:paraId="528E047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D4D2357">
            <w:pPr>
              <w:widowControl/>
              <w:jc w:val="center"/>
              <w:rPr>
                <w:rFonts w:hint="eastAsia" w:ascii="宋体" w:hAnsi="宋体" w:cs="宋体"/>
                <w:color w:val="000000"/>
                <w:kern w:val="0"/>
                <w:szCs w:val="21"/>
              </w:rPr>
            </w:pPr>
            <w:r>
              <w:rPr>
                <w:rFonts w:hint="eastAsia" w:ascii="宋体" w:hAnsi="宋体" w:cs="宋体"/>
                <w:color w:val="000000"/>
                <w:kern w:val="0"/>
                <w:szCs w:val="21"/>
              </w:rPr>
              <w:t>2029-2031</w:t>
            </w:r>
          </w:p>
        </w:tc>
        <w:tc>
          <w:tcPr>
            <w:tcW w:w="1418" w:type="dxa"/>
            <w:tcBorders>
              <w:top w:val="nil"/>
              <w:left w:val="nil"/>
              <w:bottom w:val="single" w:color="auto" w:sz="4" w:space="0"/>
              <w:right w:val="single" w:color="auto" w:sz="4" w:space="0"/>
            </w:tcBorders>
            <w:vAlign w:val="center"/>
          </w:tcPr>
          <w:p w14:paraId="0351949B">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BBEA32C">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0B86B6E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A23F70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C81D4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AF3F7A1">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5B35F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w:t>
            </w:r>
          </w:p>
        </w:tc>
        <w:tc>
          <w:tcPr>
            <w:tcW w:w="993" w:type="dxa"/>
            <w:tcBorders>
              <w:top w:val="nil"/>
              <w:left w:val="nil"/>
              <w:bottom w:val="single" w:color="auto" w:sz="4" w:space="0"/>
              <w:right w:val="single" w:color="auto" w:sz="4" w:space="0"/>
            </w:tcBorders>
            <w:vAlign w:val="center"/>
          </w:tcPr>
          <w:p w14:paraId="5D669D2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4A90DE8">
            <w:pPr>
              <w:widowControl/>
              <w:jc w:val="center"/>
              <w:rPr>
                <w:rFonts w:hint="eastAsia" w:ascii="宋体" w:hAnsi="宋体" w:cs="宋体"/>
                <w:color w:val="000000"/>
                <w:kern w:val="0"/>
                <w:szCs w:val="21"/>
              </w:rPr>
            </w:pPr>
            <w:r>
              <w:rPr>
                <w:rFonts w:hint="eastAsia" w:ascii="宋体" w:hAnsi="宋体" w:cs="宋体"/>
                <w:color w:val="000000"/>
                <w:kern w:val="0"/>
                <w:szCs w:val="21"/>
              </w:rPr>
              <w:t>110kV登龙桥送变电工程</w:t>
            </w:r>
          </w:p>
        </w:tc>
        <w:tc>
          <w:tcPr>
            <w:tcW w:w="1276" w:type="dxa"/>
            <w:tcBorders>
              <w:top w:val="nil"/>
              <w:left w:val="nil"/>
              <w:bottom w:val="single" w:color="auto" w:sz="4" w:space="0"/>
              <w:right w:val="single" w:color="auto" w:sz="4" w:space="0"/>
            </w:tcBorders>
            <w:vAlign w:val="center"/>
          </w:tcPr>
          <w:p w14:paraId="2487647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925BAE9">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378077C1">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567EEB5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E18878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E154FF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A8A5F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BEFC3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C6FC1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w:t>
            </w:r>
          </w:p>
        </w:tc>
        <w:tc>
          <w:tcPr>
            <w:tcW w:w="993" w:type="dxa"/>
            <w:tcBorders>
              <w:top w:val="nil"/>
              <w:left w:val="nil"/>
              <w:bottom w:val="single" w:color="auto" w:sz="4" w:space="0"/>
              <w:right w:val="single" w:color="auto" w:sz="4" w:space="0"/>
            </w:tcBorders>
            <w:vAlign w:val="center"/>
          </w:tcPr>
          <w:p w14:paraId="466C339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0040391">
            <w:pPr>
              <w:widowControl/>
              <w:jc w:val="center"/>
              <w:rPr>
                <w:rFonts w:hint="eastAsia" w:ascii="宋体" w:hAnsi="宋体" w:cs="宋体"/>
                <w:color w:val="000000"/>
                <w:kern w:val="0"/>
                <w:szCs w:val="21"/>
              </w:rPr>
            </w:pPr>
            <w:r>
              <w:rPr>
                <w:rFonts w:hint="eastAsia" w:ascii="宋体" w:hAnsi="宋体" w:cs="宋体"/>
                <w:color w:val="000000"/>
                <w:kern w:val="0"/>
                <w:szCs w:val="21"/>
              </w:rPr>
              <w:t>110kV武乐园</w:t>
            </w:r>
            <w:r>
              <w:rPr>
                <w:color w:val="000000"/>
                <w:kern w:val="0"/>
                <w:szCs w:val="21"/>
              </w:rPr>
              <w:t>Ⅱ</w:t>
            </w:r>
            <w:r>
              <w:rPr>
                <w:rFonts w:hint="eastAsia" w:ascii="宋体" w:hAnsi="宋体" w:cs="宋体"/>
                <w:color w:val="000000"/>
                <w:kern w:val="0"/>
                <w:szCs w:val="21"/>
              </w:rPr>
              <w:t>送变电工程</w:t>
            </w:r>
          </w:p>
        </w:tc>
        <w:tc>
          <w:tcPr>
            <w:tcW w:w="1276" w:type="dxa"/>
            <w:tcBorders>
              <w:top w:val="nil"/>
              <w:left w:val="nil"/>
              <w:bottom w:val="single" w:color="auto" w:sz="4" w:space="0"/>
              <w:right w:val="single" w:color="auto" w:sz="4" w:space="0"/>
            </w:tcBorders>
            <w:vAlign w:val="center"/>
          </w:tcPr>
          <w:p w14:paraId="7509B81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0E8A2E7">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47BE294C">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54316FB">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9D59B3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2B136E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393D0D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21D96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1DE30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w:t>
            </w:r>
          </w:p>
        </w:tc>
        <w:tc>
          <w:tcPr>
            <w:tcW w:w="993" w:type="dxa"/>
            <w:tcBorders>
              <w:top w:val="nil"/>
              <w:left w:val="nil"/>
              <w:bottom w:val="single" w:color="auto" w:sz="4" w:space="0"/>
              <w:right w:val="single" w:color="auto" w:sz="4" w:space="0"/>
            </w:tcBorders>
            <w:vAlign w:val="center"/>
          </w:tcPr>
          <w:p w14:paraId="03FD67B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B8174CF">
            <w:pPr>
              <w:widowControl/>
              <w:jc w:val="center"/>
              <w:rPr>
                <w:rFonts w:hint="eastAsia" w:ascii="宋体" w:hAnsi="宋体" w:cs="宋体"/>
                <w:color w:val="000000"/>
                <w:kern w:val="0"/>
                <w:szCs w:val="21"/>
              </w:rPr>
            </w:pPr>
            <w:r>
              <w:rPr>
                <w:rFonts w:hint="eastAsia" w:ascii="宋体" w:hAnsi="宋体" w:cs="宋体"/>
                <w:color w:val="000000"/>
                <w:kern w:val="0"/>
                <w:szCs w:val="21"/>
              </w:rPr>
              <w:t>110kV达开送变电工程</w:t>
            </w:r>
          </w:p>
        </w:tc>
        <w:tc>
          <w:tcPr>
            <w:tcW w:w="1276" w:type="dxa"/>
            <w:tcBorders>
              <w:top w:val="nil"/>
              <w:left w:val="nil"/>
              <w:bottom w:val="single" w:color="auto" w:sz="4" w:space="0"/>
              <w:right w:val="single" w:color="auto" w:sz="4" w:space="0"/>
            </w:tcBorders>
            <w:vAlign w:val="center"/>
          </w:tcPr>
          <w:p w14:paraId="206AF70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2947CFF">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558C2338">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7C2FFA59">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7A434D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18B4C4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7FB3B6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00ED02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99ECE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w:t>
            </w:r>
          </w:p>
        </w:tc>
        <w:tc>
          <w:tcPr>
            <w:tcW w:w="993" w:type="dxa"/>
            <w:tcBorders>
              <w:top w:val="nil"/>
              <w:left w:val="nil"/>
              <w:bottom w:val="single" w:color="auto" w:sz="4" w:space="0"/>
              <w:right w:val="single" w:color="auto" w:sz="4" w:space="0"/>
            </w:tcBorders>
            <w:vAlign w:val="center"/>
          </w:tcPr>
          <w:p w14:paraId="4C5BCBD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8A8A9DC">
            <w:pPr>
              <w:widowControl/>
              <w:jc w:val="center"/>
              <w:rPr>
                <w:rFonts w:hint="eastAsia" w:ascii="宋体" w:hAnsi="宋体" w:cs="宋体"/>
                <w:color w:val="000000"/>
                <w:kern w:val="0"/>
                <w:szCs w:val="21"/>
              </w:rPr>
            </w:pPr>
            <w:r>
              <w:rPr>
                <w:rFonts w:hint="eastAsia" w:ascii="宋体" w:hAnsi="宋体" w:cs="宋体"/>
                <w:color w:val="000000"/>
                <w:kern w:val="0"/>
                <w:szCs w:val="21"/>
              </w:rPr>
              <w:t>110kV吉祥送变电工程</w:t>
            </w:r>
          </w:p>
        </w:tc>
        <w:tc>
          <w:tcPr>
            <w:tcW w:w="1276" w:type="dxa"/>
            <w:tcBorders>
              <w:top w:val="nil"/>
              <w:left w:val="nil"/>
              <w:bottom w:val="single" w:color="auto" w:sz="4" w:space="0"/>
              <w:right w:val="single" w:color="auto" w:sz="4" w:space="0"/>
            </w:tcBorders>
            <w:vAlign w:val="center"/>
          </w:tcPr>
          <w:p w14:paraId="79894F2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3AFBE6E">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28293B48">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50D41145">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72A7754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D4B369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97A9E1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B0E4A8">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353A0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w:t>
            </w:r>
          </w:p>
        </w:tc>
        <w:tc>
          <w:tcPr>
            <w:tcW w:w="993" w:type="dxa"/>
            <w:tcBorders>
              <w:top w:val="nil"/>
              <w:left w:val="nil"/>
              <w:bottom w:val="single" w:color="auto" w:sz="4" w:space="0"/>
              <w:right w:val="single" w:color="auto" w:sz="4" w:space="0"/>
            </w:tcBorders>
            <w:vAlign w:val="center"/>
          </w:tcPr>
          <w:p w14:paraId="6A2E700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28B92D5">
            <w:pPr>
              <w:widowControl/>
              <w:jc w:val="center"/>
              <w:rPr>
                <w:rFonts w:hint="eastAsia" w:ascii="宋体" w:hAnsi="宋体" w:cs="宋体"/>
                <w:color w:val="000000"/>
                <w:kern w:val="0"/>
                <w:szCs w:val="21"/>
              </w:rPr>
            </w:pPr>
            <w:r>
              <w:rPr>
                <w:rFonts w:hint="eastAsia" w:ascii="宋体" w:hAnsi="宋体" w:cs="宋体"/>
                <w:color w:val="000000"/>
                <w:kern w:val="0"/>
                <w:szCs w:val="21"/>
              </w:rPr>
              <w:t>110kV凤凰岭送变电工程</w:t>
            </w:r>
          </w:p>
        </w:tc>
        <w:tc>
          <w:tcPr>
            <w:tcW w:w="1276" w:type="dxa"/>
            <w:tcBorders>
              <w:top w:val="nil"/>
              <w:left w:val="nil"/>
              <w:bottom w:val="single" w:color="auto" w:sz="4" w:space="0"/>
              <w:right w:val="single" w:color="auto" w:sz="4" w:space="0"/>
            </w:tcBorders>
            <w:vAlign w:val="center"/>
          </w:tcPr>
          <w:p w14:paraId="0F8CBF4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922490">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72917D21">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527A4C81">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38D5D1E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DE220A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70B4D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9A164E">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840DA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w:t>
            </w:r>
          </w:p>
        </w:tc>
        <w:tc>
          <w:tcPr>
            <w:tcW w:w="993" w:type="dxa"/>
            <w:tcBorders>
              <w:top w:val="nil"/>
              <w:left w:val="nil"/>
              <w:bottom w:val="single" w:color="auto" w:sz="4" w:space="0"/>
              <w:right w:val="single" w:color="auto" w:sz="4" w:space="0"/>
            </w:tcBorders>
            <w:vAlign w:val="center"/>
          </w:tcPr>
          <w:p w14:paraId="0B1C4E8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7FE72DA">
            <w:pPr>
              <w:widowControl/>
              <w:jc w:val="center"/>
              <w:rPr>
                <w:rFonts w:hint="eastAsia" w:ascii="宋体" w:hAnsi="宋体" w:cs="宋体"/>
                <w:color w:val="000000"/>
                <w:kern w:val="0"/>
                <w:szCs w:val="21"/>
              </w:rPr>
            </w:pPr>
            <w:r>
              <w:rPr>
                <w:rFonts w:hint="eastAsia" w:ascii="宋体" w:hAnsi="宋体" w:cs="宋体"/>
                <w:color w:val="000000"/>
                <w:kern w:val="0"/>
                <w:szCs w:val="21"/>
              </w:rPr>
              <w:t>110kV龙山送变电工程</w:t>
            </w:r>
          </w:p>
        </w:tc>
        <w:tc>
          <w:tcPr>
            <w:tcW w:w="1276" w:type="dxa"/>
            <w:tcBorders>
              <w:top w:val="nil"/>
              <w:left w:val="nil"/>
              <w:bottom w:val="single" w:color="auto" w:sz="4" w:space="0"/>
              <w:right w:val="single" w:color="auto" w:sz="4" w:space="0"/>
            </w:tcBorders>
            <w:vAlign w:val="center"/>
          </w:tcPr>
          <w:p w14:paraId="57890A2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F578F20">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1D1A9C5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20ED582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C5C9F9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864787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6E680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D622D7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956A3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w:t>
            </w:r>
          </w:p>
        </w:tc>
        <w:tc>
          <w:tcPr>
            <w:tcW w:w="993" w:type="dxa"/>
            <w:tcBorders>
              <w:top w:val="nil"/>
              <w:left w:val="nil"/>
              <w:bottom w:val="single" w:color="auto" w:sz="4" w:space="0"/>
              <w:right w:val="single" w:color="auto" w:sz="4" w:space="0"/>
            </w:tcBorders>
            <w:vAlign w:val="center"/>
          </w:tcPr>
          <w:p w14:paraId="7BDA882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9A6BCC1">
            <w:pPr>
              <w:widowControl/>
              <w:jc w:val="center"/>
              <w:rPr>
                <w:rFonts w:hint="eastAsia" w:ascii="宋体" w:hAnsi="宋体" w:cs="宋体"/>
                <w:color w:val="000000"/>
                <w:kern w:val="0"/>
                <w:szCs w:val="21"/>
              </w:rPr>
            </w:pPr>
            <w:r>
              <w:rPr>
                <w:rFonts w:hint="eastAsia" w:ascii="宋体" w:hAnsi="宋体" w:cs="宋体"/>
                <w:color w:val="000000"/>
                <w:kern w:val="0"/>
                <w:szCs w:val="21"/>
              </w:rPr>
              <w:t>110kV旺衣站35kV配套送出工程</w:t>
            </w:r>
          </w:p>
        </w:tc>
        <w:tc>
          <w:tcPr>
            <w:tcW w:w="1276" w:type="dxa"/>
            <w:tcBorders>
              <w:top w:val="nil"/>
              <w:left w:val="nil"/>
              <w:bottom w:val="single" w:color="auto" w:sz="4" w:space="0"/>
              <w:right w:val="single" w:color="auto" w:sz="4" w:space="0"/>
            </w:tcBorders>
            <w:vAlign w:val="center"/>
          </w:tcPr>
          <w:p w14:paraId="5CA3F79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95DBCD6">
            <w:pPr>
              <w:widowControl/>
              <w:jc w:val="center"/>
              <w:rPr>
                <w:rFonts w:hint="eastAsia" w:ascii="宋体" w:hAnsi="宋体" w:cs="宋体"/>
                <w:color w:val="000000"/>
                <w:kern w:val="0"/>
                <w:szCs w:val="21"/>
              </w:rPr>
            </w:pPr>
            <w:r>
              <w:rPr>
                <w:rFonts w:hint="eastAsia" w:ascii="宋体" w:hAnsi="宋体" w:cs="宋体"/>
                <w:color w:val="000000"/>
                <w:kern w:val="0"/>
                <w:szCs w:val="21"/>
              </w:rPr>
              <w:t>2024-2026</w:t>
            </w:r>
          </w:p>
        </w:tc>
        <w:tc>
          <w:tcPr>
            <w:tcW w:w="1418" w:type="dxa"/>
            <w:tcBorders>
              <w:top w:val="nil"/>
              <w:left w:val="nil"/>
              <w:bottom w:val="single" w:color="auto" w:sz="4" w:space="0"/>
              <w:right w:val="single" w:color="auto" w:sz="4" w:space="0"/>
            </w:tcBorders>
            <w:vAlign w:val="center"/>
          </w:tcPr>
          <w:p w14:paraId="3C222FF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0695EDF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0D8010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9ABC4D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DAAD2B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B2B83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77F6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w:t>
            </w:r>
          </w:p>
        </w:tc>
        <w:tc>
          <w:tcPr>
            <w:tcW w:w="993" w:type="dxa"/>
            <w:tcBorders>
              <w:top w:val="nil"/>
              <w:left w:val="nil"/>
              <w:bottom w:val="single" w:color="auto" w:sz="4" w:space="0"/>
              <w:right w:val="single" w:color="auto" w:sz="4" w:space="0"/>
            </w:tcBorders>
            <w:vAlign w:val="center"/>
          </w:tcPr>
          <w:p w14:paraId="1726D18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741C1A0">
            <w:pPr>
              <w:widowControl/>
              <w:jc w:val="center"/>
              <w:rPr>
                <w:rFonts w:hint="eastAsia" w:ascii="宋体" w:hAnsi="宋体" w:cs="宋体"/>
                <w:color w:val="000000"/>
                <w:kern w:val="0"/>
                <w:szCs w:val="21"/>
              </w:rPr>
            </w:pPr>
            <w:r>
              <w:rPr>
                <w:rFonts w:hint="eastAsia" w:ascii="宋体" w:hAnsi="宋体" w:cs="宋体"/>
                <w:color w:val="000000"/>
                <w:kern w:val="0"/>
                <w:szCs w:val="21"/>
              </w:rPr>
              <w:t>220KV送变电工程（港北区）项目</w:t>
            </w:r>
          </w:p>
        </w:tc>
        <w:tc>
          <w:tcPr>
            <w:tcW w:w="1276" w:type="dxa"/>
            <w:tcBorders>
              <w:top w:val="nil"/>
              <w:left w:val="nil"/>
              <w:bottom w:val="single" w:color="auto" w:sz="4" w:space="0"/>
              <w:right w:val="single" w:color="auto" w:sz="4" w:space="0"/>
            </w:tcBorders>
            <w:vAlign w:val="center"/>
          </w:tcPr>
          <w:p w14:paraId="40ADE1D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9BD5F86">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21068BE5">
            <w:pPr>
              <w:widowControl/>
              <w:jc w:val="center"/>
              <w:rPr>
                <w:rFonts w:hint="eastAsia" w:ascii="宋体" w:hAnsi="宋体" w:cs="宋体"/>
                <w:color w:val="000000"/>
                <w:kern w:val="0"/>
                <w:szCs w:val="21"/>
              </w:rPr>
            </w:pPr>
            <w:r>
              <w:rPr>
                <w:rFonts w:hint="eastAsia" w:ascii="宋体" w:hAnsi="宋体" w:cs="宋体"/>
                <w:color w:val="000000"/>
                <w:kern w:val="0"/>
                <w:szCs w:val="21"/>
              </w:rPr>
              <w:t>0.18</w:t>
            </w:r>
          </w:p>
        </w:tc>
        <w:tc>
          <w:tcPr>
            <w:tcW w:w="2126" w:type="dxa"/>
            <w:tcBorders>
              <w:top w:val="nil"/>
              <w:left w:val="nil"/>
              <w:bottom w:val="single" w:color="auto" w:sz="4" w:space="0"/>
              <w:right w:val="single" w:color="auto" w:sz="4" w:space="0"/>
            </w:tcBorders>
            <w:vAlign w:val="center"/>
          </w:tcPr>
          <w:p w14:paraId="13319F78">
            <w:pPr>
              <w:widowControl/>
              <w:jc w:val="center"/>
              <w:rPr>
                <w:rFonts w:hint="eastAsia" w:ascii="宋体" w:hAnsi="宋体" w:cs="宋体"/>
                <w:color w:val="000000"/>
                <w:kern w:val="0"/>
                <w:szCs w:val="21"/>
              </w:rPr>
            </w:pPr>
            <w:r>
              <w:rPr>
                <w:rFonts w:hint="eastAsia" w:ascii="宋体" w:hAnsi="宋体" w:cs="宋体"/>
                <w:color w:val="000000"/>
                <w:kern w:val="0"/>
                <w:szCs w:val="21"/>
              </w:rPr>
              <w:t>0.18</w:t>
            </w:r>
          </w:p>
        </w:tc>
        <w:tc>
          <w:tcPr>
            <w:tcW w:w="1338" w:type="dxa"/>
            <w:tcBorders>
              <w:top w:val="nil"/>
              <w:left w:val="nil"/>
              <w:bottom w:val="single" w:color="auto" w:sz="4" w:space="0"/>
              <w:right w:val="single" w:color="auto" w:sz="4" w:space="0"/>
            </w:tcBorders>
            <w:noWrap/>
            <w:vAlign w:val="center"/>
          </w:tcPr>
          <w:p w14:paraId="71BF78C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98AA29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8BA12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C3350C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45164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w:t>
            </w:r>
          </w:p>
        </w:tc>
        <w:tc>
          <w:tcPr>
            <w:tcW w:w="993" w:type="dxa"/>
            <w:tcBorders>
              <w:top w:val="nil"/>
              <w:left w:val="nil"/>
              <w:bottom w:val="single" w:color="auto" w:sz="4" w:space="0"/>
              <w:right w:val="single" w:color="auto" w:sz="4" w:space="0"/>
            </w:tcBorders>
            <w:vAlign w:val="center"/>
          </w:tcPr>
          <w:p w14:paraId="518D4D3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4D959E8">
            <w:pPr>
              <w:widowControl/>
              <w:jc w:val="center"/>
              <w:rPr>
                <w:rFonts w:hint="eastAsia" w:ascii="宋体" w:hAnsi="宋体" w:cs="宋体"/>
                <w:color w:val="000000"/>
                <w:kern w:val="0"/>
                <w:szCs w:val="21"/>
              </w:rPr>
            </w:pPr>
            <w:r>
              <w:rPr>
                <w:rFonts w:hint="eastAsia" w:ascii="宋体" w:hAnsi="宋体" w:cs="宋体"/>
                <w:color w:val="000000"/>
                <w:kern w:val="0"/>
                <w:szCs w:val="21"/>
              </w:rPr>
              <w:t>贵港供电局输变电所技术业务用房项目</w:t>
            </w:r>
          </w:p>
        </w:tc>
        <w:tc>
          <w:tcPr>
            <w:tcW w:w="1276" w:type="dxa"/>
            <w:tcBorders>
              <w:top w:val="nil"/>
              <w:left w:val="nil"/>
              <w:bottom w:val="single" w:color="auto" w:sz="4" w:space="0"/>
              <w:right w:val="single" w:color="auto" w:sz="4" w:space="0"/>
            </w:tcBorders>
            <w:vAlign w:val="center"/>
          </w:tcPr>
          <w:p w14:paraId="115AE1F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69B7B8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5DF9A40">
            <w:pPr>
              <w:widowControl/>
              <w:jc w:val="center"/>
              <w:rPr>
                <w:rFonts w:hint="eastAsia" w:ascii="宋体" w:hAnsi="宋体" w:cs="宋体"/>
                <w:color w:val="000000"/>
                <w:kern w:val="0"/>
                <w:szCs w:val="21"/>
              </w:rPr>
            </w:pPr>
            <w:r>
              <w:rPr>
                <w:rFonts w:hint="eastAsia" w:ascii="宋体" w:hAnsi="宋体" w:cs="宋体"/>
                <w:color w:val="000000"/>
                <w:kern w:val="0"/>
                <w:szCs w:val="21"/>
              </w:rPr>
              <w:t>0.65</w:t>
            </w:r>
          </w:p>
        </w:tc>
        <w:tc>
          <w:tcPr>
            <w:tcW w:w="2126" w:type="dxa"/>
            <w:tcBorders>
              <w:top w:val="nil"/>
              <w:left w:val="nil"/>
              <w:bottom w:val="single" w:color="auto" w:sz="4" w:space="0"/>
              <w:right w:val="single" w:color="auto" w:sz="4" w:space="0"/>
            </w:tcBorders>
            <w:vAlign w:val="center"/>
          </w:tcPr>
          <w:p w14:paraId="1E2D74C6">
            <w:pPr>
              <w:widowControl/>
              <w:jc w:val="center"/>
              <w:rPr>
                <w:rFonts w:hint="eastAsia" w:ascii="宋体" w:hAnsi="宋体" w:cs="宋体"/>
                <w:color w:val="000000"/>
                <w:kern w:val="0"/>
                <w:szCs w:val="21"/>
              </w:rPr>
            </w:pPr>
            <w:r>
              <w:rPr>
                <w:rFonts w:hint="eastAsia" w:ascii="宋体" w:hAnsi="宋体" w:cs="宋体"/>
                <w:color w:val="000000"/>
                <w:kern w:val="0"/>
                <w:szCs w:val="21"/>
              </w:rPr>
              <w:t>0.65</w:t>
            </w:r>
          </w:p>
        </w:tc>
        <w:tc>
          <w:tcPr>
            <w:tcW w:w="1338" w:type="dxa"/>
            <w:tcBorders>
              <w:top w:val="nil"/>
              <w:left w:val="nil"/>
              <w:bottom w:val="single" w:color="auto" w:sz="4" w:space="0"/>
              <w:right w:val="single" w:color="auto" w:sz="4" w:space="0"/>
            </w:tcBorders>
            <w:noWrap/>
            <w:vAlign w:val="center"/>
          </w:tcPr>
          <w:p w14:paraId="50E59C9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3B4D30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B0F7CC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DA1218A">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7AE1A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w:t>
            </w:r>
          </w:p>
        </w:tc>
        <w:tc>
          <w:tcPr>
            <w:tcW w:w="993" w:type="dxa"/>
            <w:tcBorders>
              <w:top w:val="nil"/>
              <w:left w:val="nil"/>
              <w:bottom w:val="single" w:color="auto" w:sz="4" w:space="0"/>
              <w:right w:val="single" w:color="auto" w:sz="4" w:space="0"/>
            </w:tcBorders>
            <w:vAlign w:val="center"/>
          </w:tcPr>
          <w:p w14:paraId="0D3ECCD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D45914D">
            <w:pPr>
              <w:widowControl/>
              <w:jc w:val="center"/>
              <w:rPr>
                <w:rFonts w:hint="eastAsia" w:ascii="宋体" w:hAnsi="宋体" w:cs="宋体"/>
                <w:color w:val="000000"/>
                <w:kern w:val="0"/>
                <w:szCs w:val="21"/>
              </w:rPr>
            </w:pPr>
            <w:r>
              <w:rPr>
                <w:rFonts w:hint="eastAsia" w:ascii="宋体" w:hAnsi="宋体" w:cs="宋体"/>
                <w:color w:val="000000"/>
                <w:kern w:val="0"/>
                <w:szCs w:val="21"/>
              </w:rPr>
              <w:t>贵港供电局备勤用房项目</w:t>
            </w:r>
          </w:p>
        </w:tc>
        <w:tc>
          <w:tcPr>
            <w:tcW w:w="1276" w:type="dxa"/>
            <w:tcBorders>
              <w:top w:val="nil"/>
              <w:left w:val="nil"/>
              <w:bottom w:val="single" w:color="auto" w:sz="4" w:space="0"/>
              <w:right w:val="single" w:color="auto" w:sz="4" w:space="0"/>
            </w:tcBorders>
            <w:vAlign w:val="center"/>
          </w:tcPr>
          <w:p w14:paraId="30E4031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657C4E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0299E31">
            <w:pPr>
              <w:widowControl/>
              <w:jc w:val="center"/>
              <w:rPr>
                <w:rFonts w:hint="eastAsia" w:ascii="宋体" w:hAnsi="宋体" w:cs="宋体"/>
                <w:color w:val="000000"/>
                <w:kern w:val="0"/>
                <w:szCs w:val="21"/>
              </w:rPr>
            </w:pPr>
            <w:r>
              <w:rPr>
                <w:rFonts w:hint="eastAsia" w:ascii="宋体" w:hAnsi="宋体" w:cs="宋体"/>
                <w:color w:val="000000"/>
                <w:kern w:val="0"/>
                <w:szCs w:val="21"/>
              </w:rPr>
              <w:t>0.65</w:t>
            </w:r>
          </w:p>
        </w:tc>
        <w:tc>
          <w:tcPr>
            <w:tcW w:w="2126" w:type="dxa"/>
            <w:tcBorders>
              <w:top w:val="nil"/>
              <w:left w:val="nil"/>
              <w:bottom w:val="single" w:color="auto" w:sz="4" w:space="0"/>
              <w:right w:val="single" w:color="auto" w:sz="4" w:space="0"/>
            </w:tcBorders>
            <w:vAlign w:val="center"/>
          </w:tcPr>
          <w:p w14:paraId="37A6BA8F">
            <w:pPr>
              <w:widowControl/>
              <w:jc w:val="center"/>
              <w:rPr>
                <w:rFonts w:hint="eastAsia" w:ascii="宋体" w:hAnsi="宋体" w:cs="宋体"/>
                <w:color w:val="000000"/>
                <w:kern w:val="0"/>
                <w:szCs w:val="21"/>
              </w:rPr>
            </w:pPr>
            <w:r>
              <w:rPr>
                <w:rFonts w:hint="eastAsia" w:ascii="宋体" w:hAnsi="宋体" w:cs="宋体"/>
                <w:color w:val="000000"/>
                <w:kern w:val="0"/>
                <w:szCs w:val="21"/>
              </w:rPr>
              <w:t>0.65</w:t>
            </w:r>
          </w:p>
        </w:tc>
        <w:tc>
          <w:tcPr>
            <w:tcW w:w="1338" w:type="dxa"/>
            <w:tcBorders>
              <w:top w:val="nil"/>
              <w:left w:val="nil"/>
              <w:bottom w:val="single" w:color="auto" w:sz="4" w:space="0"/>
              <w:right w:val="single" w:color="auto" w:sz="4" w:space="0"/>
            </w:tcBorders>
            <w:noWrap/>
            <w:vAlign w:val="center"/>
          </w:tcPr>
          <w:p w14:paraId="124FC3F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91E71B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FFC504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B6699B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99092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w:t>
            </w:r>
          </w:p>
        </w:tc>
        <w:tc>
          <w:tcPr>
            <w:tcW w:w="993" w:type="dxa"/>
            <w:tcBorders>
              <w:top w:val="nil"/>
              <w:left w:val="nil"/>
              <w:bottom w:val="single" w:color="auto" w:sz="4" w:space="0"/>
              <w:right w:val="single" w:color="auto" w:sz="4" w:space="0"/>
            </w:tcBorders>
            <w:vAlign w:val="center"/>
          </w:tcPr>
          <w:p w14:paraId="7A46DF3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BEF0007">
            <w:pPr>
              <w:widowControl/>
              <w:jc w:val="center"/>
              <w:rPr>
                <w:rFonts w:hint="eastAsia" w:ascii="宋体" w:hAnsi="宋体" w:cs="宋体"/>
                <w:color w:val="000000"/>
                <w:kern w:val="0"/>
                <w:szCs w:val="21"/>
              </w:rPr>
            </w:pPr>
            <w:r>
              <w:rPr>
                <w:rFonts w:hint="eastAsia" w:ascii="宋体" w:hAnsi="宋体" w:cs="宋体"/>
                <w:color w:val="000000"/>
                <w:kern w:val="0"/>
                <w:szCs w:val="21"/>
              </w:rPr>
              <w:t>500kV港南输变电工程</w:t>
            </w:r>
          </w:p>
        </w:tc>
        <w:tc>
          <w:tcPr>
            <w:tcW w:w="1276" w:type="dxa"/>
            <w:tcBorders>
              <w:top w:val="nil"/>
              <w:left w:val="nil"/>
              <w:bottom w:val="single" w:color="auto" w:sz="4" w:space="0"/>
              <w:right w:val="single" w:color="auto" w:sz="4" w:space="0"/>
            </w:tcBorders>
            <w:vAlign w:val="center"/>
          </w:tcPr>
          <w:p w14:paraId="6AE0D08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DABB509">
            <w:pPr>
              <w:widowControl/>
              <w:jc w:val="center"/>
              <w:rPr>
                <w:rFonts w:hint="eastAsia" w:ascii="宋体" w:hAnsi="宋体" w:cs="宋体"/>
                <w:color w:val="000000"/>
                <w:kern w:val="0"/>
                <w:szCs w:val="21"/>
              </w:rPr>
            </w:pPr>
            <w:r>
              <w:rPr>
                <w:rFonts w:hint="eastAsia" w:ascii="宋体" w:hAnsi="宋体" w:cs="宋体"/>
                <w:color w:val="000000"/>
                <w:kern w:val="0"/>
                <w:szCs w:val="21"/>
              </w:rPr>
              <w:t>2031-2034</w:t>
            </w:r>
          </w:p>
        </w:tc>
        <w:tc>
          <w:tcPr>
            <w:tcW w:w="1418" w:type="dxa"/>
            <w:tcBorders>
              <w:top w:val="nil"/>
              <w:left w:val="nil"/>
              <w:bottom w:val="single" w:color="auto" w:sz="4" w:space="0"/>
              <w:right w:val="single" w:color="auto" w:sz="4" w:space="0"/>
            </w:tcBorders>
            <w:vAlign w:val="center"/>
          </w:tcPr>
          <w:p w14:paraId="4F4D01E5">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2126" w:type="dxa"/>
            <w:tcBorders>
              <w:top w:val="nil"/>
              <w:left w:val="nil"/>
              <w:bottom w:val="single" w:color="auto" w:sz="4" w:space="0"/>
              <w:right w:val="single" w:color="auto" w:sz="4" w:space="0"/>
            </w:tcBorders>
            <w:vAlign w:val="center"/>
          </w:tcPr>
          <w:p w14:paraId="584E900C">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1338" w:type="dxa"/>
            <w:tcBorders>
              <w:top w:val="nil"/>
              <w:left w:val="nil"/>
              <w:bottom w:val="single" w:color="auto" w:sz="4" w:space="0"/>
              <w:right w:val="single" w:color="auto" w:sz="4" w:space="0"/>
            </w:tcBorders>
            <w:noWrap/>
            <w:vAlign w:val="center"/>
          </w:tcPr>
          <w:p w14:paraId="58F8FEB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351857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79A97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3AC95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A23BB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w:t>
            </w:r>
          </w:p>
        </w:tc>
        <w:tc>
          <w:tcPr>
            <w:tcW w:w="993" w:type="dxa"/>
            <w:tcBorders>
              <w:top w:val="nil"/>
              <w:left w:val="nil"/>
              <w:bottom w:val="single" w:color="auto" w:sz="4" w:space="0"/>
              <w:right w:val="single" w:color="auto" w:sz="4" w:space="0"/>
            </w:tcBorders>
            <w:vAlign w:val="center"/>
          </w:tcPr>
          <w:p w14:paraId="17D9218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FE914D5">
            <w:pPr>
              <w:widowControl/>
              <w:jc w:val="center"/>
              <w:rPr>
                <w:rFonts w:hint="eastAsia" w:ascii="宋体" w:hAnsi="宋体" w:cs="宋体"/>
                <w:color w:val="000000"/>
                <w:kern w:val="0"/>
                <w:szCs w:val="21"/>
              </w:rPr>
            </w:pPr>
            <w:r>
              <w:rPr>
                <w:rFonts w:hint="eastAsia" w:ascii="宋体" w:hAnsi="宋体" w:cs="宋体"/>
                <w:color w:val="000000"/>
                <w:kern w:val="0"/>
                <w:szCs w:val="21"/>
              </w:rPr>
              <w:t>500kV港南站220kV配套送出工程</w:t>
            </w:r>
          </w:p>
        </w:tc>
        <w:tc>
          <w:tcPr>
            <w:tcW w:w="1276" w:type="dxa"/>
            <w:tcBorders>
              <w:top w:val="nil"/>
              <w:left w:val="nil"/>
              <w:bottom w:val="single" w:color="auto" w:sz="4" w:space="0"/>
              <w:right w:val="single" w:color="auto" w:sz="4" w:space="0"/>
            </w:tcBorders>
            <w:vAlign w:val="center"/>
          </w:tcPr>
          <w:p w14:paraId="2BD11DD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071F79B">
            <w:pPr>
              <w:widowControl/>
              <w:jc w:val="center"/>
              <w:rPr>
                <w:rFonts w:hint="eastAsia" w:ascii="宋体" w:hAnsi="宋体" w:cs="宋体"/>
                <w:color w:val="000000"/>
                <w:kern w:val="0"/>
                <w:szCs w:val="21"/>
              </w:rPr>
            </w:pPr>
            <w:r>
              <w:rPr>
                <w:rFonts w:hint="eastAsia" w:ascii="宋体" w:hAnsi="宋体" w:cs="宋体"/>
                <w:color w:val="000000"/>
                <w:kern w:val="0"/>
                <w:szCs w:val="21"/>
              </w:rPr>
              <w:t>2031-2034</w:t>
            </w:r>
          </w:p>
        </w:tc>
        <w:tc>
          <w:tcPr>
            <w:tcW w:w="1418" w:type="dxa"/>
            <w:tcBorders>
              <w:top w:val="nil"/>
              <w:left w:val="nil"/>
              <w:bottom w:val="single" w:color="auto" w:sz="4" w:space="0"/>
              <w:right w:val="single" w:color="auto" w:sz="4" w:space="0"/>
            </w:tcBorders>
            <w:vAlign w:val="center"/>
          </w:tcPr>
          <w:p w14:paraId="7F34A183">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2126" w:type="dxa"/>
            <w:tcBorders>
              <w:top w:val="nil"/>
              <w:left w:val="nil"/>
              <w:bottom w:val="single" w:color="auto" w:sz="4" w:space="0"/>
              <w:right w:val="single" w:color="auto" w:sz="4" w:space="0"/>
            </w:tcBorders>
            <w:vAlign w:val="center"/>
          </w:tcPr>
          <w:p w14:paraId="2125253D">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1338" w:type="dxa"/>
            <w:tcBorders>
              <w:top w:val="nil"/>
              <w:left w:val="nil"/>
              <w:bottom w:val="single" w:color="auto" w:sz="4" w:space="0"/>
              <w:right w:val="single" w:color="auto" w:sz="4" w:space="0"/>
            </w:tcBorders>
            <w:noWrap/>
            <w:vAlign w:val="center"/>
          </w:tcPr>
          <w:p w14:paraId="2912585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FD50BB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2FC8E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E950AA">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14BDC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w:t>
            </w:r>
          </w:p>
        </w:tc>
        <w:tc>
          <w:tcPr>
            <w:tcW w:w="993" w:type="dxa"/>
            <w:tcBorders>
              <w:top w:val="nil"/>
              <w:left w:val="nil"/>
              <w:bottom w:val="single" w:color="auto" w:sz="4" w:space="0"/>
              <w:right w:val="single" w:color="auto" w:sz="4" w:space="0"/>
            </w:tcBorders>
            <w:vAlign w:val="center"/>
          </w:tcPr>
          <w:p w14:paraId="765389F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DE20461">
            <w:pPr>
              <w:widowControl/>
              <w:jc w:val="center"/>
              <w:rPr>
                <w:rFonts w:hint="eastAsia" w:ascii="宋体" w:hAnsi="宋体" w:cs="宋体"/>
                <w:color w:val="000000"/>
                <w:kern w:val="0"/>
                <w:szCs w:val="21"/>
              </w:rPr>
            </w:pPr>
            <w:r>
              <w:rPr>
                <w:rFonts w:hint="eastAsia" w:ascii="宋体" w:hAnsi="宋体" w:cs="宋体"/>
                <w:color w:val="000000"/>
                <w:kern w:val="0"/>
                <w:szCs w:val="21"/>
              </w:rPr>
              <w:t>220kV八塘送变电工程</w:t>
            </w:r>
          </w:p>
        </w:tc>
        <w:tc>
          <w:tcPr>
            <w:tcW w:w="1276" w:type="dxa"/>
            <w:tcBorders>
              <w:top w:val="nil"/>
              <w:left w:val="nil"/>
              <w:bottom w:val="single" w:color="auto" w:sz="4" w:space="0"/>
              <w:right w:val="single" w:color="auto" w:sz="4" w:space="0"/>
            </w:tcBorders>
            <w:vAlign w:val="center"/>
          </w:tcPr>
          <w:p w14:paraId="62CEEA1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6F80B2A">
            <w:pPr>
              <w:widowControl/>
              <w:jc w:val="center"/>
              <w:rPr>
                <w:rFonts w:hint="eastAsia" w:ascii="宋体" w:hAnsi="宋体" w:cs="宋体"/>
                <w:color w:val="000000"/>
                <w:kern w:val="0"/>
                <w:szCs w:val="21"/>
              </w:rPr>
            </w:pPr>
            <w:r>
              <w:rPr>
                <w:rFonts w:hint="eastAsia" w:ascii="宋体" w:hAnsi="宋体" w:cs="宋体"/>
                <w:color w:val="000000"/>
                <w:kern w:val="0"/>
                <w:szCs w:val="21"/>
              </w:rPr>
              <w:t>2024-2025</w:t>
            </w:r>
          </w:p>
        </w:tc>
        <w:tc>
          <w:tcPr>
            <w:tcW w:w="1418" w:type="dxa"/>
            <w:tcBorders>
              <w:top w:val="nil"/>
              <w:left w:val="nil"/>
              <w:bottom w:val="single" w:color="auto" w:sz="4" w:space="0"/>
              <w:right w:val="single" w:color="auto" w:sz="4" w:space="0"/>
            </w:tcBorders>
            <w:vAlign w:val="center"/>
          </w:tcPr>
          <w:p w14:paraId="64D11FAD">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45B90C62">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671CF1F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C7AFC2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27335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ED7678">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0C895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w:t>
            </w:r>
          </w:p>
        </w:tc>
        <w:tc>
          <w:tcPr>
            <w:tcW w:w="993" w:type="dxa"/>
            <w:tcBorders>
              <w:top w:val="nil"/>
              <w:left w:val="nil"/>
              <w:bottom w:val="single" w:color="auto" w:sz="4" w:space="0"/>
              <w:right w:val="single" w:color="auto" w:sz="4" w:space="0"/>
            </w:tcBorders>
            <w:vAlign w:val="center"/>
          </w:tcPr>
          <w:p w14:paraId="6A21DFF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098E3D6">
            <w:pPr>
              <w:widowControl/>
              <w:jc w:val="center"/>
              <w:rPr>
                <w:rFonts w:hint="eastAsia" w:ascii="宋体" w:hAnsi="宋体" w:cs="宋体"/>
                <w:color w:val="000000"/>
                <w:kern w:val="0"/>
                <w:szCs w:val="21"/>
              </w:rPr>
            </w:pPr>
            <w:r>
              <w:rPr>
                <w:rFonts w:hint="eastAsia" w:ascii="宋体" w:hAnsi="宋体" w:cs="宋体"/>
                <w:color w:val="000000"/>
                <w:kern w:val="0"/>
                <w:szCs w:val="21"/>
              </w:rPr>
              <w:t>220kV港南送变电工程</w:t>
            </w:r>
          </w:p>
        </w:tc>
        <w:tc>
          <w:tcPr>
            <w:tcW w:w="1276" w:type="dxa"/>
            <w:tcBorders>
              <w:top w:val="nil"/>
              <w:left w:val="nil"/>
              <w:bottom w:val="single" w:color="auto" w:sz="4" w:space="0"/>
              <w:right w:val="single" w:color="auto" w:sz="4" w:space="0"/>
            </w:tcBorders>
            <w:vAlign w:val="center"/>
          </w:tcPr>
          <w:p w14:paraId="746966E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A9E784E">
            <w:pPr>
              <w:widowControl/>
              <w:jc w:val="center"/>
              <w:rPr>
                <w:rFonts w:hint="eastAsia" w:ascii="宋体" w:hAnsi="宋体" w:cs="宋体"/>
                <w:color w:val="000000"/>
                <w:kern w:val="0"/>
                <w:szCs w:val="21"/>
              </w:rPr>
            </w:pPr>
            <w:r>
              <w:rPr>
                <w:rFonts w:hint="eastAsia" w:ascii="宋体" w:hAnsi="宋体" w:cs="宋体"/>
                <w:color w:val="000000"/>
                <w:kern w:val="0"/>
                <w:szCs w:val="21"/>
              </w:rPr>
              <w:t>2032-2034</w:t>
            </w:r>
          </w:p>
        </w:tc>
        <w:tc>
          <w:tcPr>
            <w:tcW w:w="1418" w:type="dxa"/>
            <w:tcBorders>
              <w:top w:val="nil"/>
              <w:left w:val="nil"/>
              <w:bottom w:val="single" w:color="auto" w:sz="4" w:space="0"/>
              <w:right w:val="single" w:color="auto" w:sz="4" w:space="0"/>
            </w:tcBorders>
            <w:vAlign w:val="center"/>
          </w:tcPr>
          <w:p w14:paraId="7C79F284">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6D59BC45">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269888E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4C88D5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E2F56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8B23E0">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5E68B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w:t>
            </w:r>
          </w:p>
        </w:tc>
        <w:tc>
          <w:tcPr>
            <w:tcW w:w="993" w:type="dxa"/>
            <w:tcBorders>
              <w:top w:val="nil"/>
              <w:left w:val="nil"/>
              <w:bottom w:val="single" w:color="auto" w:sz="4" w:space="0"/>
              <w:right w:val="single" w:color="auto" w:sz="4" w:space="0"/>
            </w:tcBorders>
            <w:vAlign w:val="center"/>
          </w:tcPr>
          <w:p w14:paraId="287CA03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01A1698">
            <w:pPr>
              <w:widowControl/>
              <w:jc w:val="center"/>
              <w:rPr>
                <w:rFonts w:hint="eastAsia" w:ascii="宋体" w:hAnsi="宋体" w:cs="宋体"/>
                <w:color w:val="000000"/>
                <w:kern w:val="0"/>
                <w:szCs w:val="21"/>
              </w:rPr>
            </w:pPr>
            <w:r>
              <w:rPr>
                <w:rFonts w:hint="eastAsia" w:ascii="宋体" w:hAnsi="宋体" w:cs="宋体"/>
                <w:color w:val="000000"/>
                <w:kern w:val="0"/>
                <w:szCs w:val="21"/>
              </w:rPr>
              <w:t>220kV东津送变电工程</w:t>
            </w:r>
          </w:p>
        </w:tc>
        <w:tc>
          <w:tcPr>
            <w:tcW w:w="1276" w:type="dxa"/>
            <w:tcBorders>
              <w:top w:val="nil"/>
              <w:left w:val="nil"/>
              <w:bottom w:val="single" w:color="auto" w:sz="4" w:space="0"/>
              <w:right w:val="single" w:color="auto" w:sz="4" w:space="0"/>
            </w:tcBorders>
            <w:vAlign w:val="center"/>
          </w:tcPr>
          <w:p w14:paraId="13E1B82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562C8CC">
            <w:pPr>
              <w:widowControl/>
              <w:jc w:val="center"/>
              <w:rPr>
                <w:rFonts w:hint="eastAsia" w:ascii="宋体" w:hAnsi="宋体" w:cs="宋体"/>
                <w:color w:val="000000"/>
                <w:kern w:val="0"/>
                <w:szCs w:val="21"/>
              </w:rPr>
            </w:pPr>
            <w:r>
              <w:rPr>
                <w:rFonts w:hint="eastAsia" w:ascii="宋体" w:hAnsi="宋体" w:cs="宋体"/>
                <w:color w:val="000000"/>
                <w:kern w:val="0"/>
                <w:szCs w:val="21"/>
              </w:rPr>
              <w:t>2028-2032</w:t>
            </w:r>
          </w:p>
        </w:tc>
        <w:tc>
          <w:tcPr>
            <w:tcW w:w="1418" w:type="dxa"/>
            <w:tcBorders>
              <w:top w:val="nil"/>
              <w:left w:val="nil"/>
              <w:bottom w:val="single" w:color="auto" w:sz="4" w:space="0"/>
              <w:right w:val="single" w:color="auto" w:sz="4" w:space="0"/>
            </w:tcBorders>
            <w:vAlign w:val="center"/>
          </w:tcPr>
          <w:p w14:paraId="49BE1406">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1C1302D3">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2060078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F0EC78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50A34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7DE81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BEC2B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w:t>
            </w:r>
          </w:p>
        </w:tc>
        <w:tc>
          <w:tcPr>
            <w:tcW w:w="993" w:type="dxa"/>
            <w:tcBorders>
              <w:top w:val="nil"/>
              <w:left w:val="nil"/>
              <w:bottom w:val="single" w:color="auto" w:sz="4" w:space="0"/>
              <w:right w:val="single" w:color="auto" w:sz="4" w:space="0"/>
            </w:tcBorders>
            <w:vAlign w:val="center"/>
          </w:tcPr>
          <w:p w14:paraId="3E3F7A4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4423E0C">
            <w:pPr>
              <w:widowControl/>
              <w:jc w:val="center"/>
              <w:rPr>
                <w:rFonts w:hint="eastAsia" w:ascii="宋体" w:hAnsi="宋体" w:cs="宋体"/>
                <w:color w:val="000000"/>
                <w:kern w:val="0"/>
                <w:szCs w:val="21"/>
              </w:rPr>
            </w:pPr>
            <w:r>
              <w:rPr>
                <w:rFonts w:hint="eastAsia" w:ascii="宋体" w:hAnsi="宋体" w:cs="宋体"/>
                <w:color w:val="000000"/>
                <w:kern w:val="0"/>
                <w:szCs w:val="21"/>
              </w:rPr>
              <w:t>220kV八塘站110kV配套送出工程</w:t>
            </w:r>
          </w:p>
        </w:tc>
        <w:tc>
          <w:tcPr>
            <w:tcW w:w="1276" w:type="dxa"/>
            <w:tcBorders>
              <w:top w:val="nil"/>
              <w:left w:val="nil"/>
              <w:bottom w:val="single" w:color="auto" w:sz="4" w:space="0"/>
              <w:right w:val="single" w:color="auto" w:sz="4" w:space="0"/>
            </w:tcBorders>
            <w:vAlign w:val="center"/>
          </w:tcPr>
          <w:p w14:paraId="1C5326C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047B83">
            <w:pPr>
              <w:widowControl/>
              <w:jc w:val="center"/>
              <w:rPr>
                <w:rFonts w:hint="eastAsia" w:ascii="宋体" w:hAnsi="宋体" w:cs="宋体"/>
                <w:color w:val="000000"/>
                <w:kern w:val="0"/>
                <w:szCs w:val="21"/>
              </w:rPr>
            </w:pPr>
            <w:r>
              <w:rPr>
                <w:rFonts w:hint="eastAsia" w:ascii="宋体" w:hAnsi="宋体" w:cs="宋体"/>
                <w:color w:val="000000"/>
                <w:kern w:val="0"/>
                <w:szCs w:val="21"/>
              </w:rPr>
              <w:t>2025-2026</w:t>
            </w:r>
          </w:p>
        </w:tc>
        <w:tc>
          <w:tcPr>
            <w:tcW w:w="1418" w:type="dxa"/>
            <w:tcBorders>
              <w:top w:val="nil"/>
              <w:left w:val="nil"/>
              <w:bottom w:val="single" w:color="auto" w:sz="4" w:space="0"/>
              <w:right w:val="single" w:color="auto" w:sz="4" w:space="0"/>
            </w:tcBorders>
            <w:vAlign w:val="center"/>
          </w:tcPr>
          <w:p w14:paraId="70031FC9">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42E761FF">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41A756C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BB882F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084BE1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D49B3D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C3EF7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w:t>
            </w:r>
          </w:p>
        </w:tc>
        <w:tc>
          <w:tcPr>
            <w:tcW w:w="993" w:type="dxa"/>
            <w:tcBorders>
              <w:top w:val="nil"/>
              <w:left w:val="nil"/>
              <w:bottom w:val="single" w:color="auto" w:sz="4" w:space="0"/>
              <w:right w:val="single" w:color="auto" w:sz="4" w:space="0"/>
            </w:tcBorders>
            <w:vAlign w:val="center"/>
          </w:tcPr>
          <w:p w14:paraId="3698BAF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C495845">
            <w:pPr>
              <w:widowControl/>
              <w:jc w:val="center"/>
              <w:rPr>
                <w:rFonts w:hint="eastAsia" w:ascii="宋体" w:hAnsi="宋体" w:cs="宋体"/>
                <w:color w:val="000000"/>
                <w:kern w:val="0"/>
                <w:szCs w:val="21"/>
              </w:rPr>
            </w:pPr>
            <w:r>
              <w:rPr>
                <w:rFonts w:hint="eastAsia" w:ascii="宋体" w:hAnsi="宋体" w:cs="宋体"/>
                <w:color w:val="000000"/>
                <w:kern w:val="0"/>
                <w:szCs w:val="21"/>
              </w:rPr>
              <w:t>220kV港南站110kV配套送出工程</w:t>
            </w:r>
          </w:p>
        </w:tc>
        <w:tc>
          <w:tcPr>
            <w:tcW w:w="1276" w:type="dxa"/>
            <w:tcBorders>
              <w:top w:val="nil"/>
              <w:left w:val="nil"/>
              <w:bottom w:val="single" w:color="auto" w:sz="4" w:space="0"/>
              <w:right w:val="single" w:color="auto" w:sz="4" w:space="0"/>
            </w:tcBorders>
            <w:vAlign w:val="center"/>
          </w:tcPr>
          <w:p w14:paraId="44CC0DE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33F4C82">
            <w:pPr>
              <w:widowControl/>
              <w:jc w:val="center"/>
              <w:rPr>
                <w:rFonts w:hint="eastAsia" w:ascii="宋体" w:hAnsi="宋体" w:cs="宋体"/>
                <w:color w:val="000000"/>
                <w:kern w:val="0"/>
                <w:szCs w:val="21"/>
              </w:rPr>
            </w:pPr>
            <w:r>
              <w:rPr>
                <w:rFonts w:hint="eastAsia" w:ascii="宋体" w:hAnsi="宋体" w:cs="宋体"/>
                <w:color w:val="000000"/>
                <w:kern w:val="0"/>
                <w:szCs w:val="21"/>
              </w:rPr>
              <w:t>2032-2034</w:t>
            </w:r>
          </w:p>
        </w:tc>
        <w:tc>
          <w:tcPr>
            <w:tcW w:w="1418" w:type="dxa"/>
            <w:tcBorders>
              <w:top w:val="nil"/>
              <w:left w:val="nil"/>
              <w:bottom w:val="single" w:color="auto" w:sz="4" w:space="0"/>
              <w:right w:val="single" w:color="auto" w:sz="4" w:space="0"/>
            </w:tcBorders>
            <w:vAlign w:val="center"/>
          </w:tcPr>
          <w:p w14:paraId="0E670A65">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22067F23">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6E482F4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24A1D7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594F7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E94722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F85EA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w:t>
            </w:r>
          </w:p>
        </w:tc>
        <w:tc>
          <w:tcPr>
            <w:tcW w:w="993" w:type="dxa"/>
            <w:tcBorders>
              <w:top w:val="nil"/>
              <w:left w:val="nil"/>
              <w:bottom w:val="single" w:color="auto" w:sz="4" w:space="0"/>
              <w:right w:val="single" w:color="auto" w:sz="4" w:space="0"/>
            </w:tcBorders>
            <w:vAlign w:val="center"/>
          </w:tcPr>
          <w:p w14:paraId="2F91233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E00CE84">
            <w:pPr>
              <w:widowControl/>
              <w:jc w:val="center"/>
              <w:rPr>
                <w:rFonts w:hint="eastAsia" w:ascii="宋体" w:hAnsi="宋体" w:cs="宋体"/>
                <w:color w:val="000000"/>
                <w:kern w:val="0"/>
                <w:szCs w:val="21"/>
              </w:rPr>
            </w:pPr>
            <w:r>
              <w:rPr>
                <w:rFonts w:hint="eastAsia" w:ascii="宋体" w:hAnsi="宋体" w:cs="宋体"/>
                <w:color w:val="000000"/>
                <w:kern w:val="0"/>
                <w:szCs w:val="21"/>
              </w:rPr>
              <w:t>220kV东津站110kV配套送出工程</w:t>
            </w:r>
          </w:p>
        </w:tc>
        <w:tc>
          <w:tcPr>
            <w:tcW w:w="1276" w:type="dxa"/>
            <w:tcBorders>
              <w:top w:val="nil"/>
              <w:left w:val="nil"/>
              <w:bottom w:val="single" w:color="auto" w:sz="4" w:space="0"/>
              <w:right w:val="single" w:color="auto" w:sz="4" w:space="0"/>
            </w:tcBorders>
            <w:vAlign w:val="center"/>
          </w:tcPr>
          <w:p w14:paraId="2FFFA07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CBC5257">
            <w:pPr>
              <w:widowControl/>
              <w:jc w:val="center"/>
              <w:rPr>
                <w:rFonts w:hint="eastAsia" w:ascii="宋体" w:hAnsi="宋体" w:cs="宋体"/>
                <w:color w:val="000000"/>
                <w:kern w:val="0"/>
                <w:szCs w:val="21"/>
              </w:rPr>
            </w:pPr>
            <w:r>
              <w:rPr>
                <w:rFonts w:hint="eastAsia" w:ascii="宋体" w:hAnsi="宋体" w:cs="宋体"/>
                <w:color w:val="000000"/>
                <w:kern w:val="0"/>
                <w:szCs w:val="21"/>
              </w:rPr>
              <w:t>2028-2032</w:t>
            </w:r>
          </w:p>
        </w:tc>
        <w:tc>
          <w:tcPr>
            <w:tcW w:w="1418" w:type="dxa"/>
            <w:tcBorders>
              <w:top w:val="nil"/>
              <w:left w:val="nil"/>
              <w:bottom w:val="single" w:color="auto" w:sz="4" w:space="0"/>
              <w:right w:val="single" w:color="auto" w:sz="4" w:space="0"/>
            </w:tcBorders>
            <w:vAlign w:val="center"/>
          </w:tcPr>
          <w:p w14:paraId="5FAFD4A1">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777D1C98">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15BEF9F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A875CC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0024E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7A29F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FEB4F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w:t>
            </w:r>
          </w:p>
        </w:tc>
        <w:tc>
          <w:tcPr>
            <w:tcW w:w="993" w:type="dxa"/>
            <w:tcBorders>
              <w:top w:val="nil"/>
              <w:left w:val="nil"/>
              <w:bottom w:val="single" w:color="auto" w:sz="4" w:space="0"/>
              <w:right w:val="single" w:color="auto" w:sz="4" w:space="0"/>
            </w:tcBorders>
            <w:vAlign w:val="center"/>
          </w:tcPr>
          <w:p w14:paraId="41510B9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D36610B">
            <w:pPr>
              <w:widowControl/>
              <w:jc w:val="center"/>
              <w:rPr>
                <w:rFonts w:hint="eastAsia" w:ascii="宋体" w:hAnsi="宋体" w:cs="宋体"/>
                <w:color w:val="000000"/>
                <w:kern w:val="0"/>
                <w:szCs w:val="21"/>
              </w:rPr>
            </w:pPr>
            <w:r>
              <w:rPr>
                <w:rFonts w:hint="eastAsia" w:ascii="宋体" w:hAnsi="宋体" w:cs="宋体"/>
                <w:color w:val="000000"/>
                <w:kern w:val="0"/>
                <w:szCs w:val="21"/>
              </w:rPr>
              <w:t>110千伏班凤（木格）送变电工程建设用地</w:t>
            </w:r>
          </w:p>
        </w:tc>
        <w:tc>
          <w:tcPr>
            <w:tcW w:w="1276" w:type="dxa"/>
            <w:tcBorders>
              <w:top w:val="nil"/>
              <w:left w:val="nil"/>
              <w:bottom w:val="single" w:color="auto" w:sz="4" w:space="0"/>
              <w:right w:val="single" w:color="auto" w:sz="4" w:space="0"/>
            </w:tcBorders>
            <w:vAlign w:val="center"/>
          </w:tcPr>
          <w:p w14:paraId="0A35BDE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AC26D9A">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1FF3995E">
            <w:pPr>
              <w:widowControl/>
              <w:jc w:val="center"/>
              <w:rPr>
                <w:rFonts w:hint="eastAsia" w:ascii="宋体" w:hAnsi="宋体" w:cs="宋体"/>
                <w:color w:val="000000"/>
                <w:kern w:val="0"/>
                <w:szCs w:val="21"/>
              </w:rPr>
            </w:pPr>
            <w:r>
              <w:rPr>
                <w:rFonts w:hint="eastAsia" w:ascii="宋体" w:hAnsi="宋体" w:cs="宋体"/>
                <w:color w:val="000000"/>
                <w:kern w:val="0"/>
                <w:szCs w:val="21"/>
              </w:rPr>
              <w:t>1.24</w:t>
            </w:r>
          </w:p>
        </w:tc>
        <w:tc>
          <w:tcPr>
            <w:tcW w:w="2126" w:type="dxa"/>
            <w:tcBorders>
              <w:top w:val="nil"/>
              <w:left w:val="nil"/>
              <w:bottom w:val="single" w:color="auto" w:sz="4" w:space="0"/>
              <w:right w:val="single" w:color="auto" w:sz="4" w:space="0"/>
            </w:tcBorders>
            <w:vAlign w:val="center"/>
          </w:tcPr>
          <w:p w14:paraId="5F4F7E9E">
            <w:pPr>
              <w:widowControl/>
              <w:jc w:val="center"/>
              <w:rPr>
                <w:rFonts w:hint="eastAsia" w:ascii="宋体" w:hAnsi="宋体" w:cs="宋体"/>
                <w:color w:val="000000"/>
                <w:kern w:val="0"/>
                <w:szCs w:val="21"/>
              </w:rPr>
            </w:pPr>
            <w:r>
              <w:rPr>
                <w:rFonts w:hint="eastAsia" w:ascii="宋体" w:hAnsi="宋体" w:cs="宋体"/>
                <w:color w:val="000000"/>
                <w:kern w:val="0"/>
                <w:szCs w:val="21"/>
              </w:rPr>
              <w:t>1.24</w:t>
            </w:r>
          </w:p>
        </w:tc>
        <w:tc>
          <w:tcPr>
            <w:tcW w:w="1338" w:type="dxa"/>
            <w:tcBorders>
              <w:top w:val="nil"/>
              <w:left w:val="nil"/>
              <w:bottom w:val="single" w:color="auto" w:sz="4" w:space="0"/>
              <w:right w:val="single" w:color="auto" w:sz="4" w:space="0"/>
            </w:tcBorders>
            <w:noWrap/>
            <w:vAlign w:val="center"/>
          </w:tcPr>
          <w:p w14:paraId="07B95A9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CD497C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2D0DB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3DE6EB0">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6A888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w:t>
            </w:r>
          </w:p>
        </w:tc>
        <w:tc>
          <w:tcPr>
            <w:tcW w:w="993" w:type="dxa"/>
            <w:tcBorders>
              <w:top w:val="nil"/>
              <w:left w:val="nil"/>
              <w:bottom w:val="single" w:color="auto" w:sz="4" w:space="0"/>
              <w:right w:val="single" w:color="auto" w:sz="4" w:space="0"/>
            </w:tcBorders>
            <w:vAlign w:val="center"/>
          </w:tcPr>
          <w:p w14:paraId="5A7831B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0180EE6">
            <w:pPr>
              <w:widowControl/>
              <w:jc w:val="center"/>
              <w:rPr>
                <w:rFonts w:hint="eastAsia" w:ascii="宋体" w:hAnsi="宋体" w:cs="宋体"/>
                <w:color w:val="000000"/>
                <w:kern w:val="0"/>
                <w:szCs w:val="21"/>
              </w:rPr>
            </w:pPr>
            <w:r>
              <w:rPr>
                <w:rFonts w:hint="eastAsia" w:ascii="宋体" w:hAnsi="宋体" w:cs="宋体"/>
                <w:color w:val="000000"/>
                <w:kern w:val="0"/>
                <w:szCs w:val="21"/>
              </w:rPr>
              <w:t>110kV马头岭送变电工程</w:t>
            </w:r>
          </w:p>
        </w:tc>
        <w:tc>
          <w:tcPr>
            <w:tcW w:w="1276" w:type="dxa"/>
            <w:tcBorders>
              <w:top w:val="nil"/>
              <w:left w:val="nil"/>
              <w:bottom w:val="single" w:color="auto" w:sz="4" w:space="0"/>
              <w:right w:val="single" w:color="auto" w:sz="4" w:space="0"/>
            </w:tcBorders>
            <w:vAlign w:val="center"/>
          </w:tcPr>
          <w:p w14:paraId="46006A1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8F2DAB6">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vAlign w:val="center"/>
          </w:tcPr>
          <w:p w14:paraId="37BD303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FF06FD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7600A47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1B1423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846169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C19EFA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7490D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w:t>
            </w:r>
          </w:p>
        </w:tc>
        <w:tc>
          <w:tcPr>
            <w:tcW w:w="993" w:type="dxa"/>
            <w:tcBorders>
              <w:top w:val="nil"/>
              <w:left w:val="nil"/>
              <w:bottom w:val="single" w:color="auto" w:sz="4" w:space="0"/>
              <w:right w:val="single" w:color="auto" w:sz="4" w:space="0"/>
            </w:tcBorders>
            <w:vAlign w:val="center"/>
          </w:tcPr>
          <w:p w14:paraId="28A1B1A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E2A30C2">
            <w:pPr>
              <w:widowControl/>
              <w:jc w:val="center"/>
              <w:rPr>
                <w:rFonts w:hint="eastAsia" w:ascii="宋体" w:hAnsi="宋体" w:cs="宋体"/>
                <w:color w:val="000000"/>
                <w:kern w:val="0"/>
                <w:szCs w:val="21"/>
              </w:rPr>
            </w:pPr>
            <w:r>
              <w:rPr>
                <w:rFonts w:hint="eastAsia" w:ascii="宋体" w:hAnsi="宋体" w:cs="宋体"/>
                <w:color w:val="000000"/>
                <w:kern w:val="0"/>
                <w:szCs w:val="21"/>
              </w:rPr>
              <w:t>110kV香江送变电工程</w:t>
            </w:r>
          </w:p>
        </w:tc>
        <w:tc>
          <w:tcPr>
            <w:tcW w:w="1276" w:type="dxa"/>
            <w:tcBorders>
              <w:top w:val="nil"/>
              <w:left w:val="nil"/>
              <w:bottom w:val="single" w:color="auto" w:sz="4" w:space="0"/>
              <w:right w:val="single" w:color="auto" w:sz="4" w:space="0"/>
            </w:tcBorders>
            <w:vAlign w:val="center"/>
          </w:tcPr>
          <w:p w14:paraId="139D666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86F6FA4">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061AACB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48609C8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3D62D6A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3D1305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39310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0E635C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A0C5A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w:t>
            </w:r>
          </w:p>
        </w:tc>
        <w:tc>
          <w:tcPr>
            <w:tcW w:w="993" w:type="dxa"/>
            <w:tcBorders>
              <w:top w:val="nil"/>
              <w:left w:val="nil"/>
              <w:bottom w:val="single" w:color="auto" w:sz="4" w:space="0"/>
              <w:right w:val="single" w:color="auto" w:sz="4" w:space="0"/>
            </w:tcBorders>
            <w:vAlign w:val="center"/>
          </w:tcPr>
          <w:p w14:paraId="56E85468">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9FAFAE4">
            <w:pPr>
              <w:widowControl/>
              <w:jc w:val="center"/>
              <w:rPr>
                <w:rFonts w:hint="eastAsia" w:ascii="宋体" w:hAnsi="宋体" w:cs="宋体"/>
                <w:color w:val="000000"/>
                <w:kern w:val="0"/>
                <w:szCs w:val="21"/>
              </w:rPr>
            </w:pPr>
            <w:r>
              <w:rPr>
                <w:rFonts w:hint="eastAsia" w:ascii="宋体" w:hAnsi="宋体" w:cs="宋体"/>
                <w:color w:val="000000"/>
                <w:kern w:val="0"/>
                <w:szCs w:val="21"/>
              </w:rPr>
              <w:t>110kV苏湾送变电工程</w:t>
            </w:r>
          </w:p>
        </w:tc>
        <w:tc>
          <w:tcPr>
            <w:tcW w:w="1276" w:type="dxa"/>
            <w:tcBorders>
              <w:top w:val="nil"/>
              <w:left w:val="nil"/>
              <w:bottom w:val="single" w:color="auto" w:sz="4" w:space="0"/>
              <w:right w:val="single" w:color="auto" w:sz="4" w:space="0"/>
            </w:tcBorders>
            <w:vAlign w:val="center"/>
          </w:tcPr>
          <w:p w14:paraId="1C77BFE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909571C">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365F996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0C8BC74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9699D2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3BDD1C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24BFF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4CE32F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AAB2B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132</w:t>
            </w:r>
          </w:p>
        </w:tc>
        <w:tc>
          <w:tcPr>
            <w:tcW w:w="993" w:type="dxa"/>
            <w:tcBorders>
              <w:top w:val="nil"/>
              <w:left w:val="nil"/>
              <w:bottom w:val="single" w:color="auto" w:sz="4" w:space="0"/>
              <w:right w:val="single" w:color="auto" w:sz="4" w:space="0"/>
            </w:tcBorders>
            <w:vAlign w:val="center"/>
          </w:tcPr>
          <w:p w14:paraId="73ADDDA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01CF61B">
            <w:pPr>
              <w:widowControl/>
              <w:jc w:val="center"/>
              <w:rPr>
                <w:rFonts w:hint="eastAsia" w:ascii="宋体" w:hAnsi="宋体" w:cs="宋体"/>
                <w:color w:val="000000"/>
                <w:kern w:val="0"/>
                <w:szCs w:val="21"/>
              </w:rPr>
            </w:pPr>
            <w:r>
              <w:rPr>
                <w:rFonts w:hint="eastAsia" w:ascii="宋体" w:hAnsi="宋体" w:cs="宋体"/>
                <w:color w:val="000000"/>
                <w:kern w:val="0"/>
                <w:szCs w:val="21"/>
              </w:rPr>
              <w:t>110kV黄岗送变电工程</w:t>
            </w:r>
          </w:p>
        </w:tc>
        <w:tc>
          <w:tcPr>
            <w:tcW w:w="1276" w:type="dxa"/>
            <w:tcBorders>
              <w:top w:val="nil"/>
              <w:left w:val="nil"/>
              <w:bottom w:val="single" w:color="auto" w:sz="4" w:space="0"/>
              <w:right w:val="single" w:color="auto" w:sz="4" w:space="0"/>
            </w:tcBorders>
            <w:vAlign w:val="center"/>
          </w:tcPr>
          <w:p w14:paraId="221A4AB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5B03CE5">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351CF9C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33A81ACB">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318B81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65BE64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E9D54E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B3321D">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5856D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133</w:t>
            </w:r>
          </w:p>
        </w:tc>
        <w:tc>
          <w:tcPr>
            <w:tcW w:w="993" w:type="dxa"/>
            <w:tcBorders>
              <w:top w:val="nil"/>
              <w:left w:val="nil"/>
              <w:bottom w:val="single" w:color="auto" w:sz="4" w:space="0"/>
              <w:right w:val="single" w:color="auto" w:sz="4" w:space="0"/>
            </w:tcBorders>
            <w:vAlign w:val="center"/>
          </w:tcPr>
          <w:p w14:paraId="4ACFE73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4E616FA">
            <w:pPr>
              <w:widowControl/>
              <w:jc w:val="center"/>
              <w:rPr>
                <w:rFonts w:hint="eastAsia" w:ascii="宋体" w:hAnsi="宋体" w:cs="宋体"/>
                <w:color w:val="000000"/>
                <w:kern w:val="0"/>
                <w:szCs w:val="21"/>
              </w:rPr>
            </w:pPr>
            <w:r>
              <w:rPr>
                <w:rFonts w:hint="eastAsia" w:ascii="宋体" w:hAnsi="宋体" w:cs="宋体"/>
                <w:color w:val="000000"/>
                <w:kern w:val="0"/>
                <w:szCs w:val="21"/>
              </w:rPr>
              <w:t>110kV南山送变电工程</w:t>
            </w:r>
          </w:p>
        </w:tc>
        <w:tc>
          <w:tcPr>
            <w:tcW w:w="1276" w:type="dxa"/>
            <w:tcBorders>
              <w:top w:val="nil"/>
              <w:left w:val="nil"/>
              <w:bottom w:val="single" w:color="auto" w:sz="4" w:space="0"/>
              <w:right w:val="single" w:color="auto" w:sz="4" w:space="0"/>
            </w:tcBorders>
            <w:vAlign w:val="center"/>
          </w:tcPr>
          <w:p w14:paraId="2A0C412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32D1259">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6325A03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3581686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08F174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C7BD84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625EA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91BCE7A">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09641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134</w:t>
            </w:r>
          </w:p>
        </w:tc>
        <w:tc>
          <w:tcPr>
            <w:tcW w:w="993" w:type="dxa"/>
            <w:tcBorders>
              <w:top w:val="nil"/>
              <w:left w:val="nil"/>
              <w:bottom w:val="single" w:color="auto" w:sz="4" w:space="0"/>
              <w:right w:val="single" w:color="auto" w:sz="4" w:space="0"/>
            </w:tcBorders>
            <w:vAlign w:val="center"/>
          </w:tcPr>
          <w:p w14:paraId="4F4C4F9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D976433">
            <w:pPr>
              <w:widowControl/>
              <w:jc w:val="center"/>
              <w:rPr>
                <w:rFonts w:hint="eastAsia" w:ascii="宋体" w:hAnsi="宋体" w:cs="宋体"/>
                <w:color w:val="000000"/>
                <w:kern w:val="0"/>
                <w:szCs w:val="21"/>
              </w:rPr>
            </w:pPr>
            <w:r>
              <w:rPr>
                <w:rFonts w:hint="eastAsia" w:ascii="宋体" w:hAnsi="宋体" w:cs="宋体"/>
                <w:color w:val="000000"/>
                <w:kern w:val="0"/>
                <w:szCs w:val="21"/>
              </w:rPr>
              <w:t>110kV南湖送变电工程</w:t>
            </w:r>
          </w:p>
        </w:tc>
        <w:tc>
          <w:tcPr>
            <w:tcW w:w="1276" w:type="dxa"/>
            <w:tcBorders>
              <w:top w:val="nil"/>
              <w:left w:val="nil"/>
              <w:bottom w:val="single" w:color="auto" w:sz="4" w:space="0"/>
              <w:right w:val="single" w:color="auto" w:sz="4" w:space="0"/>
            </w:tcBorders>
            <w:vAlign w:val="center"/>
          </w:tcPr>
          <w:p w14:paraId="73EBBF6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61AF28A">
            <w:pPr>
              <w:widowControl/>
              <w:jc w:val="center"/>
              <w:rPr>
                <w:rFonts w:hint="eastAsia" w:ascii="宋体" w:hAnsi="宋体" w:cs="宋体"/>
                <w:color w:val="000000"/>
                <w:kern w:val="0"/>
                <w:szCs w:val="21"/>
              </w:rPr>
            </w:pPr>
            <w:r>
              <w:rPr>
                <w:rFonts w:hint="eastAsia" w:ascii="宋体" w:hAnsi="宋体" w:cs="宋体"/>
                <w:color w:val="000000"/>
                <w:kern w:val="0"/>
                <w:szCs w:val="21"/>
              </w:rPr>
              <w:t>2025-2028</w:t>
            </w:r>
          </w:p>
        </w:tc>
        <w:tc>
          <w:tcPr>
            <w:tcW w:w="1418" w:type="dxa"/>
            <w:tcBorders>
              <w:top w:val="nil"/>
              <w:left w:val="nil"/>
              <w:bottom w:val="single" w:color="auto" w:sz="4" w:space="0"/>
              <w:right w:val="single" w:color="auto" w:sz="4" w:space="0"/>
            </w:tcBorders>
            <w:vAlign w:val="center"/>
          </w:tcPr>
          <w:p w14:paraId="42D7786A">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5F336401">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19070F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D4AEEE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BBE3B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C7F055">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ACD06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135</w:t>
            </w:r>
          </w:p>
        </w:tc>
        <w:tc>
          <w:tcPr>
            <w:tcW w:w="993" w:type="dxa"/>
            <w:tcBorders>
              <w:top w:val="nil"/>
              <w:left w:val="nil"/>
              <w:bottom w:val="single" w:color="auto" w:sz="4" w:space="0"/>
              <w:right w:val="single" w:color="auto" w:sz="4" w:space="0"/>
            </w:tcBorders>
            <w:vAlign w:val="center"/>
          </w:tcPr>
          <w:p w14:paraId="668C754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57C9C82">
            <w:pPr>
              <w:widowControl/>
              <w:jc w:val="center"/>
              <w:rPr>
                <w:rFonts w:hint="eastAsia" w:ascii="宋体" w:hAnsi="宋体" w:cs="宋体"/>
                <w:color w:val="000000"/>
                <w:kern w:val="0"/>
                <w:szCs w:val="21"/>
              </w:rPr>
            </w:pPr>
            <w:r>
              <w:rPr>
                <w:rFonts w:hint="eastAsia" w:ascii="宋体" w:hAnsi="宋体" w:cs="宋体"/>
                <w:color w:val="000000"/>
                <w:kern w:val="0"/>
                <w:szCs w:val="21"/>
              </w:rPr>
              <w:t>110kV塘面送变电工程</w:t>
            </w:r>
          </w:p>
        </w:tc>
        <w:tc>
          <w:tcPr>
            <w:tcW w:w="1276" w:type="dxa"/>
            <w:tcBorders>
              <w:top w:val="nil"/>
              <w:left w:val="nil"/>
              <w:bottom w:val="single" w:color="auto" w:sz="4" w:space="0"/>
              <w:right w:val="single" w:color="auto" w:sz="4" w:space="0"/>
            </w:tcBorders>
            <w:vAlign w:val="center"/>
          </w:tcPr>
          <w:p w14:paraId="088CEE0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1949BB3">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5D25DFF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110EF56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05EA54D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9C60B8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DB44BA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E29EE5D">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95BC7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136</w:t>
            </w:r>
          </w:p>
        </w:tc>
        <w:tc>
          <w:tcPr>
            <w:tcW w:w="993" w:type="dxa"/>
            <w:tcBorders>
              <w:top w:val="nil"/>
              <w:left w:val="nil"/>
              <w:bottom w:val="single" w:color="auto" w:sz="4" w:space="0"/>
              <w:right w:val="single" w:color="auto" w:sz="4" w:space="0"/>
            </w:tcBorders>
            <w:vAlign w:val="center"/>
          </w:tcPr>
          <w:p w14:paraId="2100113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AA18E40">
            <w:pPr>
              <w:widowControl/>
              <w:jc w:val="center"/>
              <w:rPr>
                <w:rFonts w:hint="eastAsia" w:ascii="宋体" w:hAnsi="宋体" w:cs="宋体"/>
                <w:color w:val="000000"/>
                <w:kern w:val="0"/>
                <w:szCs w:val="21"/>
              </w:rPr>
            </w:pPr>
            <w:r>
              <w:rPr>
                <w:rFonts w:hint="eastAsia" w:ascii="宋体" w:hAnsi="宋体" w:cs="宋体"/>
                <w:color w:val="000000"/>
                <w:kern w:val="0"/>
                <w:szCs w:val="21"/>
              </w:rPr>
              <w:t>110kV滨江送变电工程</w:t>
            </w:r>
          </w:p>
        </w:tc>
        <w:tc>
          <w:tcPr>
            <w:tcW w:w="1276" w:type="dxa"/>
            <w:tcBorders>
              <w:top w:val="nil"/>
              <w:left w:val="nil"/>
              <w:bottom w:val="single" w:color="auto" w:sz="4" w:space="0"/>
              <w:right w:val="single" w:color="auto" w:sz="4" w:space="0"/>
            </w:tcBorders>
            <w:vAlign w:val="center"/>
          </w:tcPr>
          <w:p w14:paraId="42DAFF3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67DFC9B">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0A50AA6B">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53A671C2">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336703B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206F82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69994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784AD3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9AA61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137</w:t>
            </w:r>
          </w:p>
        </w:tc>
        <w:tc>
          <w:tcPr>
            <w:tcW w:w="993" w:type="dxa"/>
            <w:tcBorders>
              <w:top w:val="nil"/>
              <w:left w:val="nil"/>
              <w:bottom w:val="single" w:color="auto" w:sz="4" w:space="0"/>
              <w:right w:val="single" w:color="auto" w:sz="4" w:space="0"/>
            </w:tcBorders>
            <w:vAlign w:val="center"/>
          </w:tcPr>
          <w:p w14:paraId="685C94F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2CC86A0">
            <w:pPr>
              <w:widowControl/>
              <w:jc w:val="center"/>
              <w:rPr>
                <w:rFonts w:hint="eastAsia" w:ascii="宋体" w:hAnsi="宋体" w:cs="宋体"/>
                <w:color w:val="000000"/>
                <w:kern w:val="0"/>
                <w:szCs w:val="21"/>
              </w:rPr>
            </w:pPr>
            <w:r>
              <w:rPr>
                <w:rFonts w:hint="eastAsia" w:ascii="宋体" w:hAnsi="宋体" w:cs="宋体"/>
                <w:color w:val="000000"/>
                <w:kern w:val="0"/>
                <w:szCs w:val="21"/>
              </w:rPr>
              <w:t>110kV蒙大送变电工程</w:t>
            </w:r>
          </w:p>
        </w:tc>
        <w:tc>
          <w:tcPr>
            <w:tcW w:w="1276" w:type="dxa"/>
            <w:tcBorders>
              <w:top w:val="nil"/>
              <w:left w:val="nil"/>
              <w:bottom w:val="single" w:color="auto" w:sz="4" w:space="0"/>
              <w:right w:val="single" w:color="auto" w:sz="4" w:space="0"/>
            </w:tcBorders>
            <w:vAlign w:val="center"/>
          </w:tcPr>
          <w:p w14:paraId="3B55845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AC3AE43">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20012F5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880C3E9">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2EE8B62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0A107A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CB06E5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20B88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7F5A2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138</w:t>
            </w:r>
          </w:p>
        </w:tc>
        <w:tc>
          <w:tcPr>
            <w:tcW w:w="993" w:type="dxa"/>
            <w:tcBorders>
              <w:top w:val="nil"/>
              <w:left w:val="nil"/>
              <w:bottom w:val="single" w:color="auto" w:sz="4" w:space="0"/>
              <w:right w:val="single" w:color="auto" w:sz="4" w:space="0"/>
            </w:tcBorders>
            <w:vAlign w:val="center"/>
          </w:tcPr>
          <w:p w14:paraId="7560017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F262E57">
            <w:pPr>
              <w:widowControl/>
              <w:jc w:val="center"/>
              <w:rPr>
                <w:rFonts w:hint="eastAsia" w:ascii="宋体" w:hAnsi="宋体" w:cs="宋体"/>
                <w:color w:val="000000"/>
                <w:kern w:val="0"/>
                <w:szCs w:val="21"/>
              </w:rPr>
            </w:pPr>
            <w:r>
              <w:rPr>
                <w:rFonts w:hint="eastAsia" w:ascii="宋体" w:hAnsi="宋体" w:cs="宋体"/>
                <w:color w:val="000000"/>
                <w:kern w:val="0"/>
                <w:szCs w:val="21"/>
              </w:rPr>
              <w:t>110kV思怀送变电工程</w:t>
            </w:r>
          </w:p>
        </w:tc>
        <w:tc>
          <w:tcPr>
            <w:tcW w:w="1276" w:type="dxa"/>
            <w:tcBorders>
              <w:top w:val="nil"/>
              <w:left w:val="nil"/>
              <w:bottom w:val="single" w:color="auto" w:sz="4" w:space="0"/>
              <w:right w:val="single" w:color="auto" w:sz="4" w:space="0"/>
            </w:tcBorders>
            <w:vAlign w:val="center"/>
          </w:tcPr>
          <w:p w14:paraId="76CCAB4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4D39D62">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6549834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503F24D9">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217566A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FF116D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06636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897022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95386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w:t>
            </w:r>
          </w:p>
        </w:tc>
        <w:tc>
          <w:tcPr>
            <w:tcW w:w="993" w:type="dxa"/>
            <w:tcBorders>
              <w:top w:val="nil"/>
              <w:left w:val="nil"/>
              <w:bottom w:val="single" w:color="auto" w:sz="4" w:space="0"/>
              <w:right w:val="single" w:color="auto" w:sz="4" w:space="0"/>
            </w:tcBorders>
            <w:vAlign w:val="center"/>
          </w:tcPr>
          <w:p w14:paraId="744B9D3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3DAE255">
            <w:pPr>
              <w:widowControl/>
              <w:jc w:val="center"/>
              <w:rPr>
                <w:rFonts w:hint="eastAsia" w:ascii="宋体" w:hAnsi="宋体" w:cs="宋体"/>
                <w:color w:val="000000"/>
                <w:kern w:val="0"/>
                <w:szCs w:val="21"/>
              </w:rPr>
            </w:pPr>
            <w:r>
              <w:rPr>
                <w:rFonts w:hint="eastAsia" w:ascii="宋体" w:hAnsi="宋体" w:cs="宋体"/>
                <w:color w:val="000000"/>
                <w:kern w:val="0"/>
                <w:szCs w:val="21"/>
              </w:rPr>
              <w:t>35kV怀南（坝首）送变电工程</w:t>
            </w:r>
          </w:p>
        </w:tc>
        <w:tc>
          <w:tcPr>
            <w:tcW w:w="1276" w:type="dxa"/>
            <w:tcBorders>
              <w:top w:val="nil"/>
              <w:left w:val="nil"/>
              <w:bottom w:val="single" w:color="auto" w:sz="4" w:space="0"/>
              <w:right w:val="single" w:color="auto" w:sz="4" w:space="0"/>
            </w:tcBorders>
            <w:vAlign w:val="center"/>
          </w:tcPr>
          <w:p w14:paraId="4F2995E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96842D1">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7FD8107B">
            <w:pPr>
              <w:widowControl/>
              <w:jc w:val="center"/>
              <w:rPr>
                <w:rFonts w:hint="eastAsia" w:ascii="宋体" w:hAnsi="宋体" w:cs="宋体"/>
                <w:color w:val="000000"/>
                <w:kern w:val="0"/>
                <w:szCs w:val="21"/>
              </w:rPr>
            </w:pPr>
            <w:r>
              <w:rPr>
                <w:rFonts w:hint="eastAsia" w:ascii="宋体" w:hAnsi="宋体" w:cs="宋体"/>
                <w:color w:val="000000"/>
                <w:kern w:val="0"/>
                <w:szCs w:val="21"/>
              </w:rPr>
              <w:t>0.78</w:t>
            </w:r>
          </w:p>
        </w:tc>
        <w:tc>
          <w:tcPr>
            <w:tcW w:w="2126" w:type="dxa"/>
            <w:tcBorders>
              <w:top w:val="nil"/>
              <w:left w:val="nil"/>
              <w:bottom w:val="single" w:color="auto" w:sz="4" w:space="0"/>
              <w:right w:val="single" w:color="auto" w:sz="4" w:space="0"/>
            </w:tcBorders>
            <w:vAlign w:val="center"/>
          </w:tcPr>
          <w:p w14:paraId="1EFD469B">
            <w:pPr>
              <w:widowControl/>
              <w:jc w:val="center"/>
              <w:rPr>
                <w:rFonts w:hint="eastAsia" w:ascii="宋体" w:hAnsi="宋体" w:cs="宋体"/>
                <w:color w:val="000000"/>
                <w:kern w:val="0"/>
                <w:szCs w:val="21"/>
              </w:rPr>
            </w:pPr>
            <w:r>
              <w:rPr>
                <w:rFonts w:hint="eastAsia" w:ascii="宋体" w:hAnsi="宋体" w:cs="宋体"/>
                <w:color w:val="000000"/>
                <w:kern w:val="0"/>
                <w:szCs w:val="21"/>
              </w:rPr>
              <w:t>0.77</w:t>
            </w:r>
          </w:p>
        </w:tc>
        <w:tc>
          <w:tcPr>
            <w:tcW w:w="1338" w:type="dxa"/>
            <w:tcBorders>
              <w:top w:val="nil"/>
              <w:left w:val="nil"/>
              <w:bottom w:val="single" w:color="auto" w:sz="4" w:space="0"/>
              <w:right w:val="single" w:color="auto" w:sz="4" w:space="0"/>
            </w:tcBorders>
            <w:noWrap/>
            <w:vAlign w:val="center"/>
          </w:tcPr>
          <w:p w14:paraId="758A6EF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ACFDE95">
            <w:pPr>
              <w:widowControl/>
              <w:jc w:val="center"/>
              <w:rPr>
                <w:rFonts w:hint="eastAsia" w:ascii="宋体" w:hAnsi="宋体" w:cs="宋体"/>
                <w:color w:val="000000"/>
                <w:kern w:val="0"/>
                <w:szCs w:val="21"/>
              </w:rPr>
            </w:pPr>
            <w:r>
              <w:rPr>
                <w:rFonts w:hint="eastAsia" w:ascii="宋体" w:hAnsi="宋体" w:cs="宋体"/>
                <w:color w:val="000000"/>
                <w:kern w:val="0"/>
                <w:szCs w:val="21"/>
              </w:rPr>
              <w:t>修改</w:t>
            </w:r>
          </w:p>
        </w:tc>
        <w:tc>
          <w:tcPr>
            <w:tcW w:w="890" w:type="dxa"/>
            <w:tcBorders>
              <w:top w:val="nil"/>
              <w:left w:val="nil"/>
              <w:bottom w:val="single" w:color="auto" w:sz="4" w:space="0"/>
              <w:right w:val="single" w:color="auto" w:sz="4" w:space="0"/>
            </w:tcBorders>
            <w:vAlign w:val="center"/>
          </w:tcPr>
          <w:p w14:paraId="739AE6D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BF371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43B4F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w:t>
            </w:r>
          </w:p>
        </w:tc>
        <w:tc>
          <w:tcPr>
            <w:tcW w:w="993" w:type="dxa"/>
            <w:tcBorders>
              <w:top w:val="nil"/>
              <w:left w:val="nil"/>
              <w:bottom w:val="single" w:color="auto" w:sz="4" w:space="0"/>
              <w:right w:val="single" w:color="auto" w:sz="4" w:space="0"/>
            </w:tcBorders>
            <w:vAlign w:val="center"/>
          </w:tcPr>
          <w:p w14:paraId="2259D24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AE4F915">
            <w:pPr>
              <w:widowControl/>
              <w:jc w:val="center"/>
              <w:rPr>
                <w:rFonts w:hint="eastAsia" w:ascii="宋体" w:hAnsi="宋体" w:cs="宋体"/>
                <w:color w:val="000000"/>
                <w:kern w:val="0"/>
                <w:szCs w:val="21"/>
              </w:rPr>
            </w:pPr>
            <w:r>
              <w:rPr>
                <w:rFonts w:hint="eastAsia" w:ascii="宋体" w:hAnsi="宋体" w:cs="宋体"/>
                <w:color w:val="000000"/>
                <w:kern w:val="0"/>
                <w:szCs w:val="21"/>
              </w:rPr>
              <w:t>35kV平悦送变电工程</w:t>
            </w:r>
          </w:p>
        </w:tc>
        <w:tc>
          <w:tcPr>
            <w:tcW w:w="1276" w:type="dxa"/>
            <w:tcBorders>
              <w:top w:val="nil"/>
              <w:left w:val="nil"/>
              <w:bottom w:val="single" w:color="auto" w:sz="4" w:space="0"/>
              <w:right w:val="single" w:color="auto" w:sz="4" w:space="0"/>
            </w:tcBorders>
            <w:vAlign w:val="center"/>
          </w:tcPr>
          <w:p w14:paraId="6D348E2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43EE50F">
            <w:pPr>
              <w:widowControl/>
              <w:jc w:val="center"/>
              <w:rPr>
                <w:rFonts w:hint="eastAsia" w:ascii="宋体" w:hAnsi="宋体" w:cs="宋体"/>
                <w:color w:val="000000"/>
                <w:kern w:val="0"/>
                <w:szCs w:val="21"/>
              </w:rPr>
            </w:pPr>
            <w:r>
              <w:rPr>
                <w:rFonts w:hint="eastAsia" w:ascii="宋体" w:hAnsi="宋体" w:cs="宋体"/>
                <w:color w:val="000000"/>
                <w:kern w:val="0"/>
                <w:szCs w:val="21"/>
              </w:rPr>
              <w:t>2024-2026</w:t>
            </w:r>
          </w:p>
        </w:tc>
        <w:tc>
          <w:tcPr>
            <w:tcW w:w="1418" w:type="dxa"/>
            <w:tcBorders>
              <w:top w:val="nil"/>
              <w:left w:val="nil"/>
              <w:bottom w:val="single" w:color="auto" w:sz="4" w:space="0"/>
              <w:right w:val="single" w:color="auto" w:sz="4" w:space="0"/>
            </w:tcBorders>
            <w:vAlign w:val="center"/>
          </w:tcPr>
          <w:p w14:paraId="4BE63768">
            <w:pPr>
              <w:widowControl/>
              <w:jc w:val="center"/>
              <w:rPr>
                <w:rFonts w:hint="eastAsia" w:ascii="宋体" w:hAnsi="宋体" w:cs="宋体"/>
                <w:color w:val="000000"/>
                <w:kern w:val="0"/>
                <w:szCs w:val="21"/>
              </w:rPr>
            </w:pPr>
            <w:r>
              <w:rPr>
                <w:rFonts w:hint="eastAsia" w:ascii="宋体" w:hAnsi="宋体" w:cs="宋体"/>
                <w:color w:val="000000"/>
                <w:kern w:val="0"/>
                <w:szCs w:val="21"/>
              </w:rPr>
              <w:t>0.46</w:t>
            </w:r>
          </w:p>
        </w:tc>
        <w:tc>
          <w:tcPr>
            <w:tcW w:w="2126" w:type="dxa"/>
            <w:tcBorders>
              <w:top w:val="nil"/>
              <w:left w:val="nil"/>
              <w:bottom w:val="single" w:color="auto" w:sz="4" w:space="0"/>
              <w:right w:val="single" w:color="auto" w:sz="4" w:space="0"/>
            </w:tcBorders>
            <w:vAlign w:val="center"/>
          </w:tcPr>
          <w:p w14:paraId="59E86B25">
            <w:pPr>
              <w:widowControl/>
              <w:jc w:val="center"/>
              <w:rPr>
                <w:rFonts w:hint="eastAsia" w:ascii="宋体" w:hAnsi="宋体" w:cs="宋体"/>
                <w:color w:val="000000"/>
                <w:kern w:val="0"/>
                <w:szCs w:val="21"/>
              </w:rPr>
            </w:pPr>
            <w:r>
              <w:rPr>
                <w:rFonts w:hint="eastAsia" w:ascii="宋体" w:hAnsi="宋体" w:cs="宋体"/>
                <w:color w:val="000000"/>
                <w:kern w:val="0"/>
                <w:szCs w:val="21"/>
              </w:rPr>
              <w:t>0.46</w:t>
            </w:r>
          </w:p>
        </w:tc>
        <w:tc>
          <w:tcPr>
            <w:tcW w:w="1338" w:type="dxa"/>
            <w:tcBorders>
              <w:top w:val="nil"/>
              <w:left w:val="nil"/>
              <w:bottom w:val="single" w:color="auto" w:sz="4" w:space="0"/>
              <w:right w:val="single" w:color="auto" w:sz="4" w:space="0"/>
            </w:tcBorders>
            <w:noWrap/>
            <w:vAlign w:val="center"/>
          </w:tcPr>
          <w:p w14:paraId="4463468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F958BF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26BA2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6B2943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9B142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w:t>
            </w:r>
          </w:p>
        </w:tc>
        <w:tc>
          <w:tcPr>
            <w:tcW w:w="993" w:type="dxa"/>
            <w:tcBorders>
              <w:top w:val="nil"/>
              <w:left w:val="nil"/>
              <w:bottom w:val="single" w:color="auto" w:sz="4" w:space="0"/>
              <w:right w:val="single" w:color="auto" w:sz="4" w:space="0"/>
            </w:tcBorders>
            <w:vAlign w:val="center"/>
          </w:tcPr>
          <w:p w14:paraId="4052E2D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6D5B7E9">
            <w:pPr>
              <w:widowControl/>
              <w:jc w:val="center"/>
              <w:rPr>
                <w:rFonts w:hint="eastAsia" w:ascii="宋体" w:hAnsi="宋体" w:cs="宋体"/>
                <w:color w:val="000000"/>
                <w:kern w:val="0"/>
                <w:szCs w:val="21"/>
              </w:rPr>
            </w:pPr>
            <w:r>
              <w:rPr>
                <w:rFonts w:hint="eastAsia" w:ascii="宋体" w:hAnsi="宋体" w:cs="宋体"/>
                <w:color w:val="000000"/>
                <w:kern w:val="0"/>
                <w:szCs w:val="21"/>
              </w:rPr>
              <w:t>110kV班凤（木格）站35kV配套送出工程</w:t>
            </w:r>
          </w:p>
        </w:tc>
        <w:tc>
          <w:tcPr>
            <w:tcW w:w="1276" w:type="dxa"/>
            <w:tcBorders>
              <w:top w:val="nil"/>
              <w:left w:val="nil"/>
              <w:bottom w:val="single" w:color="auto" w:sz="4" w:space="0"/>
              <w:right w:val="single" w:color="auto" w:sz="4" w:space="0"/>
            </w:tcBorders>
            <w:vAlign w:val="center"/>
          </w:tcPr>
          <w:p w14:paraId="0FFD430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20063A5">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63FB6218">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3DEF128E">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17A7A84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5EF8BB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1CF3F0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BE32A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BECC8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w:t>
            </w:r>
          </w:p>
        </w:tc>
        <w:tc>
          <w:tcPr>
            <w:tcW w:w="993" w:type="dxa"/>
            <w:tcBorders>
              <w:top w:val="nil"/>
              <w:left w:val="nil"/>
              <w:bottom w:val="single" w:color="auto" w:sz="4" w:space="0"/>
              <w:right w:val="single" w:color="auto" w:sz="4" w:space="0"/>
            </w:tcBorders>
            <w:vAlign w:val="center"/>
          </w:tcPr>
          <w:p w14:paraId="35C8BAD8">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0B4CF66">
            <w:pPr>
              <w:widowControl/>
              <w:jc w:val="center"/>
              <w:rPr>
                <w:rFonts w:hint="eastAsia" w:ascii="宋体" w:hAnsi="宋体" w:cs="宋体"/>
                <w:color w:val="000000"/>
                <w:kern w:val="0"/>
                <w:szCs w:val="21"/>
              </w:rPr>
            </w:pPr>
            <w:r>
              <w:rPr>
                <w:rFonts w:hint="eastAsia" w:ascii="宋体" w:hAnsi="宋体" w:cs="宋体"/>
                <w:color w:val="000000"/>
                <w:kern w:val="0"/>
                <w:szCs w:val="21"/>
              </w:rPr>
              <w:t>35kV大坡送变电站工程</w:t>
            </w:r>
          </w:p>
        </w:tc>
        <w:tc>
          <w:tcPr>
            <w:tcW w:w="1276" w:type="dxa"/>
            <w:tcBorders>
              <w:top w:val="nil"/>
              <w:left w:val="nil"/>
              <w:bottom w:val="single" w:color="auto" w:sz="4" w:space="0"/>
              <w:right w:val="single" w:color="auto" w:sz="4" w:space="0"/>
            </w:tcBorders>
            <w:vAlign w:val="center"/>
          </w:tcPr>
          <w:p w14:paraId="6385819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3C8D89F">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vAlign w:val="center"/>
          </w:tcPr>
          <w:p w14:paraId="1B2AF4AD">
            <w:pPr>
              <w:widowControl/>
              <w:jc w:val="center"/>
              <w:rPr>
                <w:rFonts w:hint="eastAsia" w:ascii="宋体" w:hAnsi="宋体" w:cs="宋体"/>
                <w:color w:val="000000"/>
                <w:kern w:val="0"/>
                <w:szCs w:val="21"/>
              </w:rPr>
            </w:pPr>
            <w:r>
              <w:rPr>
                <w:rFonts w:hint="eastAsia" w:ascii="宋体" w:hAnsi="宋体" w:cs="宋体"/>
                <w:color w:val="000000"/>
                <w:kern w:val="0"/>
                <w:szCs w:val="21"/>
              </w:rPr>
              <w:t>0.45</w:t>
            </w:r>
          </w:p>
        </w:tc>
        <w:tc>
          <w:tcPr>
            <w:tcW w:w="2126" w:type="dxa"/>
            <w:tcBorders>
              <w:top w:val="nil"/>
              <w:left w:val="nil"/>
              <w:bottom w:val="single" w:color="auto" w:sz="4" w:space="0"/>
              <w:right w:val="single" w:color="auto" w:sz="4" w:space="0"/>
            </w:tcBorders>
            <w:vAlign w:val="center"/>
          </w:tcPr>
          <w:p w14:paraId="59F94B11">
            <w:pPr>
              <w:widowControl/>
              <w:jc w:val="center"/>
              <w:rPr>
                <w:rFonts w:hint="eastAsia" w:ascii="宋体" w:hAnsi="宋体" w:cs="宋体"/>
                <w:color w:val="000000"/>
                <w:kern w:val="0"/>
                <w:szCs w:val="21"/>
              </w:rPr>
            </w:pPr>
            <w:r>
              <w:rPr>
                <w:rFonts w:hint="eastAsia" w:ascii="宋体" w:hAnsi="宋体" w:cs="宋体"/>
                <w:color w:val="000000"/>
                <w:kern w:val="0"/>
                <w:szCs w:val="21"/>
              </w:rPr>
              <w:t>0.45</w:t>
            </w:r>
          </w:p>
        </w:tc>
        <w:tc>
          <w:tcPr>
            <w:tcW w:w="1338" w:type="dxa"/>
            <w:tcBorders>
              <w:top w:val="nil"/>
              <w:left w:val="nil"/>
              <w:bottom w:val="single" w:color="auto" w:sz="4" w:space="0"/>
              <w:right w:val="single" w:color="auto" w:sz="4" w:space="0"/>
            </w:tcBorders>
            <w:noWrap/>
            <w:vAlign w:val="center"/>
          </w:tcPr>
          <w:p w14:paraId="4BC1AA2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FAAB33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2A99B7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717FED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AAAF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w:t>
            </w:r>
          </w:p>
        </w:tc>
        <w:tc>
          <w:tcPr>
            <w:tcW w:w="993" w:type="dxa"/>
            <w:tcBorders>
              <w:top w:val="nil"/>
              <w:left w:val="nil"/>
              <w:bottom w:val="single" w:color="auto" w:sz="4" w:space="0"/>
              <w:right w:val="single" w:color="auto" w:sz="4" w:space="0"/>
            </w:tcBorders>
            <w:vAlign w:val="center"/>
          </w:tcPr>
          <w:p w14:paraId="6518B24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F7B304A">
            <w:pPr>
              <w:widowControl/>
              <w:jc w:val="center"/>
              <w:rPr>
                <w:rFonts w:hint="eastAsia" w:ascii="宋体" w:hAnsi="宋体" w:cs="宋体"/>
                <w:color w:val="000000"/>
                <w:kern w:val="0"/>
                <w:szCs w:val="21"/>
              </w:rPr>
            </w:pPr>
            <w:r>
              <w:rPr>
                <w:rFonts w:hint="eastAsia" w:ascii="宋体" w:hAnsi="宋体" w:cs="宋体"/>
                <w:color w:val="000000"/>
                <w:kern w:val="0"/>
                <w:szCs w:val="21"/>
              </w:rPr>
              <w:t>110kV香江站35kV配套送出工程</w:t>
            </w:r>
          </w:p>
        </w:tc>
        <w:tc>
          <w:tcPr>
            <w:tcW w:w="1276" w:type="dxa"/>
            <w:tcBorders>
              <w:top w:val="nil"/>
              <w:left w:val="nil"/>
              <w:bottom w:val="single" w:color="auto" w:sz="4" w:space="0"/>
              <w:right w:val="single" w:color="auto" w:sz="4" w:space="0"/>
            </w:tcBorders>
            <w:vAlign w:val="center"/>
          </w:tcPr>
          <w:p w14:paraId="33F88E6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17CDC10">
            <w:pPr>
              <w:widowControl/>
              <w:jc w:val="center"/>
              <w:rPr>
                <w:rFonts w:hint="eastAsia" w:ascii="宋体" w:hAnsi="宋体" w:cs="宋体"/>
                <w:color w:val="000000"/>
                <w:kern w:val="0"/>
                <w:szCs w:val="21"/>
              </w:rPr>
            </w:pPr>
            <w:r>
              <w:rPr>
                <w:rFonts w:hint="eastAsia" w:ascii="宋体" w:hAnsi="宋体" w:cs="宋体"/>
                <w:color w:val="000000"/>
                <w:kern w:val="0"/>
                <w:szCs w:val="21"/>
              </w:rPr>
              <w:t>2024-2026</w:t>
            </w:r>
          </w:p>
        </w:tc>
        <w:tc>
          <w:tcPr>
            <w:tcW w:w="1418" w:type="dxa"/>
            <w:tcBorders>
              <w:top w:val="nil"/>
              <w:left w:val="nil"/>
              <w:bottom w:val="single" w:color="auto" w:sz="4" w:space="0"/>
              <w:right w:val="single" w:color="auto" w:sz="4" w:space="0"/>
            </w:tcBorders>
            <w:vAlign w:val="center"/>
          </w:tcPr>
          <w:p w14:paraId="0E13444E">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14302CCB">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1733340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25FA09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9FEB7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EC419E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E97EE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w:t>
            </w:r>
          </w:p>
        </w:tc>
        <w:tc>
          <w:tcPr>
            <w:tcW w:w="993" w:type="dxa"/>
            <w:tcBorders>
              <w:top w:val="nil"/>
              <w:left w:val="nil"/>
              <w:bottom w:val="single" w:color="auto" w:sz="4" w:space="0"/>
              <w:right w:val="single" w:color="auto" w:sz="4" w:space="0"/>
            </w:tcBorders>
            <w:vAlign w:val="center"/>
          </w:tcPr>
          <w:p w14:paraId="75A086C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A6073F0">
            <w:pPr>
              <w:widowControl/>
              <w:jc w:val="center"/>
              <w:rPr>
                <w:rFonts w:hint="eastAsia" w:ascii="宋体" w:hAnsi="宋体" w:cs="宋体"/>
                <w:color w:val="000000"/>
                <w:kern w:val="0"/>
                <w:szCs w:val="21"/>
              </w:rPr>
            </w:pPr>
            <w:r>
              <w:rPr>
                <w:rFonts w:hint="eastAsia" w:ascii="宋体" w:hAnsi="宋体" w:cs="宋体"/>
                <w:color w:val="000000"/>
                <w:kern w:val="0"/>
                <w:szCs w:val="21"/>
              </w:rPr>
              <w:t>新塘木业产业园变电站</w:t>
            </w:r>
          </w:p>
        </w:tc>
        <w:tc>
          <w:tcPr>
            <w:tcW w:w="1276" w:type="dxa"/>
            <w:tcBorders>
              <w:top w:val="nil"/>
              <w:left w:val="nil"/>
              <w:bottom w:val="single" w:color="auto" w:sz="4" w:space="0"/>
              <w:right w:val="single" w:color="auto" w:sz="4" w:space="0"/>
            </w:tcBorders>
            <w:vAlign w:val="center"/>
          </w:tcPr>
          <w:p w14:paraId="514C95A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2151A5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EA0D8DD">
            <w:pPr>
              <w:widowControl/>
              <w:jc w:val="center"/>
              <w:rPr>
                <w:rFonts w:hint="eastAsia" w:ascii="宋体" w:hAnsi="宋体" w:cs="宋体"/>
                <w:color w:val="000000"/>
                <w:kern w:val="0"/>
                <w:szCs w:val="21"/>
              </w:rPr>
            </w:pPr>
            <w:r>
              <w:rPr>
                <w:rFonts w:hint="eastAsia" w:ascii="宋体" w:hAnsi="宋体" w:cs="宋体"/>
                <w:color w:val="000000"/>
                <w:kern w:val="0"/>
                <w:szCs w:val="21"/>
              </w:rPr>
              <w:t>0.53</w:t>
            </w:r>
          </w:p>
        </w:tc>
        <w:tc>
          <w:tcPr>
            <w:tcW w:w="2126" w:type="dxa"/>
            <w:tcBorders>
              <w:top w:val="nil"/>
              <w:left w:val="nil"/>
              <w:bottom w:val="single" w:color="auto" w:sz="4" w:space="0"/>
              <w:right w:val="single" w:color="auto" w:sz="4" w:space="0"/>
            </w:tcBorders>
            <w:vAlign w:val="center"/>
          </w:tcPr>
          <w:p w14:paraId="7BACA53F">
            <w:pPr>
              <w:widowControl/>
              <w:jc w:val="center"/>
              <w:rPr>
                <w:rFonts w:hint="eastAsia" w:ascii="宋体" w:hAnsi="宋体" w:cs="宋体"/>
                <w:color w:val="000000"/>
                <w:kern w:val="0"/>
                <w:szCs w:val="21"/>
              </w:rPr>
            </w:pPr>
            <w:r>
              <w:rPr>
                <w:rFonts w:hint="eastAsia" w:ascii="宋体" w:hAnsi="宋体" w:cs="宋体"/>
                <w:color w:val="000000"/>
                <w:kern w:val="0"/>
                <w:szCs w:val="21"/>
              </w:rPr>
              <w:t>0.53</w:t>
            </w:r>
          </w:p>
        </w:tc>
        <w:tc>
          <w:tcPr>
            <w:tcW w:w="1338" w:type="dxa"/>
            <w:tcBorders>
              <w:top w:val="nil"/>
              <w:left w:val="nil"/>
              <w:bottom w:val="single" w:color="auto" w:sz="4" w:space="0"/>
              <w:right w:val="single" w:color="auto" w:sz="4" w:space="0"/>
            </w:tcBorders>
            <w:noWrap/>
            <w:vAlign w:val="center"/>
          </w:tcPr>
          <w:p w14:paraId="294C68A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358D2B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198D22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0AC8FE9">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423BC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w:t>
            </w:r>
          </w:p>
        </w:tc>
        <w:tc>
          <w:tcPr>
            <w:tcW w:w="993" w:type="dxa"/>
            <w:tcBorders>
              <w:top w:val="nil"/>
              <w:left w:val="nil"/>
              <w:bottom w:val="single" w:color="auto" w:sz="4" w:space="0"/>
              <w:right w:val="single" w:color="auto" w:sz="4" w:space="0"/>
            </w:tcBorders>
            <w:vAlign w:val="center"/>
          </w:tcPr>
          <w:p w14:paraId="7A12533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C0F3D66">
            <w:pPr>
              <w:widowControl/>
              <w:jc w:val="center"/>
              <w:rPr>
                <w:rFonts w:hint="eastAsia" w:ascii="宋体" w:hAnsi="宋体" w:cs="宋体"/>
                <w:color w:val="000000"/>
                <w:kern w:val="0"/>
                <w:szCs w:val="21"/>
              </w:rPr>
            </w:pPr>
            <w:r>
              <w:rPr>
                <w:rFonts w:hint="eastAsia" w:ascii="宋体" w:hAnsi="宋体" w:cs="宋体"/>
                <w:color w:val="000000"/>
                <w:kern w:val="0"/>
                <w:szCs w:val="21"/>
              </w:rPr>
              <w:t>500kV布山输变电工程</w:t>
            </w:r>
          </w:p>
        </w:tc>
        <w:tc>
          <w:tcPr>
            <w:tcW w:w="1276" w:type="dxa"/>
            <w:tcBorders>
              <w:top w:val="nil"/>
              <w:left w:val="nil"/>
              <w:bottom w:val="single" w:color="auto" w:sz="4" w:space="0"/>
              <w:right w:val="single" w:color="auto" w:sz="4" w:space="0"/>
            </w:tcBorders>
            <w:vAlign w:val="center"/>
          </w:tcPr>
          <w:p w14:paraId="5FB3326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A20DD5">
            <w:pPr>
              <w:widowControl/>
              <w:jc w:val="center"/>
              <w:rPr>
                <w:rFonts w:hint="eastAsia" w:ascii="宋体" w:hAnsi="宋体" w:cs="宋体"/>
                <w:color w:val="000000"/>
                <w:kern w:val="0"/>
                <w:szCs w:val="21"/>
              </w:rPr>
            </w:pPr>
            <w:r>
              <w:rPr>
                <w:rFonts w:hint="eastAsia" w:ascii="宋体" w:hAnsi="宋体" w:cs="宋体"/>
                <w:color w:val="000000"/>
                <w:kern w:val="0"/>
                <w:szCs w:val="21"/>
              </w:rPr>
              <w:t>2022-2025</w:t>
            </w:r>
          </w:p>
        </w:tc>
        <w:tc>
          <w:tcPr>
            <w:tcW w:w="1418" w:type="dxa"/>
            <w:tcBorders>
              <w:top w:val="nil"/>
              <w:left w:val="nil"/>
              <w:bottom w:val="single" w:color="auto" w:sz="4" w:space="0"/>
              <w:right w:val="single" w:color="auto" w:sz="4" w:space="0"/>
            </w:tcBorders>
            <w:vAlign w:val="center"/>
          </w:tcPr>
          <w:p w14:paraId="7BF991D9">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2126" w:type="dxa"/>
            <w:tcBorders>
              <w:top w:val="nil"/>
              <w:left w:val="nil"/>
              <w:bottom w:val="single" w:color="auto" w:sz="4" w:space="0"/>
              <w:right w:val="single" w:color="auto" w:sz="4" w:space="0"/>
            </w:tcBorders>
            <w:vAlign w:val="center"/>
          </w:tcPr>
          <w:p w14:paraId="305D1A35">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1338" w:type="dxa"/>
            <w:tcBorders>
              <w:top w:val="nil"/>
              <w:left w:val="nil"/>
              <w:bottom w:val="single" w:color="auto" w:sz="4" w:space="0"/>
              <w:right w:val="single" w:color="auto" w:sz="4" w:space="0"/>
            </w:tcBorders>
            <w:noWrap/>
            <w:vAlign w:val="center"/>
          </w:tcPr>
          <w:p w14:paraId="7EC33E2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333D19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5FC073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7FE45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7199E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w:t>
            </w:r>
          </w:p>
        </w:tc>
        <w:tc>
          <w:tcPr>
            <w:tcW w:w="993" w:type="dxa"/>
            <w:tcBorders>
              <w:top w:val="nil"/>
              <w:left w:val="nil"/>
              <w:bottom w:val="single" w:color="auto" w:sz="4" w:space="0"/>
              <w:right w:val="single" w:color="auto" w:sz="4" w:space="0"/>
            </w:tcBorders>
            <w:vAlign w:val="center"/>
          </w:tcPr>
          <w:p w14:paraId="2CE0CCE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7220D4A">
            <w:pPr>
              <w:widowControl/>
              <w:jc w:val="center"/>
              <w:rPr>
                <w:rFonts w:hint="eastAsia" w:ascii="宋体" w:hAnsi="宋体" w:cs="宋体"/>
                <w:color w:val="000000"/>
                <w:kern w:val="0"/>
                <w:szCs w:val="21"/>
              </w:rPr>
            </w:pPr>
            <w:r>
              <w:rPr>
                <w:rFonts w:hint="eastAsia" w:ascii="宋体" w:hAnsi="宋体" w:cs="宋体"/>
                <w:color w:val="000000"/>
                <w:kern w:val="0"/>
                <w:szCs w:val="21"/>
              </w:rPr>
              <w:t>500千伏布山站220千伏配套送出工程</w:t>
            </w:r>
          </w:p>
        </w:tc>
        <w:tc>
          <w:tcPr>
            <w:tcW w:w="1276" w:type="dxa"/>
            <w:tcBorders>
              <w:top w:val="nil"/>
              <w:left w:val="nil"/>
              <w:bottom w:val="single" w:color="auto" w:sz="4" w:space="0"/>
              <w:right w:val="single" w:color="auto" w:sz="4" w:space="0"/>
            </w:tcBorders>
            <w:vAlign w:val="center"/>
          </w:tcPr>
          <w:p w14:paraId="0064B96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328B4DA">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3BAED747">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2126" w:type="dxa"/>
            <w:tcBorders>
              <w:top w:val="nil"/>
              <w:left w:val="nil"/>
              <w:bottom w:val="single" w:color="auto" w:sz="4" w:space="0"/>
              <w:right w:val="single" w:color="auto" w:sz="4" w:space="0"/>
            </w:tcBorders>
            <w:vAlign w:val="center"/>
          </w:tcPr>
          <w:p w14:paraId="3D859CFA">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1338" w:type="dxa"/>
            <w:tcBorders>
              <w:top w:val="nil"/>
              <w:left w:val="nil"/>
              <w:bottom w:val="single" w:color="auto" w:sz="4" w:space="0"/>
              <w:right w:val="single" w:color="auto" w:sz="4" w:space="0"/>
            </w:tcBorders>
            <w:noWrap/>
            <w:vAlign w:val="center"/>
          </w:tcPr>
          <w:p w14:paraId="49E4090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C3AFBB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DD7F28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1F3555">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56863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w:t>
            </w:r>
          </w:p>
        </w:tc>
        <w:tc>
          <w:tcPr>
            <w:tcW w:w="993" w:type="dxa"/>
            <w:tcBorders>
              <w:top w:val="nil"/>
              <w:left w:val="nil"/>
              <w:bottom w:val="single" w:color="auto" w:sz="4" w:space="0"/>
              <w:right w:val="single" w:color="auto" w:sz="4" w:space="0"/>
            </w:tcBorders>
            <w:vAlign w:val="center"/>
          </w:tcPr>
          <w:p w14:paraId="00C0190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48CDE3C">
            <w:pPr>
              <w:widowControl/>
              <w:jc w:val="center"/>
              <w:rPr>
                <w:rFonts w:hint="eastAsia" w:ascii="宋体" w:hAnsi="宋体" w:cs="宋体"/>
                <w:color w:val="000000"/>
                <w:kern w:val="0"/>
                <w:szCs w:val="21"/>
              </w:rPr>
            </w:pPr>
            <w:r>
              <w:rPr>
                <w:rFonts w:hint="eastAsia" w:ascii="宋体" w:hAnsi="宋体" w:cs="宋体"/>
                <w:color w:val="000000"/>
                <w:kern w:val="0"/>
                <w:szCs w:val="21"/>
              </w:rPr>
              <w:t>220kV蒙公送变电工程</w:t>
            </w:r>
          </w:p>
        </w:tc>
        <w:tc>
          <w:tcPr>
            <w:tcW w:w="1276" w:type="dxa"/>
            <w:tcBorders>
              <w:top w:val="nil"/>
              <w:left w:val="nil"/>
              <w:bottom w:val="single" w:color="auto" w:sz="4" w:space="0"/>
              <w:right w:val="single" w:color="auto" w:sz="4" w:space="0"/>
            </w:tcBorders>
            <w:vAlign w:val="center"/>
          </w:tcPr>
          <w:p w14:paraId="0B36829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53C6AD1">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39DAA1DA">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137FFE71">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3050EB2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B59F03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460440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B23078">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44DE7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w:t>
            </w:r>
          </w:p>
        </w:tc>
        <w:tc>
          <w:tcPr>
            <w:tcW w:w="993" w:type="dxa"/>
            <w:tcBorders>
              <w:top w:val="nil"/>
              <w:left w:val="nil"/>
              <w:bottom w:val="single" w:color="auto" w:sz="4" w:space="0"/>
              <w:right w:val="single" w:color="auto" w:sz="4" w:space="0"/>
            </w:tcBorders>
            <w:vAlign w:val="center"/>
          </w:tcPr>
          <w:p w14:paraId="3BC383D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6A67293">
            <w:pPr>
              <w:widowControl/>
              <w:jc w:val="center"/>
              <w:rPr>
                <w:rFonts w:hint="eastAsia" w:ascii="宋体" w:hAnsi="宋体" w:cs="宋体"/>
                <w:color w:val="000000"/>
                <w:kern w:val="0"/>
                <w:szCs w:val="21"/>
              </w:rPr>
            </w:pPr>
            <w:r>
              <w:rPr>
                <w:rFonts w:hint="eastAsia" w:ascii="宋体" w:hAnsi="宋体" w:cs="宋体"/>
                <w:color w:val="000000"/>
                <w:kern w:val="0"/>
                <w:szCs w:val="21"/>
              </w:rPr>
              <w:t>220kV覃东送变电工程</w:t>
            </w:r>
          </w:p>
        </w:tc>
        <w:tc>
          <w:tcPr>
            <w:tcW w:w="1276" w:type="dxa"/>
            <w:tcBorders>
              <w:top w:val="nil"/>
              <w:left w:val="nil"/>
              <w:bottom w:val="single" w:color="auto" w:sz="4" w:space="0"/>
              <w:right w:val="single" w:color="auto" w:sz="4" w:space="0"/>
            </w:tcBorders>
            <w:vAlign w:val="center"/>
          </w:tcPr>
          <w:p w14:paraId="4A86619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059F4A9">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360BA9F9">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7884803B">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0E38624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41F079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5734F3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369D4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5FA36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w:t>
            </w:r>
          </w:p>
        </w:tc>
        <w:tc>
          <w:tcPr>
            <w:tcW w:w="993" w:type="dxa"/>
            <w:tcBorders>
              <w:top w:val="nil"/>
              <w:left w:val="nil"/>
              <w:bottom w:val="single" w:color="auto" w:sz="4" w:space="0"/>
              <w:right w:val="single" w:color="auto" w:sz="4" w:space="0"/>
            </w:tcBorders>
            <w:vAlign w:val="center"/>
          </w:tcPr>
          <w:p w14:paraId="0B04BEF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01FE001">
            <w:pPr>
              <w:widowControl/>
              <w:jc w:val="center"/>
              <w:rPr>
                <w:rFonts w:hint="eastAsia" w:ascii="宋体" w:hAnsi="宋体" w:cs="宋体"/>
                <w:color w:val="000000"/>
                <w:kern w:val="0"/>
                <w:szCs w:val="21"/>
              </w:rPr>
            </w:pPr>
            <w:r>
              <w:rPr>
                <w:rFonts w:hint="eastAsia" w:ascii="宋体" w:hAnsi="宋体" w:cs="宋体"/>
                <w:color w:val="000000"/>
                <w:kern w:val="0"/>
                <w:szCs w:val="21"/>
              </w:rPr>
              <w:t>220kV石卡（凤凰）送变电工程</w:t>
            </w:r>
          </w:p>
        </w:tc>
        <w:tc>
          <w:tcPr>
            <w:tcW w:w="1276" w:type="dxa"/>
            <w:tcBorders>
              <w:top w:val="nil"/>
              <w:left w:val="nil"/>
              <w:bottom w:val="single" w:color="auto" w:sz="4" w:space="0"/>
              <w:right w:val="single" w:color="auto" w:sz="4" w:space="0"/>
            </w:tcBorders>
            <w:vAlign w:val="center"/>
          </w:tcPr>
          <w:p w14:paraId="71E1560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CAD8E26">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593338B8">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1D13E0DC">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1EA60E9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38BB42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18B974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9EB0D6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13DD3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w:t>
            </w:r>
          </w:p>
        </w:tc>
        <w:tc>
          <w:tcPr>
            <w:tcW w:w="993" w:type="dxa"/>
            <w:tcBorders>
              <w:top w:val="nil"/>
              <w:left w:val="nil"/>
              <w:bottom w:val="single" w:color="auto" w:sz="4" w:space="0"/>
              <w:right w:val="single" w:color="auto" w:sz="4" w:space="0"/>
            </w:tcBorders>
            <w:vAlign w:val="center"/>
          </w:tcPr>
          <w:p w14:paraId="7BF4B2D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57F180F">
            <w:pPr>
              <w:widowControl/>
              <w:jc w:val="center"/>
              <w:rPr>
                <w:rFonts w:hint="eastAsia" w:ascii="宋体" w:hAnsi="宋体" w:cs="宋体"/>
                <w:color w:val="000000"/>
                <w:kern w:val="0"/>
                <w:szCs w:val="21"/>
              </w:rPr>
            </w:pPr>
            <w:r>
              <w:rPr>
                <w:rFonts w:hint="eastAsia" w:ascii="宋体" w:hAnsi="宋体" w:cs="宋体"/>
                <w:color w:val="000000"/>
                <w:kern w:val="0"/>
                <w:szCs w:val="21"/>
              </w:rPr>
              <w:t>220kV覃东站110kV配套送出工程</w:t>
            </w:r>
          </w:p>
        </w:tc>
        <w:tc>
          <w:tcPr>
            <w:tcW w:w="1276" w:type="dxa"/>
            <w:tcBorders>
              <w:top w:val="nil"/>
              <w:left w:val="nil"/>
              <w:bottom w:val="single" w:color="auto" w:sz="4" w:space="0"/>
              <w:right w:val="single" w:color="auto" w:sz="4" w:space="0"/>
            </w:tcBorders>
            <w:vAlign w:val="center"/>
          </w:tcPr>
          <w:p w14:paraId="27CAEBD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EC567D9">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662DCF24">
            <w:pPr>
              <w:widowControl/>
              <w:jc w:val="center"/>
              <w:rPr>
                <w:rFonts w:hint="eastAsia" w:ascii="宋体" w:hAnsi="宋体" w:cs="宋体"/>
                <w:color w:val="000000"/>
                <w:kern w:val="0"/>
                <w:szCs w:val="21"/>
              </w:rPr>
            </w:pPr>
            <w:r>
              <w:rPr>
                <w:rFonts w:hint="eastAsia" w:ascii="宋体" w:hAnsi="宋体" w:cs="宋体"/>
                <w:color w:val="000000"/>
                <w:kern w:val="0"/>
                <w:szCs w:val="21"/>
              </w:rPr>
              <w:t>5.03</w:t>
            </w:r>
          </w:p>
        </w:tc>
        <w:tc>
          <w:tcPr>
            <w:tcW w:w="2126" w:type="dxa"/>
            <w:tcBorders>
              <w:top w:val="nil"/>
              <w:left w:val="nil"/>
              <w:bottom w:val="single" w:color="auto" w:sz="4" w:space="0"/>
              <w:right w:val="single" w:color="auto" w:sz="4" w:space="0"/>
            </w:tcBorders>
            <w:vAlign w:val="center"/>
          </w:tcPr>
          <w:p w14:paraId="067073B8">
            <w:pPr>
              <w:widowControl/>
              <w:jc w:val="center"/>
              <w:rPr>
                <w:rFonts w:hint="eastAsia" w:ascii="宋体" w:hAnsi="宋体" w:cs="宋体"/>
                <w:color w:val="000000"/>
                <w:kern w:val="0"/>
                <w:szCs w:val="21"/>
              </w:rPr>
            </w:pPr>
            <w:r>
              <w:rPr>
                <w:rFonts w:hint="eastAsia" w:ascii="宋体" w:hAnsi="宋体" w:cs="宋体"/>
                <w:color w:val="000000"/>
                <w:kern w:val="0"/>
                <w:szCs w:val="21"/>
              </w:rPr>
              <w:t>5.03</w:t>
            </w:r>
          </w:p>
        </w:tc>
        <w:tc>
          <w:tcPr>
            <w:tcW w:w="1338" w:type="dxa"/>
            <w:tcBorders>
              <w:top w:val="nil"/>
              <w:left w:val="nil"/>
              <w:bottom w:val="single" w:color="auto" w:sz="4" w:space="0"/>
              <w:right w:val="single" w:color="auto" w:sz="4" w:space="0"/>
            </w:tcBorders>
            <w:noWrap/>
            <w:vAlign w:val="center"/>
          </w:tcPr>
          <w:p w14:paraId="231412F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4276AC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737920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052A36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96E45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w:t>
            </w:r>
          </w:p>
        </w:tc>
        <w:tc>
          <w:tcPr>
            <w:tcW w:w="993" w:type="dxa"/>
            <w:tcBorders>
              <w:top w:val="nil"/>
              <w:left w:val="nil"/>
              <w:bottom w:val="single" w:color="auto" w:sz="4" w:space="0"/>
              <w:right w:val="single" w:color="auto" w:sz="4" w:space="0"/>
            </w:tcBorders>
            <w:vAlign w:val="center"/>
          </w:tcPr>
          <w:p w14:paraId="26661C0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64F0094">
            <w:pPr>
              <w:widowControl/>
              <w:jc w:val="center"/>
              <w:rPr>
                <w:rFonts w:hint="eastAsia" w:ascii="宋体" w:hAnsi="宋体" w:cs="宋体"/>
                <w:color w:val="000000"/>
                <w:kern w:val="0"/>
                <w:szCs w:val="21"/>
              </w:rPr>
            </w:pPr>
            <w:r>
              <w:rPr>
                <w:rFonts w:hint="eastAsia" w:ascii="宋体" w:hAnsi="宋体" w:cs="宋体"/>
                <w:color w:val="000000"/>
                <w:kern w:val="0"/>
                <w:szCs w:val="21"/>
              </w:rPr>
              <w:t>220kV石卡（凤凰）站110kV配套送出工程</w:t>
            </w:r>
          </w:p>
        </w:tc>
        <w:tc>
          <w:tcPr>
            <w:tcW w:w="1276" w:type="dxa"/>
            <w:tcBorders>
              <w:top w:val="nil"/>
              <w:left w:val="nil"/>
              <w:bottom w:val="single" w:color="auto" w:sz="4" w:space="0"/>
              <w:right w:val="single" w:color="auto" w:sz="4" w:space="0"/>
            </w:tcBorders>
            <w:vAlign w:val="center"/>
          </w:tcPr>
          <w:p w14:paraId="0FD6102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36483D">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177E1C1D">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5C0930BE">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679FC94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7FA9ED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AC47F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7660A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5489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w:t>
            </w:r>
          </w:p>
        </w:tc>
        <w:tc>
          <w:tcPr>
            <w:tcW w:w="993" w:type="dxa"/>
            <w:tcBorders>
              <w:top w:val="nil"/>
              <w:left w:val="nil"/>
              <w:bottom w:val="single" w:color="auto" w:sz="4" w:space="0"/>
              <w:right w:val="single" w:color="auto" w:sz="4" w:space="0"/>
            </w:tcBorders>
            <w:vAlign w:val="center"/>
          </w:tcPr>
          <w:p w14:paraId="6F348B7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DD67D50">
            <w:pPr>
              <w:widowControl/>
              <w:jc w:val="center"/>
              <w:rPr>
                <w:rFonts w:hint="eastAsia" w:ascii="宋体" w:hAnsi="宋体" w:cs="宋体"/>
                <w:color w:val="000000"/>
                <w:kern w:val="0"/>
                <w:szCs w:val="21"/>
              </w:rPr>
            </w:pPr>
            <w:r>
              <w:rPr>
                <w:rFonts w:hint="eastAsia" w:ascii="宋体" w:hAnsi="宋体" w:cs="宋体"/>
                <w:color w:val="000000"/>
                <w:kern w:val="0"/>
                <w:szCs w:val="21"/>
              </w:rPr>
              <w:t>220kV蒙公站110kV配套送出工程</w:t>
            </w:r>
          </w:p>
        </w:tc>
        <w:tc>
          <w:tcPr>
            <w:tcW w:w="1276" w:type="dxa"/>
            <w:tcBorders>
              <w:top w:val="nil"/>
              <w:left w:val="nil"/>
              <w:bottom w:val="single" w:color="auto" w:sz="4" w:space="0"/>
              <w:right w:val="single" w:color="auto" w:sz="4" w:space="0"/>
            </w:tcBorders>
            <w:vAlign w:val="center"/>
          </w:tcPr>
          <w:p w14:paraId="38924B4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F5F3EEE">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63FE23A0">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27A991EF">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2F504B6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6687BA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5C0D4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F7FFC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F674D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w:t>
            </w:r>
          </w:p>
        </w:tc>
        <w:tc>
          <w:tcPr>
            <w:tcW w:w="993" w:type="dxa"/>
            <w:tcBorders>
              <w:top w:val="nil"/>
              <w:left w:val="nil"/>
              <w:bottom w:val="single" w:color="auto" w:sz="4" w:space="0"/>
              <w:right w:val="single" w:color="auto" w:sz="4" w:space="0"/>
            </w:tcBorders>
            <w:vAlign w:val="center"/>
          </w:tcPr>
          <w:p w14:paraId="092718B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BEC9E84">
            <w:pPr>
              <w:widowControl/>
              <w:jc w:val="center"/>
              <w:rPr>
                <w:rFonts w:hint="eastAsia" w:ascii="宋体" w:hAnsi="宋体" w:cs="宋体"/>
                <w:color w:val="000000"/>
                <w:kern w:val="0"/>
                <w:szCs w:val="21"/>
              </w:rPr>
            </w:pPr>
            <w:r>
              <w:rPr>
                <w:rFonts w:hint="eastAsia" w:ascii="宋体" w:hAnsi="宋体" w:cs="宋体"/>
                <w:color w:val="000000"/>
                <w:kern w:val="0"/>
                <w:szCs w:val="21"/>
              </w:rPr>
              <w:t>110kV荷美送变电工程</w:t>
            </w:r>
          </w:p>
        </w:tc>
        <w:tc>
          <w:tcPr>
            <w:tcW w:w="1276" w:type="dxa"/>
            <w:tcBorders>
              <w:top w:val="nil"/>
              <w:left w:val="nil"/>
              <w:bottom w:val="single" w:color="auto" w:sz="4" w:space="0"/>
              <w:right w:val="single" w:color="auto" w:sz="4" w:space="0"/>
            </w:tcBorders>
            <w:vAlign w:val="center"/>
          </w:tcPr>
          <w:p w14:paraId="7F8A0CF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E201F7E">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616514CA">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7DDB787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7AAAEA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9FB02B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A46D0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6E147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01D86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w:t>
            </w:r>
          </w:p>
        </w:tc>
        <w:tc>
          <w:tcPr>
            <w:tcW w:w="993" w:type="dxa"/>
            <w:tcBorders>
              <w:top w:val="nil"/>
              <w:left w:val="nil"/>
              <w:bottom w:val="single" w:color="auto" w:sz="4" w:space="0"/>
              <w:right w:val="single" w:color="auto" w:sz="4" w:space="0"/>
            </w:tcBorders>
            <w:vAlign w:val="center"/>
          </w:tcPr>
          <w:p w14:paraId="47C1E36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43E440E">
            <w:pPr>
              <w:widowControl/>
              <w:jc w:val="center"/>
              <w:rPr>
                <w:rFonts w:hint="eastAsia" w:ascii="宋体" w:hAnsi="宋体" w:cs="宋体"/>
                <w:color w:val="000000"/>
                <w:kern w:val="0"/>
                <w:szCs w:val="21"/>
              </w:rPr>
            </w:pPr>
            <w:r>
              <w:rPr>
                <w:rFonts w:hint="eastAsia" w:ascii="宋体" w:hAnsi="宋体" w:cs="宋体"/>
                <w:color w:val="000000"/>
                <w:kern w:val="0"/>
                <w:szCs w:val="21"/>
              </w:rPr>
              <w:t>110kV东龙送变电工程</w:t>
            </w:r>
          </w:p>
        </w:tc>
        <w:tc>
          <w:tcPr>
            <w:tcW w:w="1276" w:type="dxa"/>
            <w:tcBorders>
              <w:top w:val="nil"/>
              <w:left w:val="nil"/>
              <w:bottom w:val="single" w:color="auto" w:sz="4" w:space="0"/>
              <w:right w:val="single" w:color="auto" w:sz="4" w:space="0"/>
            </w:tcBorders>
            <w:vAlign w:val="center"/>
          </w:tcPr>
          <w:p w14:paraId="13C5B22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50D073">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1159816E">
            <w:pPr>
              <w:widowControl/>
              <w:jc w:val="center"/>
              <w:rPr>
                <w:rFonts w:hint="eastAsia" w:ascii="宋体" w:hAnsi="宋体" w:cs="宋体"/>
                <w:color w:val="000000"/>
                <w:kern w:val="0"/>
                <w:szCs w:val="21"/>
              </w:rPr>
            </w:pPr>
            <w:r>
              <w:rPr>
                <w:rFonts w:hint="eastAsia" w:ascii="宋体" w:hAnsi="宋体" w:cs="宋体"/>
                <w:color w:val="000000"/>
                <w:kern w:val="0"/>
                <w:szCs w:val="21"/>
              </w:rPr>
              <w:t>0.93</w:t>
            </w:r>
          </w:p>
        </w:tc>
        <w:tc>
          <w:tcPr>
            <w:tcW w:w="2126" w:type="dxa"/>
            <w:tcBorders>
              <w:top w:val="nil"/>
              <w:left w:val="nil"/>
              <w:bottom w:val="single" w:color="auto" w:sz="4" w:space="0"/>
              <w:right w:val="single" w:color="auto" w:sz="4" w:space="0"/>
            </w:tcBorders>
            <w:vAlign w:val="center"/>
          </w:tcPr>
          <w:p w14:paraId="31C70E89">
            <w:pPr>
              <w:widowControl/>
              <w:jc w:val="center"/>
              <w:rPr>
                <w:rFonts w:hint="eastAsia" w:ascii="宋体" w:hAnsi="宋体" w:cs="宋体"/>
                <w:color w:val="000000"/>
                <w:kern w:val="0"/>
                <w:szCs w:val="21"/>
              </w:rPr>
            </w:pPr>
            <w:r>
              <w:rPr>
                <w:rFonts w:hint="eastAsia" w:ascii="宋体" w:hAnsi="宋体" w:cs="宋体"/>
                <w:color w:val="000000"/>
                <w:kern w:val="0"/>
                <w:szCs w:val="21"/>
              </w:rPr>
              <w:t>0.93</w:t>
            </w:r>
          </w:p>
        </w:tc>
        <w:tc>
          <w:tcPr>
            <w:tcW w:w="1338" w:type="dxa"/>
            <w:tcBorders>
              <w:top w:val="nil"/>
              <w:left w:val="nil"/>
              <w:bottom w:val="single" w:color="auto" w:sz="4" w:space="0"/>
              <w:right w:val="single" w:color="auto" w:sz="4" w:space="0"/>
            </w:tcBorders>
            <w:noWrap/>
            <w:vAlign w:val="center"/>
          </w:tcPr>
          <w:p w14:paraId="3C8572B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68F95B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D70BF7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082CCB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F140A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w:t>
            </w:r>
          </w:p>
        </w:tc>
        <w:tc>
          <w:tcPr>
            <w:tcW w:w="993" w:type="dxa"/>
            <w:tcBorders>
              <w:top w:val="nil"/>
              <w:left w:val="nil"/>
              <w:bottom w:val="single" w:color="auto" w:sz="4" w:space="0"/>
              <w:right w:val="single" w:color="auto" w:sz="4" w:space="0"/>
            </w:tcBorders>
            <w:vAlign w:val="center"/>
          </w:tcPr>
          <w:p w14:paraId="6ED34381">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9D1AC84">
            <w:pPr>
              <w:widowControl/>
              <w:jc w:val="center"/>
              <w:rPr>
                <w:rFonts w:hint="eastAsia" w:ascii="宋体" w:hAnsi="宋体" w:cs="宋体"/>
                <w:color w:val="000000"/>
                <w:kern w:val="0"/>
                <w:szCs w:val="21"/>
              </w:rPr>
            </w:pPr>
            <w:r>
              <w:rPr>
                <w:rFonts w:hint="eastAsia" w:ascii="宋体" w:hAnsi="宋体" w:cs="宋体"/>
                <w:color w:val="000000"/>
                <w:kern w:val="0"/>
                <w:szCs w:val="21"/>
              </w:rPr>
              <w:t>110kV黄练送变电工程</w:t>
            </w:r>
          </w:p>
        </w:tc>
        <w:tc>
          <w:tcPr>
            <w:tcW w:w="1276" w:type="dxa"/>
            <w:tcBorders>
              <w:top w:val="nil"/>
              <w:left w:val="nil"/>
              <w:bottom w:val="single" w:color="auto" w:sz="4" w:space="0"/>
              <w:right w:val="single" w:color="auto" w:sz="4" w:space="0"/>
            </w:tcBorders>
            <w:vAlign w:val="center"/>
          </w:tcPr>
          <w:p w14:paraId="3BD4192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2D58E6F">
            <w:pPr>
              <w:widowControl/>
              <w:jc w:val="center"/>
              <w:rPr>
                <w:rFonts w:hint="eastAsia" w:ascii="宋体" w:hAnsi="宋体" w:cs="宋体"/>
                <w:color w:val="000000"/>
                <w:kern w:val="0"/>
                <w:szCs w:val="21"/>
              </w:rPr>
            </w:pPr>
            <w:r>
              <w:rPr>
                <w:rFonts w:hint="eastAsia" w:ascii="宋体" w:hAnsi="宋体" w:cs="宋体"/>
                <w:color w:val="000000"/>
                <w:kern w:val="0"/>
                <w:szCs w:val="21"/>
              </w:rPr>
              <w:t>2024-2026</w:t>
            </w:r>
          </w:p>
        </w:tc>
        <w:tc>
          <w:tcPr>
            <w:tcW w:w="1418" w:type="dxa"/>
            <w:tcBorders>
              <w:top w:val="nil"/>
              <w:left w:val="nil"/>
              <w:bottom w:val="single" w:color="auto" w:sz="4" w:space="0"/>
              <w:right w:val="single" w:color="auto" w:sz="4" w:space="0"/>
            </w:tcBorders>
            <w:vAlign w:val="center"/>
          </w:tcPr>
          <w:p w14:paraId="65C62B0A">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7E6DFBF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C69258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8D269D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32375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21B949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4F471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w:t>
            </w:r>
          </w:p>
        </w:tc>
        <w:tc>
          <w:tcPr>
            <w:tcW w:w="993" w:type="dxa"/>
            <w:tcBorders>
              <w:top w:val="nil"/>
              <w:left w:val="nil"/>
              <w:bottom w:val="single" w:color="auto" w:sz="4" w:space="0"/>
              <w:right w:val="single" w:color="auto" w:sz="4" w:space="0"/>
            </w:tcBorders>
            <w:vAlign w:val="center"/>
          </w:tcPr>
          <w:p w14:paraId="00BFBAB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669E89F">
            <w:pPr>
              <w:widowControl/>
              <w:jc w:val="center"/>
              <w:rPr>
                <w:rFonts w:hint="eastAsia" w:ascii="宋体" w:hAnsi="宋体" w:cs="宋体"/>
                <w:color w:val="000000"/>
                <w:kern w:val="0"/>
                <w:szCs w:val="21"/>
              </w:rPr>
            </w:pPr>
            <w:r>
              <w:rPr>
                <w:rFonts w:hint="eastAsia" w:ascii="宋体" w:hAnsi="宋体" w:cs="宋体"/>
                <w:color w:val="000000"/>
                <w:kern w:val="0"/>
                <w:szCs w:val="21"/>
              </w:rPr>
              <w:t>110kV青云送变电工程</w:t>
            </w:r>
          </w:p>
        </w:tc>
        <w:tc>
          <w:tcPr>
            <w:tcW w:w="1276" w:type="dxa"/>
            <w:tcBorders>
              <w:top w:val="nil"/>
              <w:left w:val="nil"/>
              <w:bottom w:val="single" w:color="auto" w:sz="4" w:space="0"/>
              <w:right w:val="single" w:color="auto" w:sz="4" w:space="0"/>
            </w:tcBorders>
            <w:vAlign w:val="center"/>
          </w:tcPr>
          <w:p w14:paraId="380E112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B5C27E">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6DF318C3">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2209EB8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719C4E4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475317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EF7C3B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7C4C43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71FB0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157</w:t>
            </w:r>
          </w:p>
        </w:tc>
        <w:tc>
          <w:tcPr>
            <w:tcW w:w="993" w:type="dxa"/>
            <w:tcBorders>
              <w:top w:val="nil"/>
              <w:left w:val="nil"/>
              <w:bottom w:val="single" w:color="auto" w:sz="4" w:space="0"/>
              <w:right w:val="single" w:color="auto" w:sz="4" w:space="0"/>
            </w:tcBorders>
            <w:vAlign w:val="center"/>
          </w:tcPr>
          <w:p w14:paraId="45C7F98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3BCEFF0">
            <w:pPr>
              <w:widowControl/>
              <w:jc w:val="center"/>
              <w:rPr>
                <w:rFonts w:hint="eastAsia" w:ascii="宋体" w:hAnsi="宋体" w:cs="宋体"/>
                <w:color w:val="000000"/>
                <w:kern w:val="0"/>
                <w:szCs w:val="21"/>
              </w:rPr>
            </w:pPr>
            <w:r>
              <w:rPr>
                <w:rFonts w:hint="eastAsia" w:ascii="宋体" w:hAnsi="宋体" w:cs="宋体"/>
                <w:color w:val="000000"/>
                <w:kern w:val="0"/>
                <w:szCs w:val="21"/>
              </w:rPr>
              <w:t>110kV七星送变电工程</w:t>
            </w:r>
          </w:p>
        </w:tc>
        <w:tc>
          <w:tcPr>
            <w:tcW w:w="1276" w:type="dxa"/>
            <w:tcBorders>
              <w:top w:val="nil"/>
              <w:left w:val="nil"/>
              <w:bottom w:val="single" w:color="auto" w:sz="4" w:space="0"/>
              <w:right w:val="single" w:color="auto" w:sz="4" w:space="0"/>
            </w:tcBorders>
            <w:vAlign w:val="center"/>
          </w:tcPr>
          <w:p w14:paraId="224D84A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2E60868">
            <w:pPr>
              <w:widowControl/>
              <w:jc w:val="center"/>
              <w:rPr>
                <w:rFonts w:hint="eastAsia" w:ascii="宋体" w:hAnsi="宋体" w:cs="宋体"/>
                <w:color w:val="000000"/>
                <w:kern w:val="0"/>
                <w:szCs w:val="21"/>
              </w:rPr>
            </w:pPr>
            <w:r>
              <w:rPr>
                <w:rFonts w:hint="eastAsia" w:ascii="宋体" w:hAnsi="宋体" w:cs="宋体"/>
                <w:color w:val="000000"/>
                <w:kern w:val="0"/>
                <w:szCs w:val="21"/>
              </w:rPr>
              <w:t>2024-2026</w:t>
            </w:r>
          </w:p>
        </w:tc>
        <w:tc>
          <w:tcPr>
            <w:tcW w:w="1418" w:type="dxa"/>
            <w:tcBorders>
              <w:top w:val="nil"/>
              <w:left w:val="nil"/>
              <w:bottom w:val="single" w:color="auto" w:sz="4" w:space="0"/>
              <w:right w:val="single" w:color="auto" w:sz="4" w:space="0"/>
            </w:tcBorders>
            <w:vAlign w:val="center"/>
          </w:tcPr>
          <w:p w14:paraId="1DDD312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49B4A2C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31D589C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81471A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35A3C3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61634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2A7B7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158</w:t>
            </w:r>
          </w:p>
        </w:tc>
        <w:tc>
          <w:tcPr>
            <w:tcW w:w="993" w:type="dxa"/>
            <w:tcBorders>
              <w:top w:val="nil"/>
              <w:left w:val="nil"/>
              <w:bottom w:val="single" w:color="auto" w:sz="4" w:space="0"/>
              <w:right w:val="single" w:color="auto" w:sz="4" w:space="0"/>
            </w:tcBorders>
            <w:vAlign w:val="center"/>
          </w:tcPr>
          <w:p w14:paraId="773BC8C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B91F307">
            <w:pPr>
              <w:widowControl/>
              <w:jc w:val="center"/>
              <w:rPr>
                <w:rFonts w:hint="eastAsia" w:ascii="宋体" w:hAnsi="宋体" w:cs="宋体"/>
                <w:color w:val="000000"/>
                <w:kern w:val="0"/>
                <w:szCs w:val="21"/>
              </w:rPr>
            </w:pPr>
            <w:r>
              <w:rPr>
                <w:rFonts w:hint="eastAsia" w:ascii="宋体" w:hAnsi="宋体" w:cs="宋体"/>
                <w:color w:val="000000"/>
                <w:kern w:val="0"/>
                <w:szCs w:val="21"/>
              </w:rPr>
              <w:t>110kV川山（古樟）送变电工程</w:t>
            </w:r>
          </w:p>
        </w:tc>
        <w:tc>
          <w:tcPr>
            <w:tcW w:w="1276" w:type="dxa"/>
            <w:tcBorders>
              <w:top w:val="nil"/>
              <w:left w:val="nil"/>
              <w:bottom w:val="single" w:color="auto" w:sz="4" w:space="0"/>
              <w:right w:val="single" w:color="auto" w:sz="4" w:space="0"/>
            </w:tcBorders>
            <w:vAlign w:val="center"/>
          </w:tcPr>
          <w:p w14:paraId="39252CA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22E1B91">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1DE465EA">
            <w:pPr>
              <w:widowControl/>
              <w:jc w:val="center"/>
              <w:rPr>
                <w:rFonts w:hint="eastAsia" w:ascii="宋体" w:hAnsi="宋体" w:cs="宋体"/>
                <w:color w:val="000000"/>
                <w:kern w:val="0"/>
                <w:szCs w:val="21"/>
              </w:rPr>
            </w:pPr>
            <w:r>
              <w:rPr>
                <w:rFonts w:hint="eastAsia" w:ascii="宋体" w:hAnsi="宋体" w:cs="宋体"/>
                <w:color w:val="000000"/>
                <w:kern w:val="0"/>
                <w:szCs w:val="21"/>
              </w:rPr>
              <w:t>0.74</w:t>
            </w:r>
          </w:p>
        </w:tc>
        <w:tc>
          <w:tcPr>
            <w:tcW w:w="2126" w:type="dxa"/>
            <w:tcBorders>
              <w:top w:val="nil"/>
              <w:left w:val="nil"/>
              <w:bottom w:val="single" w:color="auto" w:sz="4" w:space="0"/>
              <w:right w:val="single" w:color="auto" w:sz="4" w:space="0"/>
            </w:tcBorders>
            <w:vAlign w:val="center"/>
          </w:tcPr>
          <w:p w14:paraId="5E268C7C">
            <w:pPr>
              <w:widowControl/>
              <w:jc w:val="center"/>
              <w:rPr>
                <w:rFonts w:hint="eastAsia" w:ascii="宋体" w:hAnsi="宋体" w:cs="宋体"/>
                <w:color w:val="000000"/>
                <w:kern w:val="0"/>
                <w:szCs w:val="21"/>
              </w:rPr>
            </w:pPr>
            <w:r>
              <w:rPr>
                <w:rFonts w:hint="eastAsia" w:ascii="宋体" w:hAnsi="宋体" w:cs="宋体"/>
                <w:color w:val="000000"/>
                <w:kern w:val="0"/>
                <w:szCs w:val="21"/>
              </w:rPr>
              <w:t>0.74</w:t>
            </w:r>
          </w:p>
        </w:tc>
        <w:tc>
          <w:tcPr>
            <w:tcW w:w="1338" w:type="dxa"/>
            <w:tcBorders>
              <w:top w:val="nil"/>
              <w:left w:val="nil"/>
              <w:bottom w:val="single" w:color="auto" w:sz="4" w:space="0"/>
              <w:right w:val="single" w:color="auto" w:sz="4" w:space="0"/>
            </w:tcBorders>
            <w:noWrap/>
            <w:vAlign w:val="center"/>
          </w:tcPr>
          <w:p w14:paraId="07E8600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8B853A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6E954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621688">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E2AE4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159</w:t>
            </w:r>
          </w:p>
        </w:tc>
        <w:tc>
          <w:tcPr>
            <w:tcW w:w="993" w:type="dxa"/>
            <w:tcBorders>
              <w:top w:val="nil"/>
              <w:left w:val="nil"/>
              <w:bottom w:val="single" w:color="auto" w:sz="4" w:space="0"/>
              <w:right w:val="single" w:color="auto" w:sz="4" w:space="0"/>
            </w:tcBorders>
            <w:vAlign w:val="center"/>
          </w:tcPr>
          <w:p w14:paraId="7E9E1AC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27783FE">
            <w:pPr>
              <w:widowControl/>
              <w:jc w:val="center"/>
              <w:rPr>
                <w:rFonts w:hint="eastAsia" w:ascii="宋体" w:hAnsi="宋体" w:cs="宋体"/>
                <w:color w:val="000000"/>
                <w:kern w:val="0"/>
                <w:szCs w:val="21"/>
              </w:rPr>
            </w:pPr>
            <w:r>
              <w:rPr>
                <w:rFonts w:hint="eastAsia" w:ascii="宋体" w:hAnsi="宋体" w:cs="宋体"/>
                <w:color w:val="000000"/>
                <w:kern w:val="0"/>
                <w:szCs w:val="21"/>
              </w:rPr>
              <w:t>110kV拥兴送变电工程</w:t>
            </w:r>
          </w:p>
        </w:tc>
        <w:tc>
          <w:tcPr>
            <w:tcW w:w="1276" w:type="dxa"/>
            <w:tcBorders>
              <w:top w:val="nil"/>
              <w:left w:val="nil"/>
              <w:bottom w:val="single" w:color="auto" w:sz="4" w:space="0"/>
              <w:right w:val="single" w:color="auto" w:sz="4" w:space="0"/>
            </w:tcBorders>
            <w:vAlign w:val="center"/>
          </w:tcPr>
          <w:p w14:paraId="0E0F667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FD9B53E">
            <w:pPr>
              <w:widowControl/>
              <w:jc w:val="center"/>
              <w:rPr>
                <w:rFonts w:hint="eastAsia" w:ascii="宋体" w:hAnsi="宋体" w:cs="宋体"/>
                <w:color w:val="000000"/>
                <w:kern w:val="0"/>
                <w:szCs w:val="21"/>
              </w:rPr>
            </w:pPr>
            <w:r>
              <w:rPr>
                <w:rFonts w:hint="eastAsia" w:ascii="宋体" w:hAnsi="宋体" w:cs="宋体"/>
                <w:color w:val="000000"/>
                <w:kern w:val="0"/>
                <w:szCs w:val="21"/>
              </w:rPr>
              <w:t>2031-2033</w:t>
            </w:r>
          </w:p>
        </w:tc>
        <w:tc>
          <w:tcPr>
            <w:tcW w:w="1418" w:type="dxa"/>
            <w:tcBorders>
              <w:top w:val="nil"/>
              <w:left w:val="nil"/>
              <w:bottom w:val="single" w:color="auto" w:sz="4" w:space="0"/>
              <w:right w:val="single" w:color="auto" w:sz="4" w:space="0"/>
            </w:tcBorders>
            <w:vAlign w:val="center"/>
          </w:tcPr>
          <w:p w14:paraId="5E0B1491">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A20E10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0A66C2E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34F280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C04D4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2ADA38">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80722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w:t>
            </w:r>
          </w:p>
        </w:tc>
        <w:tc>
          <w:tcPr>
            <w:tcW w:w="993" w:type="dxa"/>
            <w:tcBorders>
              <w:top w:val="nil"/>
              <w:left w:val="nil"/>
              <w:bottom w:val="single" w:color="auto" w:sz="4" w:space="0"/>
              <w:right w:val="single" w:color="auto" w:sz="4" w:space="0"/>
            </w:tcBorders>
            <w:vAlign w:val="center"/>
          </w:tcPr>
          <w:p w14:paraId="34C4FEB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46DAD79">
            <w:pPr>
              <w:widowControl/>
              <w:jc w:val="center"/>
              <w:rPr>
                <w:rFonts w:hint="eastAsia" w:ascii="宋体" w:hAnsi="宋体" w:cs="宋体"/>
                <w:color w:val="000000"/>
                <w:kern w:val="0"/>
                <w:szCs w:val="21"/>
              </w:rPr>
            </w:pPr>
            <w:r>
              <w:rPr>
                <w:rFonts w:hint="eastAsia" w:ascii="宋体" w:hAnsi="宋体" w:cs="宋体"/>
                <w:color w:val="000000"/>
                <w:kern w:val="0"/>
                <w:szCs w:val="21"/>
              </w:rPr>
              <w:t>110kV凉粉岭送变电工程</w:t>
            </w:r>
          </w:p>
        </w:tc>
        <w:tc>
          <w:tcPr>
            <w:tcW w:w="1276" w:type="dxa"/>
            <w:tcBorders>
              <w:top w:val="nil"/>
              <w:left w:val="nil"/>
              <w:bottom w:val="single" w:color="auto" w:sz="4" w:space="0"/>
              <w:right w:val="single" w:color="auto" w:sz="4" w:space="0"/>
            </w:tcBorders>
            <w:vAlign w:val="center"/>
          </w:tcPr>
          <w:p w14:paraId="7EA4A46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437B54">
            <w:pPr>
              <w:widowControl/>
              <w:jc w:val="center"/>
              <w:rPr>
                <w:rFonts w:hint="eastAsia" w:ascii="宋体" w:hAnsi="宋体" w:cs="宋体"/>
                <w:color w:val="000000"/>
                <w:kern w:val="0"/>
                <w:szCs w:val="21"/>
              </w:rPr>
            </w:pPr>
            <w:r>
              <w:rPr>
                <w:rFonts w:hint="eastAsia" w:ascii="宋体" w:hAnsi="宋体" w:cs="宋体"/>
                <w:color w:val="000000"/>
                <w:kern w:val="0"/>
                <w:szCs w:val="21"/>
              </w:rPr>
              <w:t>2030-2034</w:t>
            </w:r>
          </w:p>
        </w:tc>
        <w:tc>
          <w:tcPr>
            <w:tcW w:w="1418" w:type="dxa"/>
            <w:tcBorders>
              <w:top w:val="nil"/>
              <w:left w:val="nil"/>
              <w:bottom w:val="single" w:color="auto" w:sz="4" w:space="0"/>
              <w:right w:val="single" w:color="auto" w:sz="4" w:space="0"/>
            </w:tcBorders>
            <w:vAlign w:val="center"/>
          </w:tcPr>
          <w:p w14:paraId="70DF07A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37366099">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3C24A50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4DBB00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AFD802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DDFF8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90286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161</w:t>
            </w:r>
          </w:p>
        </w:tc>
        <w:tc>
          <w:tcPr>
            <w:tcW w:w="993" w:type="dxa"/>
            <w:tcBorders>
              <w:top w:val="nil"/>
              <w:left w:val="nil"/>
              <w:bottom w:val="single" w:color="auto" w:sz="4" w:space="0"/>
              <w:right w:val="single" w:color="auto" w:sz="4" w:space="0"/>
            </w:tcBorders>
            <w:vAlign w:val="center"/>
          </w:tcPr>
          <w:p w14:paraId="20DDE6F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BF31CD9">
            <w:pPr>
              <w:widowControl/>
              <w:jc w:val="center"/>
              <w:rPr>
                <w:rFonts w:hint="eastAsia" w:ascii="宋体" w:hAnsi="宋体" w:cs="宋体"/>
                <w:color w:val="000000"/>
                <w:kern w:val="0"/>
                <w:szCs w:val="21"/>
              </w:rPr>
            </w:pPr>
            <w:r>
              <w:rPr>
                <w:rFonts w:hint="eastAsia" w:ascii="宋体" w:hAnsi="宋体" w:cs="宋体"/>
                <w:color w:val="000000"/>
                <w:kern w:val="0"/>
                <w:szCs w:val="21"/>
              </w:rPr>
              <w:t>110kV大岭送变电工程</w:t>
            </w:r>
          </w:p>
        </w:tc>
        <w:tc>
          <w:tcPr>
            <w:tcW w:w="1276" w:type="dxa"/>
            <w:tcBorders>
              <w:top w:val="nil"/>
              <w:left w:val="nil"/>
              <w:bottom w:val="single" w:color="auto" w:sz="4" w:space="0"/>
              <w:right w:val="single" w:color="auto" w:sz="4" w:space="0"/>
            </w:tcBorders>
            <w:vAlign w:val="center"/>
          </w:tcPr>
          <w:p w14:paraId="38A69FB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B4A75D0">
            <w:pPr>
              <w:widowControl/>
              <w:jc w:val="center"/>
              <w:rPr>
                <w:rFonts w:hint="eastAsia" w:ascii="宋体" w:hAnsi="宋体" w:cs="宋体"/>
                <w:color w:val="000000"/>
                <w:kern w:val="0"/>
                <w:szCs w:val="21"/>
              </w:rPr>
            </w:pPr>
            <w:r>
              <w:rPr>
                <w:rFonts w:hint="eastAsia" w:ascii="宋体" w:hAnsi="宋体" w:cs="宋体"/>
                <w:color w:val="000000"/>
                <w:kern w:val="0"/>
                <w:szCs w:val="21"/>
              </w:rPr>
              <w:t>2030-2034</w:t>
            </w:r>
          </w:p>
        </w:tc>
        <w:tc>
          <w:tcPr>
            <w:tcW w:w="1418" w:type="dxa"/>
            <w:tcBorders>
              <w:top w:val="nil"/>
              <w:left w:val="nil"/>
              <w:bottom w:val="single" w:color="auto" w:sz="4" w:space="0"/>
              <w:right w:val="single" w:color="auto" w:sz="4" w:space="0"/>
            </w:tcBorders>
            <w:vAlign w:val="center"/>
          </w:tcPr>
          <w:p w14:paraId="2296A533">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084C5A1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7428DF8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F14EAB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7DDEE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16B9AA1">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AA047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162</w:t>
            </w:r>
          </w:p>
        </w:tc>
        <w:tc>
          <w:tcPr>
            <w:tcW w:w="993" w:type="dxa"/>
            <w:tcBorders>
              <w:top w:val="nil"/>
              <w:left w:val="nil"/>
              <w:bottom w:val="single" w:color="auto" w:sz="4" w:space="0"/>
              <w:right w:val="single" w:color="auto" w:sz="4" w:space="0"/>
            </w:tcBorders>
            <w:vAlign w:val="center"/>
          </w:tcPr>
          <w:p w14:paraId="51E36CC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CD05354">
            <w:pPr>
              <w:widowControl/>
              <w:jc w:val="center"/>
              <w:rPr>
                <w:rFonts w:hint="eastAsia" w:ascii="宋体" w:hAnsi="宋体" w:cs="宋体"/>
                <w:color w:val="000000"/>
                <w:kern w:val="0"/>
                <w:szCs w:val="21"/>
              </w:rPr>
            </w:pPr>
            <w:r>
              <w:rPr>
                <w:rFonts w:hint="eastAsia" w:ascii="宋体" w:hAnsi="宋体" w:cs="宋体"/>
                <w:color w:val="000000"/>
                <w:kern w:val="0"/>
                <w:szCs w:val="21"/>
              </w:rPr>
              <w:t>110kV新祥送变电工程</w:t>
            </w:r>
          </w:p>
        </w:tc>
        <w:tc>
          <w:tcPr>
            <w:tcW w:w="1276" w:type="dxa"/>
            <w:tcBorders>
              <w:top w:val="nil"/>
              <w:left w:val="nil"/>
              <w:bottom w:val="single" w:color="auto" w:sz="4" w:space="0"/>
              <w:right w:val="single" w:color="auto" w:sz="4" w:space="0"/>
            </w:tcBorders>
            <w:vAlign w:val="center"/>
          </w:tcPr>
          <w:p w14:paraId="7F1972D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586EB7">
            <w:pPr>
              <w:widowControl/>
              <w:jc w:val="center"/>
              <w:rPr>
                <w:rFonts w:hint="eastAsia" w:ascii="宋体" w:hAnsi="宋体" w:cs="宋体"/>
                <w:color w:val="000000"/>
                <w:kern w:val="0"/>
                <w:szCs w:val="21"/>
              </w:rPr>
            </w:pPr>
            <w:r>
              <w:rPr>
                <w:rFonts w:hint="eastAsia" w:ascii="宋体" w:hAnsi="宋体" w:cs="宋体"/>
                <w:color w:val="000000"/>
                <w:kern w:val="0"/>
                <w:szCs w:val="21"/>
              </w:rPr>
              <w:t>2028-2031</w:t>
            </w:r>
          </w:p>
        </w:tc>
        <w:tc>
          <w:tcPr>
            <w:tcW w:w="1418" w:type="dxa"/>
            <w:tcBorders>
              <w:top w:val="nil"/>
              <w:left w:val="nil"/>
              <w:bottom w:val="single" w:color="auto" w:sz="4" w:space="0"/>
              <w:right w:val="single" w:color="auto" w:sz="4" w:space="0"/>
            </w:tcBorders>
            <w:vAlign w:val="center"/>
          </w:tcPr>
          <w:p w14:paraId="719C21A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0DC39581">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234B325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6D6B0C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547E01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E49FB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81804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163</w:t>
            </w:r>
          </w:p>
        </w:tc>
        <w:tc>
          <w:tcPr>
            <w:tcW w:w="993" w:type="dxa"/>
            <w:tcBorders>
              <w:top w:val="nil"/>
              <w:left w:val="nil"/>
              <w:bottom w:val="single" w:color="auto" w:sz="4" w:space="0"/>
              <w:right w:val="single" w:color="auto" w:sz="4" w:space="0"/>
            </w:tcBorders>
            <w:vAlign w:val="center"/>
          </w:tcPr>
          <w:p w14:paraId="5C5E7B6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FB0B426">
            <w:pPr>
              <w:widowControl/>
              <w:jc w:val="center"/>
              <w:rPr>
                <w:rFonts w:hint="eastAsia" w:ascii="宋体" w:hAnsi="宋体" w:cs="宋体"/>
                <w:color w:val="000000"/>
                <w:kern w:val="0"/>
                <w:szCs w:val="21"/>
              </w:rPr>
            </w:pPr>
            <w:r>
              <w:rPr>
                <w:rFonts w:hint="eastAsia" w:ascii="宋体" w:hAnsi="宋体" w:cs="宋体"/>
                <w:color w:val="000000"/>
                <w:kern w:val="0"/>
                <w:szCs w:val="21"/>
              </w:rPr>
              <w:t>110kV鸽井岭送变电工程</w:t>
            </w:r>
          </w:p>
        </w:tc>
        <w:tc>
          <w:tcPr>
            <w:tcW w:w="1276" w:type="dxa"/>
            <w:tcBorders>
              <w:top w:val="nil"/>
              <w:left w:val="nil"/>
              <w:bottom w:val="single" w:color="auto" w:sz="4" w:space="0"/>
              <w:right w:val="single" w:color="auto" w:sz="4" w:space="0"/>
            </w:tcBorders>
            <w:vAlign w:val="center"/>
          </w:tcPr>
          <w:p w14:paraId="28FBE33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2483414">
            <w:pPr>
              <w:widowControl/>
              <w:jc w:val="center"/>
              <w:rPr>
                <w:rFonts w:hint="eastAsia" w:ascii="宋体" w:hAnsi="宋体" w:cs="宋体"/>
                <w:color w:val="000000"/>
                <w:kern w:val="0"/>
                <w:szCs w:val="21"/>
              </w:rPr>
            </w:pPr>
            <w:r>
              <w:rPr>
                <w:rFonts w:hint="eastAsia" w:ascii="宋体" w:hAnsi="宋体" w:cs="宋体"/>
                <w:color w:val="000000"/>
                <w:kern w:val="0"/>
                <w:szCs w:val="21"/>
              </w:rPr>
              <w:t>2030-2034</w:t>
            </w:r>
          </w:p>
        </w:tc>
        <w:tc>
          <w:tcPr>
            <w:tcW w:w="1418" w:type="dxa"/>
            <w:tcBorders>
              <w:top w:val="nil"/>
              <w:left w:val="nil"/>
              <w:bottom w:val="single" w:color="auto" w:sz="4" w:space="0"/>
              <w:right w:val="single" w:color="auto" w:sz="4" w:space="0"/>
            </w:tcBorders>
            <w:vAlign w:val="center"/>
          </w:tcPr>
          <w:p w14:paraId="0702DC9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13D4D02B">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642B02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76C9A4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67E5B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F6DDE15">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5CFB0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164</w:t>
            </w:r>
          </w:p>
        </w:tc>
        <w:tc>
          <w:tcPr>
            <w:tcW w:w="993" w:type="dxa"/>
            <w:tcBorders>
              <w:top w:val="nil"/>
              <w:left w:val="nil"/>
              <w:bottom w:val="single" w:color="auto" w:sz="4" w:space="0"/>
              <w:right w:val="single" w:color="auto" w:sz="4" w:space="0"/>
            </w:tcBorders>
            <w:vAlign w:val="center"/>
          </w:tcPr>
          <w:p w14:paraId="4BBCB95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21E7D7F">
            <w:pPr>
              <w:widowControl/>
              <w:jc w:val="center"/>
              <w:rPr>
                <w:rFonts w:hint="eastAsia" w:ascii="宋体" w:hAnsi="宋体" w:cs="宋体"/>
                <w:color w:val="000000"/>
                <w:kern w:val="0"/>
                <w:szCs w:val="21"/>
              </w:rPr>
            </w:pPr>
            <w:r>
              <w:rPr>
                <w:rFonts w:hint="eastAsia" w:ascii="宋体" w:hAnsi="宋体" w:cs="宋体"/>
                <w:color w:val="000000"/>
                <w:kern w:val="0"/>
                <w:szCs w:val="21"/>
              </w:rPr>
              <w:t>110kV隆庆送变电工程</w:t>
            </w:r>
          </w:p>
        </w:tc>
        <w:tc>
          <w:tcPr>
            <w:tcW w:w="1276" w:type="dxa"/>
            <w:tcBorders>
              <w:top w:val="nil"/>
              <w:left w:val="nil"/>
              <w:bottom w:val="single" w:color="auto" w:sz="4" w:space="0"/>
              <w:right w:val="single" w:color="auto" w:sz="4" w:space="0"/>
            </w:tcBorders>
            <w:vAlign w:val="center"/>
          </w:tcPr>
          <w:p w14:paraId="06C12A8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B89827E">
            <w:pPr>
              <w:widowControl/>
              <w:jc w:val="center"/>
              <w:rPr>
                <w:rFonts w:hint="eastAsia" w:ascii="宋体" w:hAnsi="宋体" w:cs="宋体"/>
                <w:color w:val="000000"/>
                <w:kern w:val="0"/>
                <w:szCs w:val="21"/>
              </w:rPr>
            </w:pPr>
            <w:r>
              <w:rPr>
                <w:rFonts w:hint="eastAsia" w:ascii="宋体" w:hAnsi="宋体" w:cs="宋体"/>
                <w:color w:val="000000"/>
                <w:kern w:val="0"/>
                <w:szCs w:val="21"/>
              </w:rPr>
              <w:t>2030-2034</w:t>
            </w:r>
          </w:p>
        </w:tc>
        <w:tc>
          <w:tcPr>
            <w:tcW w:w="1418" w:type="dxa"/>
            <w:tcBorders>
              <w:top w:val="nil"/>
              <w:left w:val="nil"/>
              <w:bottom w:val="single" w:color="auto" w:sz="4" w:space="0"/>
              <w:right w:val="single" w:color="auto" w:sz="4" w:space="0"/>
            </w:tcBorders>
            <w:vAlign w:val="center"/>
          </w:tcPr>
          <w:p w14:paraId="255FE282">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A815AA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7F80D40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C52CBF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F6777D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EA4FE0">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4ED97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w:t>
            </w:r>
          </w:p>
        </w:tc>
        <w:tc>
          <w:tcPr>
            <w:tcW w:w="993" w:type="dxa"/>
            <w:tcBorders>
              <w:top w:val="nil"/>
              <w:left w:val="nil"/>
              <w:bottom w:val="single" w:color="auto" w:sz="4" w:space="0"/>
              <w:right w:val="single" w:color="auto" w:sz="4" w:space="0"/>
            </w:tcBorders>
            <w:vAlign w:val="center"/>
          </w:tcPr>
          <w:p w14:paraId="39C9D71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F4DA517">
            <w:pPr>
              <w:widowControl/>
              <w:jc w:val="center"/>
              <w:rPr>
                <w:rFonts w:hint="eastAsia" w:ascii="宋体" w:hAnsi="宋体" w:cs="宋体"/>
                <w:color w:val="000000"/>
                <w:kern w:val="0"/>
                <w:szCs w:val="21"/>
              </w:rPr>
            </w:pPr>
            <w:r>
              <w:rPr>
                <w:rFonts w:hint="eastAsia" w:ascii="宋体" w:hAnsi="宋体" w:cs="宋体"/>
                <w:color w:val="000000"/>
                <w:kern w:val="0"/>
                <w:szCs w:val="21"/>
              </w:rPr>
              <w:t>110kV华山送变电工程</w:t>
            </w:r>
          </w:p>
        </w:tc>
        <w:tc>
          <w:tcPr>
            <w:tcW w:w="1276" w:type="dxa"/>
            <w:tcBorders>
              <w:top w:val="nil"/>
              <w:left w:val="nil"/>
              <w:bottom w:val="single" w:color="auto" w:sz="4" w:space="0"/>
              <w:right w:val="single" w:color="auto" w:sz="4" w:space="0"/>
            </w:tcBorders>
            <w:vAlign w:val="center"/>
          </w:tcPr>
          <w:p w14:paraId="30C3100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64A26D2">
            <w:pPr>
              <w:widowControl/>
              <w:jc w:val="center"/>
              <w:rPr>
                <w:rFonts w:hint="eastAsia" w:ascii="宋体" w:hAnsi="宋体" w:cs="宋体"/>
                <w:color w:val="000000"/>
                <w:kern w:val="0"/>
                <w:szCs w:val="21"/>
              </w:rPr>
            </w:pPr>
            <w:r>
              <w:rPr>
                <w:rFonts w:hint="eastAsia" w:ascii="宋体" w:hAnsi="宋体" w:cs="宋体"/>
                <w:color w:val="000000"/>
                <w:kern w:val="0"/>
                <w:szCs w:val="21"/>
              </w:rPr>
              <w:t>2030-2034</w:t>
            </w:r>
          </w:p>
        </w:tc>
        <w:tc>
          <w:tcPr>
            <w:tcW w:w="1418" w:type="dxa"/>
            <w:tcBorders>
              <w:top w:val="nil"/>
              <w:left w:val="nil"/>
              <w:bottom w:val="single" w:color="auto" w:sz="4" w:space="0"/>
              <w:right w:val="single" w:color="auto" w:sz="4" w:space="0"/>
            </w:tcBorders>
            <w:vAlign w:val="center"/>
          </w:tcPr>
          <w:p w14:paraId="25C0171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5541934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FBD170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428BBB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B604F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B41AA6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60728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166</w:t>
            </w:r>
          </w:p>
        </w:tc>
        <w:tc>
          <w:tcPr>
            <w:tcW w:w="993" w:type="dxa"/>
            <w:tcBorders>
              <w:top w:val="nil"/>
              <w:left w:val="nil"/>
              <w:bottom w:val="single" w:color="auto" w:sz="4" w:space="0"/>
              <w:right w:val="single" w:color="auto" w:sz="4" w:space="0"/>
            </w:tcBorders>
            <w:vAlign w:val="center"/>
          </w:tcPr>
          <w:p w14:paraId="1BB4436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D8B33A3">
            <w:pPr>
              <w:widowControl/>
              <w:jc w:val="center"/>
              <w:rPr>
                <w:rFonts w:hint="eastAsia" w:ascii="宋体" w:hAnsi="宋体" w:cs="宋体"/>
                <w:color w:val="000000"/>
                <w:kern w:val="0"/>
                <w:szCs w:val="21"/>
              </w:rPr>
            </w:pPr>
            <w:r>
              <w:rPr>
                <w:rFonts w:hint="eastAsia" w:ascii="宋体" w:hAnsi="宋体" w:cs="宋体"/>
                <w:color w:val="000000"/>
                <w:kern w:val="0"/>
                <w:szCs w:val="21"/>
              </w:rPr>
              <w:t>35kV振南送变电工程</w:t>
            </w:r>
          </w:p>
        </w:tc>
        <w:tc>
          <w:tcPr>
            <w:tcW w:w="1276" w:type="dxa"/>
            <w:tcBorders>
              <w:top w:val="nil"/>
              <w:left w:val="nil"/>
              <w:bottom w:val="single" w:color="auto" w:sz="4" w:space="0"/>
              <w:right w:val="single" w:color="auto" w:sz="4" w:space="0"/>
            </w:tcBorders>
            <w:vAlign w:val="center"/>
          </w:tcPr>
          <w:p w14:paraId="1048F74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A42B9B4">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4CDB0B9A">
            <w:pPr>
              <w:widowControl/>
              <w:jc w:val="center"/>
              <w:rPr>
                <w:rFonts w:hint="eastAsia" w:ascii="宋体" w:hAnsi="宋体" w:cs="宋体"/>
                <w:color w:val="000000"/>
                <w:kern w:val="0"/>
                <w:szCs w:val="21"/>
              </w:rPr>
            </w:pPr>
            <w:r>
              <w:rPr>
                <w:rFonts w:hint="eastAsia" w:ascii="宋体" w:hAnsi="宋体" w:cs="宋体"/>
                <w:color w:val="000000"/>
                <w:kern w:val="0"/>
                <w:szCs w:val="21"/>
              </w:rPr>
              <w:t>0.35</w:t>
            </w:r>
          </w:p>
        </w:tc>
        <w:tc>
          <w:tcPr>
            <w:tcW w:w="2126" w:type="dxa"/>
            <w:tcBorders>
              <w:top w:val="nil"/>
              <w:left w:val="nil"/>
              <w:bottom w:val="single" w:color="auto" w:sz="4" w:space="0"/>
              <w:right w:val="single" w:color="auto" w:sz="4" w:space="0"/>
            </w:tcBorders>
            <w:vAlign w:val="center"/>
          </w:tcPr>
          <w:p w14:paraId="0A58EB4A">
            <w:pPr>
              <w:widowControl/>
              <w:jc w:val="center"/>
              <w:rPr>
                <w:rFonts w:hint="eastAsia" w:ascii="宋体" w:hAnsi="宋体" w:cs="宋体"/>
                <w:color w:val="000000"/>
                <w:kern w:val="0"/>
                <w:szCs w:val="21"/>
              </w:rPr>
            </w:pPr>
            <w:r>
              <w:rPr>
                <w:rFonts w:hint="eastAsia" w:ascii="宋体" w:hAnsi="宋体" w:cs="宋体"/>
                <w:color w:val="000000"/>
                <w:kern w:val="0"/>
                <w:szCs w:val="21"/>
              </w:rPr>
              <w:t>0.34</w:t>
            </w:r>
          </w:p>
        </w:tc>
        <w:tc>
          <w:tcPr>
            <w:tcW w:w="1338" w:type="dxa"/>
            <w:tcBorders>
              <w:top w:val="nil"/>
              <w:left w:val="nil"/>
              <w:bottom w:val="single" w:color="auto" w:sz="4" w:space="0"/>
              <w:right w:val="single" w:color="auto" w:sz="4" w:space="0"/>
            </w:tcBorders>
            <w:noWrap/>
            <w:vAlign w:val="center"/>
          </w:tcPr>
          <w:p w14:paraId="10472F4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5ED95E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69B9F7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87D3F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1338C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w:t>
            </w:r>
          </w:p>
        </w:tc>
        <w:tc>
          <w:tcPr>
            <w:tcW w:w="993" w:type="dxa"/>
            <w:tcBorders>
              <w:top w:val="nil"/>
              <w:left w:val="nil"/>
              <w:bottom w:val="single" w:color="auto" w:sz="4" w:space="0"/>
              <w:right w:val="single" w:color="auto" w:sz="4" w:space="0"/>
            </w:tcBorders>
            <w:vAlign w:val="center"/>
          </w:tcPr>
          <w:p w14:paraId="01B374C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C941E6E">
            <w:pPr>
              <w:widowControl/>
              <w:jc w:val="center"/>
              <w:rPr>
                <w:rFonts w:hint="eastAsia" w:ascii="宋体" w:hAnsi="宋体" w:cs="宋体"/>
                <w:color w:val="000000"/>
                <w:kern w:val="0"/>
                <w:szCs w:val="21"/>
              </w:rPr>
            </w:pPr>
            <w:r>
              <w:rPr>
                <w:rFonts w:hint="eastAsia" w:ascii="宋体" w:hAnsi="宋体" w:cs="宋体"/>
                <w:color w:val="000000"/>
                <w:kern w:val="0"/>
                <w:szCs w:val="21"/>
              </w:rPr>
              <w:t>35kV梨坪（大岭）送变电工程</w:t>
            </w:r>
          </w:p>
        </w:tc>
        <w:tc>
          <w:tcPr>
            <w:tcW w:w="1276" w:type="dxa"/>
            <w:tcBorders>
              <w:top w:val="nil"/>
              <w:left w:val="nil"/>
              <w:bottom w:val="single" w:color="auto" w:sz="4" w:space="0"/>
              <w:right w:val="single" w:color="auto" w:sz="4" w:space="0"/>
            </w:tcBorders>
            <w:vAlign w:val="center"/>
          </w:tcPr>
          <w:p w14:paraId="396052E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F586851">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3DA6B874">
            <w:pPr>
              <w:widowControl/>
              <w:jc w:val="center"/>
              <w:rPr>
                <w:rFonts w:hint="eastAsia" w:ascii="宋体" w:hAnsi="宋体" w:cs="宋体"/>
                <w:color w:val="000000"/>
                <w:kern w:val="0"/>
                <w:szCs w:val="21"/>
              </w:rPr>
            </w:pPr>
            <w:r>
              <w:rPr>
                <w:rFonts w:hint="eastAsia" w:ascii="宋体" w:hAnsi="宋体" w:cs="宋体"/>
                <w:color w:val="000000"/>
                <w:kern w:val="0"/>
                <w:szCs w:val="21"/>
              </w:rPr>
              <w:t>0.42</w:t>
            </w:r>
          </w:p>
        </w:tc>
        <w:tc>
          <w:tcPr>
            <w:tcW w:w="2126" w:type="dxa"/>
            <w:tcBorders>
              <w:top w:val="nil"/>
              <w:left w:val="nil"/>
              <w:bottom w:val="single" w:color="auto" w:sz="4" w:space="0"/>
              <w:right w:val="single" w:color="auto" w:sz="4" w:space="0"/>
            </w:tcBorders>
            <w:vAlign w:val="center"/>
          </w:tcPr>
          <w:p w14:paraId="3FFF097D">
            <w:pPr>
              <w:widowControl/>
              <w:jc w:val="center"/>
              <w:rPr>
                <w:rFonts w:hint="eastAsia" w:ascii="宋体" w:hAnsi="宋体" w:cs="宋体"/>
                <w:color w:val="000000"/>
                <w:kern w:val="0"/>
                <w:szCs w:val="21"/>
              </w:rPr>
            </w:pPr>
            <w:r>
              <w:rPr>
                <w:rFonts w:hint="eastAsia" w:ascii="宋体" w:hAnsi="宋体" w:cs="宋体"/>
                <w:color w:val="000000"/>
                <w:kern w:val="0"/>
                <w:szCs w:val="21"/>
              </w:rPr>
              <w:t>0.42</w:t>
            </w:r>
          </w:p>
        </w:tc>
        <w:tc>
          <w:tcPr>
            <w:tcW w:w="1338" w:type="dxa"/>
            <w:tcBorders>
              <w:top w:val="nil"/>
              <w:left w:val="nil"/>
              <w:bottom w:val="single" w:color="auto" w:sz="4" w:space="0"/>
              <w:right w:val="single" w:color="auto" w:sz="4" w:space="0"/>
            </w:tcBorders>
            <w:noWrap/>
            <w:vAlign w:val="center"/>
          </w:tcPr>
          <w:p w14:paraId="361BE7F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79EA34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E9DB1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6385D5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6DB31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168</w:t>
            </w:r>
          </w:p>
        </w:tc>
        <w:tc>
          <w:tcPr>
            <w:tcW w:w="993" w:type="dxa"/>
            <w:tcBorders>
              <w:top w:val="nil"/>
              <w:left w:val="nil"/>
              <w:bottom w:val="single" w:color="auto" w:sz="4" w:space="0"/>
              <w:right w:val="single" w:color="auto" w:sz="4" w:space="0"/>
            </w:tcBorders>
            <w:vAlign w:val="center"/>
          </w:tcPr>
          <w:p w14:paraId="4205D62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4F4B4C2">
            <w:pPr>
              <w:widowControl/>
              <w:jc w:val="center"/>
              <w:rPr>
                <w:rFonts w:hint="eastAsia" w:ascii="宋体" w:hAnsi="宋体" w:cs="宋体"/>
                <w:color w:val="000000"/>
                <w:kern w:val="0"/>
                <w:szCs w:val="21"/>
              </w:rPr>
            </w:pPr>
            <w:r>
              <w:rPr>
                <w:rFonts w:hint="eastAsia" w:ascii="宋体" w:hAnsi="宋体" w:cs="宋体"/>
                <w:color w:val="000000"/>
                <w:kern w:val="0"/>
                <w:szCs w:val="21"/>
              </w:rPr>
              <w:t>35kV榕木送变电工程</w:t>
            </w:r>
          </w:p>
        </w:tc>
        <w:tc>
          <w:tcPr>
            <w:tcW w:w="1276" w:type="dxa"/>
            <w:tcBorders>
              <w:top w:val="nil"/>
              <w:left w:val="nil"/>
              <w:bottom w:val="single" w:color="auto" w:sz="4" w:space="0"/>
              <w:right w:val="single" w:color="auto" w:sz="4" w:space="0"/>
            </w:tcBorders>
            <w:vAlign w:val="center"/>
          </w:tcPr>
          <w:p w14:paraId="6AC7719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05D4BC2">
            <w:pPr>
              <w:widowControl/>
              <w:jc w:val="center"/>
              <w:rPr>
                <w:rFonts w:hint="eastAsia" w:ascii="宋体" w:hAnsi="宋体" w:cs="宋体"/>
                <w:color w:val="000000"/>
                <w:kern w:val="0"/>
                <w:szCs w:val="21"/>
              </w:rPr>
            </w:pPr>
            <w:r>
              <w:rPr>
                <w:rFonts w:hint="eastAsia" w:ascii="宋体" w:hAnsi="宋体" w:cs="宋体"/>
                <w:color w:val="000000"/>
                <w:kern w:val="0"/>
                <w:szCs w:val="21"/>
              </w:rPr>
              <w:t>2030-2032</w:t>
            </w:r>
          </w:p>
        </w:tc>
        <w:tc>
          <w:tcPr>
            <w:tcW w:w="1418" w:type="dxa"/>
            <w:tcBorders>
              <w:top w:val="nil"/>
              <w:left w:val="nil"/>
              <w:bottom w:val="single" w:color="auto" w:sz="4" w:space="0"/>
              <w:right w:val="single" w:color="auto" w:sz="4" w:space="0"/>
            </w:tcBorders>
            <w:vAlign w:val="center"/>
          </w:tcPr>
          <w:p w14:paraId="162FF0E0">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483878F9">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3985C81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C5B2D3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E3978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ABED46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B60FF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169</w:t>
            </w:r>
          </w:p>
        </w:tc>
        <w:tc>
          <w:tcPr>
            <w:tcW w:w="993" w:type="dxa"/>
            <w:tcBorders>
              <w:top w:val="nil"/>
              <w:left w:val="nil"/>
              <w:bottom w:val="single" w:color="auto" w:sz="4" w:space="0"/>
              <w:right w:val="single" w:color="auto" w:sz="4" w:space="0"/>
            </w:tcBorders>
            <w:vAlign w:val="center"/>
          </w:tcPr>
          <w:p w14:paraId="333FAD2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CE3AE68">
            <w:pPr>
              <w:widowControl/>
              <w:jc w:val="center"/>
              <w:rPr>
                <w:rFonts w:hint="eastAsia" w:ascii="宋体" w:hAnsi="宋体" w:cs="宋体"/>
                <w:color w:val="000000"/>
                <w:kern w:val="0"/>
                <w:szCs w:val="21"/>
              </w:rPr>
            </w:pPr>
            <w:r>
              <w:rPr>
                <w:rFonts w:hint="eastAsia" w:ascii="宋体" w:hAnsi="宋体" w:cs="宋体"/>
                <w:color w:val="000000"/>
                <w:kern w:val="0"/>
                <w:szCs w:val="21"/>
              </w:rPr>
              <w:t>110kV水仙站35kV配套送出工程</w:t>
            </w:r>
          </w:p>
        </w:tc>
        <w:tc>
          <w:tcPr>
            <w:tcW w:w="1276" w:type="dxa"/>
            <w:tcBorders>
              <w:top w:val="nil"/>
              <w:left w:val="nil"/>
              <w:bottom w:val="single" w:color="auto" w:sz="4" w:space="0"/>
              <w:right w:val="single" w:color="auto" w:sz="4" w:space="0"/>
            </w:tcBorders>
            <w:vAlign w:val="center"/>
          </w:tcPr>
          <w:p w14:paraId="35A6867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080CC3C">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7827E732">
            <w:pPr>
              <w:widowControl/>
              <w:jc w:val="center"/>
              <w:rPr>
                <w:rFonts w:hint="eastAsia" w:ascii="宋体" w:hAnsi="宋体" w:cs="宋体"/>
                <w:color w:val="000000"/>
                <w:kern w:val="0"/>
                <w:szCs w:val="21"/>
              </w:rPr>
            </w:pPr>
            <w:r>
              <w:rPr>
                <w:rFonts w:hint="eastAsia" w:ascii="宋体" w:hAnsi="宋体" w:cs="宋体"/>
                <w:color w:val="000000"/>
                <w:kern w:val="0"/>
                <w:szCs w:val="21"/>
              </w:rPr>
              <w:t>1.42</w:t>
            </w:r>
          </w:p>
        </w:tc>
        <w:tc>
          <w:tcPr>
            <w:tcW w:w="2126" w:type="dxa"/>
            <w:tcBorders>
              <w:top w:val="nil"/>
              <w:left w:val="nil"/>
              <w:bottom w:val="single" w:color="auto" w:sz="4" w:space="0"/>
              <w:right w:val="single" w:color="auto" w:sz="4" w:space="0"/>
            </w:tcBorders>
            <w:vAlign w:val="center"/>
          </w:tcPr>
          <w:p w14:paraId="2DDD5B5B">
            <w:pPr>
              <w:widowControl/>
              <w:jc w:val="center"/>
              <w:rPr>
                <w:rFonts w:hint="eastAsia" w:ascii="宋体" w:hAnsi="宋体" w:cs="宋体"/>
                <w:color w:val="000000"/>
                <w:kern w:val="0"/>
                <w:szCs w:val="21"/>
              </w:rPr>
            </w:pPr>
            <w:r>
              <w:rPr>
                <w:rFonts w:hint="eastAsia" w:ascii="宋体" w:hAnsi="宋体" w:cs="宋体"/>
                <w:color w:val="000000"/>
                <w:kern w:val="0"/>
                <w:szCs w:val="21"/>
              </w:rPr>
              <w:t>1.42</w:t>
            </w:r>
          </w:p>
        </w:tc>
        <w:tc>
          <w:tcPr>
            <w:tcW w:w="1338" w:type="dxa"/>
            <w:tcBorders>
              <w:top w:val="nil"/>
              <w:left w:val="nil"/>
              <w:bottom w:val="single" w:color="auto" w:sz="4" w:space="0"/>
              <w:right w:val="single" w:color="auto" w:sz="4" w:space="0"/>
            </w:tcBorders>
            <w:noWrap/>
            <w:vAlign w:val="center"/>
          </w:tcPr>
          <w:p w14:paraId="20068502">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529542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D8D248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C4125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5E8A9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170</w:t>
            </w:r>
          </w:p>
        </w:tc>
        <w:tc>
          <w:tcPr>
            <w:tcW w:w="993" w:type="dxa"/>
            <w:tcBorders>
              <w:top w:val="nil"/>
              <w:left w:val="nil"/>
              <w:bottom w:val="single" w:color="auto" w:sz="4" w:space="0"/>
              <w:right w:val="single" w:color="auto" w:sz="4" w:space="0"/>
            </w:tcBorders>
            <w:vAlign w:val="center"/>
          </w:tcPr>
          <w:p w14:paraId="49BC559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92D635E">
            <w:pPr>
              <w:widowControl/>
              <w:jc w:val="center"/>
              <w:rPr>
                <w:rFonts w:hint="eastAsia" w:ascii="宋体" w:hAnsi="宋体" w:cs="宋体"/>
                <w:color w:val="000000"/>
                <w:kern w:val="0"/>
                <w:szCs w:val="21"/>
              </w:rPr>
            </w:pPr>
            <w:r>
              <w:rPr>
                <w:rFonts w:hint="eastAsia" w:ascii="宋体" w:hAnsi="宋体" w:cs="宋体"/>
                <w:color w:val="000000"/>
                <w:kern w:val="0"/>
                <w:szCs w:val="21"/>
              </w:rPr>
              <w:t>110kV古樟站35kV配套送出工程</w:t>
            </w:r>
          </w:p>
        </w:tc>
        <w:tc>
          <w:tcPr>
            <w:tcW w:w="1276" w:type="dxa"/>
            <w:tcBorders>
              <w:top w:val="nil"/>
              <w:left w:val="nil"/>
              <w:bottom w:val="single" w:color="auto" w:sz="4" w:space="0"/>
              <w:right w:val="single" w:color="auto" w:sz="4" w:space="0"/>
            </w:tcBorders>
            <w:vAlign w:val="center"/>
          </w:tcPr>
          <w:p w14:paraId="3D49E63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7128AE0">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7D668F9C">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62A04483">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397144B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965BBE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EE6793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C65FF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F0036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171</w:t>
            </w:r>
          </w:p>
        </w:tc>
        <w:tc>
          <w:tcPr>
            <w:tcW w:w="993" w:type="dxa"/>
            <w:tcBorders>
              <w:top w:val="nil"/>
              <w:left w:val="nil"/>
              <w:bottom w:val="single" w:color="auto" w:sz="4" w:space="0"/>
              <w:right w:val="single" w:color="auto" w:sz="4" w:space="0"/>
            </w:tcBorders>
            <w:vAlign w:val="center"/>
          </w:tcPr>
          <w:p w14:paraId="262FDF4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59535DB">
            <w:pPr>
              <w:widowControl/>
              <w:jc w:val="center"/>
              <w:rPr>
                <w:rFonts w:hint="eastAsia" w:ascii="宋体" w:hAnsi="宋体" w:cs="宋体"/>
                <w:color w:val="000000"/>
                <w:kern w:val="0"/>
                <w:szCs w:val="21"/>
              </w:rPr>
            </w:pPr>
            <w:r>
              <w:rPr>
                <w:rFonts w:hint="eastAsia" w:ascii="宋体" w:hAnsi="宋体" w:cs="宋体"/>
                <w:color w:val="000000"/>
                <w:kern w:val="0"/>
                <w:szCs w:val="21"/>
              </w:rPr>
              <w:t>110kV凤凰送变电工程</w:t>
            </w:r>
          </w:p>
        </w:tc>
        <w:tc>
          <w:tcPr>
            <w:tcW w:w="1276" w:type="dxa"/>
            <w:tcBorders>
              <w:top w:val="nil"/>
              <w:left w:val="nil"/>
              <w:bottom w:val="single" w:color="auto" w:sz="4" w:space="0"/>
              <w:right w:val="single" w:color="auto" w:sz="4" w:space="0"/>
            </w:tcBorders>
            <w:vAlign w:val="center"/>
          </w:tcPr>
          <w:p w14:paraId="183FD99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48B572F">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509CA467">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245BE6B3">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74AE2E5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9351DE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5C9978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64536CE">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25B9B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172</w:t>
            </w:r>
          </w:p>
        </w:tc>
        <w:tc>
          <w:tcPr>
            <w:tcW w:w="993" w:type="dxa"/>
            <w:tcBorders>
              <w:top w:val="nil"/>
              <w:left w:val="nil"/>
              <w:bottom w:val="single" w:color="auto" w:sz="4" w:space="0"/>
              <w:right w:val="single" w:color="auto" w:sz="4" w:space="0"/>
            </w:tcBorders>
            <w:vAlign w:val="center"/>
          </w:tcPr>
          <w:p w14:paraId="7F5E275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A18BC80">
            <w:pPr>
              <w:widowControl/>
              <w:jc w:val="center"/>
              <w:rPr>
                <w:rFonts w:hint="eastAsia" w:ascii="宋体" w:hAnsi="宋体" w:cs="宋体"/>
                <w:color w:val="000000"/>
                <w:kern w:val="0"/>
                <w:szCs w:val="21"/>
              </w:rPr>
            </w:pPr>
            <w:r>
              <w:rPr>
                <w:rFonts w:hint="eastAsia" w:ascii="宋体" w:hAnsi="宋体" w:cs="宋体"/>
                <w:color w:val="000000"/>
                <w:kern w:val="0"/>
                <w:szCs w:val="21"/>
              </w:rPr>
              <w:t>35kV三里变电站改造工程</w:t>
            </w:r>
          </w:p>
        </w:tc>
        <w:tc>
          <w:tcPr>
            <w:tcW w:w="1276" w:type="dxa"/>
            <w:tcBorders>
              <w:top w:val="nil"/>
              <w:left w:val="nil"/>
              <w:bottom w:val="single" w:color="auto" w:sz="4" w:space="0"/>
              <w:right w:val="single" w:color="auto" w:sz="4" w:space="0"/>
            </w:tcBorders>
            <w:vAlign w:val="center"/>
          </w:tcPr>
          <w:p w14:paraId="020470D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F68AE21">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6DED2EA2">
            <w:pPr>
              <w:widowControl/>
              <w:jc w:val="center"/>
              <w:rPr>
                <w:rFonts w:hint="eastAsia" w:ascii="宋体" w:hAnsi="宋体" w:cs="宋体"/>
                <w:color w:val="000000"/>
                <w:kern w:val="0"/>
                <w:szCs w:val="21"/>
              </w:rPr>
            </w:pPr>
            <w:r>
              <w:rPr>
                <w:rFonts w:hint="eastAsia" w:ascii="宋体" w:hAnsi="宋体" w:cs="宋体"/>
                <w:color w:val="000000"/>
                <w:kern w:val="0"/>
                <w:szCs w:val="21"/>
              </w:rPr>
              <w:t>1.42</w:t>
            </w:r>
          </w:p>
        </w:tc>
        <w:tc>
          <w:tcPr>
            <w:tcW w:w="2126" w:type="dxa"/>
            <w:tcBorders>
              <w:top w:val="nil"/>
              <w:left w:val="nil"/>
              <w:bottom w:val="single" w:color="auto" w:sz="4" w:space="0"/>
              <w:right w:val="single" w:color="auto" w:sz="4" w:space="0"/>
            </w:tcBorders>
            <w:vAlign w:val="center"/>
          </w:tcPr>
          <w:p w14:paraId="3F22FD5B">
            <w:pPr>
              <w:widowControl/>
              <w:jc w:val="center"/>
              <w:rPr>
                <w:rFonts w:hint="eastAsia" w:ascii="宋体" w:hAnsi="宋体" w:cs="宋体"/>
                <w:color w:val="000000"/>
                <w:kern w:val="0"/>
                <w:szCs w:val="21"/>
              </w:rPr>
            </w:pPr>
            <w:r>
              <w:rPr>
                <w:rFonts w:hint="eastAsia" w:ascii="宋体" w:hAnsi="宋体" w:cs="宋体"/>
                <w:color w:val="000000"/>
                <w:kern w:val="0"/>
                <w:szCs w:val="21"/>
              </w:rPr>
              <w:t>1.32</w:t>
            </w:r>
          </w:p>
        </w:tc>
        <w:tc>
          <w:tcPr>
            <w:tcW w:w="1338" w:type="dxa"/>
            <w:tcBorders>
              <w:top w:val="nil"/>
              <w:left w:val="nil"/>
              <w:bottom w:val="single" w:color="auto" w:sz="4" w:space="0"/>
              <w:right w:val="single" w:color="auto" w:sz="4" w:space="0"/>
            </w:tcBorders>
            <w:noWrap/>
            <w:vAlign w:val="center"/>
          </w:tcPr>
          <w:p w14:paraId="3C5E535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9AF1A4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90C79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0DD53F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85465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w:t>
            </w:r>
          </w:p>
        </w:tc>
        <w:tc>
          <w:tcPr>
            <w:tcW w:w="993" w:type="dxa"/>
            <w:tcBorders>
              <w:top w:val="nil"/>
              <w:left w:val="nil"/>
              <w:bottom w:val="single" w:color="auto" w:sz="4" w:space="0"/>
              <w:right w:val="single" w:color="auto" w:sz="4" w:space="0"/>
            </w:tcBorders>
            <w:vAlign w:val="center"/>
          </w:tcPr>
          <w:p w14:paraId="18D8622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039B567">
            <w:pPr>
              <w:widowControl/>
              <w:jc w:val="center"/>
              <w:rPr>
                <w:rFonts w:hint="eastAsia" w:ascii="宋体" w:hAnsi="宋体" w:cs="宋体"/>
                <w:color w:val="000000"/>
                <w:kern w:val="0"/>
                <w:szCs w:val="21"/>
              </w:rPr>
            </w:pPr>
            <w:r>
              <w:rPr>
                <w:rFonts w:hint="eastAsia" w:ascii="宋体" w:hAnsi="宋体" w:cs="宋体"/>
                <w:color w:val="000000"/>
                <w:kern w:val="0"/>
                <w:szCs w:val="21"/>
              </w:rPr>
              <w:t>110kV水仙站扩建工程</w:t>
            </w:r>
          </w:p>
        </w:tc>
        <w:tc>
          <w:tcPr>
            <w:tcW w:w="1276" w:type="dxa"/>
            <w:tcBorders>
              <w:top w:val="nil"/>
              <w:left w:val="nil"/>
              <w:bottom w:val="single" w:color="auto" w:sz="4" w:space="0"/>
              <w:right w:val="single" w:color="auto" w:sz="4" w:space="0"/>
            </w:tcBorders>
            <w:vAlign w:val="center"/>
          </w:tcPr>
          <w:p w14:paraId="00F0FE5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85A4C36">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7B2A9014">
            <w:pPr>
              <w:widowControl/>
              <w:jc w:val="center"/>
              <w:rPr>
                <w:rFonts w:hint="eastAsia" w:ascii="宋体" w:hAnsi="宋体" w:cs="宋体"/>
                <w:color w:val="000000"/>
                <w:kern w:val="0"/>
                <w:szCs w:val="21"/>
              </w:rPr>
            </w:pPr>
            <w:r>
              <w:rPr>
                <w:rFonts w:hint="eastAsia" w:ascii="宋体" w:hAnsi="宋体" w:cs="宋体"/>
                <w:color w:val="000000"/>
                <w:kern w:val="0"/>
                <w:szCs w:val="21"/>
              </w:rPr>
              <w:t>0.15</w:t>
            </w:r>
          </w:p>
        </w:tc>
        <w:tc>
          <w:tcPr>
            <w:tcW w:w="2126" w:type="dxa"/>
            <w:tcBorders>
              <w:top w:val="nil"/>
              <w:left w:val="nil"/>
              <w:bottom w:val="single" w:color="auto" w:sz="4" w:space="0"/>
              <w:right w:val="single" w:color="auto" w:sz="4" w:space="0"/>
            </w:tcBorders>
            <w:vAlign w:val="center"/>
          </w:tcPr>
          <w:p w14:paraId="2AE63A1D">
            <w:pPr>
              <w:widowControl/>
              <w:jc w:val="center"/>
              <w:rPr>
                <w:rFonts w:hint="eastAsia" w:ascii="宋体" w:hAnsi="宋体" w:cs="宋体"/>
                <w:color w:val="000000"/>
                <w:kern w:val="0"/>
                <w:szCs w:val="21"/>
              </w:rPr>
            </w:pPr>
            <w:r>
              <w:rPr>
                <w:rFonts w:hint="eastAsia" w:ascii="宋体" w:hAnsi="宋体" w:cs="宋体"/>
                <w:color w:val="000000"/>
                <w:kern w:val="0"/>
                <w:szCs w:val="21"/>
              </w:rPr>
              <w:t>0.15</w:t>
            </w:r>
          </w:p>
        </w:tc>
        <w:tc>
          <w:tcPr>
            <w:tcW w:w="1338" w:type="dxa"/>
            <w:tcBorders>
              <w:top w:val="nil"/>
              <w:left w:val="nil"/>
              <w:bottom w:val="single" w:color="auto" w:sz="4" w:space="0"/>
              <w:right w:val="single" w:color="auto" w:sz="4" w:space="0"/>
            </w:tcBorders>
            <w:noWrap/>
            <w:vAlign w:val="center"/>
          </w:tcPr>
          <w:p w14:paraId="5D50454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B7E66F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4212E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D921D7D">
        <w:tblPrEx>
          <w:tblCellMar>
            <w:top w:w="0" w:type="dxa"/>
            <w:left w:w="108" w:type="dxa"/>
            <w:bottom w:w="0" w:type="dxa"/>
            <w:right w:w="108" w:type="dxa"/>
          </w:tblCellMar>
        </w:tblPrEx>
        <w:trPr>
          <w:trHeight w:val="525" w:hRule="atLeast"/>
        </w:trPr>
        <w:tc>
          <w:tcPr>
            <w:tcW w:w="1129" w:type="dxa"/>
            <w:tcBorders>
              <w:top w:val="nil"/>
              <w:left w:val="single" w:color="auto" w:sz="4" w:space="0"/>
              <w:bottom w:val="single" w:color="auto" w:sz="4" w:space="0"/>
              <w:right w:val="single" w:color="auto" w:sz="4" w:space="0"/>
            </w:tcBorders>
            <w:noWrap/>
            <w:vAlign w:val="center"/>
          </w:tcPr>
          <w:p w14:paraId="25EBB9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174</w:t>
            </w:r>
          </w:p>
        </w:tc>
        <w:tc>
          <w:tcPr>
            <w:tcW w:w="993" w:type="dxa"/>
            <w:tcBorders>
              <w:top w:val="nil"/>
              <w:left w:val="nil"/>
              <w:bottom w:val="single" w:color="auto" w:sz="4" w:space="0"/>
              <w:right w:val="single" w:color="auto" w:sz="4" w:space="0"/>
            </w:tcBorders>
            <w:vAlign w:val="center"/>
          </w:tcPr>
          <w:p w14:paraId="5F362E8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CA37191">
            <w:pPr>
              <w:widowControl/>
              <w:jc w:val="center"/>
              <w:rPr>
                <w:rFonts w:hint="eastAsia" w:ascii="宋体" w:hAnsi="宋体" w:cs="宋体"/>
                <w:color w:val="000000"/>
                <w:kern w:val="0"/>
                <w:szCs w:val="21"/>
              </w:rPr>
            </w:pPr>
            <w:r>
              <w:rPr>
                <w:rFonts w:hint="eastAsia" w:ascii="宋体" w:hAnsi="宋体" w:cs="宋体"/>
                <w:color w:val="000000"/>
                <w:kern w:val="0"/>
                <w:szCs w:val="21"/>
              </w:rPr>
              <w:t>藏东南至粤港澳大湾区</w:t>
            </w:r>
            <w:r>
              <w:rPr>
                <w:color w:val="000000"/>
                <w:kern w:val="0"/>
                <w:szCs w:val="21"/>
              </w:rPr>
              <w:t>±</w:t>
            </w:r>
            <w:r>
              <w:rPr>
                <w:rFonts w:hint="eastAsia" w:ascii="宋体" w:hAnsi="宋体" w:cs="宋体"/>
                <w:color w:val="000000"/>
                <w:kern w:val="0"/>
                <w:szCs w:val="21"/>
              </w:rPr>
              <w:t>800千伏特高压直流输电工程</w:t>
            </w:r>
          </w:p>
        </w:tc>
        <w:tc>
          <w:tcPr>
            <w:tcW w:w="1276" w:type="dxa"/>
            <w:tcBorders>
              <w:top w:val="nil"/>
              <w:left w:val="nil"/>
              <w:bottom w:val="single" w:color="auto" w:sz="4" w:space="0"/>
              <w:right w:val="single" w:color="auto" w:sz="4" w:space="0"/>
            </w:tcBorders>
            <w:vAlign w:val="center"/>
          </w:tcPr>
          <w:p w14:paraId="6548ABE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FF8A4A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0D15050">
            <w:pPr>
              <w:widowControl/>
              <w:jc w:val="center"/>
              <w:rPr>
                <w:rFonts w:hint="eastAsia" w:ascii="宋体" w:hAnsi="宋体" w:cs="宋体"/>
                <w:color w:val="000000"/>
                <w:kern w:val="0"/>
                <w:szCs w:val="21"/>
              </w:rPr>
            </w:pPr>
            <w:r>
              <w:rPr>
                <w:rFonts w:hint="eastAsia" w:ascii="宋体" w:hAnsi="宋体" w:cs="宋体"/>
                <w:color w:val="000000"/>
                <w:kern w:val="0"/>
                <w:szCs w:val="21"/>
              </w:rPr>
              <w:t>13.03</w:t>
            </w:r>
          </w:p>
        </w:tc>
        <w:tc>
          <w:tcPr>
            <w:tcW w:w="2126" w:type="dxa"/>
            <w:tcBorders>
              <w:top w:val="nil"/>
              <w:left w:val="nil"/>
              <w:bottom w:val="single" w:color="auto" w:sz="4" w:space="0"/>
              <w:right w:val="single" w:color="auto" w:sz="4" w:space="0"/>
            </w:tcBorders>
            <w:vAlign w:val="center"/>
          </w:tcPr>
          <w:p w14:paraId="29030F5D">
            <w:pPr>
              <w:widowControl/>
              <w:jc w:val="center"/>
              <w:rPr>
                <w:rFonts w:hint="eastAsia" w:ascii="宋体" w:hAnsi="宋体" w:cs="宋体"/>
                <w:color w:val="000000"/>
                <w:kern w:val="0"/>
                <w:szCs w:val="21"/>
              </w:rPr>
            </w:pPr>
            <w:r>
              <w:rPr>
                <w:rFonts w:hint="eastAsia" w:ascii="宋体" w:hAnsi="宋体" w:cs="宋体"/>
                <w:color w:val="000000"/>
                <w:kern w:val="0"/>
                <w:szCs w:val="21"/>
              </w:rPr>
              <w:t>13.03</w:t>
            </w:r>
          </w:p>
        </w:tc>
        <w:tc>
          <w:tcPr>
            <w:tcW w:w="1338" w:type="dxa"/>
            <w:tcBorders>
              <w:top w:val="nil"/>
              <w:left w:val="nil"/>
              <w:bottom w:val="single" w:color="auto" w:sz="4" w:space="0"/>
              <w:right w:val="single" w:color="auto" w:sz="4" w:space="0"/>
            </w:tcBorders>
            <w:noWrap/>
            <w:vAlign w:val="center"/>
          </w:tcPr>
          <w:p w14:paraId="757137D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377A01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F44CDA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19C23A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98229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175</w:t>
            </w:r>
          </w:p>
        </w:tc>
        <w:tc>
          <w:tcPr>
            <w:tcW w:w="993" w:type="dxa"/>
            <w:tcBorders>
              <w:top w:val="nil"/>
              <w:left w:val="nil"/>
              <w:bottom w:val="single" w:color="auto" w:sz="4" w:space="0"/>
              <w:right w:val="single" w:color="auto" w:sz="4" w:space="0"/>
            </w:tcBorders>
            <w:vAlign w:val="center"/>
          </w:tcPr>
          <w:p w14:paraId="01843B4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8E26C81">
            <w:pPr>
              <w:widowControl/>
              <w:jc w:val="center"/>
              <w:rPr>
                <w:rFonts w:hint="eastAsia" w:ascii="宋体" w:hAnsi="宋体" w:cs="宋体"/>
                <w:color w:val="000000"/>
                <w:kern w:val="0"/>
                <w:szCs w:val="21"/>
              </w:rPr>
            </w:pPr>
            <w:r>
              <w:rPr>
                <w:rFonts w:hint="eastAsia" w:ascii="宋体" w:hAnsi="宋体" w:cs="宋体"/>
                <w:color w:val="000000"/>
                <w:kern w:val="0"/>
                <w:szCs w:val="21"/>
              </w:rPr>
              <w:t>和平110kV线路</w:t>
            </w:r>
          </w:p>
        </w:tc>
        <w:tc>
          <w:tcPr>
            <w:tcW w:w="1276" w:type="dxa"/>
            <w:tcBorders>
              <w:top w:val="nil"/>
              <w:left w:val="nil"/>
              <w:bottom w:val="single" w:color="auto" w:sz="4" w:space="0"/>
              <w:right w:val="single" w:color="auto" w:sz="4" w:space="0"/>
            </w:tcBorders>
            <w:vAlign w:val="center"/>
          </w:tcPr>
          <w:p w14:paraId="316971A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53AAC80">
            <w:pPr>
              <w:widowControl/>
              <w:jc w:val="center"/>
              <w:rPr>
                <w:rFonts w:hint="eastAsia" w:ascii="宋体" w:hAnsi="宋体" w:cs="宋体"/>
                <w:color w:val="000000"/>
                <w:kern w:val="0"/>
                <w:szCs w:val="21"/>
              </w:rPr>
            </w:pPr>
            <w:r>
              <w:rPr>
                <w:rFonts w:hint="eastAsia" w:ascii="宋体" w:hAnsi="宋体" w:cs="宋体"/>
                <w:color w:val="000000"/>
                <w:kern w:val="0"/>
                <w:szCs w:val="21"/>
              </w:rPr>
              <w:t>2031-2034</w:t>
            </w:r>
          </w:p>
        </w:tc>
        <w:tc>
          <w:tcPr>
            <w:tcW w:w="1418" w:type="dxa"/>
            <w:tcBorders>
              <w:top w:val="nil"/>
              <w:left w:val="nil"/>
              <w:bottom w:val="single" w:color="auto" w:sz="4" w:space="0"/>
              <w:right w:val="single" w:color="auto" w:sz="4" w:space="0"/>
            </w:tcBorders>
            <w:vAlign w:val="center"/>
          </w:tcPr>
          <w:p w14:paraId="26F87C40">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2126" w:type="dxa"/>
            <w:tcBorders>
              <w:top w:val="nil"/>
              <w:left w:val="nil"/>
              <w:bottom w:val="single" w:color="auto" w:sz="4" w:space="0"/>
              <w:right w:val="single" w:color="auto" w:sz="4" w:space="0"/>
            </w:tcBorders>
            <w:vAlign w:val="center"/>
          </w:tcPr>
          <w:p w14:paraId="25C35D3F">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1338" w:type="dxa"/>
            <w:tcBorders>
              <w:top w:val="nil"/>
              <w:left w:val="nil"/>
              <w:bottom w:val="single" w:color="auto" w:sz="4" w:space="0"/>
              <w:right w:val="single" w:color="auto" w:sz="4" w:space="0"/>
            </w:tcBorders>
            <w:noWrap/>
            <w:vAlign w:val="center"/>
          </w:tcPr>
          <w:p w14:paraId="52DD03F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3EEF36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0FC7EE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5ED7BE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E1094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w:t>
            </w:r>
          </w:p>
        </w:tc>
        <w:tc>
          <w:tcPr>
            <w:tcW w:w="993" w:type="dxa"/>
            <w:tcBorders>
              <w:top w:val="nil"/>
              <w:left w:val="nil"/>
              <w:bottom w:val="single" w:color="auto" w:sz="4" w:space="0"/>
              <w:right w:val="single" w:color="auto" w:sz="4" w:space="0"/>
            </w:tcBorders>
            <w:vAlign w:val="center"/>
          </w:tcPr>
          <w:p w14:paraId="2D0CF97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5CB00ED">
            <w:pPr>
              <w:widowControl/>
              <w:jc w:val="center"/>
              <w:rPr>
                <w:rFonts w:hint="eastAsia" w:ascii="宋体" w:hAnsi="宋体" w:cs="宋体"/>
                <w:color w:val="000000"/>
                <w:kern w:val="0"/>
                <w:szCs w:val="21"/>
              </w:rPr>
            </w:pPr>
            <w:r>
              <w:rPr>
                <w:rFonts w:hint="eastAsia" w:ascii="宋体" w:hAnsi="宋体" w:cs="宋体"/>
                <w:color w:val="000000"/>
                <w:kern w:val="0"/>
                <w:szCs w:val="21"/>
              </w:rPr>
              <w:t>平南县220KV秀锦送变电工程建设用地</w:t>
            </w:r>
          </w:p>
        </w:tc>
        <w:tc>
          <w:tcPr>
            <w:tcW w:w="1276" w:type="dxa"/>
            <w:tcBorders>
              <w:top w:val="nil"/>
              <w:left w:val="nil"/>
              <w:bottom w:val="single" w:color="auto" w:sz="4" w:space="0"/>
              <w:right w:val="single" w:color="auto" w:sz="4" w:space="0"/>
            </w:tcBorders>
            <w:vAlign w:val="center"/>
          </w:tcPr>
          <w:p w14:paraId="37EF74D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632A48">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0F5A10DC">
            <w:pPr>
              <w:widowControl/>
              <w:jc w:val="center"/>
              <w:rPr>
                <w:rFonts w:hint="eastAsia" w:ascii="宋体" w:hAnsi="宋体" w:cs="宋体"/>
                <w:color w:val="000000"/>
                <w:kern w:val="0"/>
                <w:szCs w:val="21"/>
              </w:rPr>
            </w:pPr>
            <w:r>
              <w:rPr>
                <w:rFonts w:hint="eastAsia" w:ascii="宋体" w:hAnsi="宋体" w:cs="宋体"/>
                <w:color w:val="000000"/>
                <w:kern w:val="0"/>
                <w:szCs w:val="21"/>
              </w:rPr>
              <w:t>3.28</w:t>
            </w:r>
          </w:p>
        </w:tc>
        <w:tc>
          <w:tcPr>
            <w:tcW w:w="2126" w:type="dxa"/>
            <w:tcBorders>
              <w:top w:val="nil"/>
              <w:left w:val="nil"/>
              <w:bottom w:val="single" w:color="auto" w:sz="4" w:space="0"/>
              <w:right w:val="single" w:color="auto" w:sz="4" w:space="0"/>
            </w:tcBorders>
            <w:vAlign w:val="center"/>
          </w:tcPr>
          <w:p w14:paraId="0D456F6A">
            <w:pPr>
              <w:widowControl/>
              <w:jc w:val="center"/>
              <w:rPr>
                <w:rFonts w:hint="eastAsia" w:ascii="宋体" w:hAnsi="宋体" w:cs="宋体"/>
                <w:color w:val="000000"/>
                <w:kern w:val="0"/>
                <w:szCs w:val="21"/>
              </w:rPr>
            </w:pPr>
            <w:r>
              <w:rPr>
                <w:rFonts w:hint="eastAsia" w:ascii="宋体" w:hAnsi="宋体" w:cs="宋体"/>
                <w:color w:val="000000"/>
                <w:kern w:val="0"/>
                <w:szCs w:val="21"/>
              </w:rPr>
              <w:t>3.28</w:t>
            </w:r>
          </w:p>
        </w:tc>
        <w:tc>
          <w:tcPr>
            <w:tcW w:w="1338" w:type="dxa"/>
            <w:tcBorders>
              <w:top w:val="nil"/>
              <w:left w:val="nil"/>
              <w:bottom w:val="single" w:color="auto" w:sz="4" w:space="0"/>
              <w:right w:val="single" w:color="auto" w:sz="4" w:space="0"/>
            </w:tcBorders>
            <w:noWrap/>
            <w:vAlign w:val="center"/>
          </w:tcPr>
          <w:p w14:paraId="3BCFDE6B">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0948F7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E50342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FE7E312">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2B849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w:t>
            </w:r>
          </w:p>
        </w:tc>
        <w:tc>
          <w:tcPr>
            <w:tcW w:w="993" w:type="dxa"/>
            <w:tcBorders>
              <w:top w:val="nil"/>
              <w:left w:val="nil"/>
              <w:bottom w:val="single" w:color="auto" w:sz="4" w:space="0"/>
              <w:right w:val="single" w:color="auto" w:sz="4" w:space="0"/>
            </w:tcBorders>
            <w:vAlign w:val="center"/>
          </w:tcPr>
          <w:p w14:paraId="62E4DCA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0F172D2">
            <w:pPr>
              <w:widowControl/>
              <w:jc w:val="center"/>
              <w:rPr>
                <w:rFonts w:hint="eastAsia" w:ascii="宋体" w:hAnsi="宋体" w:cs="宋体"/>
                <w:color w:val="000000"/>
                <w:kern w:val="0"/>
                <w:szCs w:val="21"/>
              </w:rPr>
            </w:pPr>
            <w:r>
              <w:rPr>
                <w:rFonts w:hint="eastAsia" w:ascii="宋体" w:hAnsi="宋体" w:cs="宋体"/>
                <w:color w:val="000000"/>
                <w:kern w:val="0"/>
                <w:szCs w:val="21"/>
              </w:rPr>
              <w:t>220kV回龙送变电工程</w:t>
            </w:r>
          </w:p>
        </w:tc>
        <w:tc>
          <w:tcPr>
            <w:tcW w:w="1276" w:type="dxa"/>
            <w:tcBorders>
              <w:top w:val="nil"/>
              <w:left w:val="nil"/>
              <w:bottom w:val="single" w:color="auto" w:sz="4" w:space="0"/>
              <w:right w:val="single" w:color="auto" w:sz="4" w:space="0"/>
            </w:tcBorders>
            <w:vAlign w:val="center"/>
          </w:tcPr>
          <w:p w14:paraId="49CEA3B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76AF9D3">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7DFED2E3">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33ED5A5B">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33B033B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9BBF6F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AFDA67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1B9710">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DFEFA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178</w:t>
            </w:r>
          </w:p>
        </w:tc>
        <w:tc>
          <w:tcPr>
            <w:tcW w:w="993" w:type="dxa"/>
            <w:tcBorders>
              <w:top w:val="nil"/>
              <w:left w:val="nil"/>
              <w:bottom w:val="single" w:color="auto" w:sz="4" w:space="0"/>
              <w:right w:val="single" w:color="auto" w:sz="4" w:space="0"/>
            </w:tcBorders>
            <w:vAlign w:val="center"/>
          </w:tcPr>
          <w:p w14:paraId="79CD01F1">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8D08697">
            <w:pPr>
              <w:widowControl/>
              <w:jc w:val="center"/>
              <w:rPr>
                <w:rFonts w:hint="eastAsia" w:ascii="宋体" w:hAnsi="宋体" w:cs="宋体"/>
                <w:color w:val="000000"/>
                <w:kern w:val="0"/>
                <w:szCs w:val="21"/>
              </w:rPr>
            </w:pPr>
            <w:r>
              <w:rPr>
                <w:rFonts w:hint="eastAsia" w:ascii="宋体" w:hAnsi="宋体" w:cs="宋体"/>
                <w:color w:val="000000"/>
                <w:kern w:val="0"/>
                <w:szCs w:val="21"/>
              </w:rPr>
              <w:t>220kV新桥送变电工程</w:t>
            </w:r>
          </w:p>
        </w:tc>
        <w:tc>
          <w:tcPr>
            <w:tcW w:w="1276" w:type="dxa"/>
            <w:tcBorders>
              <w:top w:val="nil"/>
              <w:left w:val="nil"/>
              <w:bottom w:val="single" w:color="auto" w:sz="4" w:space="0"/>
              <w:right w:val="single" w:color="auto" w:sz="4" w:space="0"/>
            </w:tcBorders>
            <w:vAlign w:val="center"/>
          </w:tcPr>
          <w:p w14:paraId="02C83B6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69CA601">
            <w:pPr>
              <w:widowControl/>
              <w:jc w:val="center"/>
              <w:rPr>
                <w:rFonts w:hint="eastAsia" w:ascii="宋体" w:hAnsi="宋体" w:cs="宋体"/>
                <w:color w:val="000000"/>
                <w:kern w:val="0"/>
                <w:szCs w:val="21"/>
              </w:rPr>
            </w:pPr>
            <w:r>
              <w:rPr>
                <w:rFonts w:hint="eastAsia" w:ascii="宋体" w:hAnsi="宋体" w:cs="宋体"/>
                <w:color w:val="000000"/>
                <w:kern w:val="0"/>
                <w:szCs w:val="21"/>
              </w:rPr>
              <w:t>2027-2031</w:t>
            </w:r>
          </w:p>
        </w:tc>
        <w:tc>
          <w:tcPr>
            <w:tcW w:w="1418" w:type="dxa"/>
            <w:tcBorders>
              <w:top w:val="nil"/>
              <w:left w:val="nil"/>
              <w:bottom w:val="single" w:color="auto" w:sz="4" w:space="0"/>
              <w:right w:val="single" w:color="auto" w:sz="4" w:space="0"/>
            </w:tcBorders>
            <w:vAlign w:val="center"/>
          </w:tcPr>
          <w:p w14:paraId="5299534D">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5F1D80C5">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09E1F09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BD6ACD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B1767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A19BA6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17F32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w:t>
            </w:r>
          </w:p>
        </w:tc>
        <w:tc>
          <w:tcPr>
            <w:tcW w:w="993" w:type="dxa"/>
            <w:tcBorders>
              <w:top w:val="nil"/>
              <w:left w:val="nil"/>
              <w:bottom w:val="single" w:color="auto" w:sz="4" w:space="0"/>
              <w:right w:val="single" w:color="auto" w:sz="4" w:space="0"/>
            </w:tcBorders>
            <w:vAlign w:val="center"/>
          </w:tcPr>
          <w:p w14:paraId="67B201D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2FE3CC6">
            <w:pPr>
              <w:widowControl/>
              <w:jc w:val="center"/>
              <w:rPr>
                <w:rFonts w:hint="eastAsia" w:ascii="宋体" w:hAnsi="宋体" w:cs="宋体"/>
                <w:color w:val="000000"/>
                <w:kern w:val="0"/>
                <w:szCs w:val="21"/>
              </w:rPr>
            </w:pPr>
            <w:r>
              <w:rPr>
                <w:rFonts w:hint="eastAsia" w:ascii="宋体" w:hAnsi="宋体" w:cs="宋体"/>
                <w:color w:val="000000"/>
                <w:kern w:val="0"/>
                <w:szCs w:val="21"/>
              </w:rPr>
              <w:t>220kV秀锦（武林）站110kV配套送出工程</w:t>
            </w:r>
          </w:p>
        </w:tc>
        <w:tc>
          <w:tcPr>
            <w:tcW w:w="1276" w:type="dxa"/>
            <w:tcBorders>
              <w:top w:val="nil"/>
              <w:left w:val="nil"/>
              <w:bottom w:val="single" w:color="auto" w:sz="4" w:space="0"/>
              <w:right w:val="single" w:color="auto" w:sz="4" w:space="0"/>
            </w:tcBorders>
            <w:vAlign w:val="center"/>
          </w:tcPr>
          <w:p w14:paraId="5E6E485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7D99488">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01241355">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00642E6">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B415309">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41B71A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E34D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A7478A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810A7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w:t>
            </w:r>
          </w:p>
        </w:tc>
        <w:tc>
          <w:tcPr>
            <w:tcW w:w="993" w:type="dxa"/>
            <w:tcBorders>
              <w:top w:val="nil"/>
              <w:left w:val="nil"/>
              <w:bottom w:val="single" w:color="auto" w:sz="4" w:space="0"/>
              <w:right w:val="single" w:color="auto" w:sz="4" w:space="0"/>
            </w:tcBorders>
            <w:vAlign w:val="center"/>
          </w:tcPr>
          <w:p w14:paraId="51FE9DA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FF1D8EB">
            <w:pPr>
              <w:widowControl/>
              <w:jc w:val="center"/>
              <w:rPr>
                <w:rFonts w:hint="eastAsia" w:ascii="宋体" w:hAnsi="宋体" w:cs="宋体"/>
                <w:color w:val="000000"/>
                <w:kern w:val="0"/>
                <w:szCs w:val="21"/>
              </w:rPr>
            </w:pPr>
            <w:r>
              <w:rPr>
                <w:rFonts w:hint="eastAsia" w:ascii="宋体" w:hAnsi="宋体" w:cs="宋体"/>
                <w:color w:val="000000"/>
                <w:kern w:val="0"/>
                <w:szCs w:val="21"/>
              </w:rPr>
              <w:t>220kV回龙站110kV配套送出工程</w:t>
            </w:r>
          </w:p>
        </w:tc>
        <w:tc>
          <w:tcPr>
            <w:tcW w:w="1276" w:type="dxa"/>
            <w:tcBorders>
              <w:top w:val="nil"/>
              <w:left w:val="nil"/>
              <w:bottom w:val="single" w:color="auto" w:sz="4" w:space="0"/>
              <w:right w:val="single" w:color="auto" w:sz="4" w:space="0"/>
            </w:tcBorders>
            <w:vAlign w:val="center"/>
          </w:tcPr>
          <w:p w14:paraId="6C1B886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74C0FB5">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3C03998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7126875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E24167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97F7E4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B1BF43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5B3C5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146AC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w:t>
            </w:r>
          </w:p>
        </w:tc>
        <w:tc>
          <w:tcPr>
            <w:tcW w:w="993" w:type="dxa"/>
            <w:tcBorders>
              <w:top w:val="nil"/>
              <w:left w:val="nil"/>
              <w:bottom w:val="single" w:color="auto" w:sz="4" w:space="0"/>
              <w:right w:val="single" w:color="auto" w:sz="4" w:space="0"/>
            </w:tcBorders>
            <w:vAlign w:val="center"/>
          </w:tcPr>
          <w:p w14:paraId="5F6170B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82E4106">
            <w:pPr>
              <w:widowControl/>
              <w:jc w:val="center"/>
              <w:rPr>
                <w:rFonts w:hint="eastAsia" w:ascii="宋体" w:hAnsi="宋体" w:cs="宋体"/>
                <w:color w:val="000000"/>
                <w:kern w:val="0"/>
                <w:szCs w:val="21"/>
              </w:rPr>
            </w:pPr>
            <w:r>
              <w:rPr>
                <w:rFonts w:hint="eastAsia" w:ascii="宋体" w:hAnsi="宋体" w:cs="宋体"/>
                <w:color w:val="000000"/>
                <w:kern w:val="0"/>
                <w:szCs w:val="21"/>
              </w:rPr>
              <w:t>220kV新桥站110kV配套送出工程</w:t>
            </w:r>
          </w:p>
        </w:tc>
        <w:tc>
          <w:tcPr>
            <w:tcW w:w="1276" w:type="dxa"/>
            <w:tcBorders>
              <w:top w:val="nil"/>
              <w:left w:val="nil"/>
              <w:bottom w:val="single" w:color="auto" w:sz="4" w:space="0"/>
              <w:right w:val="single" w:color="auto" w:sz="4" w:space="0"/>
            </w:tcBorders>
            <w:vAlign w:val="center"/>
          </w:tcPr>
          <w:p w14:paraId="6181588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A2DE240">
            <w:pPr>
              <w:widowControl/>
              <w:jc w:val="center"/>
              <w:rPr>
                <w:rFonts w:hint="eastAsia" w:ascii="宋体" w:hAnsi="宋体" w:cs="宋体"/>
                <w:color w:val="000000"/>
                <w:kern w:val="0"/>
                <w:szCs w:val="21"/>
              </w:rPr>
            </w:pPr>
            <w:r>
              <w:rPr>
                <w:rFonts w:hint="eastAsia" w:ascii="宋体" w:hAnsi="宋体" w:cs="宋体"/>
                <w:color w:val="000000"/>
                <w:kern w:val="0"/>
                <w:szCs w:val="21"/>
              </w:rPr>
              <w:t>2027-2031</w:t>
            </w:r>
          </w:p>
        </w:tc>
        <w:tc>
          <w:tcPr>
            <w:tcW w:w="1418" w:type="dxa"/>
            <w:tcBorders>
              <w:top w:val="nil"/>
              <w:left w:val="nil"/>
              <w:bottom w:val="single" w:color="auto" w:sz="4" w:space="0"/>
              <w:right w:val="single" w:color="auto" w:sz="4" w:space="0"/>
            </w:tcBorders>
            <w:vAlign w:val="center"/>
          </w:tcPr>
          <w:p w14:paraId="0D4D755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F9C288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4CBC8A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8DD105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3C8045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DA94FF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625F0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182</w:t>
            </w:r>
          </w:p>
        </w:tc>
        <w:tc>
          <w:tcPr>
            <w:tcW w:w="993" w:type="dxa"/>
            <w:tcBorders>
              <w:top w:val="nil"/>
              <w:left w:val="nil"/>
              <w:bottom w:val="single" w:color="auto" w:sz="4" w:space="0"/>
              <w:right w:val="single" w:color="auto" w:sz="4" w:space="0"/>
            </w:tcBorders>
            <w:vAlign w:val="center"/>
          </w:tcPr>
          <w:p w14:paraId="1897A2F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C53976E">
            <w:pPr>
              <w:widowControl/>
              <w:jc w:val="center"/>
              <w:rPr>
                <w:rFonts w:hint="eastAsia" w:ascii="宋体" w:hAnsi="宋体" w:cs="宋体"/>
                <w:color w:val="000000"/>
                <w:kern w:val="0"/>
                <w:szCs w:val="21"/>
              </w:rPr>
            </w:pPr>
            <w:r>
              <w:rPr>
                <w:rFonts w:hint="eastAsia" w:ascii="宋体" w:hAnsi="宋体" w:cs="宋体"/>
                <w:color w:val="000000"/>
                <w:kern w:val="0"/>
                <w:szCs w:val="21"/>
              </w:rPr>
              <w:t>平南县110KV和平（六陈）送变电工程</w:t>
            </w:r>
          </w:p>
        </w:tc>
        <w:tc>
          <w:tcPr>
            <w:tcW w:w="1276" w:type="dxa"/>
            <w:tcBorders>
              <w:top w:val="nil"/>
              <w:left w:val="nil"/>
              <w:bottom w:val="single" w:color="auto" w:sz="4" w:space="0"/>
              <w:right w:val="single" w:color="auto" w:sz="4" w:space="0"/>
            </w:tcBorders>
            <w:vAlign w:val="center"/>
          </w:tcPr>
          <w:p w14:paraId="7DE5053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6050569">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19AD7A78">
            <w:pPr>
              <w:widowControl/>
              <w:jc w:val="center"/>
              <w:rPr>
                <w:rFonts w:hint="eastAsia" w:ascii="宋体" w:hAnsi="宋体" w:cs="宋体"/>
                <w:color w:val="000000"/>
                <w:kern w:val="0"/>
                <w:szCs w:val="21"/>
              </w:rPr>
            </w:pPr>
            <w:r>
              <w:rPr>
                <w:rFonts w:hint="eastAsia" w:ascii="宋体" w:hAnsi="宋体" w:cs="宋体"/>
                <w:color w:val="000000"/>
                <w:kern w:val="0"/>
                <w:szCs w:val="21"/>
              </w:rPr>
              <w:t>1.41</w:t>
            </w:r>
          </w:p>
        </w:tc>
        <w:tc>
          <w:tcPr>
            <w:tcW w:w="2126" w:type="dxa"/>
            <w:tcBorders>
              <w:top w:val="nil"/>
              <w:left w:val="nil"/>
              <w:bottom w:val="single" w:color="auto" w:sz="4" w:space="0"/>
              <w:right w:val="single" w:color="auto" w:sz="4" w:space="0"/>
            </w:tcBorders>
            <w:vAlign w:val="center"/>
          </w:tcPr>
          <w:p w14:paraId="2F400198">
            <w:pPr>
              <w:widowControl/>
              <w:jc w:val="center"/>
              <w:rPr>
                <w:rFonts w:hint="eastAsia" w:ascii="宋体" w:hAnsi="宋体" w:cs="宋体"/>
                <w:color w:val="000000"/>
                <w:kern w:val="0"/>
                <w:szCs w:val="21"/>
              </w:rPr>
            </w:pPr>
            <w:r>
              <w:rPr>
                <w:rFonts w:hint="eastAsia" w:ascii="宋体" w:hAnsi="宋体" w:cs="宋体"/>
                <w:color w:val="000000"/>
                <w:kern w:val="0"/>
                <w:szCs w:val="21"/>
              </w:rPr>
              <w:t>1.41</w:t>
            </w:r>
          </w:p>
        </w:tc>
        <w:tc>
          <w:tcPr>
            <w:tcW w:w="1338" w:type="dxa"/>
            <w:tcBorders>
              <w:top w:val="nil"/>
              <w:left w:val="nil"/>
              <w:bottom w:val="single" w:color="auto" w:sz="4" w:space="0"/>
              <w:right w:val="single" w:color="auto" w:sz="4" w:space="0"/>
            </w:tcBorders>
            <w:noWrap/>
            <w:vAlign w:val="center"/>
          </w:tcPr>
          <w:p w14:paraId="458A004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A3A933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2F826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15348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36DFF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183</w:t>
            </w:r>
          </w:p>
        </w:tc>
        <w:tc>
          <w:tcPr>
            <w:tcW w:w="993" w:type="dxa"/>
            <w:tcBorders>
              <w:top w:val="nil"/>
              <w:left w:val="nil"/>
              <w:bottom w:val="single" w:color="auto" w:sz="4" w:space="0"/>
              <w:right w:val="single" w:color="auto" w:sz="4" w:space="0"/>
            </w:tcBorders>
            <w:vAlign w:val="center"/>
          </w:tcPr>
          <w:p w14:paraId="0DDD042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2F56C36">
            <w:pPr>
              <w:widowControl/>
              <w:jc w:val="center"/>
              <w:rPr>
                <w:rFonts w:hint="eastAsia" w:ascii="宋体" w:hAnsi="宋体" w:cs="宋体"/>
                <w:color w:val="000000"/>
                <w:kern w:val="0"/>
                <w:szCs w:val="21"/>
              </w:rPr>
            </w:pPr>
            <w:r>
              <w:rPr>
                <w:rFonts w:hint="eastAsia" w:ascii="宋体" w:hAnsi="宋体" w:cs="宋体"/>
                <w:color w:val="000000"/>
                <w:kern w:val="0"/>
                <w:szCs w:val="21"/>
              </w:rPr>
              <w:t>110kV尚美（桥南）送变电工程</w:t>
            </w:r>
          </w:p>
        </w:tc>
        <w:tc>
          <w:tcPr>
            <w:tcW w:w="1276" w:type="dxa"/>
            <w:tcBorders>
              <w:top w:val="nil"/>
              <w:left w:val="nil"/>
              <w:bottom w:val="single" w:color="auto" w:sz="4" w:space="0"/>
              <w:right w:val="single" w:color="auto" w:sz="4" w:space="0"/>
            </w:tcBorders>
            <w:vAlign w:val="center"/>
          </w:tcPr>
          <w:p w14:paraId="4C45533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A967213">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18A2F781">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3EFDD6F8">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2B2CD06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143868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68D196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1B961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E8DE9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184</w:t>
            </w:r>
          </w:p>
        </w:tc>
        <w:tc>
          <w:tcPr>
            <w:tcW w:w="993" w:type="dxa"/>
            <w:tcBorders>
              <w:top w:val="nil"/>
              <w:left w:val="nil"/>
              <w:bottom w:val="single" w:color="auto" w:sz="4" w:space="0"/>
              <w:right w:val="single" w:color="auto" w:sz="4" w:space="0"/>
            </w:tcBorders>
            <w:vAlign w:val="center"/>
          </w:tcPr>
          <w:p w14:paraId="254E47F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72CA6E0">
            <w:pPr>
              <w:widowControl/>
              <w:jc w:val="center"/>
              <w:rPr>
                <w:rFonts w:hint="eastAsia" w:ascii="宋体" w:hAnsi="宋体" w:cs="宋体"/>
                <w:color w:val="000000"/>
                <w:kern w:val="0"/>
                <w:szCs w:val="21"/>
              </w:rPr>
            </w:pPr>
            <w:r>
              <w:rPr>
                <w:rFonts w:hint="eastAsia" w:ascii="宋体" w:hAnsi="宋体" w:cs="宋体"/>
                <w:color w:val="000000"/>
                <w:kern w:val="0"/>
                <w:szCs w:val="21"/>
              </w:rPr>
              <w:t>110kV镇隆送变电工程</w:t>
            </w:r>
          </w:p>
        </w:tc>
        <w:tc>
          <w:tcPr>
            <w:tcW w:w="1276" w:type="dxa"/>
            <w:tcBorders>
              <w:top w:val="nil"/>
              <w:left w:val="nil"/>
              <w:bottom w:val="single" w:color="auto" w:sz="4" w:space="0"/>
              <w:right w:val="single" w:color="auto" w:sz="4" w:space="0"/>
            </w:tcBorders>
            <w:vAlign w:val="center"/>
          </w:tcPr>
          <w:p w14:paraId="170AC3C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305926C">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57CEE6A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3772FE4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19144A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D02AAB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A5CA46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EFA895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05939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185</w:t>
            </w:r>
          </w:p>
        </w:tc>
        <w:tc>
          <w:tcPr>
            <w:tcW w:w="993" w:type="dxa"/>
            <w:tcBorders>
              <w:top w:val="nil"/>
              <w:left w:val="nil"/>
              <w:bottom w:val="single" w:color="auto" w:sz="4" w:space="0"/>
              <w:right w:val="single" w:color="auto" w:sz="4" w:space="0"/>
            </w:tcBorders>
            <w:vAlign w:val="center"/>
          </w:tcPr>
          <w:p w14:paraId="2A02EB7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D0EE727">
            <w:pPr>
              <w:widowControl/>
              <w:jc w:val="center"/>
              <w:rPr>
                <w:rFonts w:hint="eastAsia" w:ascii="宋体" w:hAnsi="宋体" w:cs="宋体"/>
                <w:color w:val="000000"/>
                <w:kern w:val="0"/>
                <w:szCs w:val="21"/>
              </w:rPr>
            </w:pPr>
            <w:r>
              <w:rPr>
                <w:rFonts w:hint="eastAsia" w:ascii="宋体" w:hAnsi="宋体" w:cs="宋体"/>
                <w:color w:val="000000"/>
                <w:kern w:val="0"/>
                <w:szCs w:val="21"/>
              </w:rPr>
              <w:t>110kV安怀送变电工程</w:t>
            </w:r>
          </w:p>
        </w:tc>
        <w:tc>
          <w:tcPr>
            <w:tcW w:w="1276" w:type="dxa"/>
            <w:tcBorders>
              <w:top w:val="nil"/>
              <w:left w:val="nil"/>
              <w:bottom w:val="single" w:color="auto" w:sz="4" w:space="0"/>
              <w:right w:val="single" w:color="auto" w:sz="4" w:space="0"/>
            </w:tcBorders>
            <w:vAlign w:val="center"/>
          </w:tcPr>
          <w:p w14:paraId="4FC6973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0A4D15C">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1E0073D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1269BD0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7D8583E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622A81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A96319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9A3B9B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C747E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186</w:t>
            </w:r>
          </w:p>
        </w:tc>
        <w:tc>
          <w:tcPr>
            <w:tcW w:w="993" w:type="dxa"/>
            <w:tcBorders>
              <w:top w:val="nil"/>
              <w:left w:val="nil"/>
              <w:bottom w:val="single" w:color="auto" w:sz="4" w:space="0"/>
              <w:right w:val="single" w:color="auto" w:sz="4" w:space="0"/>
            </w:tcBorders>
            <w:vAlign w:val="center"/>
          </w:tcPr>
          <w:p w14:paraId="3C17FE5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F84886C">
            <w:pPr>
              <w:widowControl/>
              <w:jc w:val="center"/>
              <w:rPr>
                <w:rFonts w:hint="eastAsia" w:ascii="宋体" w:hAnsi="宋体" w:cs="宋体"/>
                <w:color w:val="000000"/>
                <w:kern w:val="0"/>
                <w:szCs w:val="21"/>
              </w:rPr>
            </w:pPr>
            <w:r>
              <w:rPr>
                <w:rFonts w:hint="eastAsia" w:ascii="宋体" w:hAnsi="宋体" w:cs="宋体"/>
                <w:color w:val="000000"/>
                <w:kern w:val="0"/>
                <w:szCs w:val="21"/>
              </w:rPr>
              <w:t>110kV竹围送变电工程</w:t>
            </w:r>
          </w:p>
        </w:tc>
        <w:tc>
          <w:tcPr>
            <w:tcW w:w="1276" w:type="dxa"/>
            <w:tcBorders>
              <w:top w:val="nil"/>
              <w:left w:val="nil"/>
              <w:bottom w:val="single" w:color="auto" w:sz="4" w:space="0"/>
              <w:right w:val="single" w:color="auto" w:sz="4" w:space="0"/>
            </w:tcBorders>
            <w:vAlign w:val="center"/>
          </w:tcPr>
          <w:p w14:paraId="1A72820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5F25A6C">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2D83B6F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310E80B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146BB5C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32A7FD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7668E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AB870C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9198B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187</w:t>
            </w:r>
          </w:p>
        </w:tc>
        <w:tc>
          <w:tcPr>
            <w:tcW w:w="993" w:type="dxa"/>
            <w:tcBorders>
              <w:top w:val="nil"/>
              <w:left w:val="nil"/>
              <w:bottom w:val="single" w:color="auto" w:sz="4" w:space="0"/>
              <w:right w:val="single" w:color="auto" w:sz="4" w:space="0"/>
            </w:tcBorders>
            <w:vAlign w:val="center"/>
          </w:tcPr>
          <w:p w14:paraId="340DB47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CD210EE">
            <w:pPr>
              <w:widowControl/>
              <w:jc w:val="center"/>
              <w:rPr>
                <w:rFonts w:hint="eastAsia" w:ascii="宋体" w:hAnsi="宋体" w:cs="宋体"/>
                <w:color w:val="000000"/>
                <w:kern w:val="0"/>
                <w:szCs w:val="21"/>
              </w:rPr>
            </w:pPr>
            <w:r>
              <w:rPr>
                <w:rFonts w:hint="eastAsia" w:ascii="宋体" w:hAnsi="宋体" w:cs="宋体"/>
                <w:color w:val="000000"/>
                <w:kern w:val="0"/>
                <w:szCs w:val="21"/>
              </w:rPr>
              <w:t>110kV同和送变电工程</w:t>
            </w:r>
          </w:p>
        </w:tc>
        <w:tc>
          <w:tcPr>
            <w:tcW w:w="1276" w:type="dxa"/>
            <w:tcBorders>
              <w:top w:val="nil"/>
              <w:left w:val="nil"/>
              <w:bottom w:val="single" w:color="auto" w:sz="4" w:space="0"/>
              <w:right w:val="single" w:color="auto" w:sz="4" w:space="0"/>
            </w:tcBorders>
            <w:vAlign w:val="center"/>
          </w:tcPr>
          <w:p w14:paraId="71E0350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1603593">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22F41A0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0996446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4CBB59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601E08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10EAAB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AC81E5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0CB0F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188</w:t>
            </w:r>
          </w:p>
        </w:tc>
        <w:tc>
          <w:tcPr>
            <w:tcW w:w="993" w:type="dxa"/>
            <w:tcBorders>
              <w:top w:val="nil"/>
              <w:left w:val="nil"/>
              <w:bottom w:val="single" w:color="auto" w:sz="4" w:space="0"/>
              <w:right w:val="single" w:color="auto" w:sz="4" w:space="0"/>
            </w:tcBorders>
            <w:vAlign w:val="center"/>
          </w:tcPr>
          <w:p w14:paraId="49123AD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B682FDB">
            <w:pPr>
              <w:widowControl/>
              <w:jc w:val="center"/>
              <w:rPr>
                <w:rFonts w:hint="eastAsia" w:ascii="宋体" w:hAnsi="宋体" w:cs="宋体"/>
                <w:color w:val="000000"/>
                <w:kern w:val="0"/>
                <w:szCs w:val="21"/>
              </w:rPr>
            </w:pPr>
            <w:r>
              <w:rPr>
                <w:rFonts w:hint="eastAsia" w:ascii="宋体" w:hAnsi="宋体" w:cs="宋体"/>
                <w:color w:val="000000"/>
                <w:kern w:val="0"/>
                <w:szCs w:val="21"/>
              </w:rPr>
              <w:t>110kV大成送变电工程</w:t>
            </w:r>
          </w:p>
        </w:tc>
        <w:tc>
          <w:tcPr>
            <w:tcW w:w="1276" w:type="dxa"/>
            <w:tcBorders>
              <w:top w:val="nil"/>
              <w:left w:val="nil"/>
              <w:bottom w:val="single" w:color="auto" w:sz="4" w:space="0"/>
              <w:right w:val="single" w:color="auto" w:sz="4" w:space="0"/>
            </w:tcBorders>
            <w:vAlign w:val="center"/>
          </w:tcPr>
          <w:p w14:paraId="4700D80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66C3480">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0026CF92">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BF5C8F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F2A822B">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CD091E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879FC1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55EE5D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A4208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189</w:t>
            </w:r>
          </w:p>
        </w:tc>
        <w:tc>
          <w:tcPr>
            <w:tcW w:w="993" w:type="dxa"/>
            <w:tcBorders>
              <w:top w:val="nil"/>
              <w:left w:val="nil"/>
              <w:bottom w:val="single" w:color="auto" w:sz="4" w:space="0"/>
              <w:right w:val="single" w:color="auto" w:sz="4" w:space="0"/>
            </w:tcBorders>
            <w:vAlign w:val="center"/>
          </w:tcPr>
          <w:p w14:paraId="624F654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AED8DB8">
            <w:pPr>
              <w:widowControl/>
              <w:jc w:val="center"/>
              <w:rPr>
                <w:rFonts w:hint="eastAsia" w:ascii="宋体" w:hAnsi="宋体" w:cs="宋体"/>
                <w:color w:val="000000"/>
                <w:kern w:val="0"/>
                <w:szCs w:val="21"/>
              </w:rPr>
            </w:pPr>
            <w:r>
              <w:rPr>
                <w:rFonts w:hint="eastAsia" w:ascii="宋体" w:hAnsi="宋体" w:cs="宋体"/>
                <w:color w:val="000000"/>
                <w:kern w:val="0"/>
                <w:szCs w:val="21"/>
              </w:rPr>
              <w:t>110kV平山送变电工程</w:t>
            </w:r>
          </w:p>
        </w:tc>
        <w:tc>
          <w:tcPr>
            <w:tcW w:w="1276" w:type="dxa"/>
            <w:tcBorders>
              <w:top w:val="nil"/>
              <w:left w:val="nil"/>
              <w:bottom w:val="single" w:color="auto" w:sz="4" w:space="0"/>
              <w:right w:val="single" w:color="auto" w:sz="4" w:space="0"/>
            </w:tcBorders>
            <w:vAlign w:val="center"/>
          </w:tcPr>
          <w:p w14:paraId="26628A6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D64AB52">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vAlign w:val="center"/>
          </w:tcPr>
          <w:p w14:paraId="0A0D461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3A462636">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3034C14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2E6BA1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87D2E1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09312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4A3C0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w:t>
            </w:r>
          </w:p>
        </w:tc>
        <w:tc>
          <w:tcPr>
            <w:tcW w:w="993" w:type="dxa"/>
            <w:tcBorders>
              <w:top w:val="nil"/>
              <w:left w:val="nil"/>
              <w:bottom w:val="single" w:color="auto" w:sz="4" w:space="0"/>
              <w:right w:val="single" w:color="auto" w:sz="4" w:space="0"/>
            </w:tcBorders>
            <w:vAlign w:val="center"/>
          </w:tcPr>
          <w:p w14:paraId="492DCFF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D901EA7">
            <w:pPr>
              <w:widowControl/>
              <w:jc w:val="center"/>
              <w:rPr>
                <w:rFonts w:hint="eastAsia" w:ascii="宋体" w:hAnsi="宋体" w:cs="宋体"/>
                <w:color w:val="000000"/>
                <w:kern w:val="0"/>
                <w:szCs w:val="21"/>
              </w:rPr>
            </w:pPr>
            <w:r>
              <w:rPr>
                <w:rFonts w:hint="eastAsia" w:ascii="宋体" w:hAnsi="宋体" w:cs="宋体"/>
                <w:color w:val="000000"/>
                <w:kern w:val="0"/>
                <w:szCs w:val="21"/>
              </w:rPr>
              <w:t>110kV小桥送变电工程</w:t>
            </w:r>
          </w:p>
        </w:tc>
        <w:tc>
          <w:tcPr>
            <w:tcW w:w="1276" w:type="dxa"/>
            <w:tcBorders>
              <w:top w:val="nil"/>
              <w:left w:val="nil"/>
              <w:bottom w:val="single" w:color="auto" w:sz="4" w:space="0"/>
              <w:right w:val="single" w:color="auto" w:sz="4" w:space="0"/>
            </w:tcBorders>
            <w:vAlign w:val="center"/>
          </w:tcPr>
          <w:p w14:paraId="1CF4EA6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AD11D19">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4356445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5F879132">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EDA06B9">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D40E61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DC6BB3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A2F4E3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7AF8E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191</w:t>
            </w:r>
          </w:p>
        </w:tc>
        <w:tc>
          <w:tcPr>
            <w:tcW w:w="993" w:type="dxa"/>
            <w:tcBorders>
              <w:top w:val="nil"/>
              <w:left w:val="nil"/>
              <w:bottom w:val="single" w:color="auto" w:sz="4" w:space="0"/>
              <w:right w:val="single" w:color="auto" w:sz="4" w:space="0"/>
            </w:tcBorders>
            <w:vAlign w:val="center"/>
          </w:tcPr>
          <w:p w14:paraId="4509A5F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E317044">
            <w:pPr>
              <w:widowControl/>
              <w:jc w:val="center"/>
              <w:rPr>
                <w:rFonts w:hint="eastAsia" w:ascii="宋体" w:hAnsi="宋体" w:cs="宋体"/>
                <w:color w:val="000000"/>
                <w:kern w:val="0"/>
                <w:szCs w:val="21"/>
              </w:rPr>
            </w:pPr>
            <w:r>
              <w:rPr>
                <w:rFonts w:hint="eastAsia" w:ascii="宋体" w:hAnsi="宋体" w:cs="宋体"/>
                <w:color w:val="000000"/>
                <w:kern w:val="0"/>
                <w:szCs w:val="21"/>
              </w:rPr>
              <w:t>110kV大洲送变电工程</w:t>
            </w:r>
          </w:p>
        </w:tc>
        <w:tc>
          <w:tcPr>
            <w:tcW w:w="1276" w:type="dxa"/>
            <w:tcBorders>
              <w:top w:val="nil"/>
              <w:left w:val="nil"/>
              <w:bottom w:val="single" w:color="auto" w:sz="4" w:space="0"/>
              <w:right w:val="single" w:color="auto" w:sz="4" w:space="0"/>
            </w:tcBorders>
            <w:vAlign w:val="center"/>
          </w:tcPr>
          <w:p w14:paraId="69ACB1A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127278F">
            <w:pPr>
              <w:widowControl/>
              <w:jc w:val="center"/>
              <w:rPr>
                <w:rFonts w:hint="eastAsia" w:ascii="宋体" w:hAnsi="宋体" w:cs="宋体"/>
                <w:color w:val="000000"/>
                <w:kern w:val="0"/>
                <w:szCs w:val="21"/>
              </w:rPr>
            </w:pPr>
            <w:r>
              <w:rPr>
                <w:rFonts w:hint="eastAsia" w:ascii="宋体" w:hAnsi="宋体" w:cs="宋体"/>
                <w:color w:val="000000"/>
                <w:kern w:val="0"/>
                <w:szCs w:val="21"/>
              </w:rPr>
              <w:t>2028-2031</w:t>
            </w:r>
          </w:p>
        </w:tc>
        <w:tc>
          <w:tcPr>
            <w:tcW w:w="1418" w:type="dxa"/>
            <w:tcBorders>
              <w:top w:val="nil"/>
              <w:left w:val="nil"/>
              <w:bottom w:val="single" w:color="auto" w:sz="4" w:space="0"/>
              <w:right w:val="single" w:color="auto" w:sz="4" w:space="0"/>
            </w:tcBorders>
            <w:vAlign w:val="center"/>
          </w:tcPr>
          <w:p w14:paraId="76256A05">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1461303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F826A5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93681B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B1A475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191D6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3D943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192</w:t>
            </w:r>
          </w:p>
        </w:tc>
        <w:tc>
          <w:tcPr>
            <w:tcW w:w="993" w:type="dxa"/>
            <w:tcBorders>
              <w:top w:val="nil"/>
              <w:left w:val="nil"/>
              <w:bottom w:val="single" w:color="auto" w:sz="4" w:space="0"/>
              <w:right w:val="single" w:color="auto" w:sz="4" w:space="0"/>
            </w:tcBorders>
            <w:vAlign w:val="center"/>
          </w:tcPr>
          <w:p w14:paraId="40F192E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E9E2F38">
            <w:pPr>
              <w:widowControl/>
              <w:jc w:val="center"/>
              <w:rPr>
                <w:rFonts w:hint="eastAsia" w:ascii="宋体" w:hAnsi="宋体" w:cs="宋体"/>
                <w:color w:val="000000"/>
                <w:kern w:val="0"/>
                <w:szCs w:val="21"/>
              </w:rPr>
            </w:pPr>
            <w:r>
              <w:rPr>
                <w:rFonts w:hint="eastAsia" w:ascii="宋体" w:hAnsi="宋体" w:cs="宋体"/>
                <w:color w:val="000000"/>
                <w:kern w:val="0"/>
                <w:szCs w:val="21"/>
              </w:rPr>
              <w:t>110kV旺官送变电工程</w:t>
            </w:r>
          </w:p>
        </w:tc>
        <w:tc>
          <w:tcPr>
            <w:tcW w:w="1276" w:type="dxa"/>
            <w:tcBorders>
              <w:top w:val="nil"/>
              <w:left w:val="nil"/>
              <w:bottom w:val="single" w:color="auto" w:sz="4" w:space="0"/>
              <w:right w:val="single" w:color="auto" w:sz="4" w:space="0"/>
            </w:tcBorders>
            <w:vAlign w:val="center"/>
          </w:tcPr>
          <w:p w14:paraId="658635C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8C93914">
            <w:pPr>
              <w:widowControl/>
              <w:jc w:val="center"/>
              <w:rPr>
                <w:rFonts w:hint="eastAsia" w:ascii="宋体" w:hAnsi="宋体" w:cs="宋体"/>
                <w:color w:val="000000"/>
                <w:kern w:val="0"/>
                <w:szCs w:val="21"/>
              </w:rPr>
            </w:pPr>
            <w:r>
              <w:rPr>
                <w:rFonts w:hint="eastAsia" w:ascii="宋体" w:hAnsi="宋体" w:cs="宋体"/>
                <w:color w:val="000000"/>
                <w:kern w:val="0"/>
                <w:szCs w:val="21"/>
              </w:rPr>
              <w:t>2028-2031</w:t>
            </w:r>
          </w:p>
        </w:tc>
        <w:tc>
          <w:tcPr>
            <w:tcW w:w="1418" w:type="dxa"/>
            <w:tcBorders>
              <w:top w:val="nil"/>
              <w:left w:val="nil"/>
              <w:bottom w:val="single" w:color="auto" w:sz="4" w:space="0"/>
              <w:right w:val="single" w:color="auto" w:sz="4" w:space="0"/>
            </w:tcBorders>
            <w:vAlign w:val="center"/>
          </w:tcPr>
          <w:p w14:paraId="0A9F99CC">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27DBDF4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3912960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911F9C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A76D4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0786E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189F0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193</w:t>
            </w:r>
          </w:p>
        </w:tc>
        <w:tc>
          <w:tcPr>
            <w:tcW w:w="993" w:type="dxa"/>
            <w:tcBorders>
              <w:top w:val="nil"/>
              <w:left w:val="nil"/>
              <w:bottom w:val="single" w:color="auto" w:sz="4" w:space="0"/>
              <w:right w:val="single" w:color="auto" w:sz="4" w:space="0"/>
            </w:tcBorders>
            <w:vAlign w:val="center"/>
          </w:tcPr>
          <w:p w14:paraId="13EE8AB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14BD3BD">
            <w:pPr>
              <w:widowControl/>
              <w:jc w:val="center"/>
              <w:rPr>
                <w:rFonts w:hint="eastAsia" w:ascii="宋体" w:hAnsi="宋体" w:cs="宋体"/>
                <w:color w:val="000000"/>
                <w:kern w:val="0"/>
                <w:szCs w:val="21"/>
              </w:rPr>
            </w:pPr>
            <w:r>
              <w:rPr>
                <w:rFonts w:hint="eastAsia" w:ascii="宋体" w:hAnsi="宋体" w:cs="宋体"/>
                <w:color w:val="000000"/>
                <w:kern w:val="0"/>
                <w:szCs w:val="21"/>
              </w:rPr>
              <w:t>110kV珍珠送变电工程</w:t>
            </w:r>
          </w:p>
        </w:tc>
        <w:tc>
          <w:tcPr>
            <w:tcW w:w="1276" w:type="dxa"/>
            <w:tcBorders>
              <w:top w:val="nil"/>
              <w:left w:val="nil"/>
              <w:bottom w:val="single" w:color="auto" w:sz="4" w:space="0"/>
              <w:right w:val="single" w:color="auto" w:sz="4" w:space="0"/>
            </w:tcBorders>
            <w:vAlign w:val="center"/>
          </w:tcPr>
          <w:p w14:paraId="1506C3E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F96C212">
            <w:pPr>
              <w:widowControl/>
              <w:jc w:val="center"/>
              <w:rPr>
                <w:rFonts w:hint="eastAsia" w:ascii="宋体" w:hAnsi="宋体" w:cs="宋体"/>
                <w:color w:val="000000"/>
                <w:kern w:val="0"/>
                <w:szCs w:val="21"/>
              </w:rPr>
            </w:pPr>
            <w:r>
              <w:rPr>
                <w:rFonts w:hint="eastAsia" w:ascii="宋体" w:hAnsi="宋体" w:cs="宋体"/>
                <w:color w:val="000000"/>
                <w:kern w:val="0"/>
                <w:szCs w:val="21"/>
              </w:rPr>
              <w:t>2028-2031</w:t>
            </w:r>
          </w:p>
        </w:tc>
        <w:tc>
          <w:tcPr>
            <w:tcW w:w="1418" w:type="dxa"/>
            <w:tcBorders>
              <w:top w:val="nil"/>
              <w:left w:val="nil"/>
              <w:bottom w:val="single" w:color="auto" w:sz="4" w:space="0"/>
              <w:right w:val="single" w:color="auto" w:sz="4" w:space="0"/>
            </w:tcBorders>
            <w:vAlign w:val="center"/>
          </w:tcPr>
          <w:p w14:paraId="15A0131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390A32E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7507D7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5E965F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5F98F9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88F04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5CF11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w:t>
            </w:r>
          </w:p>
        </w:tc>
        <w:tc>
          <w:tcPr>
            <w:tcW w:w="993" w:type="dxa"/>
            <w:tcBorders>
              <w:top w:val="nil"/>
              <w:left w:val="nil"/>
              <w:bottom w:val="single" w:color="auto" w:sz="4" w:space="0"/>
              <w:right w:val="single" w:color="auto" w:sz="4" w:space="0"/>
            </w:tcBorders>
            <w:vAlign w:val="center"/>
          </w:tcPr>
          <w:p w14:paraId="13F1775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17D18EE">
            <w:pPr>
              <w:widowControl/>
              <w:jc w:val="center"/>
              <w:rPr>
                <w:rFonts w:hint="eastAsia" w:ascii="宋体" w:hAnsi="宋体" w:cs="宋体"/>
                <w:color w:val="000000"/>
                <w:kern w:val="0"/>
                <w:szCs w:val="21"/>
              </w:rPr>
            </w:pPr>
            <w:r>
              <w:rPr>
                <w:rFonts w:hint="eastAsia" w:ascii="宋体" w:hAnsi="宋体" w:cs="宋体"/>
                <w:color w:val="000000"/>
                <w:kern w:val="0"/>
                <w:szCs w:val="21"/>
              </w:rPr>
              <w:t>110kV大鹏送变电工程</w:t>
            </w:r>
          </w:p>
        </w:tc>
        <w:tc>
          <w:tcPr>
            <w:tcW w:w="1276" w:type="dxa"/>
            <w:tcBorders>
              <w:top w:val="nil"/>
              <w:left w:val="nil"/>
              <w:bottom w:val="single" w:color="auto" w:sz="4" w:space="0"/>
              <w:right w:val="single" w:color="auto" w:sz="4" w:space="0"/>
            </w:tcBorders>
            <w:vAlign w:val="center"/>
          </w:tcPr>
          <w:p w14:paraId="27323CC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D5166DE">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vAlign w:val="center"/>
          </w:tcPr>
          <w:p w14:paraId="46E439A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3C857252">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67F90C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6E1E5B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336FCB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0BB45ED">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3760B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195</w:t>
            </w:r>
          </w:p>
        </w:tc>
        <w:tc>
          <w:tcPr>
            <w:tcW w:w="993" w:type="dxa"/>
            <w:tcBorders>
              <w:top w:val="nil"/>
              <w:left w:val="nil"/>
              <w:bottom w:val="single" w:color="auto" w:sz="4" w:space="0"/>
              <w:right w:val="single" w:color="auto" w:sz="4" w:space="0"/>
            </w:tcBorders>
            <w:vAlign w:val="center"/>
          </w:tcPr>
          <w:p w14:paraId="72A9492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3673374">
            <w:pPr>
              <w:widowControl/>
              <w:jc w:val="center"/>
              <w:rPr>
                <w:rFonts w:hint="eastAsia" w:ascii="宋体" w:hAnsi="宋体" w:cs="宋体"/>
                <w:color w:val="000000"/>
                <w:kern w:val="0"/>
                <w:szCs w:val="21"/>
              </w:rPr>
            </w:pPr>
            <w:r>
              <w:rPr>
                <w:rFonts w:hint="eastAsia" w:ascii="宋体" w:hAnsi="宋体" w:cs="宋体"/>
                <w:color w:val="000000"/>
                <w:kern w:val="0"/>
                <w:szCs w:val="21"/>
              </w:rPr>
              <w:t>110kV罗云送变电工程</w:t>
            </w:r>
          </w:p>
        </w:tc>
        <w:tc>
          <w:tcPr>
            <w:tcW w:w="1276" w:type="dxa"/>
            <w:tcBorders>
              <w:top w:val="nil"/>
              <w:left w:val="nil"/>
              <w:bottom w:val="single" w:color="auto" w:sz="4" w:space="0"/>
              <w:right w:val="single" w:color="auto" w:sz="4" w:space="0"/>
            </w:tcBorders>
            <w:vAlign w:val="center"/>
          </w:tcPr>
          <w:p w14:paraId="092DD97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EFC420F">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6E7F0A25">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1AB51F56">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317FDD5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15A335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C6F311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8A9EBA">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B7677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196</w:t>
            </w:r>
          </w:p>
        </w:tc>
        <w:tc>
          <w:tcPr>
            <w:tcW w:w="993" w:type="dxa"/>
            <w:tcBorders>
              <w:top w:val="nil"/>
              <w:left w:val="nil"/>
              <w:bottom w:val="single" w:color="auto" w:sz="4" w:space="0"/>
              <w:right w:val="single" w:color="auto" w:sz="4" w:space="0"/>
            </w:tcBorders>
            <w:vAlign w:val="center"/>
          </w:tcPr>
          <w:p w14:paraId="5AD82FD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2B0D2A1">
            <w:pPr>
              <w:widowControl/>
              <w:jc w:val="center"/>
              <w:rPr>
                <w:rFonts w:hint="eastAsia" w:ascii="宋体" w:hAnsi="宋体" w:cs="宋体"/>
                <w:color w:val="000000"/>
                <w:kern w:val="0"/>
                <w:szCs w:val="21"/>
              </w:rPr>
            </w:pPr>
            <w:r>
              <w:rPr>
                <w:rFonts w:hint="eastAsia" w:ascii="宋体" w:hAnsi="宋体" w:cs="宋体"/>
                <w:color w:val="000000"/>
                <w:kern w:val="0"/>
                <w:szCs w:val="21"/>
              </w:rPr>
              <w:t>110kV石兰送变电工程</w:t>
            </w:r>
          </w:p>
        </w:tc>
        <w:tc>
          <w:tcPr>
            <w:tcW w:w="1276" w:type="dxa"/>
            <w:tcBorders>
              <w:top w:val="nil"/>
              <w:left w:val="nil"/>
              <w:bottom w:val="single" w:color="auto" w:sz="4" w:space="0"/>
              <w:right w:val="single" w:color="auto" w:sz="4" w:space="0"/>
            </w:tcBorders>
            <w:vAlign w:val="center"/>
          </w:tcPr>
          <w:p w14:paraId="448D3DC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9890770">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vAlign w:val="center"/>
          </w:tcPr>
          <w:p w14:paraId="18EF3A58">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2C9DEFC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20371E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935FDB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52476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D614EDE">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2F80A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197</w:t>
            </w:r>
          </w:p>
        </w:tc>
        <w:tc>
          <w:tcPr>
            <w:tcW w:w="993" w:type="dxa"/>
            <w:tcBorders>
              <w:top w:val="nil"/>
              <w:left w:val="nil"/>
              <w:bottom w:val="single" w:color="auto" w:sz="4" w:space="0"/>
              <w:right w:val="single" w:color="auto" w:sz="4" w:space="0"/>
            </w:tcBorders>
            <w:vAlign w:val="center"/>
          </w:tcPr>
          <w:p w14:paraId="30BD94A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3FC27AC">
            <w:pPr>
              <w:widowControl/>
              <w:jc w:val="center"/>
              <w:rPr>
                <w:rFonts w:hint="eastAsia" w:ascii="宋体" w:hAnsi="宋体" w:cs="宋体"/>
                <w:color w:val="000000"/>
                <w:kern w:val="0"/>
                <w:szCs w:val="21"/>
              </w:rPr>
            </w:pPr>
            <w:r>
              <w:rPr>
                <w:rFonts w:hint="eastAsia" w:ascii="宋体" w:hAnsi="宋体" w:cs="宋体"/>
                <w:color w:val="000000"/>
                <w:kern w:val="0"/>
                <w:szCs w:val="21"/>
              </w:rPr>
              <w:t>35kV大坡送变电工程</w:t>
            </w:r>
          </w:p>
        </w:tc>
        <w:tc>
          <w:tcPr>
            <w:tcW w:w="1276" w:type="dxa"/>
            <w:tcBorders>
              <w:top w:val="nil"/>
              <w:left w:val="nil"/>
              <w:bottom w:val="single" w:color="auto" w:sz="4" w:space="0"/>
              <w:right w:val="single" w:color="auto" w:sz="4" w:space="0"/>
            </w:tcBorders>
            <w:vAlign w:val="center"/>
          </w:tcPr>
          <w:p w14:paraId="2B8AF85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66931A">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33261055">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564D5615">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6FEC4F39">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7A8379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6A704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0EF42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91B92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198</w:t>
            </w:r>
          </w:p>
        </w:tc>
        <w:tc>
          <w:tcPr>
            <w:tcW w:w="993" w:type="dxa"/>
            <w:tcBorders>
              <w:top w:val="nil"/>
              <w:left w:val="nil"/>
              <w:bottom w:val="single" w:color="auto" w:sz="4" w:space="0"/>
              <w:right w:val="single" w:color="auto" w:sz="4" w:space="0"/>
            </w:tcBorders>
            <w:vAlign w:val="center"/>
          </w:tcPr>
          <w:p w14:paraId="41C2FDF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094F897">
            <w:pPr>
              <w:widowControl/>
              <w:jc w:val="center"/>
              <w:rPr>
                <w:rFonts w:hint="eastAsia" w:ascii="宋体" w:hAnsi="宋体" w:cs="宋体"/>
                <w:color w:val="000000"/>
                <w:kern w:val="0"/>
                <w:szCs w:val="21"/>
              </w:rPr>
            </w:pPr>
            <w:r>
              <w:rPr>
                <w:rFonts w:hint="eastAsia" w:ascii="宋体" w:hAnsi="宋体" w:cs="宋体"/>
                <w:color w:val="000000"/>
                <w:kern w:val="0"/>
                <w:szCs w:val="21"/>
              </w:rPr>
              <w:t>35kV育梧送变电工程</w:t>
            </w:r>
          </w:p>
        </w:tc>
        <w:tc>
          <w:tcPr>
            <w:tcW w:w="1276" w:type="dxa"/>
            <w:tcBorders>
              <w:top w:val="nil"/>
              <w:left w:val="nil"/>
              <w:bottom w:val="single" w:color="auto" w:sz="4" w:space="0"/>
              <w:right w:val="single" w:color="auto" w:sz="4" w:space="0"/>
            </w:tcBorders>
            <w:vAlign w:val="center"/>
          </w:tcPr>
          <w:p w14:paraId="1E11A43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D62A27">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241BCEEB">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59DDE26A">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3043DC9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6717B4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92E2A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FD989C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8B9EF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199</w:t>
            </w:r>
          </w:p>
        </w:tc>
        <w:tc>
          <w:tcPr>
            <w:tcW w:w="993" w:type="dxa"/>
            <w:tcBorders>
              <w:top w:val="nil"/>
              <w:left w:val="nil"/>
              <w:bottom w:val="single" w:color="auto" w:sz="4" w:space="0"/>
              <w:right w:val="single" w:color="auto" w:sz="4" w:space="0"/>
            </w:tcBorders>
            <w:vAlign w:val="center"/>
          </w:tcPr>
          <w:p w14:paraId="203872A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09293C2">
            <w:pPr>
              <w:widowControl/>
              <w:jc w:val="center"/>
              <w:rPr>
                <w:rFonts w:hint="eastAsia" w:ascii="宋体" w:hAnsi="宋体" w:cs="宋体"/>
                <w:color w:val="000000"/>
                <w:kern w:val="0"/>
                <w:szCs w:val="21"/>
              </w:rPr>
            </w:pPr>
            <w:r>
              <w:rPr>
                <w:rFonts w:hint="eastAsia" w:ascii="宋体" w:hAnsi="宋体" w:cs="宋体"/>
                <w:color w:val="000000"/>
                <w:kern w:val="0"/>
                <w:szCs w:val="21"/>
              </w:rPr>
              <w:t>35kV新圩送变电工程</w:t>
            </w:r>
          </w:p>
        </w:tc>
        <w:tc>
          <w:tcPr>
            <w:tcW w:w="1276" w:type="dxa"/>
            <w:tcBorders>
              <w:top w:val="nil"/>
              <w:left w:val="nil"/>
              <w:bottom w:val="single" w:color="auto" w:sz="4" w:space="0"/>
              <w:right w:val="single" w:color="auto" w:sz="4" w:space="0"/>
            </w:tcBorders>
            <w:vAlign w:val="center"/>
          </w:tcPr>
          <w:p w14:paraId="023B4A5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79F2B9E">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70592197">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266AA2DB">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63F66EEB">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00A128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7580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14D4B2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786EB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200</w:t>
            </w:r>
          </w:p>
        </w:tc>
        <w:tc>
          <w:tcPr>
            <w:tcW w:w="993" w:type="dxa"/>
            <w:tcBorders>
              <w:top w:val="nil"/>
              <w:left w:val="nil"/>
              <w:bottom w:val="single" w:color="auto" w:sz="4" w:space="0"/>
              <w:right w:val="single" w:color="auto" w:sz="4" w:space="0"/>
            </w:tcBorders>
            <w:vAlign w:val="center"/>
          </w:tcPr>
          <w:p w14:paraId="2E151CF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B0508F7">
            <w:pPr>
              <w:widowControl/>
              <w:jc w:val="center"/>
              <w:rPr>
                <w:rFonts w:hint="eastAsia" w:ascii="宋体" w:hAnsi="宋体" w:cs="宋体"/>
                <w:color w:val="000000"/>
                <w:kern w:val="0"/>
                <w:szCs w:val="21"/>
              </w:rPr>
            </w:pPr>
            <w:r>
              <w:rPr>
                <w:rFonts w:hint="eastAsia" w:ascii="宋体" w:hAnsi="宋体" w:cs="宋体"/>
                <w:color w:val="000000"/>
                <w:kern w:val="0"/>
                <w:szCs w:val="21"/>
              </w:rPr>
              <w:t>35kV镇西送变电工程</w:t>
            </w:r>
          </w:p>
        </w:tc>
        <w:tc>
          <w:tcPr>
            <w:tcW w:w="1276" w:type="dxa"/>
            <w:tcBorders>
              <w:top w:val="nil"/>
              <w:left w:val="nil"/>
              <w:bottom w:val="single" w:color="auto" w:sz="4" w:space="0"/>
              <w:right w:val="single" w:color="auto" w:sz="4" w:space="0"/>
            </w:tcBorders>
            <w:vAlign w:val="center"/>
          </w:tcPr>
          <w:p w14:paraId="0B35F8C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0948B88">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4DB9B992">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6910F5B8">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4AAF925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C8D450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29D22C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B68E9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D49A7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201</w:t>
            </w:r>
          </w:p>
        </w:tc>
        <w:tc>
          <w:tcPr>
            <w:tcW w:w="993" w:type="dxa"/>
            <w:tcBorders>
              <w:top w:val="nil"/>
              <w:left w:val="nil"/>
              <w:bottom w:val="single" w:color="auto" w:sz="4" w:space="0"/>
              <w:right w:val="single" w:color="auto" w:sz="4" w:space="0"/>
            </w:tcBorders>
            <w:vAlign w:val="center"/>
          </w:tcPr>
          <w:p w14:paraId="1D98D14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AA0F9DE">
            <w:pPr>
              <w:widowControl/>
              <w:jc w:val="center"/>
              <w:rPr>
                <w:rFonts w:hint="eastAsia" w:ascii="宋体" w:hAnsi="宋体" w:cs="宋体"/>
                <w:color w:val="000000"/>
                <w:kern w:val="0"/>
                <w:szCs w:val="21"/>
              </w:rPr>
            </w:pPr>
            <w:r>
              <w:rPr>
                <w:rFonts w:hint="eastAsia" w:ascii="宋体" w:hAnsi="宋体" w:cs="宋体"/>
                <w:color w:val="000000"/>
                <w:kern w:val="0"/>
                <w:szCs w:val="21"/>
              </w:rPr>
              <w:t>35kV国安送变电工程</w:t>
            </w:r>
          </w:p>
        </w:tc>
        <w:tc>
          <w:tcPr>
            <w:tcW w:w="1276" w:type="dxa"/>
            <w:tcBorders>
              <w:top w:val="nil"/>
              <w:left w:val="nil"/>
              <w:bottom w:val="single" w:color="auto" w:sz="4" w:space="0"/>
              <w:right w:val="single" w:color="auto" w:sz="4" w:space="0"/>
            </w:tcBorders>
            <w:vAlign w:val="center"/>
          </w:tcPr>
          <w:p w14:paraId="5C9E7D2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7345A9F">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3E855F9A">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1DB1689F">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3A074EC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566699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4EE516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CA2652">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7887E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w:t>
            </w:r>
          </w:p>
        </w:tc>
        <w:tc>
          <w:tcPr>
            <w:tcW w:w="993" w:type="dxa"/>
            <w:tcBorders>
              <w:top w:val="nil"/>
              <w:left w:val="nil"/>
              <w:bottom w:val="single" w:color="auto" w:sz="4" w:space="0"/>
              <w:right w:val="single" w:color="auto" w:sz="4" w:space="0"/>
            </w:tcBorders>
            <w:vAlign w:val="center"/>
          </w:tcPr>
          <w:p w14:paraId="1A618B0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B1FD447">
            <w:pPr>
              <w:widowControl/>
              <w:jc w:val="center"/>
              <w:rPr>
                <w:rFonts w:hint="eastAsia" w:ascii="宋体" w:hAnsi="宋体" w:cs="宋体"/>
                <w:color w:val="000000"/>
                <w:kern w:val="0"/>
                <w:szCs w:val="21"/>
              </w:rPr>
            </w:pPr>
            <w:r>
              <w:rPr>
                <w:rFonts w:hint="eastAsia" w:ascii="宋体" w:hAnsi="宋体" w:cs="宋体"/>
                <w:color w:val="000000"/>
                <w:kern w:val="0"/>
                <w:szCs w:val="21"/>
              </w:rPr>
              <w:t>35kV新塘送变电工程</w:t>
            </w:r>
          </w:p>
        </w:tc>
        <w:tc>
          <w:tcPr>
            <w:tcW w:w="1276" w:type="dxa"/>
            <w:tcBorders>
              <w:top w:val="nil"/>
              <w:left w:val="nil"/>
              <w:bottom w:val="single" w:color="auto" w:sz="4" w:space="0"/>
              <w:right w:val="single" w:color="auto" w:sz="4" w:space="0"/>
            </w:tcBorders>
            <w:vAlign w:val="center"/>
          </w:tcPr>
          <w:p w14:paraId="7F1F72D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486AEFF">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6DF472AE">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55E07BC4">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1FF8E01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9BA0D6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A0041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5BFE4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02CFF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203</w:t>
            </w:r>
          </w:p>
        </w:tc>
        <w:tc>
          <w:tcPr>
            <w:tcW w:w="993" w:type="dxa"/>
            <w:tcBorders>
              <w:top w:val="nil"/>
              <w:left w:val="nil"/>
              <w:bottom w:val="single" w:color="auto" w:sz="4" w:space="0"/>
              <w:right w:val="single" w:color="auto" w:sz="4" w:space="0"/>
            </w:tcBorders>
            <w:vAlign w:val="center"/>
          </w:tcPr>
          <w:p w14:paraId="4955271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2CA10F2">
            <w:pPr>
              <w:widowControl/>
              <w:jc w:val="center"/>
              <w:rPr>
                <w:rFonts w:hint="eastAsia" w:ascii="宋体" w:hAnsi="宋体" w:cs="宋体"/>
                <w:color w:val="000000"/>
                <w:kern w:val="0"/>
                <w:szCs w:val="21"/>
              </w:rPr>
            </w:pPr>
            <w:r>
              <w:rPr>
                <w:rFonts w:hint="eastAsia" w:ascii="宋体" w:hAnsi="宋体" w:cs="宋体"/>
                <w:color w:val="000000"/>
                <w:kern w:val="0"/>
                <w:szCs w:val="21"/>
              </w:rPr>
              <w:t>35kV富藏送变电工程</w:t>
            </w:r>
          </w:p>
        </w:tc>
        <w:tc>
          <w:tcPr>
            <w:tcW w:w="1276" w:type="dxa"/>
            <w:tcBorders>
              <w:top w:val="nil"/>
              <w:left w:val="nil"/>
              <w:bottom w:val="single" w:color="auto" w:sz="4" w:space="0"/>
              <w:right w:val="single" w:color="auto" w:sz="4" w:space="0"/>
            </w:tcBorders>
            <w:vAlign w:val="center"/>
          </w:tcPr>
          <w:p w14:paraId="7CF9017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7B9D4C5">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2F247FBB">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2644EDA5">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3D5D9C1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B39432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ED2A04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6E71E0D">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1373A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204</w:t>
            </w:r>
          </w:p>
        </w:tc>
        <w:tc>
          <w:tcPr>
            <w:tcW w:w="993" w:type="dxa"/>
            <w:tcBorders>
              <w:top w:val="nil"/>
              <w:left w:val="nil"/>
              <w:bottom w:val="single" w:color="auto" w:sz="4" w:space="0"/>
              <w:right w:val="single" w:color="auto" w:sz="4" w:space="0"/>
            </w:tcBorders>
            <w:vAlign w:val="center"/>
          </w:tcPr>
          <w:p w14:paraId="1ED661E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1766F3A">
            <w:pPr>
              <w:widowControl/>
              <w:jc w:val="center"/>
              <w:rPr>
                <w:rFonts w:hint="eastAsia" w:ascii="宋体" w:hAnsi="宋体" w:cs="宋体"/>
                <w:color w:val="000000"/>
                <w:kern w:val="0"/>
                <w:szCs w:val="21"/>
              </w:rPr>
            </w:pPr>
            <w:r>
              <w:rPr>
                <w:rFonts w:hint="eastAsia" w:ascii="宋体" w:hAnsi="宋体" w:cs="宋体"/>
                <w:color w:val="000000"/>
                <w:kern w:val="0"/>
                <w:szCs w:val="21"/>
              </w:rPr>
              <w:t>35kV赤马送变电工程</w:t>
            </w:r>
          </w:p>
        </w:tc>
        <w:tc>
          <w:tcPr>
            <w:tcW w:w="1276" w:type="dxa"/>
            <w:tcBorders>
              <w:top w:val="nil"/>
              <w:left w:val="nil"/>
              <w:bottom w:val="single" w:color="auto" w:sz="4" w:space="0"/>
              <w:right w:val="single" w:color="auto" w:sz="4" w:space="0"/>
            </w:tcBorders>
            <w:vAlign w:val="center"/>
          </w:tcPr>
          <w:p w14:paraId="5795C02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6F9D8A9">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59F99739">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572B38A7">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30293B6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8D9BFD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A206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3DB97E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B788E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205</w:t>
            </w:r>
          </w:p>
        </w:tc>
        <w:tc>
          <w:tcPr>
            <w:tcW w:w="993" w:type="dxa"/>
            <w:tcBorders>
              <w:top w:val="nil"/>
              <w:left w:val="nil"/>
              <w:bottom w:val="single" w:color="auto" w:sz="4" w:space="0"/>
              <w:right w:val="single" w:color="auto" w:sz="4" w:space="0"/>
            </w:tcBorders>
            <w:vAlign w:val="center"/>
          </w:tcPr>
          <w:p w14:paraId="2AF4EEB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17672F8">
            <w:pPr>
              <w:widowControl/>
              <w:jc w:val="center"/>
              <w:rPr>
                <w:rFonts w:hint="eastAsia" w:ascii="宋体" w:hAnsi="宋体" w:cs="宋体"/>
                <w:color w:val="000000"/>
                <w:kern w:val="0"/>
                <w:szCs w:val="21"/>
              </w:rPr>
            </w:pPr>
            <w:r>
              <w:rPr>
                <w:rFonts w:hint="eastAsia" w:ascii="宋体" w:hAnsi="宋体" w:cs="宋体"/>
                <w:color w:val="000000"/>
                <w:kern w:val="0"/>
                <w:szCs w:val="21"/>
              </w:rPr>
              <w:t>35kV动界送变电工程</w:t>
            </w:r>
          </w:p>
        </w:tc>
        <w:tc>
          <w:tcPr>
            <w:tcW w:w="1276" w:type="dxa"/>
            <w:tcBorders>
              <w:top w:val="nil"/>
              <w:left w:val="nil"/>
              <w:bottom w:val="single" w:color="auto" w:sz="4" w:space="0"/>
              <w:right w:val="single" w:color="auto" w:sz="4" w:space="0"/>
            </w:tcBorders>
            <w:vAlign w:val="center"/>
          </w:tcPr>
          <w:p w14:paraId="0825461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8FE004D">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635E42B1">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32316D66">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2D3EA78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7AD350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AD8A26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C4E137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A6003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206</w:t>
            </w:r>
          </w:p>
        </w:tc>
        <w:tc>
          <w:tcPr>
            <w:tcW w:w="993" w:type="dxa"/>
            <w:tcBorders>
              <w:top w:val="nil"/>
              <w:left w:val="nil"/>
              <w:bottom w:val="single" w:color="auto" w:sz="4" w:space="0"/>
              <w:right w:val="single" w:color="auto" w:sz="4" w:space="0"/>
            </w:tcBorders>
            <w:vAlign w:val="center"/>
          </w:tcPr>
          <w:p w14:paraId="406AFD7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38A4798">
            <w:pPr>
              <w:widowControl/>
              <w:jc w:val="center"/>
              <w:rPr>
                <w:rFonts w:hint="eastAsia" w:ascii="宋体" w:hAnsi="宋体" w:cs="宋体"/>
                <w:color w:val="000000"/>
                <w:kern w:val="0"/>
                <w:szCs w:val="21"/>
              </w:rPr>
            </w:pPr>
            <w:r>
              <w:rPr>
                <w:rFonts w:hint="eastAsia" w:ascii="宋体" w:hAnsi="宋体" w:cs="宋体"/>
                <w:color w:val="000000"/>
                <w:kern w:val="0"/>
                <w:szCs w:val="21"/>
              </w:rPr>
              <w:t>35kV登明送变电工程</w:t>
            </w:r>
          </w:p>
        </w:tc>
        <w:tc>
          <w:tcPr>
            <w:tcW w:w="1276" w:type="dxa"/>
            <w:tcBorders>
              <w:top w:val="nil"/>
              <w:left w:val="nil"/>
              <w:bottom w:val="single" w:color="auto" w:sz="4" w:space="0"/>
              <w:right w:val="single" w:color="auto" w:sz="4" w:space="0"/>
            </w:tcBorders>
            <w:vAlign w:val="center"/>
          </w:tcPr>
          <w:p w14:paraId="4AE9871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BF0FE6E">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675DCA2E">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1422293F">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7D9503E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8C32FE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115DF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7BBFB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A4E5E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207</w:t>
            </w:r>
          </w:p>
        </w:tc>
        <w:tc>
          <w:tcPr>
            <w:tcW w:w="993" w:type="dxa"/>
            <w:tcBorders>
              <w:top w:val="nil"/>
              <w:left w:val="nil"/>
              <w:bottom w:val="single" w:color="auto" w:sz="4" w:space="0"/>
              <w:right w:val="single" w:color="auto" w:sz="4" w:space="0"/>
            </w:tcBorders>
            <w:vAlign w:val="center"/>
          </w:tcPr>
          <w:p w14:paraId="6B8F282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E038E6B">
            <w:pPr>
              <w:widowControl/>
              <w:jc w:val="center"/>
              <w:rPr>
                <w:rFonts w:hint="eastAsia" w:ascii="宋体" w:hAnsi="宋体" w:cs="宋体"/>
                <w:color w:val="000000"/>
                <w:kern w:val="0"/>
                <w:szCs w:val="21"/>
              </w:rPr>
            </w:pPr>
            <w:r>
              <w:rPr>
                <w:rFonts w:hint="eastAsia" w:ascii="宋体" w:hAnsi="宋体" w:cs="宋体"/>
                <w:color w:val="000000"/>
                <w:kern w:val="0"/>
                <w:szCs w:val="21"/>
              </w:rPr>
              <w:t>35kV大旺送变电工程</w:t>
            </w:r>
          </w:p>
        </w:tc>
        <w:tc>
          <w:tcPr>
            <w:tcW w:w="1276" w:type="dxa"/>
            <w:tcBorders>
              <w:top w:val="nil"/>
              <w:left w:val="nil"/>
              <w:bottom w:val="single" w:color="auto" w:sz="4" w:space="0"/>
              <w:right w:val="single" w:color="auto" w:sz="4" w:space="0"/>
            </w:tcBorders>
            <w:vAlign w:val="center"/>
          </w:tcPr>
          <w:p w14:paraId="197B98A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59B38C6">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1EDDC711">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3D2AA76D">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2865C8A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3D08B0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71B6B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68DFC04">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97751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208</w:t>
            </w:r>
          </w:p>
        </w:tc>
        <w:tc>
          <w:tcPr>
            <w:tcW w:w="993" w:type="dxa"/>
            <w:tcBorders>
              <w:top w:val="nil"/>
              <w:left w:val="nil"/>
              <w:bottom w:val="single" w:color="auto" w:sz="4" w:space="0"/>
              <w:right w:val="single" w:color="auto" w:sz="4" w:space="0"/>
            </w:tcBorders>
            <w:vAlign w:val="center"/>
          </w:tcPr>
          <w:p w14:paraId="71857E0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9403865">
            <w:pPr>
              <w:widowControl/>
              <w:jc w:val="center"/>
              <w:rPr>
                <w:rFonts w:hint="eastAsia" w:ascii="宋体" w:hAnsi="宋体" w:cs="宋体"/>
                <w:color w:val="000000"/>
                <w:kern w:val="0"/>
                <w:szCs w:val="21"/>
              </w:rPr>
            </w:pPr>
            <w:r>
              <w:rPr>
                <w:rFonts w:hint="eastAsia" w:ascii="宋体" w:hAnsi="宋体" w:cs="宋体"/>
                <w:color w:val="000000"/>
                <w:kern w:val="0"/>
                <w:szCs w:val="21"/>
              </w:rPr>
              <w:t>110kV官成站配套35kV线路送出工程（新出35kV出线至国安工程）</w:t>
            </w:r>
          </w:p>
        </w:tc>
        <w:tc>
          <w:tcPr>
            <w:tcW w:w="1276" w:type="dxa"/>
            <w:tcBorders>
              <w:top w:val="nil"/>
              <w:left w:val="nil"/>
              <w:bottom w:val="single" w:color="auto" w:sz="4" w:space="0"/>
              <w:right w:val="single" w:color="auto" w:sz="4" w:space="0"/>
            </w:tcBorders>
            <w:vAlign w:val="center"/>
          </w:tcPr>
          <w:p w14:paraId="1FC0458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E38D0F2">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54B49986">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2F7279B4">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55B3C7E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D09D19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CBBAA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7AC07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00A06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209</w:t>
            </w:r>
          </w:p>
        </w:tc>
        <w:tc>
          <w:tcPr>
            <w:tcW w:w="993" w:type="dxa"/>
            <w:tcBorders>
              <w:top w:val="nil"/>
              <w:left w:val="nil"/>
              <w:bottom w:val="single" w:color="auto" w:sz="4" w:space="0"/>
              <w:right w:val="single" w:color="auto" w:sz="4" w:space="0"/>
            </w:tcBorders>
            <w:vAlign w:val="center"/>
          </w:tcPr>
          <w:p w14:paraId="1B9F05E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EB1D598">
            <w:pPr>
              <w:widowControl/>
              <w:jc w:val="center"/>
              <w:rPr>
                <w:rFonts w:hint="eastAsia" w:ascii="宋体" w:hAnsi="宋体" w:cs="宋体"/>
                <w:color w:val="000000"/>
                <w:kern w:val="0"/>
                <w:szCs w:val="21"/>
              </w:rPr>
            </w:pPr>
            <w:r>
              <w:rPr>
                <w:rFonts w:hint="eastAsia" w:ascii="宋体" w:hAnsi="宋体" w:cs="宋体"/>
                <w:color w:val="000000"/>
                <w:kern w:val="0"/>
                <w:szCs w:val="21"/>
              </w:rPr>
              <w:t>平南县35KV大坡送变电工程</w:t>
            </w:r>
          </w:p>
        </w:tc>
        <w:tc>
          <w:tcPr>
            <w:tcW w:w="1276" w:type="dxa"/>
            <w:tcBorders>
              <w:top w:val="nil"/>
              <w:left w:val="nil"/>
              <w:bottom w:val="single" w:color="auto" w:sz="4" w:space="0"/>
              <w:right w:val="single" w:color="auto" w:sz="4" w:space="0"/>
            </w:tcBorders>
            <w:vAlign w:val="center"/>
          </w:tcPr>
          <w:p w14:paraId="475C008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F8E4DB5">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0147F7D8">
            <w:pPr>
              <w:widowControl/>
              <w:jc w:val="center"/>
              <w:rPr>
                <w:rFonts w:hint="eastAsia" w:ascii="宋体" w:hAnsi="宋体" w:cs="宋体"/>
                <w:color w:val="000000"/>
                <w:kern w:val="0"/>
                <w:szCs w:val="21"/>
              </w:rPr>
            </w:pPr>
            <w:r>
              <w:rPr>
                <w:rFonts w:hint="eastAsia" w:ascii="宋体" w:hAnsi="宋体" w:cs="宋体"/>
                <w:color w:val="000000"/>
                <w:kern w:val="0"/>
                <w:szCs w:val="21"/>
              </w:rPr>
              <w:t>0.45</w:t>
            </w:r>
          </w:p>
        </w:tc>
        <w:tc>
          <w:tcPr>
            <w:tcW w:w="2126" w:type="dxa"/>
            <w:tcBorders>
              <w:top w:val="nil"/>
              <w:left w:val="nil"/>
              <w:bottom w:val="single" w:color="auto" w:sz="4" w:space="0"/>
              <w:right w:val="single" w:color="auto" w:sz="4" w:space="0"/>
            </w:tcBorders>
            <w:vAlign w:val="center"/>
          </w:tcPr>
          <w:p w14:paraId="40FBB9D7">
            <w:pPr>
              <w:widowControl/>
              <w:jc w:val="center"/>
              <w:rPr>
                <w:rFonts w:hint="eastAsia" w:ascii="宋体" w:hAnsi="宋体" w:cs="宋体"/>
                <w:color w:val="000000"/>
                <w:kern w:val="0"/>
                <w:szCs w:val="21"/>
              </w:rPr>
            </w:pPr>
            <w:r>
              <w:rPr>
                <w:rFonts w:hint="eastAsia" w:ascii="宋体" w:hAnsi="宋体" w:cs="宋体"/>
                <w:color w:val="000000"/>
                <w:kern w:val="0"/>
                <w:szCs w:val="21"/>
              </w:rPr>
              <w:t>0.45</w:t>
            </w:r>
          </w:p>
        </w:tc>
        <w:tc>
          <w:tcPr>
            <w:tcW w:w="1338" w:type="dxa"/>
            <w:tcBorders>
              <w:top w:val="nil"/>
              <w:left w:val="nil"/>
              <w:bottom w:val="single" w:color="auto" w:sz="4" w:space="0"/>
              <w:right w:val="single" w:color="auto" w:sz="4" w:space="0"/>
            </w:tcBorders>
            <w:noWrap/>
            <w:vAlign w:val="center"/>
          </w:tcPr>
          <w:p w14:paraId="1415329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C41B23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5F34D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0FC02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A35B2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210</w:t>
            </w:r>
          </w:p>
        </w:tc>
        <w:tc>
          <w:tcPr>
            <w:tcW w:w="993" w:type="dxa"/>
            <w:tcBorders>
              <w:top w:val="nil"/>
              <w:left w:val="nil"/>
              <w:bottom w:val="single" w:color="auto" w:sz="4" w:space="0"/>
              <w:right w:val="single" w:color="auto" w:sz="4" w:space="0"/>
            </w:tcBorders>
            <w:vAlign w:val="center"/>
          </w:tcPr>
          <w:p w14:paraId="491DFBF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E57688E">
            <w:pPr>
              <w:widowControl/>
              <w:jc w:val="center"/>
              <w:rPr>
                <w:rFonts w:hint="eastAsia" w:ascii="宋体" w:hAnsi="宋体" w:cs="宋体"/>
                <w:color w:val="000000"/>
                <w:kern w:val="0"/>
                <w:szCs w:val="21"/>
              </w:rPr>
            </w:pPr>
            <w:r>
              <w:rPr>
                <w:rFonts w:hint="eastAsia" w:ascii="宋体" w:hAnsi="宋体" w:cs="宋体"/>
                <w:color w:val="000000"/>
                <w:kern w:val="0"/>
                <w:szCs w:val="21"/>
              </w:rPr>
              <w:t>110kV和平（六陈）站35kV线路配套送出工程</w:t>
            </w:r>
          </w:p>
        </w:tc>
        <w:tc>
          <w:tcPr>
            <w:tcW w:w="1276" w:type="dxa"/>
            <w:tcBorders>
              <w:top w:val="nil"/>
              <w:left w:val="nil"/>
              <w:bottom w:val="single" w:color="auto" w:sz="4" w:space="0"/>
              <w:right w:val="single" w:color="auto" w:sz="4" w:space="0"/>
            </w:tcBorders>
            <w:vAlign w:val="center"/>
          </w:tcPr>
          <w:p w14:paraId="1A52C9C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514C2D8">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3883BE99">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3133BD3D">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28EF95D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A543A4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4CF2E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348F69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4BFE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211</w:t>
            </w:r>
          </w:p>
        </w:tc>
        <w:tc>
          <w:tcPr>
            <w:tcW w:w="993" w:type="dxa"/>
            <w:tcBorders>
              <w:top w:val="nil"/>
              <w:left w:val="nil"/>
              <w:bottom w:val="single" w:color="auto" w:sz="4" w:space="0"/>
              <w:right w:val="single" w:color="auto" w:sz="4" w:space="0"/>
            </w:tcBorders>
            <w:vAlign w:val="center"/>
          </w:tcPr>
          <w:p w14:paraId="0063B66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C5A73E1">
            <w:pPr>
              <w:widowControl/>
              <w:jc w:val="center"/>
              <w:rPr>
                <w:rFonts w:hint="eastAsia" w:ascii="宋体" w:hAnsi="宋体" w:cs="宋体"/>
                <w:color w:val="000000"/>
                <w:kern w:val="0"/>
                <w:szCs w:val="21"/>
              </w:rPr>
            </w:pPr>
            <w:r>
              <w:rPr>
                <w:rFonts w:hint="eastAsia" w:ascii="宋体" w:hAnsi="宋体" w:cs="宋体"/>
                <w:color w:val="000000"/>
                <w:kern w:val="0"/>
                <w:szCs w:val="21"/>
              </w:rPr>
              <w:t>110kV同和站35kV配套送出工程</w:t>
            </w:r>
          </w:p>
        </w:tc>
        <w:tc>
          <w:tcPr>
            <w:tcW w:w="1276" w:type="dxa"/>
            <w:tcBorders>
              <w:top w:val="nil"/>
              <w:left w:val="nil"/>
              <w:bottom w:val="single" w:color="auto" w:sz="4" w:space="0"/>
              <w:right w:val="single" w:color="auto" w:sz="4" w:space="0"/>
            </w:tcBorders>
            <w:vAlign w:val="center"/>
          </w:tcPr>
          <w:p w14:paraId="051C310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914A1A">
            <w:pPr>
              <w:widowControl/>
              <w:jc w:val="center"/>
              <w:rPr>
                <w:rFonts w:hint="eastAsia" w:ascii="宋体" w:hAnsi="宋体" w:cs="宋体"/>
                <w:color w:val="000000"/>
                <w:kern w:val="0"/>
                <w:szCs w:val="21"/>
              </w:rPr>
            </w:pPr>
            <w:r>
              <w:rPr>
                <w:rFonts w:hint="eastAsia" w:ascii="宋体" w:hAnsi="宋体" w:cs="宋体"/>
                <w:color w:val="000000"/>
                <w:kern w:val="0"/>
                <w:szCs w:val="21"/>
              </w:rPr>
              <w:t>2024-2026</w:t>
            </w:r>
          </w:p>
        </w:tc>
        <w:tc>
          <w:tcPr>
            <w:tcW w:w="1418" w:type="dxa"/>
            <w:tcBorders>
              <w:top w:val="nil"/>
              <w:left w:val="nil"/>
              <w:bottom w:val="single" w:color="auto" w:sz="4" w:space="0"/>
              <w:right w:val="single" w:color="auto" w:sz="4" w:space="0"/>
            </w:tcBorders>
            <w:vAlign w:val="center"/>
          </w:tcPr>
          <w:p w14:paraId="51D481FE">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608BC935">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6DB2F19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4EAE09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1B68CE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0427E6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12852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212</w:t>
            </w:r>
          </w:p>
        </w:tc>
        <w:tc>
          <w:tcPr>
            <w:tcW w:w="993" w:type="dxa"/>
            <w:tcBorders>
              <w:top w:val="nil"/>
              <w:left w:val="nil"/>
              <w:bottom w:val="single" w:color="auto" w:sz="4" w:space="0"/>
              <w:right w:val="single" w:color="auto" w:sz="4" w:space="0"/>
            </w:tcBorders>
            <w:vAlign w:val="center"/>
          </w:tcPr>
          <w:p w14:paraId="32E35E9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7B13726">
            <w:pPr>
              <w:widowControl/>
              <w:jc w:val="center"/>
              <w:rPr>
                <w:rFonts w:hint="eastAsia" w:ascii="宋体" w:hAnsi="宋体" w:cs="宋体"/>
                <w:color w:val="000000"/>
                <w:kern w:val="0"/>
                <w:szCs w:val="21"/>
              </w:rPr>
            </w:pPr>
            <w:r>
              <w:rPr>
                <w:rFonts w:hint="eastAsia" w:ascii="宋体" w:hAnsi="宋体" w:cs="宋体"/>
                <w:color w:val="000000"/>
                <w:kern w:val="0"/>
                <w:szCs w:val="21"/>
              </w:rPr>
              <w:t>110kV安怀站35kV配套送出工程</w:t>
            </w:r>
          </w:p>
        </w:tc>
        <w:tc>
          <w:tcPr>
            <w:tcW w:w="1276" w:type="dxa"/>
            <w:tcBorders>
              <w:top w:val="nil"/>
              <w:left w:val="nil"/>
              <w:bottom w:val="single" w:color="auto" w:sz="4" w:space="0"/>
              <w:right w:val="single" w:color="auto" w:sz="4" w:space="0"/>
            </w:tcBorders>
            <w:vAlign w:val="center"/>
          </w:tcPr>
          <w:p w14:paraId="449D9AA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D42B715">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3376863C">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65086AF6">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0EFC3DE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DE08FC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AF8A79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5F9A4B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1F856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213</w:t>
            </w:r>
          </w:p>
        </w:tc>
        <w:tc>
          <w:tcPr>
            <w:tcW w:w="993" w:type="dxa"/>
            <w:tcBorders>
              <w:top w:val="nil"/>
              <w:left w:val="nil"/>
              <w:bottom w:val="single" w:color="auto" w:sz="4" w:space="0"/>
              <w:right w:val="single" w:color="auto" w:sz="4" w:space="0"/>
            </w:tcBorders>
            <w:vAlign w:val="center"/>
          </w:tcPr>
          <w:p w14:paraId="1F104E2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F93F827">
            <w:pPr>
              <w:widowControl/>
              <w:jc w:val="center"/>
              <w:rPr>
                <w:rFonts w:hint="eastAsia" w:ascii="宋体" w:hAnsi="宋体" w:cs="宋体"/>
                <w:color w:val="000000"/>
                <w:kern w:val="0"/>
                <w:szCs w:val="21"/>
              </w:rPr>
            </w:pPr>
            <w:r>
              <w:rPr>
                <w:rFonts w:hint="eastAsia" w:ascii="宋体" w:hAnsi="宋体" w:cs="宋体"/>
                <w:color w:val="000000"/>
                <w:kern w:val="0"/>
                <w:szCs w:val="21"/>
              </w:rPr>
              <w:t>220kV大安变电站扩建和平</w:t>
            </w:r>
            <w:r>
              <w:rPr>
                <w:color w:val="000000"/>
                <w:kern w:val="0"/>
                <w:szCs w:val="21"/>
              </w:rPr>
              <w:t>Ⅰ</w:t>
            </w:r>
            <w:r>
              <w:rPr>
                <w:rFonts w:hint="eastAsia" w:ascii="宋体" w:hAnsi="宋体" w:cs="宋体"/>
                <w:color w:val="000000"/>
                <w:kern w:val="0"/>
                <w:szCs w:val="21"/>
              </w:rPr>
              <w:t>、</w:t>
            </w:r>
            <w:r>
              <w:rPr>
                <w:color w:val="000000"/>
                <w:kern w:val="0"/>
                <w:szCs w:val="21"/>
              </w:rPr>
              <w:t>Ⅱ</w:t>
            </w:r>
            <w:r>
              <w:rPr>
                <w:rFonts w:hint="eastAsia" w:ascii="宋体" w:hAnsi="宋体" w:cs="宋体"/>
                <w:color w:val="000000"/>
                <w:kern w:val="0"/>
                <w:szCs w:val="21"/>
              </w:rPr>
              <w:t>110kV间隔工程</w:t>
            </w:r>
          </w:p>
        </w:tc>
        <w:tc>
          <w:tcPr>
            <w:tcW w:w="1276" w:type="dxa"/>
            <w:tcBorders>
              <w:top w:val="nil"/>
              <w:left w:val="nil"/>
              <w:bottom w:val="single" w:color="auto" w:sz="4" w:space="0"/>
              <w:right w:val="single" w:color="auto" w:sz="4" w:space="0"/>
            </w:tcBorders>
            <w:vAlign w:val="center"/>
          </w:tcPr>
          <w:p w14:paraId="7AA3C7E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390404">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3E5C0DA8">
            <w:pPr>
              <w:widowControl/>
              <w:jc w:val="center"/>
              <w:rPr>
                <w:rFonts w:hint="eastAsia" w:ascii="宋体" w:hAnsi="宋体" w:cs="宋体"/>
                <w:color w:val="000000"/>
                <w:kern w:val="0"/>
                <w:szCs w:val="21"/>
              </w:rPr>
            </w:pPr>
            <w:r>
              <w:rPr>
                <w:rFonts w:hint="eastAsia" w:ascii="宋体" w:hAnsi="宋体" w:cs="宋体"/>
                <w:color w:val="000000"/>
                <w:kern w:val="0"/>
                <w:szCs w:val="21"/>
              </w:rPr>
              <w:t>0.16</w:t>
            </w:r>
          </w:p>
        </w:tc>
        <w:tc>
          <w:tcPr>
            <w:tcW w:w="2126" w:type="dxa"/>
            <w:tcBorders>
              <w:top w:val="nil"/>
              <w:left w:val="nil"/>
              <w:bottom w:val="single" w:color="auto" w:sz="4" w:space="0"/>
              <w:right w:val="single" w:color="auto" w:sz="4" w:space="0"/>
            </w:tcBorders>
            <w:vAlign w:val="center"/>
          </w:tcPr>
          <w:p w14:paraId="6C84B7C7">
            <w:pPr>
              <w:widowControl/>
              <w:jc w:val="center"/>
              <w:rPr>
                <w:rFonts w:hint="eastAsia" w:ascii="宋体" w:hAnsi="宋体" w:cs="宋体"/>
                <w:color w:val="000000"/>
                <w:kern w:val="0"/>
                <w:szCs w:val="21"/>
              </w:rPr>
            </w:pPr>
            <w:r>
              <w:rPr>
                <w:rFonts w:hint="eastAsia" w:ascii="宋体" w:hAnsi="宋体" w:cs="宋体"/>
                <w:color w:val="000000"/>
                <w:kern w:val="0"/>
                <w:szCs w:val="21"/>
              </w:rPr>
              <w:t>0.16</w:t>
            </w:r>
          </w:p>
        </w:tc>
        <w:tc>
          <w:tcPr>
            <w:tcW w:w="1338" w:type="dxa"/>
            <w:tcBorders>
              <w:top w:val="nil"/>
              <w:left w:val="nil"/>
              <w:bottom w:val="single" w:color="auto" w:sz="4" w:space="0"/>
              <w:right w:val="single" w:color="auto" w:sz="4" w:space="0"/>
            </w:tcBorders>
            <w:noWrap/>
            <w:vAlign w:val="center"/>
          </w:tcPr>
          <w:p w14:paraId="3A8B2DA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86329E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F4C1CC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D6E2268">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52FC0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214</w:t>
            </w:r>
          </w:p>
        </w:tc>
        <w:tc>
          <w:tcPr>
            <w:tcW w:w="993" w:type="dxa"/>
            <w:tcBorders>
              <w:top w:val="nil"/>
              <w:left w:val="nil"/>
              <w:bottom w:val="single" w:color="auto" w:sz="4" w:space="0"/>
              <w:right w:val="single" w:color="auto" w:sz="4" w:space="0"/>
            </w:tcBorders>
            <w:vAlign w:val="center"/>
          </w:tcPr>
          <w:p w14:paraId="240A931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4B94DD1">
            <w:pPr>
              <w:widowControl/>
              <w:jc w:val="center"/>
              <w:rPr>
                <w:rFonts w:hint="eastAsia" w:ascii="宋体" w:hAnsi="宋体" w:cs="宋体"/>
                <w:color w:val="000000"/>
                <w:kern w:val="0"/>
                <w:szCs w:val="21"/>
              </w:rPr>
            </w:pPr>
            <w:r>
              <w:rPr>
                <w:rFonts w:hint="eastAsia" w:ascii="宋体" w:hAnsi="宋体" w:cs="宋体"/>
                <w:color w:val="000000"/>
                <w:kern w:val="0"/>
                <w:szCs w:val="21"/>
              </w:rPr>
              <w:t>500kV平南输变电工程</w:t>
            </w:r>
          </w:p>
        </w:tc>
        <w:tc>
          <w:tcPr>
            <w:tcW w:w="1276" w:type="dxa"/>
            <w:tcBorders>
              <w:top w:val="nil"/>
              <w:left w:val="nil"/>
              <w:bottom w:val="single" w:color="auto" w:sz="4" w:space="0"/>
              <w:right w:val="single" w:color="auto" w:sz="4" w:space="0"/>
            </w:tcBorders>
            <w:vAlign w:val="center"/>
          </w:tcPr>
          <w:p w14:paraId="13EB25D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F168311">
            <w:pPr>
              <w:widowControl/>
              <w:jc w:val="center"/>
              <w:rPr>
                <w:rFonts w:hint="eastAsia" w:ascii="宋体" w:hAnsi="宋体" w:cs="宋体"/>
                <w:color w:val="000000"/>
                <w:kern w:val="0"/>
                <w:szCs w:val="21"/>
              </w:rPr>
            </w:pPr>
            <w:r>
              <w:rPr>
                <w:rFonts w:hint="eastAsia" w:ascii="宋体" w:hAnsi="宋体" w:cs="宋体"/>
                <w:color w:val="000000"/>
                <w:kern w:val="0"/>
                <w:szCs w:val="21"/>
              </w:rPr>
              <w:t>2028-2034</w:t>
            </w:r>
          </w:p>
        </w:tc>
        <w:tc>
          <w:tcPr>
            <w:tcW w:w="1418" w:type="dxa"/>
            <w:tcBorders>
              <w:top w:val="nil"/>
              <w:left w:val="nil"/>
              <w:bottom w:val="single" w:color="auto" w:sz="4" w:space="0"/>
              <w:right w:val="single" w:color="auto" w:sz="4" w:space="0"/>
            </w:tcBorders>
            <w:vAlign w:val="center"/>
          </w:tcPr>
          <w:p w14:paraId="5DAEE93B">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2126" w:type="dxa"/>
            <w:tcBorders>
              <w:top w:val="nil"/>
              <w:left w:val="nil"/>
              <w:bottom w:val="single" w:color="auto" w:sz="4" w:space="0"/>
              <w:right w:val="single" w:color="auto" w:sz="4" w:space="0"/>
            </w:tcBorders>
            <w:vAlign w:val="center"/>
          </w:tcPr>
          <w:p w14:paraId="1A367645">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1338" w:type="dxa"/>
            <w:tcBorders>
              <w:top w:val="nil"/>
              <w:left w:val="nil"/>
              <w:bottom w:val="single" w:color="auto" w:sz="4" w:space="0"/>
              <w:right w:val="single" w:color="auto" w:sz="4" w:space="0"/>
            </w:tcBorders>
            <w:noWrap/>
            <w:vAlign w:val="center"/>
          </w:tcPr>
          <w:p w14:paraId="3663F5E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3DC972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9F618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232475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52AD4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215</w:t>
            </w:r>
          </w:p>
        </w:tc>
        <w:tc>
          <w:tcPr>
            <w:tcW w:w="993" w:type="dxa"/>
            <w:tcBorders>
              <w:top w:val="nil"/>
              <w:left w:val="nil"/>
              <w:bottom w:val="single" w:color="auto" w:sz="4" w:space="0"/>
              <w:right w:val="single" w:color="auto" w:sz="4" w:space="0"/>
            </w:tcBorders>
            <w:vAlign w:val="center"/>
          </w:tcPr>
          <w:p w14:paraId="4734D71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12D292F">
            <w:pPr>
              <w:widowControl/>
              <w:jc w:val="center"/>
              <w:rPr>
                <w:rFonts w:hint="eastAsia" w:ascii="宋体" w:hAnsi="宋体" w:cs="宋体"/>
                <w:color w:val="000000"/>
                <w:kern w:val="0"/>
                <w:szCs w:val="21"/>
              </w:rPr>
            </w:pPr>
            <w:r>
              <w:rPr>
                <w:rFonts w:hint="eastAsia" w:ascii="宋体" w:hAnsi="宋体" w:cs="宋体"/>
                <w:color w:val="000000"/>
                <w:kern w:val="0"/>
                <w:szCs w:val="21"/>
              </w:rPr>
              <w:t>110kV大新送变电工程</w:t>
            </w:r>
          </w:p>
        </w:tc>
        <w:tc>
          <w:tcPr>
            <w:tcW w:w="1276" w:type="dxa"/>
            <w:tcBorders>
              <w:top w:val="nil"/>
              <w:left w:val="nil"/>
              <w:bottom w:val="single" w:color="auto" w:sz="4" w:space="0"/>
              <w:right w:val="single" w:color="auto" w:sz="4" w:space="0"/>
            </w:tcBorders>
            <w:vAlign w:val="center"/>
          </w:tcPr>
          <w:p w14:paraId="4C91CC0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04C6410">
            <w:pPr>
              <w:widowControl/>
              <w:jc w:val="center"/>
              <w:rPr>
                <w:rFonts w:hint="eastAsia" w:ascii="宋体" w:hAnsi="宋体" w:cs="宋体"/>
                <w:color w:val="000000"/>
                <w:kern w:val="0"/>
                <w:szCs w:val="21"/>
              </w:rPr>
            </w:pPr>
            <w:r>
              <w:rPr>
                <w:rFonts w:hint="eastAsia" w:ascii="宋体" w:hAnsi="宋体" w:cs="宋体"/>
                <w:color w:val="000000"/>
                <w:kern w:val="0"/>
                <w:szCs w:val="21"/>
              </w:rPr>
              <w:t>2028-2031</w:t>
            </w:r>
          </w:p>
        </w:tc>
        <w:tc>
          <w:tcPr>
            <w:tcW w:w="1418" w:type="dxa"/>
            <w:tcBorders>
              <w:top w:val="nil"/>
              <w:left w:val="nil"/>
              <w:bottom w:val="single" w:color="auto" w:sz="4" w:space="0"/>
              <w:right w:val="single" w:color="auto" w:sz="4" w:space="0"/>
            </w:tcBorders>
            <w:vAlign w:val="center"/>
          </w:tcPr>
          <w:p w14:paraId="5DA76C8A">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7AFBC2D8">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276EDB1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2D70C1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EF7C44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D9E6A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DE7A3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216</w:t>
            </w:r>
          </w:p>
        </w:tc>
        <w:tc>
          <w:tcPr>
            <w:tcW w:w="993" w:type="dxa"/>
            <w:tcBorders>
              <w:top w:val="nil"/>
              <w:left w:val="nil"/>
              <w:bottom w:val="single" w:color="auto" w:sz="4" w:space="0"/>
              <w:right w:val="single" w:color="auto" w:sz="4" w:space="0"/>
            </w:tcBorders>
            <w:vAlign w:val="center"/>
          </w:tcPr>
          <w:p w14:paraId="4A6CF07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052A2C8">
            <w:pPr>
              <w:widowControl/>
              <w:jc w:val="center"/>
              <w:rPr>
                <w:rFonts w:hint="eastAsia" w:ascii="宋体" w:hAnsi="宋体" w:cs="宋体"/>
                <w:color w:val="000000"/>
                <w:kern w:val="0"/>
                <w:szCs w:val="21"/>
              </w:rPr>
            </w:pPr>
            <w:r>
              <w:rPr>
                <w:rFonts w:hint="eastAsia" w:ascii="宋体" w:hAnsi="宋体" w:cs="宋体"/>
                <w:color w:val="000000"/>
                <w:kern w:val="0"/>
                <w:szCs w:val="21"/>
              </w:rPr>
              <w:t>500kV桂平输变电工程</w:t>
            </w:r>
          </w:p>
        </w:tc>
        <w:tc>
          <w:tcPr>
            <w:tcW w:w="1276" w:type="dxa"/>
            <w:tcBorders>
              <w:top w:val="nil"/>
              <w:left w:val="nil"/>
              <w:bottom w:val="single" w:color="auto" w:sz="4" w:space="0"/>
              <w:right w:val="single" w:color="auto" w:sz="4" w:space="0"/>
            </w:tcBorders>
            <w:vAlign w:val="center"/>
          </w:tcPr>
          <w:p w14:paraId="0D3BB56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6AB666B">
            <w:pPr>
              <w:widowControl/>
              <w:jc w:val="center"/>
              <w:rPr>
                <w:rFonts w:hint="eastAsia" w:ascii="宋体" w:hAnsi="宋体" w:cs="宋体"/>
                <w:color w:val="000000"/>
                <w:kern w:val="0"/>
                <w:szCs w:val="21"/>
              </w:rPr>
            </w:pPr>
            <w:r>
              <w:rPr>
                <w:rFonts w:hint="eastAsia" w:ascii="宋体" w:hAnsi="宋体" w:cs="宋体"/>
                <w:color w:val="000000"/>
                <w:kern w:val="0"/>
                <w:szCs w:val="21"/>
              </w:rPr>
              <w:t>2028-2032</w:t>
            </w:r>
          </w:p>
        </w:tc>
        <w:tc>
          <w:tcPr>
            <w:tcW w:w="1418" w:type="dxa"/>
            <w:tcBorders>
              <w:top w:val="nil"/>
              <w:left w:val="nil"/>
              <w:bottom w:val="single" w:color="auto" w:sz="4" w:space="0"/>
              <w:right w:val="single" w:color="auto" w:sz="4" w:space="0"/>
            </w:tcBorders>
            <w:vAlign w:val="center"/>
          </w:tcPr>
          <w:p w14:paraId="3884F894">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2126" w:type="dxa"/>
            <w:tcBorders>
              <w:top w:val="nil"/>
              <w:left w:val="nil"/>
              <w:bottom w:val="single" w:color="auto" w:sz="4" w:space="0"/>
              <w:right w:val="single" w:color="auto" w:sz="4" w:space="0"/>
            </w:tcBorders>
            <w:vAlign w:val="center"/>
          </w:tcPr>
          <w:p w14:paraId="60411A35">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1338" w:type="dxa"/>
            <w:tcBorders>
              <w:top w:val="nil"/>
              <w:left w:val="nil"/>
              <w:bottom w:val="single" w:color="auto" w:sz="4" w:space="0"/>
              <w:right w:val="single" w:color="auto" w:sz="4" w:space="0"/>
            </w:tcBorders>
            <w:noWrap/>
            <w:vAlign w:val="center"/>
          </w:tcPr>
          <w:p w14:paraId="3C97584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523047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B6E630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086051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6733A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217</w:t>
            </w:r>
          </w:p>
        </w:tc>
        <w:tc>
          <w:tcPr>
            <w:tcW w:w="993" w:type="dxa"/>
            <w:tcBorders>
              <w:top w:val="nil"/>
              <w:left w:val="nil"/>
              <w:bottom w:val="single" w:color="auto" w:sz="4" w:space="0"/>
              <w:right w:val="single" w:color="auto" w:sz="4" w:space="0"/>
            </w:tcBorders>
            <w:vAlign w:val="center"/>
          </w:tcPr>
          <w:p w14:paraId="4D90E32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A66618C">
            <w:pPr>
              <w:widowControl/>
              <w:jc w:val="center"/>
              <w:rPr>
                <w:rFonts w:hint="eastAsia" w:ascii="宋体" w:hAnsi="宋体" w:cs="宋体"/>
                <w:color w:val="000000"/>
                <w:kern w:val="0"/>
                <w:szCs w:val="21"/>
              </w:rPr>
            </w:pPr>
            <w:r>
              <w:rPr>
                <w:rFonts w:hint="eastAsia" w:ascii="宋体" w:hAnsi="宋体" w:cs="宋体"/>
                <w:color w:val="000000"/>
                <w:kern w:val="0"/>
                <w:szCs w:val="21"/>
              </w:rPr>
              <w:t>500kV桂平站220kV配套送出工程</w:t>
            </w:r>
          </w:p>
        </w:tc>
        <w:tc>
          <w:tcPr>
            <w:tcW w:w="1276" w:type="dxa"/>
            <w:tcBorders>
              <w:top w:val="nil"/>
              <w:left w:val="nil"/>
              <w:bottom w:val="single" w:color="auto" w:sz="4" w:space="0"/>
              <w:right w:val="single" w:color="auto" w:sz="4" w:space="0"/>
            </w:tcBorders>
            <w:vAlign w:val="center"/>
          </w:tcPr>
          <w:p w14:paraId="54B91BA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67207F">
            <w:pPr>
              <w:widowControl/>
              <w:jc w:val="center"/>
              <w:rPr>
                <w:rFonts w:hint="eastAsia" w:ascii="宋体" w:hAnsi="宋体" w:cs="宋体"/>
                <w:color w:val="000000"/>
                <w:kern w:val="0"/>
                <w:szCs w:val="21"/>
              </w:rPr>
            </w:pPr>
            <w:r>
              <w:rPr>
                <w:rFonts w:hint="eastAsia" w:ascii="宋体" w:hAnsi="宋体" w:cs="宋体"/>
                <w:color w:val="000000"/>
                <w:kern w:val="0"/>
                <w:szCs w:val="21"/>
              </w:rPr>
              <w:t>2029-2034</w:t>
            </w:r>
          </w:p>
        </w:tc>
        <w:tc>
          <w:tcPr>
            <w:tcW w:w="1418" w:type="dxa"/>
            <w:tcBorders>
              <w:top w:val="nil"/>
              <w:left w:val="nil"/>
              <w:bottom w:val="single" w:color="auto" w:sz="4" w:space="0"/>
              <w:right w:val="single" w:color="auto" w:sz="4" w:space="0"/>
            </w:tcBorders>
            <w:vAlign w:val="center"/>
          </w:tcPr>
          <w:p w14:paraId="7B569CDF">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2126" w:type="dxa"/>
            <w:tcBorders>
              <w:top w:val="nil"/>
              <w:left w:val="nil"/>
              <w:bottom w:val="single" w:color="auto" w:sz="4" w:space="0"/>
              <w:right w:val="single" w:color="auto" w:sz="4" w:space="0"/>
            </w:tcBorders>
            <w:vAlign w:val="center"/>
          </w:tcPr>
          <w:p w14:paraId="44CD1710">
            <w:pPr>
              <w:widowControl/>
              <w:jc w:val="center"/>
              <w:rPr>
                <w:rFonts w:hint="eastAsia" w:ascii="宋体" w:hAnsi="宋体" w:cs="宋体"/>
                <w:color w:val="000000"/>
                <w:kern w:val="0"/>
                <w:szCs w:val="21"/>
              </w:rPr>
            </w:pPr>
            <w:r>
              <w:rPr>
                <w:rFonts w:hint="eastAsia" w:ascii="宋体" w:hAnsi="宋体" w:cs="宋体"/>
                <w:color w:val="000000"/>
                <w:kern w:val="0"/>
                <w:szCs w:val="21"/>
              </w:rPr>
              <w:t>20.27</w:t>
            </w:r>
          </w:p>
        </w:tc>
        <w:tc>
          <w:tcPr>
            <w:tcW w:w="1338" w:type="dxa"/>
            <w:tcBorders>
              <w:top w:val="nil"/>
              <w:left w:val="nil"/>
              <w:bottom w:val="single" w:color="auto" w:sz="4" w:space="0"/>
              <w:right w:val="single" w:color="auto" w:sz="4" w:space="0"/>
            </w:tcBorders>
            <w:noWrap/>
            <w:vAlign w:val="center"/>
          </w:tcPr>
          <w:p w14:paraId="0AFAAAF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D7E6E2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54712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5B8E0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07D28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218</w:t>
            </w:r>
          </w:p>
        </w:tc>
        <w:tc>
          <w:tcPr>
            <w:tcW w:w="993" w:type="dxa"/>
            <w:tcBorders>
              <w:top w:val="nil"/>
              <w:left w:val="nil"/>
              <w:bottom w:val="single" w:color="auto" w:sz="4" w:space="0"/>
              <w:right w:val="single" w:color="auto" w:sz="4" w:space="0"/>
            </w:tcBorders>
            <w:vAlign w:val="center"/>
          </w:tcPr>
          <w:p w14:paraId="3C86BF4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8655419">
            <w:pPr>
              <w:widowControl/>
              <w:jc w:val="center"/>
              <w:rPr>
                <w:rFonts w:hint="eastAsia" w:ascii="宋体" w:hAnsi="宋体" w:cs="宋体"/>
                <w:color w:val="000000"/>
                <w:kern w:val="0"/>
                <w:szCs w:val="21"/>
              </w:rPr>
            </w:pPr>
            <w:r>
              <w:rPr>
                <w:rFonts w:hint="eastAsia" w:ascii="宋体" w:hAnsi="宋体" w:cs="宋体"/>
                <w:color w:val="000000"/>
                <w:kern w:val="0"/>
                <w:szCs w:val="21"/>
              </w:rPr>
              <w:t>220kV南木送变电工程</w:t>
            </w:r>
          </w:p>
        </w:tc>
        <w:tc>
          <w:tcPr>
            <w:tcW w:w="1276" w:type="dxa"/>
            <w:tcBorders>
              <w:top w:val="nil"/>
              <w:left w:val="nil"/>
              <w:bottom w:val="single" w:color="auto" w:sz="4" w:space="0"/>
              <w:right w:val="single" w:color="auto" w:sz="4" w:space="0"/>
            </w:tcBorders>
            <w:vAlign w:val="center"/>
          </w:tcPr>
          <w:p w14:paraId="0258113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799EF96">
            <w:pPr>
              <w:widowControl/>
              <w:jc w:val="center"/>
              <w:rPr>
                <w:rFonts w:hint="eastAsia" w:ascii="宋体" w:hAnsi="宋体" w:cs="宋体"/>
                <w:color w:val="000000"/>
                <w:kern w:val="0"/>
                <w:szCs w:val="21"/>
              </w:rPr>
            </w:pPr>
            <w:r>
              <w:rPr>
                <w:rFonts w:hint="eastAsia" w:ascii="宋体" w:hAnsi="宋体" w:cs="宋体"/>
                <w:color w:val="000000"/>
                <w:kern w:val="0"/>
                <w:szCs w:val="21"/>
              </w:rPr>
              <w:t>2025-2026</w:t>
            </w:r>
          </w:p>
        </w:tc>
        <w:tc>
          <w:tcPr>
            <w:tcW w:w="1418" w:type="dxa"/>
            <w:tcBorders>
              <w:top w:val="nil"/>
              <w:left w:val="nil"/>
              <w:bottom w:val="single" w:color="auto" w:sz="4" w:space="0"/>
              <w:right w:val="single" w:color="auto" w:sz="4" w:space="0"/>
            </w:tcBorders>
            <w:vAlign w:val="center"/>
          </w:tcPr>
          <w:p w14:paraId="3788F73B">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1C816393">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2AD5BE1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4EA615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A4BFB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0AFA2B9">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0652F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219</w:t>
            </w:r>
          </w:p>
        </w:tc>
        <w:tc>
          <w:tcPr>
            <w:tcW w:w="993" w:type="dxa"/>
            <w:tcBorders>
              <w:top w:val="nil"/>
              <w:left w:val="nil"/>
              <w:bottom w:val="single" w:color="auto" w:sz="4" w:space="0"/>
              <w:right w:val="single" w:color="auto" w:sz="4" w:space="0"/>
            </w:tcBorders>
            <w:vAlign w:val="center"/>
          </w:tcPr>
          <w:p w14:paraId="14DD780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F539066">
            <w:pPr>
              <w:widowControl/>
              <w:jc w:val="center"/>
              <w:rPr>
                <w:rFonts w:hint="eastAsia" w:ascii="宋体" w:hAnsi="宋体" w:cs="宋体"/>
                <w:color w:val="000000"/>
                <w:kern w:val="0"/>
                <w:szCs w:val="21"/>
              </w:rPr>
            </w:pPr>
            <w:r>
              <w:rPr>
                <w:rFonts w:hint="eastAsia" w:ascii="宋体" w:hAnsi="宋体" w:cs="宋体"/>
                <w:color w:val="000000"/>
                <w:kern w:val="0"/>
                <w:szCs w:val="21"/>
              </w:rPr>
              <w:t>220kV木根送变电工程</w:t>
            </w:r>
          </w:p>
        </w:tc>
        <w:tc>
          <w:tcPr>
            <w:tcW w:w="1276" w:type="dxa"/>
            <w:tcBorders>
              <w:top w:val="nil"/>
              <w:left w:val="nil"/>
              <w:bottom w:val="single" w:color="auto" w:sz="4" w:space="0"/>
              <w:right w:val="single" w:color="auto" w:sz="4" w:space="0"/>
            </w:tcBorders>
            <w:vAlign w:val="center"/>
          </w:tcPr>
          <w:p w14:paraId="13D74E5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5E4CBF9">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vAlign w:val="center"/>
          </w:tcPr>
          <w:p w14:paraId="7571F907">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306B7F20">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26F8B29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DE7F4A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A2053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E978569">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D0231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220</w:t>
            </w:r>
          </w:p>
        </w:tc>
        <w:tc>
          <w:tcPr>
            <w:tcW w:w="993" w:type="dxa"/>
            <w:tcBorders>
              <w:top w:val="nil"/>
              <w:left w:val="nil"/>
              <w:bottom w:val="single" w:color="auto" w:sz="4" w:space="0"/>
              <w:right w:val="single" w:color="auto" w:sz="4" w:space="0"/>
            </w:tcBorders>
            <w:vAlign w:val="center"/>
          </w:tcPr>
          <w:p w14:paraId="08229E7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3272A4E">
            <w:pPr>
              <w:widowControl/>
              <w:jc w:val="center"/>
              <w:rPr>
                <w:rFonts w:hint="eastAsia" w:ascii="宋体" w:hAnsi="宋体" w:cs="宋体"/>
                <w:color w:val="000000"/>
                <w:kern w:val="0"/>
                <w:szCs w:val="21"/>
              </w:rPr>
            </w:pPr>
            <w:r>
              <w:rPr>
                <w:rFonts w:hint="eastAsia" w:ascii="宋体" w:hAnsi="宋体" w:cs="宋体"/>
                <w:color w:val="000000"/>
                <w:kern w:val="0"/>
                <w:szCs w:val="21"/>
              </w:rPr>
              <w:t>220kV龙门送变电工程</w:t>
            </w:r>
          </w:p>
        </w:tc>
        <w:tc>
          <w:tcPr>
            <w:tcW w:w="1276" w:type="dxa"/>
            <w:tcBorders>
              <w:top w:val="nil"/>
              <w:left w:val="nil"/>
              <w:bottom w:val="single" w:color="auto" w:sz="4" w:space="0"/>
              <w:right w:val="single" w:color="auto" w:sz="4" w:space="0"/>
            </w:tcBorders>
            <w:vAlign w:val="center"/>
          </w:tcPr>
          <w:p w14:paraId="008EC6B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069D577">
            <w:pPr>
              <w:widowControl/>
              <w:jc w:val="center"/>
              <w:rPr>
                <w:rFonts w:hint="eastAsia" w:ascii="宋体" w:hAnsi="宋体" w:cs="宋体"/>
                <w:color w:val="000000"/>
                <w:kern w:val="0"/>
                <w:szCs w:val="21"/>
              </w:rPr>
            </w:pPr>
            <w:r>
              <w:rPr>
                <w:rFonts w:hint="eastAsia" w:ascii="宋体" w:hAnsi="宋体" w:cs="宋体"/>
                <w:color w:val="000000"/>
                <w:kern w:val="0"/>
                <w:szCs w:val="21"/>
              </w:rPr>
              <w:t>2030-2035</w:t>
            </w:r>
          </w:p>
        </w:tc>
        <w:tc>
          <w:tcPr>
            <w:tcW w:w="1418" w:type="dxa"/>
            <w:tcBorders>
              <w:top w:val="nil"/>
              <w:left w:val="nil"/>
              <w:bottom w:val="single" w:color="auto" w:sz="4" w:space="0"/>
              <w:right w:val="single" w:color="auto" w:sz="4" w:space="0"/>
            </w:tcBorders>
            <w:vAlign w:val="center"/>
          </w:tcPr>
          <w:p w14:paraId="772EE330">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5CCE8D2D">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7B0AD88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A21A36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787C4D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3CDE15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5E5D9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221</w:t>
            </w:r>
          </w:p>
        </w:tc>
        <w:tc>
          <w:tcPr>
            <w:tcW w:w="993" w:type="dxa"/>
            <w:tcBorders>
              <w:top w:val="nil"/>
              <w:left w:val="nil"/>
              <w:bottom w:val="single" w:color="auto" w:sz="4" w:space="0"/>
              <w:right w:val="single" w:color="auto" w:sz="4" w:space="0"/>
            </w:tcBorders>
            <w:vAlign w:val="center"/>
          </w:tcPr>
          <w:p w14:paraId="4DC47B4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5BA0513">
            <w:pPr>
              <w:widowControl/>
              <w:jc w:val="center"/>
              <w:rPr>
                <w:rFonts w:hint="eastAsia" w:ascii="宋体" w:hAnsi="宋体" w:cs="宋体"/>
                <w:color w:val="000000"/>
                <w:kern w:val="0"/>
                <w:szCs w:val="21"/>
              </w:rPr>
            </w:pPr>
            <w:r>
              <w:rPr>
                <w:rFonts w:hint="eastAsia" w:ascii="宋体" w:hAnsi="宋体" w:cs="宋体"/>
                <w:color w:val="000000"/>
                <w:kern w:val="0"/>
                <w:szCs w:val="21"/>
              </w:rPr>
              <w:t>220kV大湾送变电工程</w:t>
            </w:r>
          </w:p>
        </w:tc>
        <w:tc>
          <w:tcPr>
            <w:tcW w:w="1276" w:type="dxa"/>
            <w:tcBorders>
              <w:top w:val="nil"/>
              <w:left w:val="nil"/>
              <w:bottom w:val="single" w:color="auto" w:sz="4" w:space="0"/>
              <w:right w:val="single" w:color="auto" w:sz="4" w:space="0"/>
            </w:tcBorders>
            <w:vAlign w:val="center"/>
          </w:tcPr>
          <w:p w14:paraId="4C6158C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D98CBCC">
            <w:pPr>
              <w:widowControl/>
              <w:jc w:val="center"/>
              <w:rPr>
                <w:rFonts w:hint="eastAsia" w:ascii="宋体" w:hAnsi="宋体" w:cs="宋体"/>
                <w:color w:val="000000"/>
                <w:kern w:val="0"/>
                <w:szCs w:val="21"/>
              </w:rPr>
            </w:pPr>
            <w:r>
              <w:rPr>
                <w:rFonts w:hint="eastAsia" w:ascii="宋体" w:hAnsi="宋体" w:cs="宋体"/>
                <w:color w:val="000000"/>
                <w:kern w:val="0"/>
                <w:szCs w:val="21"/>
              </w:rPr>
              <w:t>2030-2035</w:t>
            </w:r>
          </w:p>
        </w:tc>
        <w:tc>
          <w:tcPr>
            <w:tcW w:w="1418" w:type="dxa"/>
            <w:tcBorders>
              <w:top w:val="nil"/>
              <w:left w:val="nil"/>
              <w:bottom w:val="single" w:color="auto" w:sz="4" w:space="0"/>
              <w:right w:val="single" w:color="auto" w:sz="4" w:space="0"/>
            </w:tcBorders>
            <w:vAlign w:val="center"/>
          </w:tcPr>
          <w:p w14:paraId="79CF3FB3">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1ECBBA21">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08B0407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CA5926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6ED973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D230E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C4A4C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222</w:t>
            </w:r>
          </w:p>
        </w:tc>
        <w:tc>
          <w:tcPr>
            <w:tcW w:w="993" w:type="dxa"/>
            <w:tcBorders>
              <w:top w:val="nil"/>
              <w:left w:val="nil"/>
              <w:bottom w:val="single" w:color="auto" w:sz="4" w:space="0"/>
              <w:right w:val="single" w:color="auto" w:sz="4" w:space="0"/>
            </w:tcBorders>
            <w:vAlign w:val="center"/>
          </w:tcPr>
          <w:p w14:paraId="195278D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BF2859C">
            <w:pPr>
              <w:widowControl/>
              <w:jc w:val="center"/>
              <w:rPr>
                <w:rFonts w:hint="eastAsia" w:ascii="宋体" w:hAnsi="宋体" w:cs="宋体"/>
                <w:color w:val="000000"/>
                <w:kern w:val="0"/>
                <w:szCs w:val="21"/>
              </w:rPr>
            </w:pPr>
            <w:r>
              <w:rPr>
                <w:rFonts w:hint="eastAsia" w:ascii="宋体" w:hAnsi="宋体" w:cs="宋体"/>
                <w:color w:val="000000"/>
                <w:kern w:val="0"/>
                <w:szCs w:val="21"/>
              </w:rPr>
              <w:t>220kV南木站110kV配套送出工程</w:t>
            </w:r>
          </w:p>
        </w:tc>
        <w:tc>
          <w:tcPr>
            <w:tcW w:w="1276" w:type="dxa"/>
            <w:tcBorders>
              <w:top w:val="nil"/>
              <w:left w:val="nil"/>
              <w:bottom w:val="single" w:color="auto" w:sz="4" w:space="0"/>
              <w:right w:val="single" w:color="auto" w:sz="4" w:space="0"/>
            </w:tcBorders>
            <w:vAlign w:val="center"/>
          </w:tcPr>
          <w:p w14:paraId="71FC594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FB08E8">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vAlign w:val="center"/>
          </w:tcPr>
          <w:p w14:paraId="5191AAFC">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5C596561">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6C93204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34A9FD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E380D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ED73F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4AB4A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223</w:t>
            </w:r>
          </w:p>
        </w:tc>
        <w:tc>
          <w:tcPr>
            <w:tcW w:w="993" w:type="dxa"/>
            <w:tcBorders>
              <w:top w:val="nil"/>
              <w:left w:val="nil"/>
              <w:bottom w:val="single" w:color="auto" w:sz="4" w:space="0"/>
              <w:right w:val="single" w:color="auto" w:sz="4" w:space="0"/>
            </w:tcBorders>
            <w:vAlign w:val="center"/>
          </w:tcPr>
          <w:p w14:paraId="3A45258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9BE4E9E">
            <w:pPr>
              <w:widowControl/>
              <w:jc w:val="center"/>
              <w:rPr>
                <w:rFonts w:hint="eastAsia" w:ascii="宋体" w:hAnsi="宋体" w:cs="宋体"/>
                <w:color w:val="000000"/>
                <w:kern w:val="0"/>
                <w:szCs w:val="21"/>
              </w:rPr>
            </w:pPr>
            <w:r>
              <w:rPr>
                <w:rFonts w:hint="eastAsia" w:ascii="宋体" w:hAnsi="宋体" w:cs="宋体"/>
                <w:color w:val="000000"/>
                <w:kern w:val="0"/>
                <w:szCs w:val="21"/>
              </w:rPr>
              <w:t>220kV木根站110kV配套送出工程</w:t>
            </w:r>
          </w:p>
        </w:tc>
        <w:tc>
          <w:tcPr>
            <w:tcW w:w="1276" w:type="dxa"/>
            <w:tcBorders>
              <w:top w:val="nil"/>
              <w:left w:val="nil"/>
              <w:bottom w:val="single" w:color="auto" w:sz="4" w:space="0"/>
              <w:right w:val="single" w:color="auto" w:sz="4" w:space="0"/>
            </w:tcBorders>
            <w:vAlign w:val="center"/>
          </w:tcPr>
          <w:p w14:paraId="64DAC64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7F6A668">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vAlign w:val="center"/>
          </w:tcPr>
          <w:p w14:paraId="0C5AB83B">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0F5A57C0">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17E5099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8AD991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6D783F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CA831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485B1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224</w:t>
            </w:r>
          </w:p>
        </w:tc>
        <w:tc>
          <w:tcPr>
            <w:tcW w:w="993" w:type="dxa"/>
            <w:tcBorders>
              <w:top w:val="nil"/>
              <w:left w:val="nil"/>
              <w:bottom w:val="single" w:color="auto" w:sz="4" w:space="0"/>
              <w:right w:val="single" w:color="auto" w:sz="4" w:space="0"/>
            </w:tcBorders>
            <w:vAlign w:val="center"/>
          </w:tcPr>
          <w:p w14:paraId="07FD29F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6408BFB">
            <w:pPr>
              <w:widowControl/>
              <w:jc w:val="center"/>
              <w:rPr>
                <w:rFonts w:hint="eastAsia" w:ascii="宋体" w:hAnsi="宋体" w:cs="宋体"/>
                <w:color w:val="000000"/>
                <w:kern w:val="0"/>
                <w:szCs w:val="21"/>
              </w:rPr>
            </w:pPr>
            <w:r>
              <w:rPr>
                <w:rFonts w:hint="eastAsia" w:ascii="宋体" w:hAnsi="宋体" w:cs="宋体"/>
                <w:color w:val="000000"/>
                <w:kern w:val="0"/>
                <w:szCs w:val="21"/>
              </w:rPr>
              <w:t>220kV龙门站110kV配套送出工程</w:t>
            </w:r>
          </w:p>
        </w:tc>
        <w:tc>
          <w:tcPr>
            <w:tcW w:w="1276" w:type="dxa"/>
            <w:tcBorders>
              <w:top w:val="nil"/>
              <w:left w:val="nil"/>
              <w:bottom w:val="single" w:color="auto" w:sz="4" w:space="0"/>
              <w:right w:val="single" w:color="auto" w:sz="4" w:space="0"/>
            </w:tcBorders>
            <w:vAlign w:val="center"/>
          </w:tcPr>
          <w:p w14:paraId="4546D11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8CFF59C">
            <w:pPr>
              <w:widowControl/>
              <w:jc w:val="center"/>
              <w:rPr>
                <w:rFonts w:hint="eastAsia" w:ascii="宋体" w:hAnsi="宋体" w:cs="宋体"/>
                <w:color w:val="000000"/>
                <w:kern w:val="0"/>
                <w:szCs w:val="21"/>
              </w:rPr>
            </w:pPr>
            <w:r>
              <w:rPr>
                <w:rFonts w:hint="eastAsia" w:ascii="宋体" w:hAnsi="宋体" w:cs="宋体"/>
                <w:color w:val="000000"/>
                <w:kern w:val="0"/>
                <w:szCs w:val="21"/>
              </w:rPr>
              <w:t>2030-2035</w:t>
            </w:r>
          </w:p>
        </w:tc>
        <w:tc>
          <w:tcPr>
            <w:tcW w:w="1418" w:type="dxa"/>
            <w:tcBorders>
              <w:top w:val="nil"/>
              <w:left w:val="nil"/>
              <w:bottom w:val="single" w:color="auto" w:sz="4" w:space="0"/>
              <w:right w:val="single" w:color="auto" w:sz="4" w:space="0"/>
            </w:tcBorders>
            <w:vAlign w:val="center"/>
          </w:tcPr>
          <w:p w14:paraId="6D0E397C">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55C045C1">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noWrap/>
            <w:vAlign w:val="center"/>
          </w:tcPr>
          <w:p w14:paraId="4C40D2C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DE2278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8144C9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CD065D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D13BB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225</w:t>
            </w:r>
          </w:p>
        </w:tc>
        <w:tc>
          <w:tcPr>
            <w:tcW w:w="993" w:type="dxa"/>
            <w:tcBorders>
              <w:top w:val="nil"/>
              <w:left w:val="nil"/>
              <w:bottom w:val="single" w:color="auto" w:sz="4" w:space="0"/>
              <w:right w:val="single" w:color="auto" w:sz="4" w:space="0"/>
            </w:tcBorders>
            <w:vAlign w:val="center"/>
          </w:tcPr>
          <w:p w14:paraId="38FDEC0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0548DA2">
            <w:pPr>
              <w:widowControl/>
              <w:jc w:val="center"/>
              <w:rPr>
                <w:rFonts w:hint="eastAsia" w:ascii="宋体" w:hAnsi="宋体" w:cs="宋体"/>
                <w:color w:val="000000"/>
                <w:kern w:val="0"/>
                <w:szCs w:val="21"/>
              </w:rPr>
            </w:pPr>
            <w:r>
              <w:rPr>
                <w:rFonts w:hint="eastAsia" w:ascii="宋体" w:hAnsi="宋体" w:cs="宋体"/>
                <w:color w:val="000000"/>
                <w:kern w:val="0"/>
                <w:szCs w:val="21"/>
              </w:rPr>
              <w:t>110kV北岸送变电工程</w:t>
            </w:r>
          </w:p>
        </w:tc>
        <w:tc>
          <w:tcPr>
            <w:tcW w:w="1276" w:type="dxa"/>
            <w:tcBorders>
              <w:top w:val="nil"/>
              <w:left w:val="nil"/>
              <w:bottom w:val="single" w:color="auto" w:sz="4" w:space="0"/>
              <w:right w:val="single" w:color="auto" w:sz="4" w:space="0"/>
            </w:tcBorders>
            <w:vAlign w:val="center"/>
          </w:tcPr>
          <w:p w14:paraId="46CA1F1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317D21B">
            <w:pPr>
              <w:widowControl/>
              <w:jc w:val="center"/>
              <w:rPr>
                <w:rFonts w:hint="eastAsia" w:ascii="宋体" w:hAnsi="宋体" w:cs="宋体"/>
                <w:color w:val="000000"/>
                <w:kern w:val="0"/>
                <w:szCs w:val="21"/>
              </w:rPr>
            </w:pPr>
            <w:r>
              <w:rPr>
                <w:rFonts w:hint="eastAsia" w:ascii="宋体" w:hAnsi="宋体" w:cs="宋体"/>
                <w:color w:val="000000"/>
                <w:kern w:val="0"/>
                <w:szCs w:val="21"/>
              </w:rPr>
              <w:t>2021-2024</w:t>
            </w:r>
          </w:p>
        </w:tc>
        <w:tc>
          <w:tcPr>
            <w:tcW w:w="1418" w:type="dxa"/>
            <w:tcBorders>
              <w:top w:val="nil"/>
              <w:left w:val="nil"/>
              <w:bottom w:val="single" w:color="auto" w:sz="4" w:space="0"/>
              <w:right w:val="single" w:color="auto" w:sz="4" w:space="0"/>
            </w:tcBorders>
            <w:vAlign w:val="center"/>
          </w:tcPr>
          <w:p w14:paraId="53E43DBC">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76212CA9">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71BB47A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8B8C00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2AC088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E1F84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1E066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226</w:t>
            </w:r>
          </w:p>
        </w:tc>
        <w:tc>
          <w:tcPr>
            <w:tcW w:w="993" w:type="dxa"/>
            <w:tcBorders>
              <w:top w:val="nil"/>
              <w:left w:val="nil"/>
              <w:bottom w:val="single" w:color="auto" w:sz="4" w:space="0"/>
              <w:right w:val="single" w:color="auto" w:sz="4" w:space="0"/>
            </w:tcBorders>
            <w:vAlign w:val="center"/>
          </w:tcPr>
          <w:p w14:paraId="38CC752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6B6A818">
            <w:pPr>
              <w:widowControl/>
              <w:jc w:val="center"/>
              <w:rPr>
                <w:rFonts w:hint="eastAsia" w:ascii="宋体" w:hAnsi="宋体" w:cs="宋体"/>
                <w:color w:val="000000"/>
                <w:kern w:val="0"/>
                <w:szCs w:val="21"/>
              </w:rPr>
            </w:pPr>
            <w:r>
              <w:rPr>
                <w:rFonts w:hint="eastAsia" w:ascii="宋体" w:hAnsi="宋体" w:cs="宋体"/>
                <w:color w:val="000000"/>
                <w:kern w:val="0"/>
                <w:szCs w:val="21"/>
              </w:rPr>
              <w:t>110kV沙岗（城西）送变电工程</w:t>
            </w:r>
          </w:p>
        </w:tc>
        <w:tc>
          <w:tcPr>
            <w:tcW w:w="1276" w:type="dxa"/>
            <w:tcBorders>
              <w:top w:val="nil"/>
              <w:left w:val="nil"/>
              <w:bottom w:val="single" w:color="auto" w:sz="4" w:space="0"/>
              <w:right w:val="single" w:color="auto" w:sz="4" w:space="0"/>
            </w:tcBorders>
            <w:vAlign w:val="center"/>
          </w:tcPr>
          <w:p w14:paraId="785B552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2DF3227">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2793F2C9">
            <w:pPr>
              <w:widowControl/>
              <w:jc w:val="center"/>
              <w:rPr>
                <w:rFonts w:hint="eastAsia" w:ascii="宋体" w:hAnsi="宋体" w:cs="宋体"/>
                <w:color w:val="000000"/>
                <w:kern w:val="0"/>
                <w:szCs w:val="21"/>
              </w:rPr>
            </w:pPr>
            <w:r>
              <w:rPr>
                <w:rFonts w:hint="eastAsia" w:ascii="宋体" w:hAnsi="宋体" w:cs="宋体"/>
                <w:color w:val="000000"/>
                <w:kern w:val="0"/>
                <w:szCs w:val="21"/>
              </w:rPr>
              <w:t>0.35</w:t>
            </w:r>
          </w:p>
        </w:tc>
        <w:tc>
          <w:tcPr>
            <w:tcW w:w="2126" w:type="dxa"/>
            <w:tcBorders>
              <w:top w:val="nil"/>
              <w:left w:val="nil"/>
              <w:bottom w:val="single" w:color="auto" w:sz="4" w:space="0"/>
              <w:right w:val="single" w:color="auto" w:sz="4" w:space="0"/>
            </w:tcBorders>
            <w:vAlign w:val="center"/>
          </w:tcPr>
          <w:p w14:paraId="71D5E315">
            <w:pPr>
              <w:widowControl/>
              <w:jc w:val="center"/>
              <w:rPr>
                <w:rFonts w:hint="eastAsia" w:ascii="宋体" w:hAnsi="宋体" w:cs="宋体"/>
                <w:color w:val="000000"/>
                <w:kern w:val="0"/>
                <w:szCs w:val="21"/>
              </w:rPr>
            </w:pPr>
            <w:r>
              <w:rPr>
                <w:rFonts w:hint="eastAsia" w:ascii="宋体" w:hAnsi="宋体" w:cs="宋体"/>
                <w:color w:val="000000"/>
                <w:kern w:val="0"/>
                <w:szCs w:val="21"/>
              </w:rPr>
              <w:t>0.11</w:t>
            </w:r>
          </w:p>
        </w:tc>
        <w:tc>
          <w:tcPr>
            <w:tcW w:w="1338" w:type="dxa"/>
            <w:tcBorders>
              <w:top w:val="nil"/>
              <w:left w:val="nil"/>
              <w:bottom w:val="single" w:color="auto" w:sz="4" w:space="0"/>
              <w:right w:val="single" w:color="auto" w:sz="4" w:space="0"/>
            </w:tcBorders>
            <w:noWrap/>
            <w:vAlign w:val="center"/>
          </w:tcPr>
          <w:p w14:paraId="3575833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837555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DD25A5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E287A6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CFFA3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227</w:t>
            </w:r>
          </w:p>
        </w:tc>
        <w:tc>
          <w:tcPr>
            <w:tcW w:w="993" w:type="dxa"/>
            <w:tcBorders>
              <w:top w:val="nil"/>
              <w:left w:val="nil"/>
              <w:bottom w:val="single" w:color="auto" w:sz="4" w:space="0"/>
              <w:right w:val="single" w:color="auto" w:sz="4" w:space="0"/>
            </w:tcBorders>
            <w:vAlign w:val="center"/>
          </w:tcPr>
          <w:p w14:paraId="3636E76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3596104">
            <w:pPr>
              <w:widowControl/>
              <w:jc w:val="center"/>
              <w:rPr>
                <w:rFonts w:hint="eastAsia" w:ascii="宋体" w:hAnsi="宋体" w:cs="宋体"/>
                <w:color w:val="000000"/>
                <w:kern w:val="0"/>
                <w:szCs w:val="21"/>
              </w:rPr>
            </w:pPr>
            <w:r>
              <w:rPr>
                <w:rFonts w:hint="eastAsia" w:ascii="宋体" w:hAnsi="宋体" w:cs="宋体"/>
                <w:color w:val="000000"/>
                <w:kern w:val="0"/>
                <w:szCs w:val="21"/>
              </w:rPr>
              <w:t>110kV旺江送变电工程</w:t>
            </w:r>
          </w:p>
        </w:tc>
        <w:tc>
          <w:tcPr>
            <w:tcW w:w="1276" w:type="dxa"/>
            <w:tcBorders>
              <w:top w:val="nil"/>
              <w:left w:val="nil"/>
              <w:bottom w:val="single" w:color="auto" w:sz="4" w:space="0"/>
              <w:right w:val="single" w:color="auto" w:sz="4" w:space="0"/>
            </w:tcBorders>
            <w:vAlign w:val="center"/>
          </w:tcPr>
          <w:p w14:paraId="46EBD28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FF8A3D0">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60B15ECB">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0F8E71BC">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6ADE08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78CAEA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B16362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E96735E">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1ED25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228</w:t>
            </w:r>
          </w:p>
        </w:tc>
        <w:tc>
          <w:tcPr>
            <w:tcW w:w="993" w:type="dxa"/>
            <w:tcBorders>
              <w:top w:val="nil"/>
              <w:left w:val="nil"/>
              <w:bottom w:val="single" w:color="auto" w:sz="4" w:space="0"/>
              <w:right w:val="single" w:color="auto" w:sz="4" w:space="0"/>
            </w:tcBorders>
            <w:vAlign w:val="center"/>
          </w:tcPr>
          <w:p w14:paraId="41B8F68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FD7AE67">
            <w:pPr>
              <w:widowControl/>
              <w:jc w:val="center"/>
              <w:rPr>
                <w:rFonts w:hint="eastAsia" w:ascii="宋体" w:hAnsi="宋体" w:cs="宋体"/>
                <w:color w:val="000000"/>
                <w:kern w:val="0"/>
                <w:szCs w:val="21"/>
              </w:rPr>
            </w:pPr>
            <w:r>
              <w:rPr>
                <w:rFonts w:hint="eastAsia" w:ascii="宋体" w:hAnsi="宋体" w:cs="宋体"/>
                <w:color w:val="000000"/>
                <w:kern w:val="0"/>
                <w:szCs w:val="21"/>
              </w:rPr>
              <w:t>110kV永和送变电工程</w:t>
            </w:r>
          </w:p>
        </w:tc>
        <w:tc>
          <w:tcPr>
            <w:tcW w:w="1276" w:type="dxa"/>
            <w:tcBorders>
              <w:top w:val="nil"/>
              <w:left w:val="nil"/>
              <w:bottom w:val="single" w:color="auto" w:sz="4" w:space="0"/>
              <w:right w:val="single" w:color="auto" w:sz="4" w:space="0"/>
            </w:tcBorders>
            <w:vAlign w:val="center"/>
          </w:tcPr>
          <w:p w14:paraId="404A992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8E36BFB">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17B22FB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29DE17F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849277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97B821B">
            <w:pPr>
              <w:widowControl/>
              <w:jc w:val="center"/>
              <w:rPr>
                <w:rFonts w:hint="eastAsia" w:ascii="宋体" w:hAnsi="宋体" w:cs="宋体"/>
                <w:color w:val="000000"/>
                <w:kern w:val="0"/>
                <w:szCs w:val="21"/>
              </w:rPr>
            </w:pPr>
            <w:r>
              <w:rPr>
                <w:rFonts w:hint="eastAsia" w:ascii="宋体" w:hAnsi="宋体" w:cs="宋体"/>
                <w:color w:val="000000"/>
                <w:kern w:val="0"/>
                <w:szCs w:val="21"/>
              </w:rPr>
              <w:t>修改</w:t>
            </w:r>
          </w:p>
        </w:tc>
        <w:tc>
          <w:tcPr>
            <w:tcW w:w="890" w:type="dxa"/>
            <w:tcBorders>
              <w:top w:val="nil"/>
              <w:left w:val="nil"/>
              <w:bottom w:val="single" w:color="auto" w:sz="4" w:space="0"/>
              <w:right w:val="single" w:color="auto" w:sz="4" w:space="0"/>
            </w:tcBorders>
            <w:vAlign w:val="center"/>
          </w:tcPr>
          <w:p w14:paraId="523B0E0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A4BB6B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CD4BF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229</w:t>
            </w:r>
          </w:p>
        </w:tc>
        <w:tc>
          <w:tcPr>
            <w:tcW w:w="993" w:type="dxa"/>
            <w:tcBorders>
              <w:top w:val="nil"/>
              <w:left w:val="nil"/>
              <w:bottom w:val="single" w:color="auto" w:sz="4" w:space="0"/>
              <w:right w:val="single" w:color="auto" w:sz="4" w:space="0"/>
            </w:tcBorders>
            <w:vAlign w:val="center"/>
          </w:tcPr>
          <w:p w14:paraId="78D2EA3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E6F3B82">
            <w:pPr>
              <w:widowControl/>
              <w:jc w:val="center"/>
              <w:rPr>
                <w:rFonts w:hint="eastAsia" w:ascii="宋体" w:hAnsi="宋体" w:cs="宋体"/>
                <w:color w:val="000000"/>
                <w:kern w:val="0"/>
                <w:szCs w:val="21"/>
              </w:rPr>
            </w:pPr>
            <w:r>
              <w:rPr>
                <w:rFonts w:hint="eastAsia" w:ascii="宋体" w:hAnsi="宋体" w:cs="宋体"/>
                <w:color w:val="000000"/>
                <w:kern w:val="0"/>
                <w:szCs w:val="21"/>
              </w:rPr>
              <w:t>110kV永江送变电工程</w:t>
            </w:r>
          </w:p>
        </w:tc>
        <w:tc>
          <w:tcPr>
            <w:tcW w:w="1276" w:type="dxa"/>
            <w:tcBorders>
              <w:top w:val="nil"/>
              <w:left w:val="nil"/>
              <w:bottom w:val="single" w:color="auto" w:sz="4" w:space="0"/>
              <w:right w:val="single" w:color="auto" w:sz="4" w:space="0"/>
            </w:tcBorders>
            <w:vAlign w:val="center"/>
          </w:tcPr>
          <w:p w14:paraId="1C4ABEA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A819B28">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592A4318">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455CC968">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13A784E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CA18D5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CB942F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98B5111">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5AD0C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230</w:t>
            </w:r>
          </w:p>
        </w:tc>
        <w:tc>
          <w:tcPr>
            <w:tcW w:w="993" w:type="dxa"/>
            <w:tcBorders>
              <w:top w:val="nil"/>
              <w:left w:val="nil"/>
              <w:bottom w:val="single" w:color="auto" w:sz="4" w:space="0"/>
              <w:right w:val="single" w:color="auto" w:sz="4" w:space="0"/>
            </w:tcBorders>
            <w:vAlign w:val="center"/>
          </w:tcPr>
          <w:p w14:paraId="0ACB46C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366E72F">
            <w:pPr>
              <w:widowControl/>
              <w:jc w:val="center"/>
              <w:rPr>
                <w:rFonts w:hint="eastAsia" w:ascii="宋体" w:hAnsi="宋体" w:cs="宋体"/>
                <w:color w:val="000000"/>
                <w:kern w:val="0"/>
                <w:szCs w:val="21"/>
              </w:rPr>
            </w:pPr>
            <w:r>
              <w:rPr>
                <w:rFonts w:hint="eastAsia" w:ascii="宋体" w:hAnsi="宋体" w:cs="宋体"/>
                <w:color w:val="000000"/>
                <w:kern w:val="0"/>
                <w:szCs w:val="21"/>
              </w:rPr>
              <w:t>110kV长安送变电工程</w:t>
            </w:r>
          </w:p>
        </w:tc>
        <w:tc>
          <w:tcPr>
            <w:tcW w:w="1276" w:type="dxa"/>
            <w:tcBorders>
              <w:top w:val="nil"/>
              <w:left w:val="nil"/>
              <w:bottom w:val="single" w:color="auto" w:sz="4" w:space="0"/>
              <w:right w:val="single" w:color="auto" w:sz="4" w:space="0"/>
            </w:tcBorders>
            <w:vAlign w:val="center"/>
          </w:tcPr>
          <w:p w14:paraId="0DBFB3F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67E5EC">
            <w:pPr>
              <w:widowControl/>
              <w:jc w:val="center"/>
              <w:rPr>
                <w:rFonts w:hint="eastAsia" w:ascii="宋体" w:hAnsi="宋体" w:cs="宋体"/>
                <w:color w:val="000000"/>
                <w:kern w:val="0"/>
                <w:szCs w:val="21"/>
              </w:rPr>
            </w:pPr>
            <w:r>
              <w:rPr>
                <w:rFonts w:hint="eastAsia" w:ascii="宋体" w:hAnsi="宋体" w:cs="宋体"/>
                <w:color w:val="000000"/>
                <w:kern w:val="0"/>
                <w:szCs w:val="21"/>
              </w:rPr>
              <w:t>2028-2031</w:t>
            </w:r>
          </w:p>
        </w:tc>
        <w:tc>
          <w:tcPr>
            <w:tcW w:w="1418" w:type="dxa"/>
            <w:tcBorders>
              <w:top w:val="nil"/>
              <w:left w:val="nil"/>
              <w:bottom w:val="single" w:color="auto" w:sz="4" w:space="0"/>
              <w:right w:val="single" w:color="auto" w:sz="4" w:space="0"/>
            </w:tcBorders>
            <w:vAlign w:val="center"/>
          </w:tcPr>
          <w:p w14:paraId="42EC4462">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7D083F89">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07A661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2ABCCB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D83C3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B22D74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0B1C4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231</w:t>
            </w:r>
          </w:p>
        </w:tc>
        <w:tc>
          <w:tcPr>
            <w:tcW w:w="993" w:type="dxa"/>
            <w:tcBorders>
              <w:top w:val="nil"/>
              <w:left w:val="nil"/>
              <w:bottom w:val="single" w:color="auto" w:sz="4" w:space="0"/>
              <w:right w:val="single" w:color="auto" w:sz="4" w:space="0"/>
            </w:tcBorders>
            <w:vAlign w:val="center"/>
          </w:tcPr>
          <w:p w14:paraId="0EC88B5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E968656">
            <w:pPr>
              <w:widowControl/>
              <w:jc w:val="center"/>
              <w:rPr>
                <w:rFonts w:hint="eastAsia" w:ascii="宋体" w:hAnsi="宋体" w:cs="宋体"/>
                <w:color w:val="000000"/>
                <w:kern w:val="0"/>
                <w:szCs w:val="21"/>
              </w:rPr>
            </w:pPr>
            <w:r>
              <w:rPr>
                <w:rFonts w:hint="eastAsia" w:ascii="宋体" w:hAnsi="宋体" w:cs="宋体"/>
                <w:color w:val="000000"/>
                <w:kern w:val="0"/>
                <w:szCs w:val="21"/>
              </w:rPr>
              <w:t>110kV厚禄送变电工程</w:t>
            </w:r>
          </w:p>
        </w:tc>
        <w:tc>
          <w:tcPr>
            <w:tcW w:w="1276" w:type="dxa"/>
            <w:tcBorders>
              <w:top w:val="nil"/>
              <w:left w:val="nil"/>
              <w:bottom w:val="single" w:color="auto" w:sz="4" w:space="0"/>
              <w:right w:val="single" w:color="auto" w:sz="4" w:space="0"/>
            </w:tcBorders>
            <w:vAlign w:val="center"/>
          </w:tcPr>
          <w:p w14:paraId="2FAC632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3642403">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33C648F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58E9858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11B400B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18CCF5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1FBFCE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317EB8D">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2A9AE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232</w:t>
            </w:r>
          </w:p>
        </w:tc>
        <w:tc>
          <w:tcPr>
            <w:tcW w:w="993" w:type="dxa"/>
            <w:tcBorders>
              <w:top w:val="nil"/>
              <w:left w:val="nil"/>
              <w:bottom w:val="single" w:color="auto" w:sz="4" w:space="0"/>
              <w:right w:val="single" w:color="auto" w:sz="4" w:space="0"/>
            </w:tcBorders>
            <w:vAlign w:val="center"/>
          </w:tcPr>
          <w:p w14:paraId="12876B8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0354ACC">
            <w:pPr>
              <w:widowControl/>
              <w:jc w:val="center"/>
              <w:rPr>
                <w:rFonts w:hint="eastAsia" w:ascii="宋体" w:hAnsi="宋体" w:cs="宋体"/>
                <w:color w:val="000000"/>
                <w:kern w:val="0"/>
                <w:szCs w:val="21"/>
              </w:rPr>
            </w:pPr>
            <w:r>
              <w:rPr>
                <w:rFonts w:hint="eastAsia" w:ascii="宋体" w:hAnsi="宋体" w:cs="宋体"/>
                <w:color w:val="000000"/>
                <w:kern w:val="0"/>
                <w:szCs w:val="21"/>
              </w:rPr>
              <w:t>110kV白兰送变电工程</w:t>
            </w:r>
          </w:p>
        </w:tc>
        <w:tc>
          <w:tcPr>
            <w:tcW w:w="1276" w:type="dxa"/>
            <w:tcBorders>
              <w:top w:val="nil"/>
              <w:left w:val="nil"/>
              <w:bottom w:val="single" w:color="auto" w:sz="4" w:space="0"/>
              <w:right w:val="single" w:color="auto" w:sz="4" w:space="0"/>
            </w:tcBorders>
            <w:vAlign w:val="center"/>
          </w:tcPr>
          <w:p w14:paraId="478360C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623B4A4">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vAlign w:val="center"/>
          </w:tcPr>
          <w:p w14:paraId="72D5B9F6">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0C4C100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D0F812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6DBBB1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6A56B7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4368BE">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7B452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233</w:t>
            </w:r>
          </w:p>
        </w:tc>
        <w:tc>
          <w:tcPr>
            <w:tcW w:w="993" w:type="dxa"/>
            <w:tcBorders>
              <w:top w:val="nil"/>
              <w:left w:val="nil"/>
              <w:bottom w:val="single" w:color="auto" w:sz="4" w:space="0"/>
              <w:right w:val="single" w:color="auto" w:sz="4" w:space="0"/>
            </w:tcBorders>
            <w:vAlign w:val="center"/>
          </w:tcPr>
          <w:p w14:paraId="1BD6362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3E88A28">
            <w:pPr>
              <w:widowControl/>
              <w:jc w:val="center"/>
              <w:rPr>
                <w:rFonts w:hint="eastAsia" w:ascii="宋体" w:hAnsi="宋体" w:cs="宋体"/>
                <w:color w:val="000000"/>
                <w:kern w:val="0"/>
                <w:szCs w:val="21"/>
              </w:rPr>
            </w:pPr>
            <w:r>
              <w:rPr>
                <w:rFonts w:hint="eastAsia" w:ascii="宋体" w:hAnsi="宋体" w:cs="宋体"/>
                <w:color w:val="000000"/>
                <w:kern w:val="0"/>
                <w:szCs w:val="21"/>
              </w:rPr>
              <w:t>110kV石咀送变电工程</w:t>
            </w:r>
          </w:p>
        </w:tc>
        <w:tc>
          <w:tcPr>
            <w:tcW w:w="1276" w:type="dxa"/>
            <w:tcBorders>
              <w:top w:val="nil"/>
              <w:left w:val="nil"/>
              <w:bottom w:val="single" w:color="auto" w:sz="4" w:space="0"/>
              <w:right w:val="single" w:color="auto" w:sz="4" w:space="0"/>
            </w:tcBorders>
            <w:vAlign w:val="center"/>
          </w:tcPr>
          <w:p w14:paraId="0B08CA0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B3BD399">
            <w:pPr>
              <w:widowControl/>
              <w:jc w:val="center"/>
              <w:rPr>
                <w:rFonts w:hint="eastAsia" w:ascii="宋体" w:hAnsi="宋体" w:cs="宋体"/>
                <w:color w:val="000000"/>
                <w:kern w:val="0"/>
                <w:szCs w:val="21"/>
              </w:rPr>
            </w:pPr>
            <w:r>
              <w:rPr>
                <w:rFonts w:hint="eastAsia" w:ascii="宋体" w:hAnsi="宋体" w:cs="宋体"/>
                <w:color w:val="000000"/>
                <w:kern w:val="0"/>
                <w:szCs w:val="21"/>
              </w:rPr>
              <w:t>2025-2028</w:t>
            </w:r>
          </w:p>
        </w:tc>
        <w:tc>
          <w:tcPr>
            <w:tcW w:w="1418" w:type="dxa"/>
            <w:tcBorders>
              <w:top w:val="nil"/>
              <w:left w:val="nil"/>
              <w:bottom w:val="single" w:color="auto" w:sz="4" w:space="0"/>
              <w:right w:val="single" w:color="auto" w:sz="4" w:space="0"/>
            </w:tcBorders>
            <w:vAlign w:val="center"/>
          </w:tcPr>
          <w:p w14:paraId="713178FC">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11FB44AD">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6F864E5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E77D02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579F1F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807FAA">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F1611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234</w:t>
            </w:r>
          </w:p>
        </w:tc>
        <w:tc>
          <w:tcPr>
            <w:tcW w:w="993" w:type="dxa"/>
            <w:tcBorders>
              <w:top w:val="nil"/>
              <w:left w:val="nil"/>
              <w:bottom w:val="single" w:color="auto" w:sz="4" w:space="0"/>
              <w:right w:val="single" w:color="auto" w:sz="4" w:space="0"/>
            </w:tcBorders>
            <w:vAlign w:val="center"/>
          </w:tcPr>
          <w:p w14:paraId="0CB2B1B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E5956BC">
            <w:pPr>
              <w:widowControl/>
              <w:jc w:val="center"/>
              <w:rPr>
                <w:rFonts w:hint="eastAsia" w:ascii="宋体" w:hAnsi="宋体" w:cs="宋体"/>
                <w:color w:val="000000"/>
                <w:kern w:val="0"/>
                <w:szCs w:val="21"/>
              </w:rPr>
            </w:pPr>
            <w:r>
              <w:rPr>
                <w:rFonts w:hint="eastAsia" w:ascii="宋体" w:hAnsi="宋体" w:cs="宋体"/>
                <w:color w:val="000000"/>
                <w:kern w:val="0"/>
                <w:szCs w:val="21"/>
              </w:rPr>
              <w:t>110kV中和送变电工程</w:t>
            </w:r>
          </w:p>
        </w:tc>
        <w:tc>
          <w:tcPr>
            <w:tcW w:w="1276" w:type="dxa"/>
            <w:tcBorders>
              <w:top w:val="nil"/>
              <w:left w:val="nil"/>
              <w:bottom w:val="single" w:color="auto" w:sz="4" w:space="0"/>
              <w:right w:val="single" w:color="auto" w:sz="4" w:space="0"/>
            </w:tcBorders>
            <w:vAlign w:val="center"/>
          </w:tcPr>
          <w:p w14:paraId="0461312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FA8851C">
            <w:pPr>
              <w:widowControl/>
              <w:jc w:val="center"/>
              <w:rPr>
                <w:rFonts w:hint="eastAsia" w:ascii="宋体" w:hAnsi="宋体" w:cs="宋体"/>
                <w:color w:val="000000"/>
                <w:kern w:val="0"/>
                <w:szCs w:val="21"/>
              </w:rPr>
            </w:pPr>
            <w:r>
              <w:rPr>
                <w:rFonts w:hint="eastAsia" w:ascii="宋体" w:hAnsi="宋体" w:cs="宋体"/>
                <w:color w:val="000000"/>
                <w:kern w:val="0"/>
                <w:szCs w:val="21"/>
              </w:rPr>
              <w:t>2028-2031</w:t>
            </w:r>
          </w:p>
        </w:tc>
        <w:tc>
          <w:tcPr>
            <w:tcW w:w="1418" w:type="dxa"/>
            <w:tcBorders>
              <w:top w:val="nil"/>
              <w:left w:val="nil"/>
              <w:bottom w:val="single" w:color="auto" w:sz="4" w:space="0"/>
              <w:right w:val="single" w:color="auto" w:sz="4" w:space="0"/>
            </w:tcBorders>
            <w:vAlign w:val="center"/>
          </w:tcPr>
          <w:p w14:paraId="1F073D05">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73BCA4FB">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27122BE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F2B9E3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61F8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2CE2A9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0AE6B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235</w:t>
            </w:r>
          </w:p>
        </w:tc>
        <w:tc>
          <w:tcPr>
            <w:tcW w:w="993" w:type="dxa"/>
            <w:tcBorders>
              <w:top w:val="nil"/>
              <w:left w:val="nil"/>
              <w:bottom w:val="single" w:color="auto" w:sz="4" w:space="0"/>
              <w:right w:val="single" w:color="auto" w:sz="4" w:space="0"/>
            </w:tcBorders>
            <w:vAlign w:val="center"/>
          </w:tcPr>
          <w:p w14:paraId="5E67D001">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FA3A5DB">
            <w:pPr>
              <w:widowControl/>
              <w:jc w:val="center"/>
              <w:rPr>
                <w:rFonts w:hint="eastAsia" w:ascii="宋体" w:hAnsi="宋体" w:cs="宋体"/>
                <w:color w:val="000000"/>
                <w:kern w:val="0"/>
                <w:szCs w:val="21"/>
              </w:rPr>
            </w:pPr>
            <w:r>
              <w:rPr>
                <w:rFonts w:hint="eastAsia" w:ascii="宋体" w:hAnsi="宋体" w:cs="宋体"/>
                <w:color w:val="000000"/>
                <w:kern w:val="0"/>
                <w:szCs w:val="21"/>
              </w:rPr>
              <w:t>110kV寻旺送变电工程</w:t>
            </w:r>
          </w:p>
        </w:tc>
        <w:tc>
          <w:tcPr>
            <w:tcW w:w="1276" w:type="dxa"/>
            <w:tcBorders>
              <w:top w:val="nil"/>
              <w:left w:val="nil"/>
              <w:bottom w:val="single" w:color="auto" w:sz="4" w:space="0"/>
              <w:right w:val="single" w:color="auto" w:sz="4" w:space="0"/>
            </w:tcBorders>
            <w:vAlign w:val="center"/>
          </w:tcPr>
          <w:p w14:paraId="541EA73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700B41B">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vAlign w:val="center"/>
          </w:tcPr>
          <w:p w14:paraId="310A373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FF516CA">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28782D1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5674A0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90245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748FB7D">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A44C3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236</w:t>
            </w:r>
          </w:p>
        </w:tc>
        <w:tc>
          <w:tcPr>
            <w:tcW w:w="993" w:type="dxa"/>
            <w:tcBorders>
              <w:top w:val="nil"/>
              <w:left w:val="nil"/>
              <w:bottom w:val="single" w:color="auto" w:sz="4" w:space="0"/>
              <w:right w:val="single" w:color="auto" w:sz="4" w:space="0"/>
            </w:tcBorders>
            <w:vAlign w:val="center"/>
          </w:tcPr>
          <w:p w14:paraId="5B131E4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77E9678">
            <w:pPr>
              <w:widowControl/>
              <w:jc w:val="center"/>
              <w:rPr>
                <w:rFonts w:hint="eastAsia" w:ascii="宋体" w:hAnsi="宋体" w:cs="宋体"/>
                <w:color w:val="000000"/>
                <w:kern w:val="0"/>
                <w:szCs w:val="21"/>
              </w:rPr>
            </w:pPr>
            <w:r>
              <w:rPr>
                <w:rFonts w:hint="eastAsia" w:ascii="宋体" w:hAnsi="宋体" w:cs="宋体"/>
                <w:color w:val="000000"/>
                <w:kern w:val="0"/>
                <w:szCs w:val="21"/>
              </w:rPr>
              <w:t>110kV宁江送变电工程</w:t>
            </w:r>
          </w:p>
        </w:tc>
        <w:tc>
          <w:tcPr>
            <w:tcW w:w="1276" w:type="dxa"/>
            <w:tcBorders>
              <w:top w:val="nil"/>
              <w:left w:val="nil"/>
              <w:bottom w:val="single" w:color="auto" w:sz="4" w:space="0"/>
              <w:right w:val="single" w:color="auto" w:sz="4" w:space="0"/>
            </w:tcBorders>
            <w:vAlign w:val="center"/>
          </w:tcPr>
          <w:p w14:paraId="1E5F1DF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20C3756">
            <w:pPr>
              <w:widowControl/>
              <w:jc w:val="center"/>
              <w:rPr>
                <w:rFonts w:hint="eastAsia" w:ascii="宋体" w:hAnsi="宋体" w:cs="宋体"/>
                <w:color w:val="000000"/>
                <w:kern w:val="0"/>
                <w:szCs w:val="21"/>
              </w:rPr>
            </w:pPr>
            <w:r>
              <w:rPr>
                <w:rFonts w:hint="eastAsia" w:ascii="宋体" w:hAnsi="宋体" w:cs="宋体"/>
                <w:color w:val="000000"/>
                <w:kern w:val="0"/>
                <w:szCs w:val="21"/>
              </w:rPr>
              <w:t>3030-2033</w:t>
            </w:r>
          </w:p>
        </w:tc>
        <w:tc>
          <w:tcPr>
            <w:tcW w:w="1418" w:type="dxa"/>
            <w:tcBorders>
              <w:top w:val="nil"/>
              <w:left w:val="nil"/>
              <w:bottom w:val="single" w:color="auto" w:sz="4" w:space="0"/>
              <w:right w:val="single" w:color="auto" w:sz="4" w:space="0"/>
            </w:tcBorders>
            <w:vAlign w:val="center"/>
          </w:tcPr>
          <w:p w14:paraId="69B3AC1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2CDDE3FF">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578067D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41D1B9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BB76FC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E0D3C7">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5E4D9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237</w:t>
            </w:r>
          </w:p>
        </w:tc>
        <w:tc>
          <w:tcPr>
            <w:tcW w:w="993" w:type="dxa"/>
            <w:tcBorders>
              <w:top w:val="nil"/>
              <w:left w:val="nil"/>
              <w:bottom w:val="single" w:color="auto" w:sz="4" w:space="0"/>
              <w:right w:val="single" w:color="auto" w:sz="4" w:space="0"/>
            </w:tcBorders>
            <w:vAlign w:val="center"/>
          </w:tcPr>
          <w:p w14:paraId="6777185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EECF241">
            <w:pPr>
              <w:widowControl/>
              <w:jc w:val="center"/>
              <w:rPr>
                <w:rFonts w:hint="eastAsia" w:ascii="宋体" w:hAnsi="宋体" w:cs="宋体"/>
                <w:color w:val="000000"/>
                <w:kern w:val="0"/>
                <w:szCs w:val="21"/>
              </w:rPr>
            </w:pPr>
            <w:r>
              <w:rPr>
                <w:rFonts w:hint="eastAsia" w:ascii="宋体" w:hAnsi="宋体" w:cs="宋体"/>
                <w:color w:val="000000"/>
                <w:kern w:val="0"/>
                <w:szCs w:val="21"/>
              </w:rPr>
              <w:t>110kV木圭送变电工程</w:t>
            </w:r>
          </w:p>
        </w:tc>
        <w:tc>
          <w:tcPr>
            <w:tcW w:w="1276" w:type="dxa"/>
            <w:tcBorders>
              <w:top w:val="nil"/>
              <w:left w:val="nil"/>
              <w:bottom w:val="single" w:color="auto" w:sz="4" w:space="0"/>
              <w:right w:val="single" w:color="auto" w:sz="4" w:space="0"/>
            </w:tcBorders>
            <w:vAlign w:val="center"/>
          </w:tcPr>
          <w:p w14:paraId="43169A1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522C643">
            <w:pPr>
              <w:widowControl/>
              <w:jc w:val="center"/>
              <w:rPr>
                <w:rFonts w:hint="eastAsia" w:ascii="宋体" w:hAnsi="宋体" w:cs="宋体"/>
                <w:color w:val="000000"/>
                <w:kern w:val="0"/>
                <w:szCs w:val="21"/>
              </w:rPr>
            </w:pPr>
            <w:r>
              <w:rPr>
                <w:rFonts w:hint="eastAsia" w:ascii="宋体" w:hAnsi="宋体" w:cs="宋体"/>
                <w:color w:val="000000"/>
                <w:kern w:val="0"/>
                <w:szCs w:val="21"/>
              </w:rPr>
              <w:t>2031-2034</w:t>
            </w:r>
          </w:p>
        </w:tc>
        <w:tc>
          <w:tcPr>
            <w:tcW w:w="1418" w:type="dxa"/>
            <w:tcBorders>
              <w:top w:val="nil"/>
              <w:left w:val="nil"/>
              <w:bottom w:val="single" w:color="auto" w:sz="4" w:space="0"/>
              <w:right w:val="single" w:color="auto" w:sz="4" w:space="0"/>
            </w:tcBorders>
            <w:vAlign w:val="center"/>
          </w:tcPr>
          <w:p w14:paraId="321CEAFB">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1A6F759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40FE72C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C86F99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22DF6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377BE85">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92921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238</w:t>
            </w:r>
          </w:p>
        </w:tc>
        <w:tc>
          <w:tcPr>
            <w:tcW w:w="993" w:type="dxa"/>
            <w:tcBorders>
              <w:top w:val="nil"/>
              <w:left w:val="nil"/>
              <w:bottom w:val="single" w:color="auto" w:sz="4" w:space="0"/>
              <w:right w:val="single" w:color="auto" w:sz="4" w:space="0"/>
            </w:tcBorders>
            <w:vAlign w:val="center"/>
          </w:tcPr>
          <w:p w14:paraId="39FB068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E3582EA">
            <w:pPr>
              <w:widowControl/>
              <w:jc w:val="center"/>
              <w:rPr>
                <w:rFonts w:hint="eastAsia" w:ascii="宋体" w:hAnsi="宋体" w:cs="宋体"/>
                <w:color w:val="000000"/>
                <w:kern w:val="0"/>
                <w:szCs w:val="21"/>
              </w:rPr>
            </w:pPr>
            <w:r>
              <w:rPr>
                <w:rFonts w:hint="eastAsia" w:ascii="宋体" w:hAnsi="宋体" w:cs="宋体"/>
                <w:color w:val="000000"/>
                <w:kern w:val="0"/>
                <w:szCs w:val="21"/>
              </w:rPr>
              <w:t>110kV中兴送变电工程</w:t>
            </w:r>
          </w:p>
        </w:tc>
        <w:tc>
          <w:tcPr>
            <w:tcW w:w="1276" w:type="dxa"/>
            <w:tcBorders>
              <w:top w:val="nil"/>
              <w:left w:val="nil"/>
              <w:bottom w:val="single" w:color="auto" w:sz="4" w:space="0"/>
              <w:right w:val="single" w:color="auto" w:sz="4" w:space="0"/>
            </w:tcBorders>
            <w:vAlign w:val="center"/>
          </w:tcPr>
          <w:p w14:paraId="15EC351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1BE2E71">
            <w:pPr>
              <w:widowControl/>
              <w:jc w:val="center"/>
              <w:rPr>
                <w:rFonts w:hint="eastAsia" w:ascii="宋体" w:hAnsi="宋体" w:cs="宋体"/>
                <w:color w:val="000000"/>
                <w:kern w:val="0"/>
                <w:szCs w:val="21"/>
              </w:rPr>
            </w:pPr>
            <w:r>
              <w:rPr>
                <w:rFonts w:hint="eastAsia" w:ascii="宋体" w:hAnsi="宋体" w:cs="宋体"/>
                <w:color w:val="000000"/>
                <w:kern w:val="0"/>
                <w:szCs w:val="21"/>
              </w:rPr>
              <w:t>2031-2034</w:t>
            </w:r>
          </w:p>
        </w:tc>
        <w:tc>
          <w:tcPr>
            <w:tcW w:w="1418" w:type="dxa"/>
            <w:tcBorders>
              <w:top w:val="nil"/>
              <w:left w:val="nil"/>
              <w:bottom w:val="single" w:color="auto" w:sz="4" w:space="0"/>
              <w:right w:val="single" w:color="auto" w:sz="4" w:space="0"/>
            </w:tcBorders>
            <w:vAlign w:val="center"/>
          </w:tcPr>
          <w:p w14:paraId="18087288">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171E77D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06E841E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736249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326D2F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656AA5">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3D4D3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239</w:t>
            </w:r>
          </w:p>
        </w:tc>
        <w:tc>
          <w:tcPr>
            <w:tcW w:w="993" w:type="dxa"/>
            <w:tcBorders>
              <w:top w:val="nil"/>
              <w:left w:val="nil"/>
              <w:bottom w:val="single" w:color="auto" w:sz="4" w:space="0"/>
              <w:right w:val="single" w:color="auto" w:sz="4" w:space="0"/>
            </w:tcBorders>
            <w:vAlign w:val="center"/>
          </w:tcPr>
          <w:p w14:paraId="06B07DC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BD6D52C">
            <w:pPr>
              <w:widowControl/>
              <w:jc w:val="center"/>
              <w:rPr>
                <w:rFonts w:hint="eastAsia" w:ascii="宋体" w:hAnsi="宋体" w:cs="宋体"/>
                <w:color w:val="000000"/>
                <w:kern w:val="0"/>
                <w:szCs w:val="21"/>
              </w:rPr>
            </w:pPr>
            <w:r>
              <w:rPr>
                <w:rFonts w:hint="eastAsia" w:ascii="宋体" w:hAnsi="宋体" w:cs="宋体"/>
                <w:color w:val="000000"/>
                <w:kern w:val="0"/>
                <w:szCs w:val="21"/>
              </w:rPr>
              <w:t>35kV罗播送变电工程</w:t>
            </w:r>
          </w:p>
        </w:tc>
        <w:tc>
          <w:tcPr>
            <w:tcW w:w="1276" w:type="dxa"/>
            <w:tcBorders>
              <w:top w:val="nil"/>
              <w:left w:val="nil"/>
              <w:bottom w:val="single" w:color="auto" w:sz="4" w:space="0"/>
              <w:right w:val="single" w:color="auto" w:sz="4" w:space="0"/>
            </w:tcBorders>
            <w:vAlign w:val="center"/>
          </w:tcPr>
          <w:p w14:paraId="3BBCDF9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7D96456">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49EB2CF4">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5E287431">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50FE56B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850847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F5A91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AAC764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57B8FC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240</w:t>
            </w:r>
          </w:p>
        </w:tc>
        <w:tc>
          <w:tcPr>
            <w:tcW w:w="993" w:type="dxa"/>
            <w:tcBorders>
              <w:top w:val="nil"/>
              <w:left w:val="nil"/>
              <w:bottom w:val="single" w:color="auto" w:sz="4" w:space="0"/>
              <w:right w:val="single" w:color="auto" w:sz="4" w:space="0"/>
            </w:tcBorders>
            <w:vAlign w:val="center"/>
          </w:tcPr>
          <w:p w14:paraId="6EC5568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395276D">
            <w:pPr>
              <w:widowControl/>
              <w:jc w:val="center"/>
              <w:rPr>
                <w:rFonts w:hint="eastAsia" w:ascii="宋体" w:hAnsi="宋体" w:cs="宋体"/>
                <w:color w:val="000000"/>
                <w:kern w:val="0"/>
                <w:szCs w:val="21"/>
              </w:rPr>
            </w:pPr>
            <w:r>
              <w:rPr>
                <w:rFonts w:hint="eastAsia" w:ascii="宋体" w:hAnsi="宋体" w:cs="宋体"/>
                <w:color w:val="000000"/>
                <w:kern w:val="0"/>
                <w:szCs w:val="21"/>
              </w:rPr>
              <w:t>35kV黄岸变电工程</w:t>
            </w:r>
          </w:p>
        </w:tc>
        <w:tc>
          <w:tcPr>
            <w:tcW w:w="1276" w:type="dxa"/>
            <w:tcBorders>
              <w:top w:val="nil"/>
              <w:left w:val="nil"/>
              <w:bottom w:val="single" w:color="auto" w:sz="4" w:space="0"/>
              <w:right w:val="single" w:color="auto" w:sz="4" w:space="0"/>
            </w:tcBorders>
            <w:vAlign w:val="center"/>
          </w:tcPr>
          <w:p w14:paraId="2C1644D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D5C719A">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0E7F1E4E">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3DBA4577">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2E07C9B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BD31386">
            <w:pPr>
              <w:widowControl/>
              <w:jc w:val="center"/>
              <w:rPr>
                <w:rFonts w:hint="eastAsia" w:ascii="宋体" w:hAnsi="宋体" w:cs="宋体"/>
                <w:color w:val="000000"/>
                <w:kern w:val="0"/>
                <w:szCs w:val="21"/>
              </w:rPr>
            </w:pPr>
            <w:r>
              <w:rPr>
                <w:rFonts w:hint="eastAsia" w:ascii="宋体" w:hAnsi="宋体" w:cs="宋体"/>
                <w:color w:val="000000"/>
                <w:kern w:val="0"/>
                <w:szCs w:val="21"/>
              </w:rPr>
              <w:t>修改</w:t>
            </w:r>
          </w:p>
        </w:tc>
        <w:tc>
          <w:tcPr>
            <w:tcW w:w="890" w:type="dxa"/>
            <w:tcBorders>
              <w:top w:val="nil"/>
              <w:left w:val="nil"/>
              <w:bottom w:val="single" w:color="auto" w:sz="4" w:space="0"/>
              <w:right w:val="single" w:color="auto" w:sz="4" w:space="0"/>
            </w:tcBorders>
            <w:vAlign w:val="center"/>
          </w:tcPr>
          <w:p w14:paraId="6BA100E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697670D">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541A1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241</w:t>
            </w:r>
          </w:p>
        </w:tc>
        <w:tc>
          <w:tcPr>
            <w:tcW w:w="993" w:type="dxa"/>
            <w:tcBorders>
              <w:top w:val="nil"/>
              <w:left w:val="nil"/>
              <w:bottom w:val="single" w:color="auto" w:sz="4" w:space="0"/>
              <w:right w:val="single" w:color="auto" w:sz="4" w:space="0"/>
            </w:tcBorders>
            <w:vAlign w:val="center"/>
          </w:tcPr>
          <w:p w14:paraId="21E96841">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251483A">
            <w:pPr>
              <w:widowControl/>
              <w:jc w:val="center"/>
              <w:rPr>
                <w:rFonts w:hint="eastAsia" w:ascii="宋体" w:hAnsi="宋体" w:cs="宋体"/>
                <w:color w:val="000000"/>
                <w:kern w:val="0"/>
                <w:szCs w:val="21"/>
              </w:rPr>
            </w:pPr>
            <w:r>
              <w:rPr>
                <w:rFonts w:hint="eastAsia" w:ascii="宋体" w:hAnsi="宋体" w:cs="宋体"/>
                <w:color w:val="000000"/>
                <w:kern w:val="0"/>
                <w:szCs w:val="21"/>
              </w:rPr>
              <w:t>35kV安担送变电工程</w:t>
            </w:r>
          </w:p>
        </w:tc>
        <w:tc>
          <w:tcPr>
            <w:tcW w:w="1276" w:type="dxa"/>
            <w:tcBorders>
              <w:top w:val="nil"/>
              <w:left w:val="nil"/>
              <w:bottom w:val="single" w:color="auto" w:sz="4" w:space="0"/>
              <w:right w:val="single" w:color="auto" w:sz="4" w:space="0"/>
            </w:tcBorders>
            <w:vAlign w:val="center"/>
          </w:tcPr>
          <w:p w14:paraId="534C9EE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78E8D9">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62899A02">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53E61C03">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3DCD7E6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F76EAB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1667C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D60C15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95934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242</w:t>
            </w:r>
          </w:p>
        </w:tc>
        <w:tc>
          <w:tcPr>
            <w:tcW w:w="993" w:type="dxa"/>
            <w:tcBorders>
              <w:top w:val="nil"/>
              <w:left w:val="nil"/>
              <w:bottom w:val="single" w:color="auto" w:sz="4" w:space="0"/>
              <w:right w:val="single" w:color="auto" w:sz="4" w:space="0"/>
            </w:tcBorders>
            <w:vAlign w:val="center"/>
          </w:tcPr>
          <w:p w14:paraId="3E50C58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BB602C4">
            <w:pPr>
              <w:widowControl/>
              <w:jc w:val="center"/>
              <w:rPr>
                <w:rFonts w:hint="eastAsia" w:ascii="宋体" w:hAnsi="宋体" w:cs="宋体"/>
                <w:color w:val="000000"/>
                <w:kern w:val="0"/>
                <w:szCs w:val="21"/>
              </w:rPr>
            </w:pPr>
            <w:r>
              <w:rPr>
                <w:rFonts w:hint="eastAsia" w:ascii="宋体" w:hAnsi="宋体" w:cs="宋体"/>
                <w:color w:val="000000"/>
                <w:kern w:val="0"/>
                <w:szCs w:val="21"/>
              </w:rPr>
              <w:t>35kV联堡送变电工程</w:t>
            </w:r>
          </w:p>
        </w:tc>
        <w:tc>
          <w:tcPr>
            <w:tcW w:w="1276" w:type="dxa"/>
            <w:tcBorders>
              <w:top w:val="nil"/>
              <w:left w:val="nil"/>
              <w:bottom w:val="single" w:color="auto" w:sz="4" w:space="0"/>
              <w:right w:val="single" w:color="auto" w:sz="4" w:space="0"/>
            </w:tcBorders>
            <w:vAlign w:val="center"/>
          </w:tcPr>
          <w:p w14:paraId="5094DA5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9882958">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vAlign w:val="center"/>
          </w:tcPr>
          <w:p w14:paraId="77A6FF97">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5CA82FFA">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3B4567D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0AE14D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61BB7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D65098">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3E5A7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243</w:t>
            </w:r>
          </w:p>
        </w:tc>
        <w:tc>
          <w:tcPr>
            <w:tcW w:w="993" w:type="dxa"/>
            <w:tcBorders>
              <w:top w:val="nil"/>
              <w:left w:val="nil"/>
              <w:bottom w:val="single" w:color="auto" w:sz="4" w:space="0"/>
              <w:right w:val="single" w:color="auto" w:sz="4" w:space="0"/>
            </w:tcBorders>
            <w:vAlign w:val="center"/>
          </w:tcPr>
          <w:p w14:paraId="1C4C611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9366C9A">
            <w:pPr>
              <w:widowControl/>
              <w:jc w:val="center"/>
              <w:rPr>
                <w:rFonts w:hint="eastAsia" w:ascii="宋体" w:hAnsi="宋体" w:cs="宋体"/>
                <w:color w:val="000000"/>
                <w:kern w:val="0"/>
                <w:szCs w:val="21"/>
              </w:rPr>
            </w:pPr>
            <w:r>
              <w:rPr>
                <w:rFonts w:hint="eastAsia" w:ascii="宋体" w:hAnsi="宋体" w:cs="宋体"/>
                <w:color w:val="000000"/>
                <w:kern w:val="0"/>
                <w:szCs w:val="21"/>
              </w:rPr>
              <w:t>35kV理端送变电工程</w:t>
            </w:r>
          </w:p>
        </w:tc>
        <w:tc>
          <w:tcPr>
            <w:tcW w:w="1276" w:type="dxa"/>
            <w:tcBorders>
              <w:top w:val="nil"/>
              <w:left w:val="nil"/>
              <w:bottom w:val="single" w:color="auto" w:sz="4" w:space="0"/>
              <w:right w:val="single" w:color="auto" w:sz="4" w:space="0"/>
            </w:tcBorders>
            <w:vAlign w:val="center"/>
          </w:tcPr>
          <w:p w14:paraId="77F12C5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A3E914B">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vAlign w:val="center"/>
          </w:tcPr>
          <w:p w14:paraId="4D58D0F9">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6355BB7E">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6B06C53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DC88CC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1CE426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3DFBA8">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8DEB5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244</w:t>
            </w:r>
          </w:p>
        </w:tc>
        <w:tc>
          <w:tcPr>
            <w:tcW w:w="993" w:type="dxa"/>
            <w:tcBorders>
              <w:top w:val="nil"/>
              <w:left w:val="nil"/>
              <w:bottom w:val="single" w:color="auto" w:sz="4" w:space="0"/>
              <w:right w:val="single" w:color="auto" w:sz="4" w:space="0"/>
            </w:tcBorders>
            <w:vAlign w:val="center"/>
          </w:tcPr>
          <w:p w14:paraId="02EAB63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15DDFFC">
            <w:pPr>
              <w:widowControl/>
              <w:jc w:val="center"/>
              <w:rPr>
                <w:rFonts w:hint="eastAsia" w:ascii="宋体" w:hAnsi="宋体" w:cs="宋体"/>
                <w:color w:val="000000"/>
                <w:kern w:val="0"/>
                <w:szCs w:val="21"/>
              </w:rPr>
            </w:pPr>
            <w:r>
              <w:rPr>
                <w:rFonts w:hint="eastAsia" w:ascii="宋体" w:hAnsi="宋体" w:cs="宋体"/>
                <w:color w:val="000000"/>
                <w:kern w:val="0"/>
                <w:szCs w:val="21"/>
              </w:rPr>
              <w:t>35kV马皮送变电工程</w:t>
            </w:r>
          </w:p>
        </w:tc>
        <w:tc>
          <w:tcPr>
            <w:tcW w:w="1276" w:type="dxa"/>
            <w:tcBorders>
              <w:top w:val="nil"/>
              <w:left w:val="nil"/>
              <w:bottom w:val="single" w:color="auto" w:sz="4" w:space="0"/>
              <w:right w:val="single" w:color="auto" w:sz="4" w:space="0"/>
            </w:tcBorders>
            <w:vAlign w:val="center"/>
          </w:tcPr>
          <w:p w14:paraId="0966854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134D73">
            <w:pPr>
              <w:widowControl/>
              <w:jc w:val="center"/>
              <w:rPr>
                <w:rFonts w:hint="eastAsia" w:ascii="宋体" w:hAnsi="宋体" w:cs="宋体"/>
                <w:color w:val="000000"/>
                <w:kern w:val="0"/>
                <w:szCs w:val="21"/>
              </w:rPr>
            </w:pPr>
            <w:r>
              <w:rPr>
                <w:rFonts w:hint="eastAsia" w:ascii="宋体" w:hAnsi="宋体" w:cs="宋体"/>
                <w:color w:val="000000"/>
                <w:kern w:val="0"/>
                <w:szCs w:val="21"/>
              </w:rPr>
              <w:t>2024-2026</w:t>
            </w:r>
          </w:p>
        </w:tc>
        <w:tc>
          <w:tcPr>
            <w:tcW w:w="1418" w:type="dxa"/>
            <w:tcBorders>
              <w:top w:val="nil"/>
              <w:left w:val="nil"/>
              <w:bottom w:val="single" w:color="auto" w:sz="4" w:space="0"/>
              <w:right w:val="single" w:color="auto" w:sz="4" w:space="0"/>
            </w:tcBorders>
            <w:vAlign w:val="center"/>
          </w:tcPr>
          <w:p w14:paraId="288F13FF">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13FED3D0">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3210928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0D309B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B28407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5D2D22">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EEC41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245</w:t>
            </w:r>
          </w:p>
        </w:tc>
        <w:tc>
          <w:tcPr>
            <w:tcW w:w="993" w:type="dxa"/>
            <w:tcBorders>
              <w:top w:val="nil"/>
              <w:left w:val="nil"/>
              <w:bottom w:val="single" w:color="auto" w:sz="4" w:space="0"/>
              <w:right w:val="single" w:color="auto" w:sz="4" w:space="0"/>
            </w:tcBorders>
            <w:vAlign w:val="center"/>
          </w:tcPr>
          <w:p w14:paraId="389BE98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05A02E8">
            <w:pPr>
              <w:widowControl/>
              <w:jc w:val="center"/>
              <w:rPr>
                <w:rFonts w:hint="eastAsia" w:ascii="宋体" w:hAnsi="宋体" w:cs="宋体"/>
                <w:color w:val="000000"/>
                <w:kern w:val="0"/>
                <w:szCs w:val="21"/>
              </w:rPr>
            </w:pPr>
            <w:r>
              <w:rPr>
                <w:rFonts w:hint="eastAsia" w:ascii="宋体" w:hAnsi="宋体" w:cs="宋体"/>
                <w:color w:val="000000"/>
                <w:kern w:val="0"/>
                <w:szCs w:val="21"/>
              </w:rPr>
              <w:t>35kV龙潭送变电工程</w:t>
            </w:r>
          </w:p>
        </w:tc>
        <w:tc>
          <w:tcPr>
            <w:tcW w:w="1276" w:type="dxa"/>
            <w:tcBorders>
              <w:top w:val="nil"/>
              <w:left w:val="nil"/>
              <w:bottom w:val="single" w:color="auto" w:sz="4" w:space="0"/>
              <w:right w:val="single" w:color="auto" w:sz="4" w:space="0"/>
            </w:tcBorders>
            <w:vAlign w:val="center"/>
          </w:tcPr>
          <w:p w14:paraId="282E609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63C4053">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noWrap/>
            <w:vAlign w:val="center"/>
          </w:tcPr>
          <w:p w14:paraId="207C5DDC">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noWrap/>
            <w:vAlign w:val="center"/>
          </w:tcPr>
          <w:p w14:paraId="5E29931E">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7BFDC9B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22FD62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36A4C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E914DCA">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09930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246</w:t>
            </w:r>
          </w:p>
        </w:tc>
        <w:tc>
          <w:tcPr>
            <w:tcW w:w="993" w:type="dxa"/>
            <w:tcBorders>
              <w:top w:val="nil"/>
              <w:left w:val="nil"/>
              <w:bottom w:val="single" w:color="auto" w:sz="4" w:space="0"/>
              <w:right w:val="single" w:color="auto" w:sz="4" w:space="0"/>
            </w:tcBorders>
            <w:vAlign w:val="center"/>
          </w:tcPr>
          <w:p w14:paraId="6FF855B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4FDFD9E">
            <w:pPr>
              <w:widowControl/>
              <w:jc w:val="center"/>
              <w:rPr>
                <w:rFonts w:hint="eastAsia" w:ascii="宋体" w:hAnsi="宋体" w:cs="宋体"/>
                <w:color w:val="000000"/>
                <w:kern w:val="0"/>
                <w:szCs w:val="21"/>
              </w:rPr>
            </w:pPr>
            <w:r>
              <w:rPr>
                <w:rFonts w:hint="eastAsia" w:ascii="宋体" w:hAnsi="宋体" w:cs="宋体"/>
                <w:color w:val="000000"/>
                <w:kern w:val="0"/>
                <w:szCs w:val="21"/>
              </w:rPr>
              <w:t>35kV安旺送变电工程</w:t>
            </w:r>
          </w:p>
        </w:tc>
        <w:tc>
          <w:tcPr>
            <w:tcW w:w="1276" w:type="dxa"/>
            <w:tcBorders>
              <w:top w:val="nil"/>
              <w:left w:val="nil"/>
              <w:bottom w:val="single" w:color="auto" w:sz="4" w:space="0"/>
              <w:right w:val="single" w:color="auto" w:sz="4" w:space="0"/>
            </w:tcBorders>
            <w:noWrap/>
            <w:vAlign w:val="center"/>
          </w:tcPr>
          <w:p w14:paraId="3EF754A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177D56D">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noWrap/>
            <w:vAlign w:val="center"/>
          </w:tcPr>
          <w:p w14:paraId="5D437E01">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noWrap/>
            <w:vAlign w:val="center"/>
          </w:tcPr>
          <w:p w14:paraId="0145CA2D">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6D69E3B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2517BE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0B60E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3B6783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76230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247</w:t>
            </w:r>
          </w:p>
        </w:tc>
        <w:tc>
          <w:tcPr>
            <w:tcW w:w="993" w:type="dxa"/>
            <w:tcBorders>
              <w:top w:val="nil"/>
              <w:left w:val="nil"/>
              <w:bottom w:val="single" w:color="auto" w:sz="4" w:space="0"/>
              <w:right w:val="single" w:color="auto" w:sz="4" w:space="0"/>
            </w:tcBorders>
            <w:vAlign w:val="center"/>
          </w:tcPr>
          <w:p w14:paraId="5CE5AAB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1D3D76B">
            <w:pPr>
              <w:widowControl/>
              <w:jc w:val="center"/>
              <w:rPr>
                <w:rFonts w:hint="eastAsia" w:ascii="宋体" w:hAnsi="宋体" w:cs="宋体"/>
                <w:color w:val="000000"/>
                <w:kern w:val="0"/>
                <w:szCs w:val="21"/>
              </w:rPr>
            </w:pPr>
            <w:r>
              <w:rPr>
                <w:rFonts w:hint="eastAsia" w:ascii="宋体" w:hAnsi="宋体" w:cs="宋体"/>
                <w:color w:val="000000"/>
                <w:kern w:val="0"/>
                <w:szCs w:val="21"/>
              </w:rPr>
              <w:t>110kV旺江站35kV配套送出工程</w:t>
            </w:r>
          </w:p>
        </w:tc>
        <w:tc>
          <w:tcPr>
            <w:tcW w:w="1276" w:type="dxa"/>
            <w:tcBorders>
              <w:top w:val="nil"/>
              <w:left w:val="nil"/>
              <w:bottom w:val="single" w:color="auto" w:sz="4" w:space="0"/>
              <w:right w:val="single" w:color="auto" w:sz="4" w:space="0"/>
            </w:tcBorders>
            <w:noWrap/>
            <w:vAlign w:val="center"/>
          </w:tcPr>
          <w:p w14:paraId="66FC1E0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117E932">
            <w:pPr>
              <w:widowControl/>
              <w:jc w:val="center"/>
              <w:rPr>
                <w:rFonts w:hint="eastAsia" w:ascii="宋体" w:hAnsi="宋体" w:cs="宋体"/>
                <w:color w:val="000000"/>
                <w:kern w:val="0"/>
                <w:szCs w:val="21"/>
              </w:rPr>
            </w:pPr>
            <w:r>
              <w:rPr>
                <w:rFonts w:hint="eastAsia" w:ascii="宋体" w:hAnsi="宋体" w:cs="宋体"/>
                <w:color w:val="000000"/>
                <w:kern w:val="0"/>
                <w:szCs w:val="21"/>
              </w:rPr>
              <w:t>2024-2026</w:t>
            </w:r>
          </w:p>
        </w:tc>
        <w:tc>
          <w:tcPr>
            <w:tcW w:w="1418" w:type="dxa"/>
            <w:tcBorders>
              <w:top w:val="nil"/>
              <w:left w:val="nil"/>
              <w:bottom w:val="single" w:color="auto" w:sz="4" w:space="0"/>
              <w:right w:val="single" w:color="auto" w:sz="4" w:space="0"/>
            </w:tcBorders>
            <w:noWrap/>
            <w:vAlign w:val="center"/>
          </w:tcPr>
          <w:p w14:paraId="3D5A2564">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noWrap/>
            <w:vAlign w:val="center"/>
          </w:tcPr>
          <w:p w14:paraId="46593B7A">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noWrap/>
            <w:vAlign w:val="center"/>
          </w:tcPr>
          <w:p w14:paraId="684BA27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8A4A5B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7557D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62E8E22">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A2FA6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248</w:t>
            </w:r>
          </w:p>
        </w:tc>
        <w:tc>
          <w:tcPr>
            <w:tcW w:w="993" w:type="dxa"/>
            <w:tcBorders>
              <w:top w:val="nil"/>
              <w:left w:val="nil"/>
              <w:bottom w:val="single" w:color="auto" w:sz="4" w:space="0"/>
              <w:right w:val="single" w:color="auto" w:sz="4" w:space="0"/>
            </w:tcBorders>
            <w:vAlign w:val="center"/>
          </w:tcPr>
          <w:p w14:paraId="510FD38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731A8AB">
            <w:pPr>
              <w:widowControl/>
              <w:jc w:val="center"/>
              <w:rPr>
                <w:rFonts w:hint="eastAsia" w:ascii="宋体" w:hAnsi="宋体" w:cs="宋体"/>
                <w:color w:val="000000"/>
                <w:kern w:val="0"/>
                <w:szCs w:val="21"/>
              </w:rPr>
            </w:pPr>
            <w:r>
              <w:rPr>
                <w:rFonts w:hint="eastAsia" w:ascii="宋体" w:hAnsi="宋体" w:cs="宋体"/>
                <w:color w:val="000000"/>
                <w:kern w:val="0"/>
                <w:szCs w:val="21"/>
              </w:rPr>
              <w:t>110kV良美送变电工程</w:t>
            </w:r>
          </w:p>
        </w:tc>
        <w:tc>
          <w:tcPr>
            <w:tcW w:w="1276" w:type="dxa"/>
            <w:tcBorders>
              <w:top w:val="nil"/>
              <w:left w:val="nil"/>
              <w:bottom w:val="single" w:color="auto" w:sz="4" w:space="0"/>
              <w:right w:val="single" w:color="auto" w:sz="4" w:space="0"/>
            </w:tcBorders>
            <w:noWrap/>
            <w:vAlign w:val="center"/>
          </w:tcPr>
          <w:p w14:paraId="772099C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8B8A2EA">
            <w:pPr>
              <w:widowControl/>
              <w:jc w:val="center"/>
              <w:rPr>
                <w:rFonts w:hint="eastAsia" w:ascii="宋体" w:hAnsi="宋体" w:cs="宋体"/>
                <w:color w:val="000000"/>
                <w:kern w:val="0"/>
                <w:szCs w:val="21"/>
              </w:rPr>
            </w:pPr>
            <w:r>
              <w:rPr>
                <w:rFonts w:hint="eastAsia" w:ascii="宋体" w:hAnsi="宋体" w:cs="宋体"/>
                <w:color w:val="000000"/>
                <w:kern w:val="0"/>
                <w:szCs w:val="21"/>
              </w:rPr>
              <w:t>2025-2027</w:t>
            </w:r>
          </w:p>
        </w:tc>
        <w:tc>
          <w:tcPr>
            <w:tcW w:w="1418" w:type="dxa"/>
            <w:tcBorders>
              <w:top w:val="nil"/>
              <w:left w:val="nil"/>
              <w:bottom w:val="single" w:color="auto" w:sz="4" w:space="0"/>
              <w:right w:val="single" w:color="auto" w:sz="4" w:space="0"/>
            </w:tcBorders>
            <w:noWrap/>
            <w:vAlign w:val="center"/>
          </w:tcPr>
          <w:p w14:paraId="1E4EBE41">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noWrap/>
            <w:vAlign w:val="center"/>
          </w:tcPr>
          <w:p w14:paraId="4DE595E2">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7BB3E9D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02009F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82C4A6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94A6B0E">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30F83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249</w:t>
            </w:r>
          </w:p>
        </w:tc>
        <w:tc>
          <w:tcPr>
            <w:tcW w:w="993" w:type="dxa"/>
            <w:tcBorders>
              <w:top w:val="nil"/>
              <w:left w:val="nil"/>
              <w:bottom w:val="single" w:color="auto" w:sz="4" w:space="0"/>
              <w:right w:val="single" w:color="auto" w:sz="4" w:space="0"/>
            </w:tcBorders>
            <w:vAlign w:val="center"/>
          </w:tcPr>
          <w:p w14:paraId="0541D8F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A2DAAB1">
            <w:pPr>
              <w:widowControl/>
              <w:jc w:val="center"/>
              <w:rPr>
                <w:rFonts w:hint="eastAsia" w:ascii="宋体" w:hAnsi="宋体" w:cs="宋体"/>
                <w:color w:val="000000"/>
                <w:kern w:val="0"/>
                <w:szCs w:val="21"/>
              </w:rPr>
            </w:pPr>
            <w:r>
              <w:rPr>
                <w:rFonts w:hint="eastAsia" w:ascii="宋体" w:hAnsi="宋体" w:cs="宋体"/>
                <w:color w:val="000000"/>
                <w:kern w:val="0"/>
                <w:szCs w:val="21"/>
              </w:rPr>
              <w:t>大洋-高峰35kV线路</w:t>
            </w:r>
          </w:p>
        </w:tc>
        <w:tc>
          <w:tcPr>
            <w:tcW w:w="1276" w:type="dxa"/>
            <w:tcBorders>
              <w:top w:val="nil"/>
              <w:left w:val="nil"/>
              <w:bottom w:val="single" w:color="auto" w:sz="4" w:space="0"/>
              <w:right w:val="single" w:color="auto" w:sz="4" w:space="0"/>
            </w:tcBorders>
            <w:noWrap/>
            <w:vAlign w:val="center"/>
          </w:tcPr>
          <w:p w14:paraId="54FA17C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96F8696">
            <w:pPr>
              <w:widowControl/>
              <w:jc w:val="center"/>
              <w:rPr>
                <w:rFonts w:hint="eastAsia" w:ascii="宋体" w:hAnsi="宋体" w:cs="宋体"/>
                <w:color w:val="000000"/>
                <w:kern w:val="0"/>
                <w:szCs w:val="21"/>
              </w:rPr>
            </w:pPr>
            <w:r>
              <w:rPr>
                <w:rFonts w:hint="eastAsia" w:ascii="宋体" w:hAnsi="宋体" w:cs="宋体"/>
                <w:color w:val="000000"/>
                <w:kern w:val="0"/>
                <w:szCs w:val="21"/>
              </w:rPr>
              <w:t>2023-2024</w:t>
            </w:r>
          </w:p>
        </w:tc>
        <w:tc>
          <w:tcPr>
            <w:tcW w:w="1418" w:type="dxa"/>
            <w:tcBorders>
              <w:top w:val="nil"/>
              <w:left w:val="nil"/>
              <w:bottom w:val="single" w:color="auto" w:sz="4" w:space="0"/>
              <w:right w:val="single" w:color="auto" w:sz="4" w:space="0"/>
            </w:tcBorders>
            <w:noWrap/>
            <w:vAlign w:val="center"/>
          </w:tcPr>
          <w:p w14:paraId="668AF90A">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2126" w:type="dxa"/>
            <w:tcBorders>
              <w:top w:val="nil"/>
              <w:left w:val="nil"/>
              <w:bottom w:val="single" w:color="auto" w:sz="4" w:space="0"/>
              <w:right w:val="single" w:color="auto" w:sz="4" w:space="0"/>
            </w:tcBorders>
            <w:noWrap/>
            <w:vAlign w:val="center"/>
          </w:tcPr>
          <w:p w14:paraId="7C80D895">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1338" w:type="dxa"/>
            <w:tcBorders>
              <w:top w:val="nil"/>
              <w:left w:val="nil"/>
              <w:bottom w:val="single" w:color="auto" w:sz="4" w:space="0"/>
              <w:right w:val="single" w:color="auto" w:sz="4" w:space="0"/>
            </w:tcBorders>
            <w:noWrap/>
            <w:vAlign w:val="center"/>
          </w:tcPr>
          <w:p w14:paraId="7601D82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FCED63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CFBF74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BAA9C15">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6F9F9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250</w:t>
            </w:r>
          </w:p>
        </w:tc>
        <w:tc>
          <w:tcPr>
            <w:tcW w:w="993" w:type="dxa"/>
            <w:tcBorders>
              <w:top w:val="nil"/>
              <w:left w:val="nil"/>
              <w:bottom w:val="single" w:color="auto" w:sz="4" w:space="0"/>
              <w:right w:val="single" w:color="auto" w:sz="4" w:space="0"/>
            </w:tcBorders>
            <w:vAlign w:val="center"/>
          </w:tcPr>
          <w:p w14:paraId="1EE4FE7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203BF3A">
            <w:pPr>
              <w:widowControl/>
              <w:jc w:val="center"/>
              <w:rPr>
                <w:rFonts w:hint="eastAsia" w:ascii="宋体" w:hAnsi="宋体" w:cs="宋体"/>
                <w:color w:val="000000"/>
                <w:kern w:val="0"/>
                <w:szCs w:val="21"/>
              </w:rPr>
            </w:pPr>
            <w:r>
              <w:rPr>
                <w:rFonts w:hint="eastAsia" w:ascii="宋体" w:hAnsi="宋体" w:cs="宋体"/>
                <w:color w:val="000000"/>
                <w:kern w:val="0"/>
                <w:szCs w:val="21"/>
              </w:rPr>
              <w:t>110kV 船舶园区送变电工程</w:t>
            </w:r>
          </w:p>
        </w:tc>
        <w:tc>
          <w:tcPr>
            <w:tcW w:w="1276" w:type="dxa"/>
            <w:tcBorders>
              <w:top w:val="nil"/>
              <w:left w:val="nil"/>
              <w:bottom w:val="single" w:color="auto" w:sz="4" w:space="0"/>
              <w:right w:val="single" w:color="auto" w:sz="4" w:space="0"/>
            </w:tcBorders>
            <w:noWrap/>
            <w:vAlign w:val="center"/>
          </w:tcPr>
          <w:p w14:paraId="74CBE84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D9B3F04">
            <w:pPr>
              <w:widowControl/>
              <w:jc w:val="center"/>
              <w:rPr>
                <w:rFonts w:hint="eastAsia" w:ascii="宋体" w:hAnsi="宋体" w:cs="宋体"/>
                <w:color w:val="000000"/>
                <w:kern w:val="0"/>
                <w:szCs w:val="21"/>
              </w:rPr>
            </w:pPr>
            <w:r>
              <w:rPr>
                <w:rFonts w:hint="eastAsia" w:ascii="宋体" w:hAnsi="宋体" w:cs="宋体"/>
                <w:color w:val="000000"/>
                <w:kern w:val="0"/>
                <w:szCs w:val="21"/>
              </w:rPr>
              <w:t>2025-2028</w:t>
            </w:r>
          </w:p>
        </w:tc>
        <w:tc>
          <w:tcPr>
            <w:tcW w:w="1418" w:type="dxa"/>
            <w:tcBorders>
              <w:top w:val="nil"/>
              <w:left w:val="nil"/>
              <w:bottom w:val="single" w:color="auto" w:sz="4" w:space="0"/>
              <w:right w:val="single" w:color="auto" w:sz="4" w:space="0"/>
            </w:tcBorders>
            <w:noWrap/>
            <w:vAlign w:val="center"/>
          </w:tcPr>
          <w:p w14:paraId="57CD5817">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noWrap/>
            <w:vAlign w:val="center"/>
          </w:tcPr>
          <w:p w14:paraId="7BB949D0">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noWrap/>
            <w:vAlign w:val="center"/>
          </w:tcPr>
          <w:p w14:paraId="0E519A2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B93080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2A6FFA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86C12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B32B9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251</w:t>
            </w:r>
          </w:p>
        </w:tc>
        <w:tc>
          <w:tcPr>
            <w:tcW w:w="993" w:type="dxa"/>
            <w:tcBorders>
              <w:top w:val="nil"/>
              <w:left w:val="nil"/>
              <w:bottom w:val="single" w:color="auto" w:sz="4" w:space="0"/>
              <w:right w:val="single" w:color="auto" w:sz="4" w:space="0"/>
            </w:tcBorders>
            <w:vAlign w:val="center"/>
          </w:tcPr>
          <w:p w14:paraId="24028B1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09E97F2">
            <w:pPr>
              <w:widowControl/>
              <w:jc w:val="center"/>
              <w:rPr>
                <w:rFonts w:hint="eastAsia" w:ascii="宋体" w:hAnsi="宋体" w:cs="宋体"/>
                <w:color w:val="000000"/>
                <w:kern w:val="0"/>
                <w:szCs w:val="21"/>
              </w:rPr>
            </w:pPr>
            <w:r>
              <w:rPr>
                <w:rFonts w:hint="eastAsia" w:ascii="宋体" w:hAnsi="宋体" w:cs="宋体"/>
                <w:color w:val="000000"/>
                <w:kern w:val="0"/>
                <w:szCs w:val="21"/>
              </w:rPr>
              <w:t>贵港桂平金田供电所技术业务用房项目</w:t>
            </w:r>
          </w:p>
        </w:tc>
        <w:tc>
          <w:tcPr>
            <w:tcW w:w="1276" w:type="dxa"/>
            <w:tcBorders>
              <w:top w:val="nil"/>
              <w:left w:val="nil"/>
              <w:bottom w:val="single" w:color="auto" w:sz="4" w:space="0"/>
              <w:right w:val="single" w:color="auto" w:sz="4" w:space="0"/>
            </w:tcBorders>
            <w:noWrap/>
            <w:vAlign w:val="center"/>
          </w:tcPr>
          <w:p w14:paraId="2F37E74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B113E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A55F8E3">
            <w:pPr>
              <w:widowControl/>
              <w:jc w:val="center"/>
              <w:rPr>
                <w:rFonts w:hint="eastAsia" w:ascii="宋体" w:hAnsi="宋体" w:cs="宋体"/>
                <w:color w:val="000000"/>
                <w:kern w:val="0"/>
                <w:szCs w:val="21"/>
              </w:rPr>
            </w:pPr>
            <w:r>
              <w:rPr>
                <w:rFonts w:hint="eastAsia" w:ascii="宋体" w:hAnsi="宋体" w:cs="宋体"/>
                <w:color w:val="000000"/>
                <w:kern w:val="0"/>
                <w:szCs w:val="21"/>
              </w:rPr>
              <w:t>0.31</w:t>
            </w:r>
          </w:p>
        </w:tc>
        <w:tc>
          <w:tcPr>
            <w:tcW w:w="2126" w:type="dxa"/>
            <w:tcBorders>
              <w:top w:val="nil"/>
              <w:left w:val="nil"/>
              <w:bottom w:val="single" w:color="auto" w:sz="4" w:space="0"/>
              <w:right w:val="single" w:color="auto" w:sz="4" w:space="0"/>
            </w:tcBorders>
            <w:noWrap/>
            <w:vAlign w:val="center"/>
          </w:tcPr>
          <w:p w14:paraId="0F39E021">
            <w:pPr>
              <w:widowControl/>
              <w:jc w:val="center"/>
              <w:rPr>
                <w:rFonts w:hint="eastAsia" w:ascii="宋体" w:hAnsi="宋体" w:cs="宋体"/>
                <w:color w:val="000000"/>
                <w:kern w:val="0"/>
                <w:szCs w:val="21"/>
              </w:rPr>
            </w:pPr>
            <w:r>
              <w:rPr>
                <w:rFonts w:hint="eastAsia" w:ascii="宋体" w:hAnsi="宋体" w:cs="宋体"/>
                <w:color w:val="000000"/>
                <w:kern w:val="0"/>
                <w:szCs w:val="21"/>
              </w:rPr>
              <w:t>0.31</w:t>
            </w:r>
          </w:p>
        </w:tc>
        <w:tc>
          <w:tcPr>
            <w:tcW w:w="1338" w:type="dxa"/>
            <w:tcBorders>
              <w:top w:val="nil"/>
              <w:left w:val="nil"/>
              <w:bottom w:val="single" w:color="auto" w:sz="4" w:space="0"/>
              <w:right w:val="single" w:color="auto" w:sz="4" w:space="0"/>
            </w:tcBorders>
            <w:noWrap/>
            <w:vAlign w:val="center"/>
          </w:tcPr>
          <w:p w14:paraId="3A58064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DF6167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4C93F1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E69A92">
        <w:tblPrEx>
          <w:tblCellMar>
            <w:top w:w="0" w:type="dxa"/>
            <w:left w:w="108" w:type="dxa"/>
            <w:bottom w:w="0" w:type="dxa"/>
            <w:right w:w="108" w:type="dxa"/>
          </w:tblCellMar>
        </w:tblPrEx>
        <w:trPr>
          <w:trHeight w:val="345" w:hRule="atLeast"/>
        </w:trPr>
        <w:tc>
          <w:tcPr>
            <w:tcW w:w="1129" w:type="dxa"/>
            <w:vMerge w:val="restart"/>
            <w:tcBorders>
              <w:top w:val="nil"/>
              <w:left w:val="single" w:color="auto" w:sz="4" w:space="0"/>
              <w:bottom w:val="single" w:color="000000" w:sz="4" w:space="0"/>
              <w:right w:val="single" w:color="auto" w:sz="4" w:space="0"/>
            </w:tcBorders>
            <w:noWrap/>
            <w:vAlign w:val="center"/>
          </w:tcPr>
          <w:p w14:paraId="07ACE6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252</w:t>
            </w:r>
          </w:p>
        </w:tc>
        <w:tc>
          <w:tcPr>
            <w:tcW w:w="993" w:type="dxa"/>
            <w:vMerge w:val="restart"/>
            <w:tcBorders>
              <w:top w:val="nil"/>
              <w:left w:val="single" w:color="auto" w:sz="4" w:space="0"/>
              <w:bottom w:val="single" w:color="auto" w:sz="4" w:space="0"/>
              <w:right w:val="single" w:color="auto" w:sz="4" w:space="0"/>
            </w:tcBorders>
            <w:vAlign w:val="center"/>
          </w:tcPr>
          <w:p w14:paraId="0F23484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vMerge w:val="restart"/>
            <w:tcBorders>
              <w:top w:val="nil"/>
              <w:left w:val="single" w:color="auto" w:sz="4" w:space="0"/>
              <w:bottom w:val="single" w:color="auto" w:sz="4" w:space="0"/>
              <w:right w:val="single" w:color="auto" w:sz="4" w:space="0"/>
            </w:tcBorders>
            <w:vAlign w:val="center"/>
          </w:tcPr>
          <w:p w14:paraId="5799424E">
            <w:pPr>
              <w:widowControl/>
              <w:jc w:val="center"/>
              <w:rPr>
                <w:rFonts w:hint="eastAsia" w:ascii="宋体" w:hAnsi="宋体" w:cs="宋体"/>
                <w:color w:val="000000"/>
                <w:kern w:val="0"/>
                <w:szCs w:val="21"/>
              </w:rPr>
            </w:pPr>
            <w:r>
              <w:rPr>
                <w:rFonts w:hint="eastAsia" w:ascii="宋体" w:hAnsi="宋体" w:cs="宋体"/>
                <w:color w:val="000000"/>
                <w:kern w:val="0"/>
                <w:szCs w:val="21"/>
              </w:rPr>
              <w:t>西气东输二线广州-南宁支干线工程</w:t>
            </w:r>
          </w:p>
        </w:tc>
        <w:tc>
          <w:tcPr>
            <w:tcW w:w="1276" w:type="dxa"/>
            <w:vMerge w:val="restart"/>
            <w:tcBorders>
              <w:top w:val="nil"/>
              <w:left w:val="single" w:color="auto" w:sz="4" w:space="0"/>
              <w:bottom w:val="single" w:color="auto" w:sz="4" w:space="0"/>
              <w:right w:val="single" w:color="auto" w:sz="4" w:space="0"/>
            </w:tcBorders>
            <w:noWrap/>
            <w:vAlign w:val="center"/>
          </w:tcPr>
          <w:p w14:paraId="2D919B1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45F81C7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A681FBF">
            <w:pPr>
              <w:widowControl/>
              <w:jc w:val="center"/>
              <w:rPr>
                <w:rFonts w:hint="eastAsia" w:ascii="宋体" w:hAnsi="宋体" w:cs="宋体"/>
                <w:color w:val="000000"/>
                <w:kern w:val="0"/>
                <w:szCs w:val="21"/>
              </w:rPr>
            </w:pPr>
            <w:r>
              <w:rPr>
                <w:rFonts w:hint="eastAsia" w:ascii="宋体" w:hAnsi="宋体" w:cs="宋体"/>
                <w:color w:val="000000"/>
                <w:kern w:val="0"/>
                <w:szCs w:val="21"/>
              </w:rPr>
              <w:t>2.12</w:t>
            </w:r>
          </w:p>
        </w:tc>
        <w:tc>
          <w:tcPr>
            <w:tcW w:w="2126" w:type="dxa"/>
            <w:tcBorders>
              <w:top w:val="nil"/>
              <w:left w:val="nil"/>
              <w:bottom w:val="single" w:color="auto" w:sz="4" w:space="0"/>
              <w:right w:val="single" w:color="auto" w:sz="4" w:space="0"/>
            </w:tcBorders>
            <w:noWrap/>
            <w:vAlign w:val="center"/>
          </w:tcPr>
          <w:p w14:paraId="6796D686">
            <w:pPr>
              <w:widowControl/>
              <w:jc w:val="center"/>
              <w:rPr>
                <w:rFonts w:hint="eastAsia" w:ascii="宋体" w:hAnsi="宋体" w:cs="宋体"/>
                <w:color w:val="000000"/>
                <w:kern w:val="0"/>
                <w:szCs w:val="21"/>
              </w:rPr>
            </w:pPr>
            <w:r>
              <w:rPr>
                <w:rFonts w:hint="eastAsia" w:ascii="宋体" w:hAnsi="宋体" w:cs="宋体"/>
                <w:color w:val="000000"/>
                <w:kern w:val="0"/>
                <w:szCs w:val="21"/>
              </w:rPr>
              <w:t>0.14</w:t>
            </w:r>
          </w:p>
        </w:tc>
        <w:tc>
          <w:tcPr>
            <w:tcW w:w="1338" w:type="dxa"/>
            <w:tcBorders>
              <w:top w:val="nil"/>
              <w:left w:val="nil"/>
              <w:bottom w:val="single" w:color="auto" w:sz="4" w:space="0"/>
              <w:right w:val="single" w:color="auto" w:sz="4" w:space="0"/>
            </w:tcBorders>
            <w:noWrap/>
            <w:vAlign w:val="center"/>
          </w:tcPr>
          <w:p w14:paraId="20B0C15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37F6580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09C2FE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501E747">
        <w:tblPrEx>
          <w:tblCellMar>
            <w:top w:w="0" w:type="dxa"/>
            <w:left w:w="108" w:type="dxa"/>
            <w:bottom w:w="0" w:type="dxa"/>
            <w:right w:w="108" w:type="dxa"/>
          </w:tblCellMar>
        </w:tblPrEx>
        <w:trPr>
          <w:trHeight w:val="345" w:hRule="atLeast"/>
        </w:trPr>
        <w:tc>
          <w:tcPr>
            <w:tcW w:w="1129" w:type="dxa"/>
            <w:vMerge w:val="continue"/>
            <w:tcBorders>
              <w:top w:val="nil"/>
              <w:left w:val="single" w:color="auto" w:sz="4" w:space="0"/>
              <w:bottom w:val="single" w:color="000000" w:sz="4" w:space="0"/>
              <w:right w:val="single" w:color="auto" w:sz="4" w:space="0"/>
            </w:tcBorders>
            <w:vAlign w:val="center"/>
          </w:tcPr>
          <w:p w14:paraId="63C48ADC">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06100BA1">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309AC15B">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3BF89DCB">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BCA5780">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2C8BB2C7">
            <w:pPr>
              <w:widowControl/>
              <w:jc w:val="center"/>
              <w:rPr>
                <w:rFonts w:hint="eastAsia" w:ascii="宋体" w:hAnsi="宋体" w:cs="宋体"/>
                <w:color w:val="000000"/>
                <w:kern w:val="0"/>
                <w:szCs w:val="21"/>
              </w:rPr>
            </w:pPr>
            <w:r>
              <w:rPr>
                <w:rFonts w:hint="eastAsia" w:ascii="宋体" w:hAnsi="宋体" w:cs="宋体"/>
                <w:color w:val="000000"/>
                <w:kern w:val="0"/>
                <w:szCs w:val="21"/>
              </w:rPr>
              <w:t>0.06</w:t>
            </w:r>
          </w:p>
        </w:tc>
        <w:tc>
          <w:tcPr>
            <w:tcW w:w="2126" w:type="dxa"/>
            <w:tcBorders>
              <w:top w:val="nil"/>
              <w:left w:val="nil"/>
              <w:bottom w:val="single" w:color="auto" w:sz="4" w:space="0"/>
              <w:right w:val="single" w:color="auto" w:sz="4" w:space="0"/>
            </w:tcBorders>
            <w:noWrap/>
            <w:vAlign w:val="center"/>
          </w:tcPr>
          <w:p w14:paraId="065637A4">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noWrap/>
            <w:vAlign w:val="center"/>
          </w:tcPr>
          <w:p w14:paraId="34A13CA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28A0EE12">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0D9F7B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EDF14E7">
        <w:tblPrEx>
          <w:tblCellMar>
            <w:top w:w="0" w:type="dxa"/>
            <w:left w:w="108" w:type="dxa"/>
            <w:bottom w:w="0" w:type="dxa"/>
            <w:right w:w="108" w:type="dxa"/>
          </w:tblCellMar>
        </w:tblPrEx>
        <w:trPr>
          <w:trHeight w:val="345" w:hRule="atLeast"/>
        </w:trPr>
        <w:tc>
          <w:tcPr>
            <w:tcW w:w="1129" w:type="dxa"/>
            <w:vMerge w:val="restart"/>
            <w:tcBorders>
              <w:top w:val="nil"/>
              <w:left w:val="single" w:color="auto" w:sz="4" w:space="0"/>
              <w:bottom w:val="single" w:color="000000" w:sz="4" w:space="0"/>
              <w:right w:val="single" w:color="auto" w:sz="4" w:space="0"/>
            </w:tcBorders>
            <w:noWrap/>
            <w:vAlign w:val="center"/>
          </w:tcPr>
          <w:p w14:paraId="35124B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253</w:t>
            </w:r>
          </w:p>
        </w:tc>
        <w:tc>
          <w:tcPr>
            <w:tcW w:w="993" w:type="dxa"/>
            <w:vMerge w:val="restart"/>
            <w:tcBorders>
              <w:top w:val="nil"/>
              <w:left w:val="single" w:color="auto" w:sz="4" w:space="0"/>
              <w:bottom w:val="single" w:color="auto" w:sz="4" w:space="0"/>
              <w:right w:val="single" w:color="auto" w:sz="4" w:space="0"/>
            </w:tcBorders>
            <w:vAlign w:val="center"/>
          </w:tcPr>
          <w:p w14:paraId="19E992B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vMerge w:val="restart"/>
            <w:tcBorders>
              <w:top w:val="nil"/>
              <w:left w:val="single" w:color="auto" w:sz="4" w:space="0"/>
              <w:bottom w:val="single" w:color="auto" w:sz="4" w:space="0"/>
              <w:right w:val="single" w:color="auto" w:sz="4" w:space="0"/>
            </w:tcBorders>
            <w:vAlign w:val="center"/>
          </w:tcPr>
          <w:p w14:paraId="30ADD07E">
            <w:pPr>
              <w:widowControl/>
              <w:jc w:val="center"/>
              <w:rPr>
                <w:rFonts w:hint="eastAsia" w:ascii="宋体" w:hAnsi="宋体" w:cs="宋体"/>
                <w:color w:val="000000"/>
                <w:kern w:val="0"/>
                <w:szCs w:val="21"/>
              </w:rPr>
            </w:pPr>
            <w:r>
              <w:rPr>
                <w:rFonts w:hint="eastAsia" w:ascii="宋体" w:hAnsi="宋体" w:cs="宋体"/>
                <w:color w:val="000000"/>
                <w:kern w:val="0"/>
                <w:szCs w:val="21"/>
              </w:rPr>
              <w:t>广西LNG外输管道复线（北海LNG-贵港）</w:t>
            </w:r>
          </w:p>
        </w:tc>
        <w:tc>
          <w:tcPr>
            <w:tcW w:w="1276" w:type="dxa"/>
            <w:vMerge w:val="restart"/>
            <w:tcBorders>
              <w:top w:val="nil"/>
              <w:left w:val="single" w:color="auto" w:sz="4" w:space="0"/>
              <w:bottom w:val="single" w:color="auto" w:sz="4" w:space="0"/>
              <w:right w:val="single" w:color="auto" w:sz="4" w:space="0"/>
            </w:tcBorders>
            <w:noWrap/>
            <w:vAlign w:val="center"/>
          </w:tcPr>
          <w:p w14:paraId="1724481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65EE7DC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95C6349">
            <w:pPr>
              <w:widowControl/>
              <w:jc w:val="center"/>
              <w:rPr>
                <w:rFonts w:hint="eastAsia" w:ascii="宋体" w:hAnsi="宋体" w:cs="宋体"/>
                <w:color w:val="000000"/>
                <w:kern w:val="0"/>
                <w:szCs w:val="21"/>
              </w:rPr>
            </w:pPr>
            <w:r>
              <w:rPr>
                <w:rFonts w:hint="eastAsia" w:ascii="宋体" w:hAnsi="宋体" w:cs="宋体"/>
                <w:color w:val="000000"/>
                <w:kern w:val="0"/>
                <w:szCs w:val="21"/>
              </w:rPr>
              <w:t>2.25</w:t>
            </w:r>
          </w:p>
        </w:tc>
        <w:tc>
          <w:tcPr>
            <w:tcW w:w="2126" w:type="dxa"/>
            <w:tcBorders>
              <w:top w:val="nil"/>
              <w:left w:val="nil"/>
              <w:bottom w:val="single" w:color="auto" w:sz="4" w:space="0"/>
              <w:right w:val="single" w:color="auto" w:sz="4" w:space="0"/>
            </w:tcBorders>
            <w:noWrap/>
            <w:vAlign w:val="center"/>
          </w:tcPr>
          <w:p w14:paraId="3859A423">
            <w:pPr>
              <w:widowControl/>
              <w:jc w:val="center"/>
              <w:rPr>
                <w:rFonts w:hint="eastAsia" w:ascii="宋体" w:hAnsi="宋体" w:cs="宋体"/>
                <w:color w:val="000000"/>
                <w:kern w:val="0"/>
                <w:szCs w:val="21"/>
              </w:rPr>
            </w:pPr>
            <w:r>
              <w:rPr>
                <w:rFonts w:hint="eastAsia" w:ascii="宋体" w:hAnsi="宋体" w:cs="宋体"/>
                <w:color w:val="000000"/>
                <w:kern w:val="0"/>
                <w:szCs w:val="21"/>
              </w:rPr>
              <w:t>2.25</w:t>
            </w:r>
          </w:p>
        </w:tc>
        <w:tc>
          <w:tcPr>
            <w:tcW w:w="1338" w:type="dxa"/>
            <w:tcBorders>
              <w:top w:val="nil"/>
              <w:left w:val="nil"/>
              <w:bottom w:val="single" w:color="auto" w:sz="4" w:space="0"/>
              <w:right w:val="single" w:color="auto" w:sz="4" w:space="0"/>
            </w:tcBorders>
            <w:noWrap/>
            <w:vAlign w:val="center"/>
          </w:tcPr>
          <w:p w14:paraId="61FAAA8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686CF8B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78FB35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8C2769">
        <w:tblPrEx>
          <w:tblCellMar>
            <w:top w:w="0" w:type="dxa"/>
            <w:left w:w="108" w:type="dxa"/>
            <w:bottom w:w="0" w:type="dxa"/>
            <w:right w:w="108" w:type="dxa"/>
          </w:tblCellMar>
        </w:tblPrEx>
        <w:trPr>
          <w:trHeight w:val="345" w:hRule="atLeast"/>
        </w:trPr>
        <w:tc>
          <w:tcPr>
            <w:tcW w:w="1129" w:type="dxa"/>
            <w:vMerge w:val="continue"/>
            <w:tcBorders>
              <w:top w:val="nil"/>
              <w:left w:val="single" w:color="auto" w:sz="4" w:space="0"/>
              <w:bottom w:val="single" w:color="000000" w:sz="4" w:space="0"/>
              <w:right w:val="single" w:color="auto" w:sz="4" w:space="0"/>
            </w:tcBorders>
            <w:vAlign w:val="center"/>
          </w:tcPr>
          <w:p w14:paraId="6F3199A9">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CE0EDFE">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3C16FE05">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91BCA00">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A214715">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09B0A562">
            <w:pPr>
              <w:widowControl/>
              <w:jc w:val="center"/>
              <w:rPr>
                <w:rFonts w:hint="eastAsia" w:ascii="宋体" w:hAnsi="宋体" w:cs="宋体"/>
                <w:color w:val="000000"/>
                <w:kern w:val="0"/>
                <w:szCs w:val="21"/>
              </w:rPr>
            </w:pPr>
            <w:r>
              <w:rPr>
                <w:rFonts w:hint="eastAsia" w:ascii="宋体" w:hAnsi="宋体" w:cs="宋体"/>
                <w:color w:val="000000"/>
                <w:kern w:val="0"/>
                <w:szCs w:val="21"/>
              </w:rPr>
              <w:t>0.44</w:t>
            </w:r>
          </w:p>
        </w:tc>
        <w:tc>
          <w:tcPr>
            <w:tcW w:w="2126" w:type="dxa"/>
            <w:tcBorders>
              <w:top w:val="nil"/>
              <w:left w:val="nil"/>
              <w:bottom w:val="single" w:color="auto" w:sz="4" w:space="0"/>
              <w:right w:val="single" w:color="auto" w:sz="4" w:space="0"/>
            </w:tcBorders>
            <w:noWrap/>
            <w:vAlign w:val="center"/>
          </w:tcPr>
          <w:p w14:paraId="58C54F48">
            <w:pPr>
              <w:widowControl/>
              <w:jc w:val="center"/>
              <w:rPr>
                <w:rFonts w:hint="eastAsia" w:ascii="宋体" w:hAnsi="宋体" w:cs="宋体"/>
                <w:color w:val="000000"/>
                <w:kern w:val="0"/>
                <w:szCs w:val="21"/>
              </w:rPr>
            </w:pPr>
            <w:r>
              <w:rPr>
                <w:rFonts w:hint="eastAsia" w:ascii="宋体" w:hAnsi="宋体" w:cs="宋体"/>
                <w:color w:val="000000"/>
                <w:kern w:val="0"/>
                <w:szCs w:val="21"/>
              </w:rPr>
              <w:t>0.44</w:t>
            </w:r>
          </w:p>
        </w:tc>
        <w:tc>
          <w:tcPr>
            <w:tcW w:w="1338" w:type="dxa"/>
            <w:tcBorders>
              <w:top w:val="nil"/>
              <w:left w:val="nil"/>
              <w:bottom w:val="single" w:color="auto" w:sz="4" w:space="0"/>
              <w:right w:val="single" w:color="auto" w:sz="4" w:space="0"/>
            </w:tcBorders>
            <w:noWrap/>
            <w:vAlign w:val="center"/>
          </w:tcPr>
          <w:p w14:paraId="247F5D3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4527DB93">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251F730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AE36221">
        <w:tblPrEx>
          <w:tblCellMar>
            <w:top w:w="0" w:type="dxa"/>
            <w:left w:w="108" w:type="dxa"/>
            <w:bottom w:w="0" w:type="dxa"/>
            <w:right w:w="108" w:type="dxa"/>
          </w:tblCellMar>
        </w:tblPrEx>
        <w:trPr>
          <w:trHeight w:val="345" w:hRule="atLeast"/>
        </w:trPr>
        <w:tc>
          <w:tcPr>
            <w:tcW w:w="1129" w:type="dxa"/>
            <w:vMerge w:val="restart"/>
            <w:tcBorders>
              <w:top w:val="nil"/>
              <w:left w:val="single" w:color="auto" w:sz="4" w:space="0"/>
              <w:bottom w:val="single" w:color="000000" w:sz="4" w:space="0"/>
              <w:right w:val="single" w:color="auto" w:sz="4" w:space="0"/>
            </w:tcBorders>
            <w:noWrap/>
            <w:vAlign w:val="center"/>
          </w:tcPr>
          <w:p w14:paraId="15D0C1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254</w:t>
            </w:r>
          </w:p>
        </w:tc>
        <w:tc>
          <w:tcPr>
            <w:tcW w:w="993" w:type="dxa"/>
            <w:vMerge w:val="restart"/>
            <w:tcBorders>
              <w:top w:val="nil"/>
              <w:left w:val="single" w:color="auto" w:sz="4" w:space="0"/>
              <w:bottom w:val="single" w:color="auto" w:sz="4" w:space="0"/>
              <w:right w:val="single" w:color="auto" w:sz="4" w:space="0"/>
            </w:tcBorders>
            <w:vAlign w:val="center"/>
          </w:tcPr>
          <w:p w14:paraId="049C7451">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vMerge w:val="restart"/>
            <w:tcBorders>
              <w:top w:val="nil"/>
              <w:left w:val="single" w:color="auto" w:sz="4" w:space="0"/>
              <w:bottom w:val="single" w:color="auto" w:sz="4" w:space="0"/>
              <w:right w:val="single" w:color="auto" w:sz="4" w:space="0"/>
            </w:tcBorders>
            <w:vAlign w:val="center"/>
          </w:tcPr>
          <w:p w14:paraId="012703F9">
            <w:pPr>
              <w:widowControl/>
              <w:jc w:val="center"/>
              <w:rPr>
                <w:rFonts w:hint="eastAsia" w:ascii="宋体" w:hAnsi="宋体" w:cs="宋体"/>
                <w:color w:val="000000"/>
                <w:kern w:val="0"/>
                <w:szCs w:val="21"/>
              </w:rPr>
            </w:pPr>
            <w:r>
              <w:rPr>
                <w:rFonts w:hint="eastAsia" w:ascii="宋体" w:hAnsi="宋体" w:cs="宋体"/>
                <w:color w:val="000000"/>
                <w:kern w:val="0"/>
                <w:szCs w:val="21"/>
              </w:rPr>
              <w:t>贵港市燃气管道工程</w:t>
            </w:r>
          </w:p>
        </w:tc>
        <w:tc>
          <w:tcPr>
            <w:tcW w:w="1276" w:type="dxa"/>
            <w:vMerge w:val="restart"/>
            <w:tcBorders>
              <w:top w:val="nil"/>
              <w:left w:val="single" w:color="auto" w:sz="4" w:space="0"/>
              <w:bottom w:val="single" w:color="auto" w:sz="4" w:space="0"/>
              <w:right w:val="single" w:color="auto" w:sz="4" w:space="0"/>
            </w:tcBorders>
            <w:noWrap/>
            <w:vAlign w:val="center"/>
          </w:tcPr>
          <w:p w14:paraId="50D011F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594D240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F6B8E1B">
            <w:pPr>
              <w:widowControl/>
              <w:jc w:val="center"/>
              <w:rPr>
                <w:rFonts w:hint="eastAsia" w:ascii="宋体" w:hAnsi="宋体" w:cs="宋体"/>
                <w:color w:val="000000"/>
                <w:kern w:val="0"/>
                <w:szCs w:val="21"/>
              </w:rPr>
            </w:pPr>
            <w:r>
              <w:rPr>
                <w:rFonts w:hint="eastAsia" w:ascii="宋体" w:hAnsi="宋体" w:cs="宋体"/>
                <w:color w:val="000000"/>
                <w:kern w:val="0"/>
                <w:szCs w:val="21"/>
              </w:rPr>
              <w:t>3.33</w:t>
            </w:r>
          </w:p>
        </w:tc>
        <w:tc>
          <w:tcPr>
            <w:tcW w:w="2126" w:type="dxa"/>
            <w:tcBorders>
              <w:top w:val="nil"/>
              <w:left w:val="nil"/>
              <w:bottom w:val="single" w:color="auto" w:sz="4" w:space="0"/>
              <w:right w:val="single" w:color="auto" w:sz="4" w:space="0"/>
            </w:tcBorders>
            <w:vAlign w:val="center"/>
          </w:tcPr>
          <w:p w14:paraId="5C37AE26">
            <w:pPr>
              <w:widowControl/>
              <w:jc w:val="center"/>
              <w:rPr>
                <w:rFonts w:hint="eastAsia" w:ascii="宋体" w:hAnsi="宋体" w:cs="宋体"/>
                <w:color w:val="000000"/>
                <w:kern w:val="0"/>
                <w:szCs w:val="21"/>
              </w:rPr>
            </w:pPr>
            <w:r>
              <w:rPr>
                <w:rFonts w:hint="eastAsia" w:ascii="宋体" w:hAnsi="宋体" w:cs="宋体"/>
                <w:color w:val="000000"/>
                <w:kern w:val="0"/>
                <w:szCs w:val="21"/>
              </w:rPr>
              <w:t>3.17</w:t>
            </w:r>
          </w:p>
        </w:tc>
        <w:tc>
          <w:tcPr>
            <w:tcW w:w="1338" w:type="dxa"/>
            <w:tcBorders>
              <w:top w:val="nil"/>
              <w:left w:val="nil"/>
              <w:bottom w:val="single" w:color="auto" w:sz="4" w:space="0"/>
              <w:right w:val="single" w:color="auto" w:sz="4" w:space="0"/>
            </w:tcBorders>
            <w:noWrap/>
            <w:vAlign w:val="center"/>
          </w:tcPr>
          <w:p w14:paraId="5F20C9E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noWrap/>
            <w:vAlign w:val="center"/>
          </w:tcPr>
          <w:p w14:paraId="07EDDA6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noWrap/>
            <w:vAlign w:val="center"/>
          </w:tcPr>
          <w:p w14:paraId="4ADFE86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C936B32">
        <w:tblPrEx>
          <w:tblCellMar>
            <w:top w:w="0" w:type="dxa"/>
            <w:left w:w="108" w:type="dxa"/>
            <w:bottom w:w="0" w:type="dxa"/>
            <w:right w:w="108" w:type="dxa"/>
          </w:tblCellMar>
        </w:tblPrEx>
        <w:trPr>
          <w:trHeight w:val="345" w:hRule="atLeast"/>
        </w:trPr>
        <w:tc>
          <w:tcPr>
            <w:tcW w:w="1129" w:type="dxa"/>
            <w:vMerge w:val="continue"/>
            <w:tcBorders>
              <w:top w:val="nil"/>
              <w:left w:val="single" w:color="auto" w:sz="4" w:space="0"/>
              <w:bottom w:val="single" w:color="000000" w:sz="4" w:space="0"/>
              <w:right w:val="single" w:color="auto" w:sz="4" w:space="0"/>
            </w:tcBorders>
            <w:vAlign w:val="center"/>
          </w:tcPr>
          <w:p w14:paraId="503853FE">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BFB2678">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CFF925A">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439E487C">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2A4F82F5">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75FB68A">
            <w:pPr>
              <w:widowControl/>
              <w:jc w:val="center"/>
              <w:rPr>
                <w:rFonts w:hint="eastAsia" w:ascii="宋体" w:hAnsi="宋体" w:cs="宋体"/>
                <w:color w:val="000000"/>
                <w:kern w:val="0"/>
                <w:szCs w:val="21"/>
              </w:rPr>
            </w:pPr>
            <w:r>
              <w:rPr>
                <w:rFonts w:hint="eastAsia" w:ascii="宋体" w:hAnsi="宋体" w:cs="宋体"/>
                <w:color w:val="000000"/>
                <w:kern w:val="0"/>
                <w:szCs w:val="21"/>
              </w:rPr>
              <w:t>3.49</w:t>
            </w:r>
          </w:p>
        </w:tc>
        <w:tc>
          <w:tcPr>
            <w:tcW w:w="2126" w:type="dxa"/>
            <w:tcBorders>
              <w:top w:val="nil"/>
              <w:left w:val="nil"/>
              <w:bottom w:val="single" w:color="auto" w:sz="4" w:space="0"/>
              <w:right w:val="single" w:color="auto" w:sz="4" w:space="0"/>
            </w:tcBorders>
            <w:vAlign w:val="center"/>
          </w:tcPr>
          <w:p w14:paraId="3DEA9530">
            <w:pPr>
              <w:widowControl/>
              <w:jc w:val="center"/>
              <w:rPr>
                <w:rFonts w:hint="eastAsia" w:ascii="宋体" w:hAnsi="宋体" w:cs="宋体"/>
                <w:color w:val="000000"/>
                <w:kern w:val="0"/>
                <w:szCs w:val="21"/>
              </w:rPr>
            </w:pPr>
            <w:r>
              <w:rPr>
                <w:rFonts w:hint="eastAsia" w:ascii="宋体" w:hAnsi="宋体" w:cs="宋体"/>
                <w:color w:val="000000"/>
                <w:kern w:val="0"/>
                <w:szCs w:val="21"/>
              </w:rPr>
              <w:t>3.32</w:t>
            </w:r>
          </w:p>
        </w:tc>
        <w:tc>
          <w:tcPr>
            <w:tcW w:w="1338" w:type="dxa"/>
            <w:tcBorders>
              <w:top w:val="nil"/>
              <w:left w:val="nil"/>
              <w:bottom w:val="single" w:color="auto" w:sz="4" w:space="0"/>
              <w:right w:val="single" w:color="auto" w:sz="4" w:space="0"/>
            </w:tcBorders>
            <w:noWrap/>
            <w:vAlign w:val="center"/>
          </w:tcPr>
          <w:p w14:paraId="6B6A301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63C40ADE">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noWrap/>
            <w:vAlign w:val="center"/>
          </w:tcPr>
          <w:p w14:paraId="72E1D41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754DFC5">
        <w:tblPrEx>
          <w:tblCellMar>
            <w:top w:w="0" w:type="dxa"/>
            <w:left w:w="108" w:type="dxa"/>
            <w:bottom w:w="0" w:type="dxa"/>
            <w:right w:w="108" w:type="dxa"/>
          </w:tblCellMar>
        </w:tblPrEx>
        <w:trPr>
          <w:trHeight w:val="345" w:hRule="atLeast"/>
        </w:trPr>
        <w:tc>
          <w:tcPr>
            <w:tcW w:w="1129" w:type="dxa"/>
            <w:vMerge w:val="continue"/>
            <w:tcBorders>
              <w:top w:val="nil"/>
              <w:left w:val="single" w:color="auto" w:sz="4" w:space="0"/>
              <w:bottom w:val="single" w:color="000000" w:sz="4" w:space="0"/>
              <w:right w:val="single" w:color="auto" w:sz="4" w:space="0"/>
            </w:tcBorders>
            <w:vAlign w:val="center"/>
          </w:tcPr>
          <w:p w14:paraId="1E845760">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618BB2A">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DD12A6E">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C556E37">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4720CEB">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06668484">
            <w:pPr>
              <w:widowControl/>
              <w:jc w:val="center"/>
              <w:rPr>
                <w:rFonts w:hint="eastAsia" w:ascii="宋体" w:hAnsi="宋体" w:cs="宋体"/>
                <w:color w:val="000000"/>
                <w:kern w:val="0"/>
                <w:szCs w:val="21"/>
              </w:rPr>
            </w:pPr>
            <w:r>
              <w:rPr>
                <w:rFonts w:hint="eastAsia" w:ascii="宋体" w:hAnsi="宋体" w:cs="宋体"/>
                <w:color w:val="000000"/>
                <w:kern w:val="0"/>
                <w:szCs w:val="21"/>
              </w:rPr>
              <w:t>4.78</w:t>
            </w:r>
          </w:p>
        </w:tc>
        <w:tc>
          <w:tcPr>
            <w:tcW w:w="2126" w:type="dxa"/>
            <w:tcBorders>
              <w:top w:val="nil"/>
              <w:left w:val="nil"/>
              <w:bottom w:val="single" w:color="auto" w:sz="4" w:space="0"/>
              <w:right w:val="single" w:color="auto" w:sz="4" w:space="0"/>
            </w:tcBorders>
            <w:vAlign w:val="center"/>
          </w:tcPr>
          <w:p w14:paraId="25F67A12">
            <w:pPr>
              <w:widowControl/>
              <w:jc w:val="center"/>
              <w:rPr>
                <w:rFonts w:hint="eastAsia" w:ascii="宋体" w:hAnsi="宋体" w:cs="宋体"/>
                <w:color w:val="000000"/>
                <w:kern w:val="0"/>
                <w:szCs w:val="21"/>
              </w:rPr>
            </w:pPr>
            <w:r>
              <w:rPr>
                <w:rFonts w:hint="eastAsia" w:ascii="宋体" w:hAnsi="宋体" w:cs="宋体"/>
                <w:color w:val="000000"/>
                <w:kern w:val="0"/>
                <w:szCs w:val="21"/>
              </w:rPr>
              <w:t>4.54</w:t>
            </w:r>
          </w:p>
        </w:tc>
        <w:tc>
          <w:tcPr>
            <w:tcW w:w="1338" w:type="dxa"/>
            <w:tcBorders>
              <w:top w:val="nil"/>
              <w:left w:val="nil"/>
              <w:bottom w:val="single" w:color="auto" w:sz="4" w:space="0"/>
              <w:right w:val="single" w:color="auto" w:sz="4" w:space="0"/>
            </w:tcBorders>
            <w:noWrap/>
            <w:vAlign w:val="center"/>
          </w:tcPr>
          <w:p w14:paraId="7BB5CE4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08B6FCB8">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noWrap/>
            <w:vAlign w:val="center"/>
          </w:tcPr>
          <w:p w14:paraId="6F09D59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18C5553">
        <w:tblPrEx>
          <w:tblCellMar>
            <w:top w:w="0" w:type="dxa"/>
            <w:left w:w="108" w:type="dxa"/>
            <w:bottom w:w="0" w:type="dxa"/>
            <w:right w:w="108" w:type="dxa"/>
          </w:tblCellMar>
        </w:tblPrEx>
        <w:trPr>
          <w:trHeight w:val="345" w:hRule="atLeast"/>
        </w:trPr>
        <w:tc>
          <w:tcPr>
            <w:tcW w:w="1129" w:type="dxa"/>
            <w:vMerge w:val="continue"/>
            <w:tcBorders>
              <w:top w:val="nil"/>
              <w:left w:val="single" w:color="auto" w:sz="4" w:space="0"/>
              <w:bottom w:val="single" w:color="000000" w:sz="4" w:space="0"/>
              <w:right w:val="single" w:color="auto" w:sz="4" w:space="0"/>
            </w:tcBorders>
            <w:vAlign w:val="center"/>
          </w:tcPr>
          <w:p w14:paraId="3E196C99">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7067EFDD">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5E69D9A9">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DD00349">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01AC7A8">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2E6A6474">
            <w:pPr>
              <w:widowControl/>
              <w:jc w:val="center"/>
              <w:rPr>
                <w:rFonts w:hint="eastAsia" w:ascii="宋体" w:hAnsi="宋体" w:cs="宋体"/>
                <w:color w:val="000000"/>
                <w:kern w:val="0"/>
                <w:szCs w:val="21"/>
              </w:rPr>
            </w:pPr>
            <w:r>
              <w:rPr>
                <w:rFonts w:hint="eastAsia" w:ascii="宋体" w:hAnsi="宋体" w:cs="宋体"/>
                <w:color w:val="000000"/>
                <w:kern w:val="0"/>
                <w:szCs w:val="21"/>
              </w:rPr>
              <w:t>5.84</w:t>
            </w:r>
          </w:p>
        </w:tc>
        <w:tc>
          <w:tcPr>
            <w:tcW w:w="2126" w:type="dxa"/>
            <w:tcBorders>
              <w:top w:val="nil"/>
              <w:left w:val="nil"/>
              <w:bottom w:val="single" w:color="auto" w:sz="4" w:space="0"/>
              <w:right w:val="single" w:color="auto" w:sz="4" w:space="0"/>
            </w:tcBorders>
            <w:vAlign w:val="center"/>
          </w:tcPr>
          <w:p w14:paraId="429C899C">
            <w:pPr>
              <w:widowControl/>
              <w:jc w:val="center"/>
              <w:rPr>
                <w:rFonts w:hint="eastAsia" w:ascii="宋体" w:hAnsi="宋体" w:cs="宋体"/>
                <w:color w:val="000000"/>
                <w:kern w:val="0"/>
                <w:szCs w:val="21"/>
              </w:rPr>
            </w:pPr>
            <w:r>
              <w:rPr>
                <w:rFonts w:hint="eastAsia" w:ascii="宋体" w:hAnsi="宋体" w:cs="宋体"/>
                <w:color w:val="000000"/>
                <w:kern w:val="0"/>
                <w:szCs w:val="21"/>
              </w:rPr>
              <w:t>5.55</w:t>
            </w:r>
          </w:p>
        </w:tc>
        <w:tc>
          <w:tcPr>
            <w:tcW w:w="1338" w:type="dxa"/>
            <w:tcBorders>
              <w:top w:val="nil"/>
              <w:left w:val="nil"/>
              <w:bottom w:val="single" w:color="auto" w:sz="4" w:space="0"/>
              <w:right w:val="single" w:color="auto" w:sz="4" w:space="0"/>
            </w:tcBorders>
            <w:noWrap/>
            <w:vAlign w:val="center"/>
          </w:tcPr>
          <w:p w14:paraId="0A580CD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continue"/>
            <w:tcBorders>
              <w:top w:val="nil"/>
              <w:left w:val="single" w:color="auto" w:sz="4" w:space="0"/>
              <w:bottom w:val="single" w:color="auto" w:sz="4" w:space="0"/>
              <w:right w:val="single" w:color="auto" w:sz="4" w:space="0"/>
            </w:tcBorders>
            <w:vAlign w:val="center"/>
          </w:tcPr>
          <w:p w14:paraId="6EF1BF3D">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noWrap/>
            <w:vAlign w:val="center"/>
          </w:tcPr>
          <w:p w14:paraId="4B42824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138396">
        <w:tblPrEx>
          <w:tblCellMar>
            <w:top w:w="0" w:type="dxa"/>
            <w:left w:w="108" w:type="dxa"/>
            <w:bottom w:w="0" w:type="dxa"/>
            <w:right w:w="108" w:type="dxa"/>
          </w:tblCellMar>
        </w:tblPrEx>
        <w:trPr>
          <w:trHeight w:val="345" w:hRule="atLeast"/>
        </w:trPr>
        <w:tc>
          <w:tcPr>
            <w:tcW w:w="1129" w:type="dxa"/>
            <w:vMerge w:val="continue"/>
            <w:tcBorders>
              <w:top w:val="nil"/>
              <w:left w:val="single" w:color="auto" w:sz="4" w:space="0"/>
              <w:bottom w:val="single" w:color="000000" w:sz="4" w:space="0"/>
              <w:right w:val="single" w:color="auto" w:sz="4" w:space="0"/>
            </w:tcBorders>
            <w:vAlign w:val="center"/>
          </w:tcPr>
          <w:p w14:paraId="0FB23D34">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3E2A485">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68CE57BC">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4F08A3D5">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98208BC">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2C95CC6B">
            <w:pPr>
              <w:widowControl/>
              <w:jc w:val="center"/>
              <w:rPr>
                <w:rFonts w:hint="eastAsia" w:ascii="宋体" w:hAnsi="宋体" w:cs="宋体"/>
                <w:color w:val="000000"/>
                <w:kern w:val="0"/>
                <w:szCs w:val="21"/>
              </w:rPr>
            </w:pPr>
            <w:r>
              <w:rPr>
                <w:rFonts w:hint="eastAsia" w:ascii="宋体" w:hAnsi="宋体" w:cs="宋体"/>
                <w:color w:val="000000"/>
                <w:kern w:val="0"/>
                <w:szCs w:val="21"/>
              </w:rPr>
              <w:t>8.56</w:t>
            </w:r>
          </w:p>
        </w:tc>
        <w:tc>
          <w:tcPr>
            <w:tcW w:w="2126" w:type="dxa"/>
            <w:tcBorders>
              <w:top w:val="nil"/>
              <w:left w:val="nil"/>
              <w:bottom w:val="single" w:color="auto" w:sz="4" w:space="0"/>
              <w:right w:val="single" w:color="auto" w:sz="4" w:space="0"/>
            </w:tcBorders>
            <w:vAlign w:val="center"/>
          </w:tcPr>
          <w:p w14:paraId="09D00096">
            <w:pPr>
              <w:widowControl/>
              <w:jc w:val="center"/>
              <w:rPr>
                <w:rFonts w:hint="eastAsia" w:ascii="宋体" w:hAnsi="宋体" w:cs="宋体"/>
                <w:color w:val="000000"/>
                <w:kern w:val="0"/>
                <w:szCs w:val="21"/>
              </w:rPr>
            </w:pPr>
            <w:r>
              <w:rPr>
                <w:rFonts w:hint="eastAsia" w:ascii="宋体" w:hAnsi="宋体" w:cs="宋体"/>
                <w:color w:val="000000"/>
                <w:kern w:val="0"/>
                <w:szCs w:val="21"/>
              </w:rPr>
              <w:t>8.13</w:t>
            </w:r>
          </w:p>
        </w:tc>
        <w:tc>
          <w:tcPr>
            <w:tcW w:w="1338" w:type="dxa"/>
            <w:tcBorders>
              <w:top w:val="nil"/>
              <w:left w:val="nil"/>
              <w:bottom w:val="single" w:color="auto" w:sz="4" w:space="0"/>
              <w:right w:val="single" w:color="auto" w:sz="4" w:space="0"/>
            </w:tcBorders>
            <w:noWrap/>
            <w:vAlign w:val="center"/>
          </w:tcPr>
          <w:p w14:paraId="0BB33A8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75DA3F09">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noWrap/>
            <w:vAlign w:val="center"/>
          </w:tcPr>
          <w:p w14:paraId="50B13A3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BEB8A4">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19ABD4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255</w:t>
            </w:r>
          </w:p>
        </w:tc>
        <w:tc>
          <w:tcPr>
            <w:tcW w:w="993" w:type="dxa"/>
            <w:tcBorders>
              <w:top w:val="nil"/>
              <w:left w:val="nil"/>
              <w:bottom w:val="single" w:color="auto" w:sz="4" w:space="0"/>
              <w:right w:val="single" w:color="auto" w:sz="4" w:space="0"/>
            </w:tcBorders>
            <w:vAlign w:val="center"/>
          </w:tcPr>
          <w:p w14:paraId="6FF1F5C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06E6F9E">
            <w:pPr>
              <w:widowControl/>
              <w:jc w:val="center"/>
              <w:rPr>
                <w:rFonts w:hint="eastAsia" w:ascii="宋体" w:hAnsi="宋体" w:cs="宋体"/>
                <w:color w:val="000000"/>
                <w:kern w:val="0"/>
                <w:szCs w:val="21"/>
              </w:rPr>
            </w:pPr>
            <w:r>
              <w:rPr>
                <w:rFonts w:hint="eastAsia" w:ascii="宋体" w:hAnsi="宋体" w:cs="宋体"/>
                <w:color w:val="000000"/>
                <w:kern w:val="0"/>
                <w:szCs w:val="21"/>
              </w:rPr>
              <w:t>贵港油料库支线</w:t>
            </w:r>
          </w:p>
        </w:tc>
        <w:tc>
          <w:tcPr>
            <w:tcW w:w="1276" w:type="dxa"/>
            <w:tcBorders>
              <w:top w:val="nil"/>
              <w:left w:val="nil"/>
              <w:bottom w:val="single" w:color="auto" w:sz="4" w:space="0"/>
              <w:right w:val="single" w:color="auto" w:sz="4" w:space="0"/>
            </w:tcBorders>
            <w:vAlign w:val="center"/>
          </w:tcPr>
          <w:p w14:paraId="17BCCD5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11EBE1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36ECA93">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5C5E43EA">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noWrap/>
            <w:vAlign w:val="center"/>
          </w:tcPr>
          <w:p w14:paraId="2760520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537D79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55CD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E6939E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7BE17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256</w:t>
            </w:r>
          </w:p>
        </w:tc>
        <w:tc>
          <w:tcPr>
            <w:tcW w:w="993" w:type="dxa"/>
            <w:tcBorders>
              <w:top w:val="nil"/>
              <w:left w:val="nil"/>
              <w:bottom w:val="single" w:color="auto" w:sz="4" w:space="0"/>
              <w:right w:val="single" w:color="auto" w:sz="4" w:space="0"/>
            </w:tcBorders>
            <w:vAlign w:val="center"/>
          </w:tcPr>
          <w:p w14:paraId="729ABAB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4F8E7CD">
            <w:pPr>
              <w:widowControl/>
              <w:jc w:val="center"/>
              <w:rPr>
                <w:rFonts w:hint="eastAsia" w:ascii="宋体" w:hAnsi="宋体" w:cs="宋体"/>
                <w:color w:val="000000"/>
                <w:kern w:val="0"/>
                <w:szCs w:val="21"/>
              </w:rPr>
            </w:pPr>
            <w:r>
              <w:rPr>
                <w:rFonts w:hint="eastAsia" w:ascii="宋体" w:hAnsi="宋体" w:cs="宋体"/>
                <w:color w:val="000000"/>
                <w:kern w:val="0"/>
                <w:szCs w:val="21"/>
              </w:rPr>
              <w:t>贵港市富海液化石油气储配站</w:t>
            </w:r>
          </w:p>
        </w:tc>
        <w:tc>
          <w:tcPr>
            <w:tcW w:w="1276" w:type="dxa"/>
            <w:tcBorders>
              <w:top w:val="nil"/>
              <w:left w:val="nil"/>
              <w:bottom w:val="single" w:color="auto" w:sz="4" w:space="0"/>
              <w:right w:val="single" w:color="auto" w:sz="4" w:space="0"/>
            </w:tcBorders>
            <w:vAlign w:val="center"/>
          </w:tcPr>
          <w:p w14:paraId="4BE172A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F90A1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7054436">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2126" w:type="dxa"/>
            <w:tcBorders>
              <w:top w:val="nil"/>
              <w:left w:val="nil"/>
              <w:bottom w:val="single" w:color="auto" w:sz="4" w:space="0"/>
              <w:right w:val="single" w:color="auto" w:sz="4" w:space="0"/>
            </w:tcBorders>
            <w:vAlign w:val="center"/>
          </w:tcPr>
          <w:p w14:paraId="3016B15F">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1338" w:type="dxa"/>
            <w:tcBorders>
              <w:top w:val="nil"/>
              <w:left w:val="nil"/>
              <w:bottom w:val="single" w:color="auto" w:sz="4" w:space="0"/>
              <w:right w:val="single" w:color="auto" w:sz="4" w:space="0"/>
            </w:tcBorders>
            <w:noWrap/>
            <w:vAlign w:val="center"/>
          </w:tcPr>
          <w:p w14:paraId="719F569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8CA9B5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FB6AF2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564F70E">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25DE9C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257</w:t>
            </w:r>
          </w:p>
        </w:tc>
        <w:tc>
          <w:tcPr>
            <w:tcW w:w="993" w:type="dxa"/>
            <w:tcBorders>
              <w:top w:val="nil"/>
              <w:left w:val="nil"/>
              <w:bottom w:val="single" w:color="auto" w:sz="4" w:space="0"/>
              <w:right w:val="single" w:color="auto" w:sz="4" w:space="0"/>
            </w:tcBorders>
            <w:vAlign w:val="center"/>
          </w:tcPr>
          <w:p w14:paraId="6824994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F1A21A5">
            <w:pPr>
              <w:widowControl/>
              <w:jc w:val="center"/>
              <w:rPr>
                <w:rFonts w:hint="eastAsia" w:ascii="宋体" w:hAnsi="宋体" w:cs="宋体"/>
                <w:color w:val="000000"/>
                <w:kern w:val="0"/>
                <w:szCs w:val="21"/>
              </w:rPr>
            </w:pPr>
            <w:r>
              <w:rPr>
                <w:rFonts w:hint="eastAsia" w:ascii="宋体" w:hAnsi="宋体" w:cs="宋体"/>
                <w:color w:val="000000"/>
                <w:kern w:val="0"/>
                <w:szCs w:val="21"/>
              </w:rPr>
              <w:t>西化燃气</w:t>
            </w:r>
          </w:p>
        </w:tc>
        <w:tc>
          <w:tcPr>
            <w:tcW w:w="1276" w:type="dxa"/>
            <w:tcBorders>
              <w:top w:val="nil"/>
              <w:left w:val="nil"/>
              <w:bottom w:val="single" w:color="auto" w:sz="4" w:space="0"/>
              <w:right w:val="single" w:color="auto" w:sz="4" w:space="0"/>
            </w:tcBorders>
            <w:vAlign w:val="center"/>
          </w:tcPr>
          <w:p w14:paraId="0889AEC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01E69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4F8562B">
            <w:pPr>
              <w:widowControl/>
              <w:jc w:val="center"/>
              <w:rPr>
                <w:rFonts w:hint="eastAsia" w:ascii="宋体" w:hAnsi="宋体" w:cs="宋体"/>
                <w:color w:val="000000"/>
                <w:kern w:val="0"/>
                <w:szCs w:val="21"/>
              </w:rPr>
            </w:pPr>
            <w:r>
              <w:rPr>
                <w:rFonts w:hint="eastAsia" w:ascii="宋体" w:hAnsi="宋体" w:cs="宋体"/>
                <w:color w:val="000000"/>
                <w:kern w:val="0"/>
                <w:szCs w:val="21"/>
              </w:rPr>
              <w:t>1.28</w:t>
            </w:r>
          </w:p>
        </w:tc>
        <w:tc>
          <w:tcPr>
            <w:tcW w:w="2126" w:type="dxa"/>
            <w:tcBorders>
              <w:top w:val="nil"/>
              <w:left w:val="nil"/>
              <w:bottom w:val="single" w:color="auto" w:sz="4" w:space="0"/>
              <w:right w:val="single" w:color="auto" w:sz="4" w:space="0"/>
            </w:tcBorders>
            <w:vAlign w:val="center"/>
          </w:tcPr>
          <w:p w14:paraId="560EA09D">
            <w:pPr>
              <w:widowControl/>
              <w:jc w:val="center"/>
              <w:rPr>
                <w:rFonts w:hint="eastAsia" w:ascii="宋体" w:hAnsi="宋体" w:cs="宋体"/>
                <w:color w:val="000000"/>
                <w:kern w:val="0"/>
                <w:szCs w:val="21"/>
              </w:rPr>
            </w:pPr>
            <w:r>
              <w:rPr>
                <w:rFonts w:hint="eastAsia" w:ascii="宋体" w:hAnsi="宋体" w:cs="宋体"/>
                <w:color w:val="000000"/>
                <w:kern w:val="0"/>
                <w:szCs w:val="21"/>
              </w:rPr>
              <w:t>0.44</w:t>
            </w:r>
          </w:p>
        </w:tc>
        <w:tc>
          <w:tcPr>
            <w:tcW w:w="1338" w:type="dxa"/>
            <w:tcBorders>
              <w:top w:val="nil"/>
              <w:left w:val="nil"/>
              <w:bottom w:val="single" w:color="auto" w:sz="4" w:space="0"/>
              <w:right w:val="single" w:color="auto" w:sz="4" w:space="0"/>
            </w:tcBorders>
            <w:noWrap/>
            <w:vAlign w:val="center"/>
          </w:tcPr>
          <w:p w14:paraId="0A347D9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AC268B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F38E99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997FA9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D66A1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258</w:t>
            </w:r>
          </w:p>
        </w:tc>
        <w:tc>
          <w:tcPr>
            <w:tcW w:w="993" w:type="dxa"/>
            <w:tcBorders>
              <w:top w:val="nil"/>
              <w:left w:val="nil"/>
              <w:bottom w:val="single" w:color="auto" w:sz="4" w:space="0"/>
              <w:right w:val="single" w:color="auto" w:sz="4" w:space="0"/>
            </w:tcBorders>
            <w:vAlign w:val="center"/>
          </w:tcPr>
          <w:p w14:paraId="6548447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078977A">
            <w:pPr>
              <w:widowControl/>
              <w:jc w:val="center"/>
              <w:rPr>
                <w:rFonts w:hint="eastAsia" w:ascii="宋体" w:hAnsi="宋体" w:cs="宋体"/>
                <w:color w:val="000000"/>
                <w:kern w:val="0"/>
                <w:szCs w:val="21"/>
              </w:rPr>
            </w:pPr>
            <w:r>
              <w:rPr>
                <w:rFonts w:hint="eastAsia" w:ascii="宋体" w:hAnsi="宋体" w:cs="宋体"/>
                <w:color w:val="000000"/>
                <w:kern w:val="0"/>
                <w:szCs w:val="21"/>
              </w:rPr>
              <w:t>贵港市LNG应急调峰储备项目</w:t>
            </w:r>
          </w:p>
        </w:tc>
        <w:tc>
          <w:tcPr>
            <w:tcW w:w="1276" w:type="dxa"/>
            <w:tcBorders>
              <w:top w:val="nil"/>
              <w:left w:val="nil"/>
              <w:bottom w:val="single" w:color="auto" w:sz="4" w:space="0"/>
              <w:right w:val="single" w:color="auto" w:sz="4" w:space="0"/>
            </w:tcBorders>
            <w:vAlign w:val="center"/>
          </w:tcPr>
          <w:p w14:paraId="4D57E6E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04225F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4B7BD8A">
            <w:pPr>
              <w:widowControl/>
              <w:jc w:val="center"/>
              <w:rPr>
                <w:rFonts w:hint="eastAsia" w:ascii="宋体" w:hAnsi="宋体" w:cs="宋体"/>
                <w:color w:val="000000"/>
                <w:kern w:val="0"/>
                <w:szCs w:val="21"/>
              </w:rPr>
            </w:pPr>
            <w:r>
              <w:rPr>
                <w:rFonts w:hint="eastAsia" w:ascii="宋体" w:hAnsi="宋体" w:cs="宋体"/>
                <w:color w:val="000000"/>
                <w:kern w:val="0"/>
                <w:szCs w:val="21"/>
              </w:rPr>
              <w:t>12.5</w:t>
            </w:r>
          </w:p>
        </w:tc>
        <w:tc>
          <w:tcPr>
            <w:tcW w:w="2126" w:type="dxa"/>
            <w:tcBorders>
              <w:top w:val="nil"/>
              <w:left w:val="nil"/>
              <w:bottom w:val="single" w:color="auto" w:sz="4" w:space="0"/>
              <w:right w:val="single" w:color="auto" w:sz="4" w:space="0"/>
            </w:tcBorders>
            <w:vAlign w:val="center"/>
          </w:tcPr>
          <w:p w14:paraId="57EF292E">
            <w:pPr>
              <w:widowControl/>
              <w:jc w:val="center"/>
              <w:rPr>
                <w:rFonts w:hint="eastAsia" w:ascii="宋体" w:hAnsi="宋体" w:cs="宋体"/>
                <w:color w:val="000000"/>
                <w:kern w:val="0"/>
                <w:szCs w:val="21"/>
              </w:rPr>
            </w:pPr>
            <w:r>
              <w:rPr>
                <w:rFonts w:hint="eastAsia" w:ascii="宋体" w:hAnsi="宋体" w:cs="宋体"/>
                <w:color w:val="000000"/>
                <w:kern w:val="0"/>
                <w:szCs w:val="21"/>
              </w:rPr>
              <w:t>12.19</w:t>
            </w:r>
          </w:p>
        </w:tc>
        <w:tc>
          <w:tcPr>
            <w:tcW w:w="1338" w:type="dxa"/>
            <w:tcBorders>
              <w:top w:val="nil"/>
              <w:left w:val="nil"/>
              <w:bottom w:val="single" w:color="auto" w:sz="4" w:space="0"/>
              <w:right w:val="single" w:color="auto" w:sz="4" w:space="0"/>
            </w:tcBorders>
            <w:noWrap/>
            <w:vAlign w:val="center"/>
          </w:tcPr>
          <w:p w14:paraId="0D0B9F9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1F5D0C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56236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92A6AFD">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675F9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259</w:t>
            </w:r>
          </w:p>
        </w:tc>
        <w:tc>
          <w:tcPr>
            <w:tcW w:w="993" w:type="dxa"/>
            <w:tcBorders>
              <w:top w:val="nil"/>
              <w:left w:val="nil"/>
              <w:bottom w:val="single" w:color="auto" w:sz="4" w:space="0"/>
              <w:right w:val="single" w:color="auto" w:sz="4" w:space="0"/>
            </w:tcBorders>
            <w:vAlign w:val="center"/>
          </w:tcPr>
          <w:p w14:paraId="76E8107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FCDC8D4">
            <w:pPr>
              <w:widowControl/>
              <w:jc w:val="center"/>
              <w:rPr>
                <w:rFonts w:hint="eastAsia" w:ascii="宋体" w:hAnsi="宋体" w:cs="宋体"/>
                <w:color w:val="000000"/>
                <w:kern w:val="0"/>
                <w:szCs w:val="21"/>
              </w:rPr>
            </w:pPr>
            <w:r>
              <w:rPr>
                <w:rFonts w:hint="eastAsia" w:ascii="宋体" w:hAnsi="宋体" w:cs="宋体"/>
                <w:color w:val="000000"/>
                <w:kern w:val="0"/>
                <w:szCs w:val="21"/>
              </w:rPr>
              <w:t>新奥燃气江南分输站</w:t>
            </w:r>
          </w:p>
        </w:tc>
        <w:tc>
          <w:tcPr>
            <w:tcW w:w="1276" w:type="dxa"/>
            <w:tcBorders>
              <w:top w:val="nil"/>
              <w:left w:val="nil"/>
              <w:bottom w:val="single" w:color="auto" w:sz="4" w:space="0"/>
              <w:right w:val="single" w:color="auto" w:sz="4" w:space="0"/>
            </w:tcBorders>
            <w:vAlign w:val="center"/>
          </w:tcPr>
          <w:p w14:paraId="549E4E0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82504D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F369354">
            <w:pPr>
              <w:widowControl/>
              <w:jc w:val="center"/>
              <w:rPr>
                <w:rFonts w:hint="eastAsia" w:ascii="宋体" w:hAnsi="宋体" w:cs="宋体"/>
                <w:color w:val="000000"/>
                <w:kern w:val="0"/>
                <w:szCs w:val="21"/>
              </w:rPr>
            </w:pPr>
            <w:r>
              <w:rPr>
                <w:rFonts w:hint="eastAsia" w:ascii="宋体" w:hAnsi="宋体" w:cs="宋体"/>
                <w:color w:val="000000"/>
                <w:kern w:val="0"/>
                <w:szCs w:val="21"/>
              </w:rPr>
              <w:t>5.29</w:t>
            </w:r>
          </w:p>
        </w:tc>
        <w:tc>
          <w:tcPr>
            <w:tcW w:w="2126" w:type="dxa"/>
            <w:tcBorders>
              <w:top w:val="nil"/>
              <w:left w:val="nil"/>
              <w:bottom w:val="single" w:color="auto" w:sz="4" w:space="0"/>
              <w:right w:val="single" w:color="auto" w:sz="4" w:space="0"/>
            </w:tcBorders>
            <w:vAlign w:val="center"/>
          </w:tcPr>
          <w:p w14:paraId="0BBEC959">
            <w:pPr>
              <w:widowControl/>
              <w:jc w:val="center"/>
              <w:rPr>
                <w:rFonts w:hint="eastAsia" w:ascii="宋体" w:hAnsi="宋体" w:cs="宋体"/>
                <w:color w:val="000000"/>
                <w:kern w:val="0"/>
                <w:szCs w:val="21"/>
              </w:rPr>
            </w:pPr>
            <w:r>
              <w:rPr>
                <w:rFonts w:hint="eastAsia" w:ascii="宋体" w:hAnsi="宋体" w:cs="宋体"/>
                <w:color w:val="000000"/>
                <w:kern w:val="0"/>
                <w:szCs w:val="21"/>
              </w:rPr>
              <w:t>5.18</w:t>
            </w:r>
          </w:p>
        </w:tc>
        <w:tc>
          <w:tcPr>
            <w:tcW w:w="1338" w:type="dxa"/>
            <w:tcBorders>
              <w:top w:val="nil"/>
              <w:left w:val="nil"/>
              <w:bottom w:val="single" w:color="auto" w:sz="4" w:space="0"/>
              <w:right w:val="single" w:color="auto" w:sz="4" w:space="0"/>
            </w:tcBorders>
            <w:noWrap/>
            <w:vAlign w:val="center"/>
          </w:tcPr>
          <w:p w14:paraId="313F07E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A1F78C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468F27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6AF4B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B5748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260</w:t>
            </w:r>
          </w:p>
        </w:tc>
        <w:tc>
          <w:tcPr>
            <w:tcW w:w="993" w:type="dxa"/>
            <w:tcBorders>
              <w:top w:val="nil"/>
              <w:left w:val="nil"/>
              <w:bottom w:val="single" w:color="auto" w:sz="4" w:space="0"/>
              <w:right w:val="single" w:color="auto" w:sz="4" w:space="0"/>
            </w:tcBorders>
            <w:vAlign w:val="center"/>
          </w:tcPr>
          <w:p w14:paraId="5E8EA33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1199C67">
            <w:pPr>
              <w:widowControl/>
              <w:jc w:val="center"/>
              <w:rPr>
                <w:rFonts w:hint="eastAsia" w:ascii="宋体" w:hAnsi="宋体" w:cs="宋体"/>
                <w:color w:val="000000"/>
                <w:kern w:val="0"/>
                <w:szCs w:val="21"/>
              </w:rPr>
            </w:pPr>
            <w:r>
              <w:rPr>
                <w:rFonts w:hint="eastAsia" w:ascii="宋体" w:hAnsi="宋体" w:cs="宋体"/>
                <w:color w:val="000000"/>
                <w:kern w:val="0"/>
                <w:szCs w:val="21"/>
              </w:rPr>
              <w:t>贵港市西化液化石油气储配站</w:t>
            </w:r>
          </w:p>
        </w:tc>
        <w:tc>
          <w:tcPr>
            <w:tcW w:w="1276" w:type="dxa"/>
            <w:tcBorders>
              <w:top w:val="nil"/>
              <w:left w:val="nil"/>
              <w:bottom w:val="single" w:color="auto" w:sz="4" w:space="0"/>
              <w:right w:val="single" w:color="auto" w:sz="4" w:space="0"/>
            </w:tcBorders>
            <w:vAlign w:val="center"/>
          </w:tcPr>
          <w:p w14:paraId="6E91E03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D52FAF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3739C7F">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2126" w:type="dxa"/>
            <w:tcBorders>
              <w:top w:val="nil"/>
              <w:left w:val="nil"/>
              <w:bottom w:val="single" w:color="auto" w:sz="4" w:space="0"/>
              <w:right w:val="single" w:color="auto" w:sz="4" w:space="0"/>
            </w:tcBorders>
            <w:vAlign w:val="center"/>
          </w:tcPr>
          <w:p w14:paraId="25476CDC">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1338" w:type="dxa"/>
            <w:tcBorders>
              <w:top w:val="nil"/>
              <w:left w:val="nil"/>
              <w:bottom w:val="single" w:color="auto" w:sz="4" w:space="0"/>
              <w:right w:val="single" w:color="auto" w:sz="4" w:space="0"/>
            </w:tcBorders>
            <w:noWrap/>
            <w:vAlign w:val="center"/>
          </w:tcPr>
          <w:p w14:paraId="4027FAA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8C7C47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2C9D7D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C50F72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63A78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261</w:t>
            </w:r>
          </w:p>
        </w:tc>
        <w:tc>
          <w:tcPr>
            <w:tcW w:w="993" w:type="dxa"/>
            <w:tcBorders>
              <w:top w:val="nil"/>
              <w:left w:val="nil"/>
              <w:bottom w:val="single" w:color="auto" w:sz="4" w:space="0"/>
              <w:right w:val="single" w:color="auto" w:sz="4" w:space="0"/>
            </w:tcBorders>
            <w:vAlign w:val="center"/>
          </w:tcPr>
          <w:p w14:paraId="6C39586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F00E132">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贵港市覃塘区乡镇（街道）管道燃气工程项目</w:t>
            </w:r>
          </w:p>
        </w:tc>
        <w:tc>
          <w:tcPr>
            <w:tcW w:w="1276" w:type="dxa"/>
            <w:tcBorders>
              <w:top w:val="nil"/>
              <w:left w:val="nil"/>
              <w:bottom w:val="single" w:color="auto" w:sz="4" w:space="0"/>
              <w:right w:val="single" w:color="auto" w:sz="4" w:space="0"/>
            </w:tcBorders>
            <w:vAlign w:val="center"/>
          </w:tcPr>
          <w:p w14:paraId="0FCC388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8A11BD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7B4B7B4">
            <w:pPr>
              <w:widowControl/>
              <w:jc w:val="center"/>
              <w:rPr>
                <w:rFonts w:hint="eastAsia" w:ascii="宋体" w:hAnsi="宋体" w:cs="宋体"/>
                <w:color w:val="000000"/>
                <w:kern w:val="0"/>
                <w:szCs w:val="21"/>
              </w:rPr>
            </w:pPr>
            <w:r>
              <w:rPr>
                <w:rFonts w:hint="eastAsia" w:ascii="宋体" w:hAnsi="宋体" w:cs="宋体"/>
                <w:color w:val="000000"/>
                <w:kern w:val="0"/>
                <w:szCs w:val="21"/>
              </w:rPr>
              <w:t>0.29</w:t>
            </w:r>
          </w:p>
        </w:tc>
        <w:tc>
          <w:tcPr>
            <w:tcW w:w="2126" w:type="dxa"/>
            <w:tcBorders>
              <w:top w:val="nil"/>
              <w:left w:val="nil"/>
              <w:bottom w:val="single" w:color="auto" w:sz="4" w:space="0"/>
              <w:right w:val="single" w:color="auto" w:sz="4" w:space="0"/>
            </w:tcBorders>
            <w:vAlign w:val="center"/>
          </w:tcPr>
          <w:p w14:paraId="7AF8569E">
            <w:pPr>
              <w:widowControl/>
              <w:jc w:val="center"/>
              <w:rPr>
                <w:rFonts w:hint="eastAsia" w:ascii="宋体" w:hAnsi="宋体" w:cs="宋体"/>
                <w:color w:val="000000"/>
                <w:kern w:val="0"/>
                <w:szCs w:val="21"/>
              </w:rPr>
            </w:pPr>
            <w:r>
              <w:rPr>
                <w:rFonts w:hint="eastAsia" w:ascii="宋体" w:hAnsi="宋体" w:cs="宋体"/>
                <w:color w:val="000000"/>
                <w:kern w:val="0"/>
                <w:szCs w:val="21"/>
              </w:rPr>
              <w:t>0.28</w:t>
            </w:r>
          </w:p>
        </w:tc>
        <w:tc>
          <w:tcPr>
            <w:tcW w:w="1338" w:type="dxa"/>
            <w:tcBorders>
              <w:top w:val="nil"/>
              <w:left w:val="nil"/>
              <w:bottom w:val="single" w:color="auto" w:sz="4" w:space="0"/>
              <w:right w:val="single" w:color="auto" w:sz="4" w:space="0"/>
            </w:tcBorders>
            <w:noWrap/>
            <w:vAlign w:val="center"/>
          </w:tcPr>
          <w:p w14:paraId="241FF09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85EDC1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A2EB13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E59D34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9255B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262</w:t>
            </w:r>
          </w:p>
        </w:tc>
        <w:tc>
          <w:tcPr>
            <w:tcW w:w="993" w:type="dxa"/>
            <w:tcBorders>
              <w:top w:val="nil"/>
              <w:left w:val="nil"/>
              <w:bottom w:val="single" w:color="auto" w:sz="4" w:space="0"/>
              <w:right w:val="single" w:color="auto" w:sz="4" w:space="0"/>
            </w:tcBorders>
            <w:vAlign w:val="center"/>
          </w:tcPr>
          <w:p w14:paraId="592C2FD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F339ADB">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贵港市覃塘区液化天然气气化站</w:t>
            </w:r>
          </w:p>
        </w:tc>
        <w:tc>
          <w:tcPr>
            <w:tcW w:w="1276" w:type="dxa"/>
            <w:tcBorders>
              <w:top w:val="nil"/>
              <w:left w:val="nil"/>
              <w:bottom w:val="single" w:color="auto" w:sz="4" w:space="0"/>
              <w:right w:val="single" w:color="auto" w:sz="4" w:space="0"/>
            </w:tcBorders>
            <w:vAlign w:val="center"/>
          </w:tcPr>
          <w:p w14:paraId="49C877E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AADE46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C1F9EA0">
            <w:pPr>
              <w:widowControl/>
              <w:jc w:val="center"/>
              <w:rPr>
                <w:rFonts w:hint="eastAsia" w:ascii="宋体" w:hAnsi="宋体" w:cs="宋体"/>
                <w:color w:val="000000"/>
                <w:kern w:val="0"/>
                <w:szCs w:val="21"/>
              </w:rPr>
            </w:pPr>
            <w:r>
              <w:rPr>
                <w:rFonts w:hint="eastAsia" w:ascii="宋体" w:hAnsi="宋体" w:cs="宋体"/>
                <w:color w:val="000000"/>
                <w:kern w:val="0"/>
                <w:szCs w:val="21"/>
              </w:rPr>
              <w:t>9.19</w:t>
            </w:r>
          </w:p>
        </w:tc>
        <w:tc>
          <w:tcPr>
            <w:tcW w:w="2126" w:type="dxa"/>
            <w:tcBorders>
              <w:top w:val="nil"/>
              <w:left w:val="nil"/>
              <w:bottom w:val="single" w:color="auto" w:sz="4" w:space="0"/>
              <w:right w:val="single" w:color="auto" w:sz="4" w:space="0"/>
            </w:tcBorders>
            <w:vAlign w:val="center"/>
          </w:tcPr>
          <w:p w14:paraId="14155936">
            <w:pPr>
              <w:widowControl/>
              <w:jc w:val="center"/>
              <w:rPr>
                <w:rFonts w:hint="eastAsia" w:ascii="宋体" w:hAnsi="宋体" w:cs="宋体"/>
                <w:color w:val="000000"/>
                <w:kern w:val="0"/>
                <w:szCs w:val="21"/>
              </w:rPr>
            </w:pPr>
            <w:r>
              <w:rPr>
                <w:rFonts w:hint="eastAsia" w:ascii="宋体" w:hAnsi="宋体" w:cs="宋体"/>
                <w:color w:val="000000"/>
                <w:kern w:val="0"/>
                <w:szCs w:val="21"/>
              </w:rPr>
              <w:t>9.19</w:t>
            </w:r>
          </w:p>
        </w:tc>
        <w:tc>
          <w:tcPr>
            <w:tcW w:w="1338" w:type="dxa"/>
            <w:tcBorders>
              <w:top w:val="nil"/>
              <w:left w:val="nil"/>
              <w:bottom w:val="single" w:color="auto" w:sz="4" w:space="0"/>
              <w:right w:val="single" w:color="auto" w:sz="4" w:space="0"/>
            </w:tcBorders>
            <w:noWrap/>
            <w:vAlign w:val="center"/>
          </w:tcPr>
          <w:p w14:paraId="120C347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945E73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9C3F9F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913196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70BDE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263</w:t>
            </w:r>
          </w:p>
        </w:tc>
        <w:tc>
          <w:tcPr>
            <w:tcW w:w="993" w:type="dxa"/>
            <w:tcBorders>
              <w:top w:val="nil"/>
              <w:left w:val="nil"/>
              <w:bottom w:val="single" w:color="auto" w:sz="4" w:space="0"/>
              <w:right w:val="single" w:color="auto" w:sz="4" w:space="0"/>
            </w:tcBorders>
            <w:vAlign w:val="center"/>
          </w:tcPr>
          <w:p w14:paraId="3D64CBA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EE624CE">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贵港市覃塘区东龙镇液化石油气储配站项目</w:t>
            </w:r>
          </w:p>
        </w:tc>
        <w:tc>
          <w:tcPr>
            <w:tcW w:w="1276" w:type="dxa"/>
            <w:tcBorders>
              <w:top w:val="nil"/>
              <w:left w:val="nil"/>
              <w:bottom w:val="single" w:color="auto" w:sz="4" w:space="0"/>
              <w:right w:val="single" w:color="auto" w:sz="4" w:space="0"/>
            </w:tcBorders>
            <w:vAlign w:val="center"/>
          </w:tcPr>
          <w:p w14:paraId="3E1EC9D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E319F6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0BE41DD">
            <w:pPr>
              <w:widowControl/>
              <w:jc w:val="center"/>
              <w:rPr>
                <w:rFonts w:hint="eastAsia" w:ascii="宋体" w:hAnsi="宋体" w:cs="宋体"/>
                <w:color w:val="000000"/>
                <w:kern w:val="0"/>
                <w:szCs w:val="21"/>
              </w:rPr>
            </w:pPr>
            <w:r>
              <w:rPr>
                <w:rFonts w:hint="eastAsia" w:ascii="宋体" w:hAnsi="宋体" w:cs="宋体"/>
                <w:color w:val="000000"/>
                <w:kern w:val="0"/>
                <w:szCs w:val="21"/>
              </w:rPr>
              <w:t>2.06</w:t>
            </w:r>
          </w:p>
        </w:tc>
        <w:tc>
          <w:tcPr>
            <w:tcW w:w="2126" w:type="dxa"/>
            <w:tcBorders>
              <w:top w:val="nil"/>
              <w:left w:val="nil"/>
              <w:bottom w:val="single" w:color="auto" w:sz="4" w:space="0"/>
              <w:right w:val="single" w:color="auto" w:sz="4" w:space="0"/>
            </w:tcBorders>
            <w:vAlign w:val="center"/>
          </w:tcPr>
          <w:p w14:paraId="6DF17B45">
            <w:pPr>
              <w:widowControl/>
              <w:jc w:val="center"/>
              <w:rPr>
                <w:rFonts w:hint="eastAsia" w:ascii="宋体" w:hAnsi="宋体" w:cs="宋体"/>
                <w:color w:val="000000"/>
                <w:kern w:val="0"/>
                <w:szCs w:val="21"/>
              </w:rPr>
            </w:pPr>
            <w:r>
              <w:rPr>
                <w:rFonts w:hint="eastAsia" w:ascii="宋体" w:hAnsi="宋体" w:cs="宋体"/>
                <w:color w:val="000000"/>
                <w:kern w:val="0"/>
                <w:szCs w:val="21"/>
              </w:rPr>
              <w:t>2.06</w:t>
            </w:r>
          </w:p>
        </w:tc>
        <w:tc>
          <w:tcPr>
            <w:tcW w:w="1338" w:type="dxa"/>
            <w:tcBorders>
              <w:top w:val="nil"/>
              <w:left w:val="nil"/>
              <w:bottom w:val="single" w:color="auto" w:sz="4" w:space="0"/>
              <w:right w:val="single" w:color="auto" w:sz="4" w:space="0"/>
            </w:tcBorders>
            <w:noWrap/>
            <w:vAlign w:val="center"/>
          </w:tcPr>
          <w:p w14:paraId="64130AE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9968EC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FF0EF2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0E250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CC2A9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264</w:t>
            </w:r>
          </w:p>
        </w:tc>
        <w:tc>
          <w:tcPr>
            <w:tcW w:w="993" w:type="dxa"/>
            <w:tcBorders>
              <w:top w:val="nil"/>
              <w:left w:val="nil"/>
              <w:bottom w:val="single" w:color="auto" w:sz="4" w:space="0"/>
              <w:right w:val="single" w:color="auto" w:sz="4" w:space="0"/>
            </w:tcBorders>
            <w:vAlign w:val="center"/>
          </w:tcPr>
          <w:p w14:paraId="52DE7A7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C0C818B">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贵港市覃塘区荷美液化石油气储配站项目</w:t>
            </w:r>
          </w:p>
        </w:tc>
        <w:tc>
          <w:tcPr>
            <w:tcW w:w="1276" w:type="dxa"/>
            <w:tcBorders>
              <w:top w:val="nil"/>
              <w:left w:val="nil"/>
              <w:bottom w:val="single" w:color="auto" w:sz="4" w:space="0"/>
              <w:right w:val="single" w:color="auto" w:sz="4" w:space="0"/>
            </w:tcBorders>
            <w:vAlign w:val="center"/>
          </w:tcPr>
          <w:p w14:paraId="46D27D5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41EAC1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7BD17D7">
            <w:pPr>
              <w:widowControl/>
              <w:jc w:val="center"/>
              <w:rPr>
                <w:rFonts w:hint="eastAsia" w:ascii="宋体" w:hAnsi="宋体" w:cs="宋体"/>
                <w:color w:val="000000"/>
                <w:kern w:val="0"/>
                <w:szCs w:val="21"/>
              </w:rPr>
            </w:pPr>
            <w:r>
              <w:rPr>
                <w:rFonts w:hint="eastAsia" w:ascii="宋体" w:hAnsi="宋体" w:cs="宋体"/>
                <w:color w:val="000000"/>
                <w:kern w:val="0"/>
                <w:szCs w:val="21"/>
              </w:rPr>
              <w:t>2.14</w:t>
            </w:r>
          </w:p>
        </w:tc>
        <w:tc>
          <w:tcPr>
            <w:tcW w:w="2126" w:type="dxa"/>
            <w:tcBorders>
              <w:top w:val="nil"/>
              <w:left w:val="nil"/>
              <w:bottom w:val="single" w:color="auto" w:sz="4" w:space="0"/>
              <w:right w:val="single" w:color="auto" w:sz="4" w:space="0"/>
            </w:tcBorders>
            <w:vAlign w:val="center"/>
          </w:tcPr>
          <w:p w14:paraId="2C488E5D">
            <w:pPr>
              <w:widowControl/>
              <w:jc w:val="center"/>
              <w:rPr>
                <w:rFonts w:hint="eastAsia" w:ascii="宋体" w:hAnsi="宋体" w:cs="宋体"/>
                <w:color w:val="000000"/>
                <w:kern w:val="0"/>
                <w:szCs w:val="21"/>
              </w:rPr>
            </w:pPr>
            <w:r>
              <w:rPr>
                <w:rFonts w:hint="eastAsia" w:ascii="宋体" w:hAnsi="宋体" w:cs="宋体"/>
                <w:color w:val="000000"/>
                <w:kern w:val="0"/>
                <w:szCs w:val="21"/>
              </w:rPr>
              <w:t>2.14</w:t>
            </w:r>
          </w:p>
        </w:tc>
        <w:tc>
          <w:tcPr>
            <w:tcW w:w="1338" w:type="dxa"/>
            <w:tcBorders>
              <w:top w:val="nil"/>
              <w:left w:val="nil"/>
              <w:bottom w:val="single" w:color="auto" w:sz="4" w:space="0"/>
              <w:right w:val="single" w:color="auto" w:sz="4" w:space="0"/>
            </w:tcBorders>
            <w:noWrap/>
            <w:vAlign w:val="center"/>
          </w:tcPr>
          <w:p w14:paraId="768A57F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45E1BF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96490A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7212F8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3AFF0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265</w:t>
            </w:r>
          </w:p>
        </w:tc>
        <w:tc>
          <w:tcPr>
            <w:tcW w:w="993" w:type="dxa"/>
            <w:tcBorders>
              <w:top w:val="nil"/>
              <w:left w:val="nil"/>
              <w:bottom w:val="single" w:color="auto" w:sz="4" w:space="0"/>
              <w:right w:val="single" w:color="auto" w:sz="4" w:space="0"/>
            </w:tcBorders>
            <w:vAlign w:val="center"/>
          </w:tcPr>
          <w:p w14:paraId="7FB153A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0E3CF1E">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贵港市覃塘区石卡液化石油气储配站</w:t>
            </w:r>
          </w:p>
        </w:tc>
        <w:tc>
          <w:tcPr>
            <w:tcW w:w="1276" w:type="dxa"/>
            <w:tcBorders>
              <w:top w:val="nil"/>
              <w:left w:val="nil"/>
              <w:bottom w:val="single" w:color="auto" w:sz="4" w:space="0"/>
              <w:right w:val="single" w:color="auto" w:sz="4" w:space="0"/>
            </w:tcBorders>
            <w:vAlign w:val="center"/>
          </w:tcPr>
          <w:p w14:paraId="4E8D7F7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5F388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108F733">
            <w:pPr>
              <w:widowControl/>
              <w:jc w:val="center"/>
              <w:rPr>
                <w:rFonts w:hint="eastAsia" w:ascii="宋体" w:hAnsi="宋体" w:cs="宋体"/>
                <w:color w:val="000000"/>
                <w:kern w:val="0"/>
                <w:szCs w:val="21"/>
              </w:rPr>
            </w:pPr>
            <w:r>
              <w:rPr>
                <w:rFonts w:hint="eastAsia" w:ascii="宋体" w:hAnsi="宋体" w:cs="宋体"/>
                <w:color w:val="000000"/>
                <w:kern w:val="0"/>
                <w:szCs w:val="21"/>
              </w:rPr>
              <w:t>2.16</w:t>
            </w:r>
          </w:p>
        </w:tc>
        <w:tc>
          <w:tcPr>
            <w:tcW w:w="2126" w:type="dxa"/>
            <w:tcBorders>
              <w:top w:val="nil"/>
              <w:left w:val="nil"/>
              <w:bottom w:val="single" w:color="auto" w:sz="4" w:space="0"/>
              <w:right w:val="single" w:color="auto" w:sz="4" w:space="0"/>
            </w:tcBorders>
            <w:vAlign w:val="center"/>
          </w:tcPr>
          <w:p w14:paraId="60003D09">
            <w:pPr>
              <w:widowControl/>
              <w:jc w:val="center"/>
              <w:rPr>
                <w:rFonts w:hint="eastAsia" w:ascii="宋体" w:hAnsi="宋体" w:cs="宋体"/>
                <w:color w:val="000000"/>
                <w:kern w:val="0"/>
                <w:szCs w:val="21"/>
              </w:rPr>
            </w:pPr>
            <w:r>
              <w:rPr>
                <w:rFonts w:hint="eastAsia" w:ascii="宋体" w:hAnsi="宋体" w:cs="宋体"/>
                <w:color w:val="000000"/>
                <w:kern w:val="0"/>
                <w:szCs w:val="21"/>
              </w:rPr>
              <w:t>2.16</w:t>
            </w:r>
          </w:p>
        </w:tc>
        <w:tc>
          <w:tcPr>
            <w:tcW w:w="1338" w:type="dxa"/>
            <w:tcBorders>
              <w:top w:val="nil"/>
              <w:left w:val="nil"/>
              <w:bottom w:val="single" w:color="auto" w:sz="4" w:space="0"/>
              <w:right w:val="single" w:color="auto" w:sz="4" w:space="0"/>
            </w:tcBorders>
            <w:noWrap/>
            <w:vAlign w:val="center"/>
          </w:tcPr>
          <w:p w14:paraId="0432767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EF8425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15245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7AEBA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F28E7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266</w:t>
            </w:r>
          </w:p>
        </w:tc>
        <w:tc>
          <w:tcPr>
            <w:tcW w:w="993" w:type="dxa"/>
            <w:tcBorders>
              <w:top w:val="nil"/>
              <w:left w:val="nil"/>
              <w:bottom w:val="single" w:color="auto" w:sz="4" w:space="0"/>
              <w:right w:val="single" w:color="auto" w:sz="4" w:space="0"/>
            </w:tcBorders>
            <w:vAlign w:val="center"/>
          </w:tcPr>
          <w:p w14:paraId="7F43C9F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6A8FD59">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贵港市覃塘区石卡LNG应急调峰站</w:t>
            </w:r>
          </w:p>
        </w:tc>
        <w:tc>
          <w:tcPr>
            <w:tcW w:w="1276" w:type="dxa"/>
            <w:tcBorders>
              <w:top w:val="nil"/>
              <w:left w:val="nil"/>
              <w:bottom w:val="single" w:color="auto" w:sz="4" w:space="0"/>
              <w:right w:val="single" w:color="auto" w:sz="4" w:space="0"/>
            </w:tcBorders>
            <w:vAlign w:val="center"/>
          </w:tcPr>
          <w:p w14:paraId="7C0C24B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E92AB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4197F96">
            <w:pPr>
              <w:widowControl/>
              <w:jc w:val="center"/>
              <w:rPr>
                <w:rFonts w:hint="eastAsia" w:ascii="宋体" w:hAnsi="宋体" w:cs="宋体"/>
                <w:color w:val="000000"/>
                <w:kern w:val="0"/>
                <w:szCs w:val="21"/>
              </w:rPr>
            </w:pPr>
            <w:r>
              <w:rPr>
                <w:rFonts w:hint="eastAsia" w:ascii="宋体" w:hAnsi="宋体" w:cs="宋体"/>
                <w:color w:val="000000"/>
                <w:kern w:val="0"/>
                <w:szCs w:val="21"/>
              </w:rPr>
              <w:t>1.08</w:t>
            </w:r>
          </w:p>
        </w:tc>
        <w:tc>
          <w:tcPr>
            <w:tcW w:w="2126" w:type="dxa"/>
            <w:tcBorders>
              <w:top w:val="nil"/>
              <w:left w:val="nil"/>
              <w:bottom w:val="single" w:color="auto" w:sz="4" w:space="0"/>
              <w:right w:val="single" w:color="auto" w:sz="4" w:space="0"/>
            </w:tcBorders>
            <w:vAlign w:val="center"/>
          </w:tcPr>
          <w:p w14:paraId="014058C4">
            <w:pPr>
              <w:widowControl/>
              <w:jc w:val="center"/>
              <w:rPr>
                <w:rFonts w:hint="eastAsia" w:ascii="宋体" w:hAnsi="宋体" w:cs="宋体"/>
                <w:color w:val="000000"/>
                <w:kern w:val="0"/>
                <w:szCs w:val="21"/>
              </w:rPr>
            </w:pPr>
            <w:r>
              <w:rPr>
                <w:rFonts w:hint="eastAsia" w:ascii="宋体" w:hAnsi="宋体" w:cs="宋体"/>
                <w:color w:val="000000"/>
                <w:kern w:val="0"/>
                <w:szCs w:val="21"/>
              </w:rPr>
              <w:t>1.08</w:t>
            </w:r>
          </w:p>
        </w:tc>
        <w:tc>
          <w:tcPr>
            <w:tcW w:w="1338" w:type="dxa"/>
            <w:tcBorders>
              <w:top w:val="nil"/>
              <w:left w:val="nil"/>
              <w:bottom w:val="single" w:color="auto" w:sz="4" w:space="0"/>
              <w:right w:val="single" w:color="auto" w:sz="4" w:space="0"/>
            </w:tcBorders>
            <w:noWrap/>
            <w:vAlign w:val="center"/>
          </w:tcPr>
          <w:p w14:paraId="1C99FE5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ABE3C3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19310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021C07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AAF47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267</w:t>
            </w:r>
          </w:p>
        </w:tc>
        <w:tc>
          <w:tcPr>
            <w:tcW w:w="993" w:type="dxa"/>
            <w:tcBorders>
              <w:top w:val="nil"/>
              <w:left w:val="nil"/>
              <w:bottom w:val="single" w:color="auto" w:sz="4" w:space="0"/>
              <w:right w:val="single" w:color="auto" w:sz="4" w:space="0"/>
            </w:tcBorders>
            <w:vAlign w:val="center"/>
          </w:tcPr>
          <w:p w14:paraId="414962B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75C94CB">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贵港市覃塘区甘化调压站</w:t>
            </w:r>
          </w:p>
        </w:tc>
        <w:tc>
          <w:tcPr>
            <w:tcW w:w="1276" w:type="dxa"/>
            <w:tcBorders>
              <w:top w:val="nil"/>
              <w:left w:val="nil"/>
              <w:bottom w:val="single" w:color="auto" w:sz="4" w:space="0"/>
              <w:right w:val="single" w:color="auto" w:sz="4" w:space="0"/>
            </w:tcBorders>
            <w:vAlign w:val="center"/>
          </w:tcPr>
          <w:p w14:paraId="75C4FDD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14A457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957E0E4">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2126" w:type="dxa"/>
            <w:tcBorders>
              <w:top w:val="nil"/>
              <w:left w:val="nil"/>
              <w:bottom w:val="single" w:color="auto" w:sz="4" w:space="0"/>
              <w:right w:val="single" w:color="auto" w:sz="4" w:space="0"/>
            </w:tcBorders>
            <w:vAlign w:val="center"/>
          </w:tcPr>
          <w:p w14:paraId="7B5B4B90">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1338" w:type="dxa"/>
            <w:tcBorders>
              <w:top w:val="nil"/>
              <w:left w:val="nil"/>
              <w:bottom w:val="single" w:color="auto" w:sz="4" w:space="0"/>
              <w:right w:val="single" w:color="auto" w:sz="4" w:space="0"/>
            </w:tcBorders>
            <w:noWrap/>
            <w:vAlign w:val="center"/>
          </w:tcPr>
          <w:p w14:paraId="786ED11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E5944D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1B2B6F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E65352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39E0E7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268</w:t>
            </w:r>
          </w:p>
        </w:tc>
        <w:tc>
          <w:tcPr>
            <w:tcW w:w="993" w:type="dxa"/>
            <w:tcBorders>
              <w:top w:val="nil"/>
              <w:left w:val="nil"/>
              <w:bottom w:val="single" w:color="auto" w:sz="4" w:space="0"/>
              <w:right w:val="single" w:color="auto" w:sz="4" w:space="0"/>
            </w:tcBorders>
            <w:vAlign w:val="center"/>
          </w:tcPr>
          <w:p w14:paraId="042780C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A840577">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贵港市覃塘区黄练调压站</w:t>
            </w:r>
          </w:p>
        </w:tc>
        <w:tc>
          <w:tcPr>
            <w:tcW w:w="1276" w:type="dxa"/>
            <w:tcBorders>
              <w:top w:val="nil"/>
              <w:left w:val="nil"/>
              <w:bottom w:val="single" w:color="auto" w:sz="4" w:space="0"/>
              <w:right w:val="single" w:color="auto" w:sz="4" w:space="0"/>
            </w:tcBorders>
            <w:vAlign w:val="center"/>
          </w:tcPr>
          <w:p w14:paraId="35D2A8C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DA0DE2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F76BF61">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2126" w:type="dxa"/>
            <w:tcBorders>
              <w:top w:val="nil"/>
              <w:left w:val="nil"/>
              <w:bottom w:val="single" w:color="auto" w:sz="4" w:space="0"/>
              <w:right w:val="single" w:color="auto" w:sz="4" w:space="0"/>
            </w:tcBorders>
            <w:vAlign w:val="center"/>
          </w:tcPr>
          <w:p w14:paraId="1998BDFD">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1338" w:type="dxa"/>
            <w:tcBorders>
              <w:top w:val="nil"/>
              <w:left w:val="nil"/>
              <w:bottom w:val="single" w:color="auto" w:sz="4" w:space="0"/>
              <w:right w:val="single" w:color="auto" w:sz="4" w:space="0"/>
            </w:tcBorders>
            <w:noWrap/>
            <w:vAlign w:val="center"/>
          </w:tcPr>
          <w:p w14:paraId="13BD4CE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03C2A6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F32E41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E768EB">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BB5CB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269</w:t>
            </w:r>
          </w:p>
        </w:tc>
        <w:tc>
          <w:tcPr>
            <w:tcW w:w="993" w:type="dxa"/>
            <w:tcBorders>
              <w:top w:val="nil"/>
              <w:left w:val="nil"/>
              <w:bottom w:val="single" w:color="auto" w:sz="4" w:space="0"/>
              <w:right w:val="single" w:color="auto" w:sz="4" w:space="0"/>
            </w:tcBorders>
            <w:vAlign w:val="center"/>
          </w:tcPr>
          <w:p w14:paraId="38546F64">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A420F65">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贵港市覃塘门站</w:t>
            </w:r>
          </w:p>
        </w:tc>
        <w:tc>
          <w:tcPr>
            <w:tcW w:w="1276" w:type="dxa"/>
            <w:tcBorders>
              <w:top w:val="nil"/>
              <w:left w:val="nil"/>
              <w:bottom w:val="single" w:color="auto" w:sz="4" w:space="0"/>
              <w:right w:val="single" w:color="auto" w:sz="4" w:space="0"/>
            </w:tcBorders>
            <w:vAlign w:val="center"/>
          </w:tcPr>
          <w:p w14:paraId="735554C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BA2544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D86DBC4">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09A9B0BE">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noWrap/>
            <w:vAlign w:val="center"/>
          </w:tcPr>
          <w:p w14:paraId="4DEE27E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47D188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224CC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23E56E3">
        <w:tblPrEx>
          <w:tblCellMar>
            <w:top w:w="0" w:type="dxa"/>
            <w:left w:w="108" w:type="dxa"/>
            <w:bottom w:w="0" w:type="dxa"/>
            <w:right w:w="108" w:type="dxa"/>
          </w:tblCellMar>
        </w:tblPrEx>
        <w:trPr>
          <w:trHeight w:val="525" w:hRule="atLeast"/>
        </w:trPr>
        <w:tc>
          <w:tcPr>
            <w:tcW w:w="1129" w:type="dxa"/>
            <w:tcBorders>
              <w:top w:val="nil"/>
              <w:left w:val="single" w:color="auto" w:sz="4" w:space="0"/>
              <w:bottom w:val="single" w:color="auto" w:sz="4" w:space="0"/>
              <w:right w:val="single" w:color="auto" w:sz="4" w:space="0"/>
            </w:tcBorders>
            <w:noWrap/>
            <w:vAlign w:val="center"/>
          </w:tcPr>
          <w:p w14:paraId="4CB0F3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270</w:t>
            </w:r>
          </w:p>
        </w:tc>
        <w:tc>
          <w:tcPr>
            <w:tcW w:w="993" w:type="dxa"/>
            <w:tcBorders>
              <w:top w:val="nil"/>
              <w:left w:val="nil"/>
              <w:bottom w:val="single" w:color="auto" w:sz="4" w:space="0"/>
              <w:right w:val="single" w:color="auto" w:sz="4" w:space="0"/>
            </w:tcBorders>
            <w:vAlign w:val="center"/>
          </w:tcPr>
          <w:p w14:paraId="3B72114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20DE83A">
            <w:pPr>
              <w:widowControl/>
              <w:jc w:val="center"/>
              <w:rPr>
                <w:rFonts w:hint="eastAsia" w:ascii="宋体" w:hAnsi="宋体" w:cs="宋体"/>
                <w:color w:val="000000"/>
                <w:kern w:val="0"/>
                <w:szCs w:val="21"/>
              </w:rPr>
            </w:pPr>
            <w:r>
              <w:rPr>
                <w:rFonts w:hint="eastAsia" w:ascii="宋体" w:hAnsi="宋体" w:cs="宋体"/>
                <w:color w:val="000000"/>
                <w:kern w:val="0"/>
                <w:szCs w:val="21"/>
              </w:rPr>
              <w:t>北海LNG外输管道中线（北海</w:t>
            </w:r>
            <w:r>
              <w:rPr>
                <w:color w:val="000000"/>
                <w:kern w:val="0"/>
                <w:szCs w:val="21"/>
              </w:rPr>
              <w:t>—</w:t>
            </w:r>
            <w:r>
              <w:rPr>
                <w:rFonts w:hint="eastAsia" w:ascii="宋体" w:hAnsi="宋体" w:cs="宋体"/>
                <w:color w:val="000000"/>
                <w:kern w:val="0"/>
                <w:szCs w:val="21"/>
              </w:rPr>
              <w:t>贵港）平南支线</w:t>
            </w:r>
          </w:p>
        </w:tc>
        <w:tc>
          <w:tcPr>
            <w:tcW w:w="1276" w:type="dxa"/>
            <w:tcBorders>
              <w:top w:val="nil"/>
              <w:left w:val="nil"/>
              <w:bottom w:val="single" w:color="auto" w:sz="4" w:space="0"/>
              <w:right w:val="single" w:color="auto" w:sz="4" w:space="0"/>
            </w:tcBorders>
            <w:vAlign w:val="center"/>
          </w:tcPr>
          <w:p w14:paraId="0A92B03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87F223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04FA771">
            <w:pPr>
              <w:widowControl/>
              <w:jc w:val="center"/>
              <w:rPr>
                <w:rFonts w:hint="eastAsia" w:ascii="宋体" w:hAnsi="宋体" w:cs="宋体"/>
                <w:color w:val="000000"/>
                <w:kern w:val="0"/>
                <w:szCs w:val="21"/>
              </w:rPr>
            </w:pPr>
            <w:r>
              <w:rPr>
                <w:rFonts w:hint="eastAsia" w:ascii="宋体" w:hAnsi="宋体" w:cs="宋体"/>
                <w:color w:val="000000"/>
                <w:kern w:val="0"/>
                <w:szCs w:val="21"/>
              </w:rPr>
              <w:t>0.25</w:t>
            </w:r>
          </w:p>
        </w:tc>
        <w:tc>
          <w:tcPr>
            <w:tcW w:w="2126" w:type="dxa"/>
            <w:tcBorders>
              <w:top w:val="nil"/>
              <w:left w:val="nil"/>
              <w:bottom w:val="single" w:color="auto" w:sz="4" w:space="0"/>
              <w:right w:val="single" w:color="auto" w:sz="4" w:space="0"/>
            </w:tcBorders>
            <w:vAlign w:val="center"/>
          </w:tcPr>
          <w:p w14:paraId="0AD75446">
            <w:pPr>
              <w:widowControl/>
              <w:jc w:val="center"/>
              <w:rPr>
                <w:rFonts w:hint="eastAsia" w:ascii="宋体" w:hAnsi="宋体" w:cs="宋体"/>
                <w:color w:val="000000"/>
                <w:kern w:val="0"/>
                <w:szCs w:val="21"/>
              </w:rPr>
            </w:pPr>
            <w:r>
              <w:rPr>
                <w:rFonts w:hint="eastAsia" w:ascii="宋体" w:hAnsi="宋体" w:cs="宋体"/>
                <w:color w:val="000000"/>
                <w:kern w:val="0"/>
                <w:szCs w:val="21"/>
              </w:rPr>
              <w:t>0.25</w:t>
            </w:r>
          </w:p>
        </w:tc>
        <w:tc>
          <w:tcPr>
            <w:tcW w:w="1338" w:type="dxa"/>
            <w:tcBorders>
              <w:top w:val="nil"/>
              <w:left w:val="nil"/>
              <w:bottom w:val="single" w:color="auto" w:sz="4" w:space="0"/>
              <w:right w:val="single" w:color="auto" w:sz="4" w:space="0"/>
            </w:tcBorders>
            <w:noWrap/>
            <w:vAlign w:val="center"/>
          </w:tcPr>
          <w:p w14:paraId="01C8BA1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C975F6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633F4A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29E27EE">
        <w:tblPrEx>
          <w:tblCellMar>
            <w:top w:w="0" w:type="dxa"/>
            <w:left w:w="108" w:type="dxa"/>
            <w:bottom w:w="0" w:type="dxa"/>
            <w:right w:w="108" w:type="dxa"/>
          </w:tblCellMar>
        </w:tblPrEx>
        <w:trPr>
          <w:trHeight w:val="780" w:hRule="atLeast"/>
        </w:trPr>
        <w:tc>
          <w:tcPr>
            <w:tcW w:w="1129" w:type="dxa"/>
            <w:tcBorders>
              <w:top w:val="nil"/>
              <w:left w:val="single" w:color="auto" w:sz="4" w:space="0"/>
              <w:bottom w:val="single" w:color="auto" w:sz="4" w:space="0"/>
              <w:right w:val="single" w:color="auto" w:sz="4" w:space="0"/>
            </w:tcBorders>
            <w:noWrap/>
            <w:vAlign w:val="center"/>
          </w:tcPr>
          <w:p w14:paraId="1C981D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271</w:t>
            </w:r>
          </w:p>
        </w:tc>
        <w:tc>
          <w:tcPr>
            <w:tcW w:w="993" w:type="dxa"/>
            <w:tcBorders>
              <w:top w:val="nil"/>
              <w:left w:val="nil"/>
              <w:bottom w:val="single" w:color="auto" w:sz="4" w:space="0"/>
              <w:right w:val="single" w:color="auto" w:sz="4" w:space="0"/>
            </w:tcBorders>
            <w:vAlign w:val="center"/>
          </w:tcPr>
          <w:p w14:paraId="12BC2B6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7DAA1EE">
            <w:pPr>
              <w:widowControl/>
              <w:jc w:val="center"/>
              <w:rPr>
                <w:rFonts w:hint="eastAsia" w:ascii="宋体" w:hAnsi="宋体" w:cs="宋体"/>
                <w:color w:val="000000"/>
                <w:kern w:val="0"/>
                <w:szCs w:val="21"/>
              </w:rPr>
            </w:pPr>
            <w:r>
              <w:rPr>
                <w:rFonts w:hint="eastAsia" w:ascii="宋体" w:hAnsi="宋体" w:cs="宋体"/>
                <w:color w:val="000000"/>
                <w:kern w:val="0"/>
                <w:szCs w:val="21"/>
              </w:rPr>
              <w:t>西气东输二线项目（东段）广州</w:t>
            </w:r>
            <w:r>
              <w:rPr>
                <w:color w:val="000000"/>
                <w:kern w:val="0"/>
                <w:szCs w:val="21"/>
              </w:rPr>
              <w:t>—</w:t>
            </w:r>
            <w:r>
              <w:rPr>
                <w:rFonts w:hint="eastAsia" w:ascii="宋体" w:hAnsi="宋体" w:cs="宋体"/>
                <w:color w:val="000000"/>
                <w:kern w:val="0"/>
                <w:szCs w:val="21"/>
              </w:rPr>
              <w:t>南宁支干线（广西段）（平南段）</w:t>
            </w:r>
          </w:p>
        </w:tc>
        <w:tc>
          <w:tcPr>
            <w:tcW w:w="1276" w:type="dxa"/>
            <w:tcBorders>
              <w:top w:val="nil"/>
              <w:left w:val="nil"/>
              <w:bottom w:val="single" w:color="auto" w:sz="4" w:space="0"/>
              <w:right w:val="single" w:color="auto" w:sz="4" w:space="0"/>
            </w:tcBorders>
            <w:vAlign w:val="center"/>
          </w:tcPr>
          <w:p w14:paraId="7982FD2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1379FC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DF8AB6B">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2126" w:type="dxa"/>
            <w:tcBorders>
              <w:top w:val="nil"/>
              <w:left w:val="nil"/>
              <w:bottom w:val="single" w:color="auto" w:sz="4" w:space="0"/>
              <w:right w:val="single" w:color="auto" w:sz="4" w:space="0"/>
            </w:tcBorders>
            <w:vAlign w:val="center"/>
          </w:tcPr>
          <w:p w14:paraId="07D50ED4">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noWrap/>
            <w:vAlign w:val="center"/>
          </w:tcPr>
          <w:p w14:paraId="13A67E29">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542A5A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8D947A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FF5A0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86ECE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272</w:t>
            </w:r>
          </w:p>
        </w:tc>
        <w:tc>
          <w:tcPr>
            <w:tcW w:w="993" w:type="dxa"/>
            <w:tcBorders>
              <w:top w:val="nil"/>
              <w:left w:val="nil"/>
              <w:bottom w:val="single" w:color="auto" w:sz="4" w:space="0"/>
              <w:right w:val="single" w:color="auto" w:sz="4" w:space="0"/>
            </w:tcBorders>
            <w:vAlign w:val="center"/>
          </w:tcPr>
          <w:p w14:paraId="7E07D7F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DF40116">
            <w:pPr>
              <w:widowControl/>
              <w:jc w:val="center"/>
              <w:rPr>
                <w:rFonts w:hint="eastAsia" w:ascii="宋体" w:hAnsi="宋体" w:cs="宋体"/>
                <w:color w:val="000000"/>
                <w:kern w:val="0"/>
                <w:szCs w:val="21"/>
              </w:rPr>
            </w:pPr>
            <w:r>
              <w:rPr>
                <w:rFonts w:hint="eastAsia" w:ascii="宋体" w:hAnsi="宋体" w:cs="宋体"/>
                <w:color w:val="000000"/>
                <w:kern w:val="0"/>
                <w:szCs w:val="21"/>
              </w:rPr>
              <w:t>平南县思旺镇液化石油气储配站项目</w:t>
            </w:r>
          </w:p>
        </w:tc>
        <w:tc>
          <w:tcPr>
            <w:tcW w:w="1276" w:type="dxa"/>
            <w:tcBorders>
              <w:top w:val="nil"/>
              <w:left w:val="nil"/>
              <w:bottom w:val="single" w:color="auto" w:sz="4" w:space="0"/>
              <w:right w:val="single" w:color="auto" w:sz="4" w:space="0"/>
            </w:tcBorders>
            <w:vAlign w:val="center"/>
          </w:tcPr>
          <w:p w14:paraId="64DA55D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71D44A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8DF58B7">
            <w:pPr>
              <w:widowControl/>
              <w:jc w:val="center"/>
              <w:rPr>
                <w:rFonts w:hint="eastAsia" w:ascii="宋体" w:hAnsi="宋体" w:cs="宋体"/>
                <w:color w:val="000000"/>
                <w:kern w:val="0"/>
                <w:szCs w:val="21"/>
              </w:rPr>
            </w:pPr>
            <w:r>
              <w:rPr>
                <w:rFonts w:hint="eastAsia" w:ascii="宋体" w:hAnsi="宋体" w:cs="宋体"/>
                <w:color w:val="000000"/>
                <w:kern w:val="0"/>
                <w:szCs w:val="21"/>
              </w:rPr>
              <w:t>0.99</w:t>
            </w:r>
          </w:p>
        </w:tc>
        <w:tc>
          <w:tcPr>
            <w:tcW w:w="2126" w:type="dxa"/>
            <w:tcBorders>
              <w:top w:val="nil"/>
              <w:left w:val="nil"/>
              <w:bottom w:val="single" w:color="auto" w:sz="4" w:space="0"/>
              <w:right w:val="single" w:color="auto" w:sz="4" w:space="0"/>
            </w:tcBorders>
            <w:vAlign w:val="center"/>
          </w:tcPr>
          <w:p w14:paraId="1B5B381A">
            <w:pPr>
              <w:widowControl/>
              <w:jc w:val="center"/>
              <w:rPr>
                <w:rFonts w:hint="eastAsia" w:ascii="宋体" w:hAnsi="宋体" w:cs="宋体"/>
                <w:color w:val="000000"/>
                <w:kern w:val="0"/>
                <w:szCs w:val="21"/>
              </w:rPr>
            </w:pPr>
            <w:r>
              <w:rPr>
                <w:rFonts w:hint="eastAsia" w:ascii="宋体" w:hAnsi="宋体" w:cs="宋体"/>
                <w:color w:val="000000"/>
                <w:kern w:val="0"/>
                <w:szCs w:val="21"/>
              </w:rPr>
              <w:t>0.99</w:t>
            </w:r>
          </w:p>
        </w:tc>
        <w:tc>
          <w:tcPr>
            <w:tcW w:w="1338" w:type="dxa"/>
            <w:tcBorders>
              <w:top w:val="nil"/>
              <w:left w:val="nil"/>
              <w:bottom w:val="single" w:color="auto" w:sz="4" w:space="0"/>
              <w:right w:val="single" w:color="auto" w:sz="4" w:space="0"/>
            </w:tcBorders>
            <w:noWrap/>
            <w:vAlign w:val="center"/>
          </w:tcPr>
          <w:p w14:paraId="15840C3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5D4B05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7D825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08CB84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72D2D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273</w:t>
            </w:r>
          </w:p>
        </w:tc>
        <w:tc>
          <w:tcPr>
            <w:tcW w:w="993" w:type="dxa"/>
            <w:tcBorders>
              <w:top w:val="nil"/>
              <w:left w:val="nil"/>
              <w:bottom w:val="single" w:color="auto" w:sz="4" w:space="0"/>
              <w:right w:val="single" w:color="auto" w:sz="4" w:space="0"/>
            </w:tcBorders>
            <w:vAlign w:val="center"/>
          </w:tcPr>
          <w:p w14:paraId="4B3E716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5928784">
            <w:pPr>
              <w:widowControl/>
              <w:jc w:val="center"/>
              <w:rPr>
                <w:rFonts w:hint="eastAsia" w:ascii="宋体" w:hAnsi="宋体" w:cs="宋体"/>
                <w:color w:val="000000"/>
                <w:kern w:val="0"/>
                <w:szCs w:val="21"/>
              </w:rPr>
            </w:pPr>
            <w:r>
              <w:rPr>
                <w:rFonts w:hint="eastAsia" w:ascii="宋体" w:hAnsi="宋体" w:cs="宋体"/>
                <w:color w:val="000000"/>
                <w:kern w:val="0"/>
                <w:szCs w:val="21"/>
              </w:rPr>
              <w:t>桂平市乡镇管道燃气建设及特许经营权项目（二分标）</w:t>
            </w:r>
          </w:p>
        </w:tc>
        <w:tc>
          <w:tcPr>
            <w:tcW w:w="1276" w:type="dxa"/>
            <w:tcBorders>
              <w:top w:val="nil"/>
              <w:left w:val="nil"/>
              <w:bottom w:val="single" w:color="auto" w:sz="4" w:space="0"/>
              <w:right w:val="single" w:color="auto" w:sz="4" w:space="0"/>
            </w:tcBorders>
            <w:vAlign w:val="center"/>
          </w:tcPr>
          <w:p w14:paraId="5165A4C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36F274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A41D4F6">
            <w:pPr>
              <w:widowControl/>
              <w:jc w:val="center"/>
              <w:rPr>
                <w:rFonts w:hint="eastAsia" w:ascii="宋体" w:hAnsi="宋体" w:cs="宋体"/>
                <w:color w:val="000000"/>
                <w:kern w:val="0"/>
                <w:szCs w:val="21"/>
              </w:rPr>
            </w:pPr>
            <w:r>
              <w:rPr>
                <w:rFonts w:hint="eastAsia" w:ascii="宋体" w:hAnsi="宋体" w:cs="宋体"/>
                <w:color w:val="000000"/>
                <w:kern w:val="0"/>
                <w:szCs w:val="21"/>
              </w:rPr>
              <w:t>0.87</w:t>
            </w:r>
          </w:p>
        </w:tc>
        <w:tc>
          <w:tcPr>
            <w:tcW w:w="2126" w:type="dxa"/>
            <w:tcBorders>
              <w:top w:val="nil"/>
              <w:left w:val="nil"/>
              <w:bottom w:val="single" w:color="auto" w:sz="4" w:space="0"/>
              <w:right w:val="single" w:color="auto" w:sz="4" w:space="0"/>
            </w:tcBorders>
            <w:vAlign w:val="center"/>
          </w:tcPr>
          <w:p w14:paraId="6A93ADDE">
            <w:pPr>
              <w:widowControl/>
              <w:jc w:val="center"/>
              <w:rPr>
                <w:rFonts w:hint="eastAsia" w:ascii="宋体" w:hAnsi="宋体" w:cs="宋体"/>
                <w:color w:val="000000"/>
                <w:kern w:val="0"/>
                <w:szCs w:val="21"/>
              </w:rPr>
            </w:pPr>
            <w:r>
              <w:rPr>
                <w:rFonts w:hint="eastAsia" w:ascii="宋体" w:hAnsi="宋体" w:cs="宋体"/>
                <w:color w:val="000000"/>
                <w:kern w:val="0"/>
                <w:szCs w:val="21"/>
              </w:rPr>
              <w:t>0.87</w:t>
            </w:r>
          </w:p>
        </w:tc>
        <w:tc>
          <w:tcPr>
            <w:tcW w:w="1338" w:type="dxa"/>
            <w:tcBorders>
              <w:top w:val="nil"/>
              <w:left w:val="nil"/>
              <w:bottom w:val="single" w:color="auto" w:sz="4" w:space="0"/>
              <w:right w:val="single" w:color="auto" w:sz="4" w:space="0"/>
            </w:tcBorders>
            <w:noWrap/>
            <w:vAlign w:val="center"/>
          </w:tcPr>
          <w:p w14:paraId="3E8208F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D9E09F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F0878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ABAC56">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6186AB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274</w:t>
            </w:r>
          </w:p>
        </w:tc>
        <w:tc>
          <w:tcPr>
            <w:tcW w:w="993" w:type="dxa"/>
            <w:tcBorders>
              <w:top w:val="nil"/>
              <w:left w:val="nil"/>
              <w:bottom w:val="single" w:color="auto" w:sz="4" w:space="0"/>
              <w:right w:val="single" w:color="auto" w:sz="4" w:space="0"/>
            </w:tcBorders>
            <w:vAlign w:val="center"/>
          </w:tcPr>
          <w:p w14:paraId="0676C4E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56DA772">
            <w:pPr>
              <w:widowControl/>
              <w:jc w:val="center"/>
              <w:rPr>
                <w:rFonts w:hint="eastAsia" w:ascii="宋体" w:hAnsi="宋体" w:cs="宋体"/>
                <w:color w:val="000000"/>
                <w:kern w:val="0"/>
                <w:szCs w:val="21"/>
              </w:rPr>
            </w:pPr>
            <w:r>
              <w:rPr>
                <w:rFonts w:hint="eastAsia" w:ascii="宋体" w:hAnsi="宋体" w:cs="宋体"/>
                <w:color w:val="000000"/>
                <w:kern w:val="0"/>
                <w:szCs w:val="21"/>
              </w:rPr>
              <w:t>贵港桂平油库支线</w:t>
            </w:r>
          </w:p>
        </w:tc>
        <w:tc>
          <w:tcPr>
            <w:tcW w:w="1276" w:type="dxa"/>
            <w:tcBorders>
              <w:top w:val="nil"/>
              <w:left w:val="nil"/>
              <w:bottom w:val="single" w:color="auto" w:sz="4" w:space="0"/>
              <w:right w:val="single" w:color="auto" w:sz="4" w:space="0"/>
            </w:tcBorders>
            <w:vAlign w:val="center"/>
          </w:tcPr>
          <w:p w14:paraId="2ABD70B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09B08E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6B27F7C">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58D17689">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noWrap/>
            <w:vAlign w:val="center"/>
          </w:tcPr>
          <w:p w14:paraId="76BD525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80CB50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A89130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9106605">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FFF53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275</w:t>
            </w:r>
          </w:p>
        </w:tc>
        <w:tc>
          <w:tcPr>
            <w:tcW w:w="993" w:type="dxa"/>
            <w:tcBorders>
              <w:top w:val="nil"/>
              <w:left w:val="nil"/>
              <w:bottom w:val="single" w:color="auto" w:sz="4" w:space="0"/>
              <w:right w:val="single" w:color="auto" w:sz="4" w:space="0"/>
            </w:tcBorders>
            <w:vAlign w:val="center"/>
          </w:tcPr>
          <w:p w14:paraId="51317ED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2DC58BE">
            <w:pPr>
              <w:widowControl/>
              <w:jc w:val="center"/>
              <w:rPr>
                <w:rFonts w:hint="eastAsia" w:ascii="宋体" w:hAnsi="宋体" w:cs="宋体"/>
                <w:color w:val="000000"/>
                <w:kern w:val="0"/>
                <w:szCs w:val="21"/>
              </w:rPr>
            </w:pPr>
            <w:r>
              <w:rPr>
                <w:rFonts w:hint="eastAsia" w:ascii="宋体" w:hAnsi="宋体" w:cs="宋体"/>
                <w:color w:val="000000"/>
                <w:kern w:val="0"/>
                <w:szCs w:val="21"/>
              </w:rPr>
              <w:t>贵港市桂平门站</w:t>
            </w:r>
          </w:p>
        </w:tc>
        <w:tc>
          <w:tcPr>
            <w:tcW w:w="1276" w:type="dxa"/>
            <w:tcBorders>
              <w:top w:val="nil"/>
              <w:left w:val="nil"/>
              <w:bottom w:val="single" w:color="auto" w:sz="4" w:space="0"/>
              <w:right w:val="single" w:color="auto" w:sz="4" w:space="0"/>
            </w:tcBorders>
            <w:vAlign w:val="center"/>
          </w:tcPr>
          <w:p w14:paraId="0A45724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3DCE0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F14EFC1">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713E8E76">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noWrap/>
            <w:vAlign w:val="center"/>
          </w:tcPr>
          <w:p w14:paraId="07EC2C6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A70DFE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74ABBB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909766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526C8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276</w:t>
            </w:r>
          </w:p>
        </w:tc>
        <w:tc>
          <w:tcPr>
            <w:tcW w:w="993" w:type="dxa"/>
            <w:tcBorders>
              <w:top w:val="nil"/>
              <w:left w:val="nil"/>
              <w:bottom w:val="single" w:color="auto" w:sz="4" w:space="0"/>
              <w:right w:val="single" w:color="auto" w:sz="4" w:space="0"/>
            </w:tcBorders>
            <w:vAlign w:val="center"/>
          </w:tcPr>
          <w:p w14:paraId="3BE2D13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77FFA01">
            <w:pPr>
              <w:widowControl/>
              <w:jc w:val="center"/>
              <w:rPr>
                <w:rFonts w:hint="eastAsia" w:ascii="宋体" w:hAnsi="宋体" w:cs="宋体"/>
                <w:color w:val="000000"/>
                <w:kern w:val="0"/>
                <w:szCs w:val="21"/>
              </w:rPr>
            </w:pPr>
            <w:r>
              <w:rPr>
                <w:rFonts w:hint="eastAsia" w:ascii="宋体" w:hAnsi="宋体" w:cs="宋体"/>
                <w:color w:val="000000"/>
                <w:kern w:val="0"/>
                <w:szCs w:val="21"/>
              </w:rPr>
              <w:t>贵港燃气龙门分输站项目建设用地</w:t>
            </w:r>
          </w:p>
        </w:tc>
        <w:tc>
          <w:tcPr>
            <w:tcW w:w="1276" w:type="dxa"/>
            <w:tcBorders>
              <w:top w:val="nil"/>
              <w:left w:val="nil"/>
              <w:bottom w:val="single" w:color="auto" w:sz="4" w:space="0"/>
              <w:right w:val="single" w:color="auto" w:sz="4" w:space="0"/>
            </w:tcBorders>
            <w:vAlign w:val="center"/>
          </w:tcPr>
          <w:p w14:paraId="53A6AA7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BE76B1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804C1A7">
            <w:pPr>
              <w:widowControl/>
              <w:jc w:val="center"/>
              <w:rPr>
                <w:rFonts w:hint="eastAsia" w:ascii="宋体" w:hAnsi="宋体" w:cs="宋体"/>
                <w:color w:val="000000"/>
                <w:kern w:val="0"/>
                <w:szCs w:val="21"/>
              </w:rPr>
            </w:pPr>
            <w:r>
              <w:rPr>
                <w:rFonts w:hint="eastAsia" w:ascii="宋体" w:hAnsi="宋体" w:cs="宋体"/>
                <w:color w:val="000000"/>
                <w:kern w:val="0"/>
                <w:szCs w:val="21"/>
              </w:rPr>
              <w:t>0.27</w:t>
            </w:r>
          </w:p>
        </w:tc>
        <w:tc>
          <w:tcPr>
            <w:tcW w:w="2126" w:type="dxa"/>
            <w:tcBorders>
              <w:top w:val="nil"/>
              <w:left w:val="nil"/>
              <w:bottom w:val="single" w:color="auto" w:sz="4" w:space="0"/>
              <w:right w:val="single" w:color="auto" w:sz="4" w:space="0"/>
            </w:tcBorders>
            <w:vAlign w:val="center"/>
          </w:tcPr>
          <w:p w14:paraId="2985EB27">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noWrap/>
            <w:vAlign w:val="center"/>
          </w:tcPr>
          <w:p w14:paraId="119AF59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0CC3AB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F5FD7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03E568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B1121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277</w:t>
            </w:r>
          </w:p>
        </w:tc>
        <w:tc>
          <w:tcPr>
            <w:tcW w:w="993" w:type="dxa"/>
            <w:tcBorders>
              <w:top w:val="nil"/>
              <w:left w:val="nil"/>
              <w:bottom w:val="single" w:color="auto" w:sz="4" w:space="0"/>
              <w:right w:val="single" w:color="auto" w:sz="4" w:space="0"/>
            </w:tcBorders>
            <w:vAlign w:val="center"/>
          </w:tcPr>
          <w:p w14:paraId="1B485051">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03DE22E">
            <w:pPr>
              <w:widowControl/>
              <w:jc w:val="center"/>
              <w:rPr>
                <w:rFonts w:hint="eastAsia" w:ascii="宋体" w:hAnsi="宋体" w:cs="宋体"/>
                <w:color w:val="000000"/>
                <w:kern w:val="0"/>
                <w:szCs w:val="21"/>
              </w:rPr>
            </w:pPr>
            <w:r>
              <w:rPr>
                <w:rFonts w:hint="eastAsia" w:ascii="宋体" w:hAnsi="宋体" w:cs="宋体"/>
                <w:color w:val="000000"/>
                <w:kern w:val="0"/>
                <w:szCs w:val="21"/>
              </w:rPr>
              <w:t>桂平市珠江燃气LNG气化站工程</w:t>
            </w:r>
          </w:p>
        </w:tc>
        <w:tc>
          <w:tcPr>
            <w:tcW w:w="1276" w:type="dxa"/>
            <w:tcBorders>
              <w:top w:val="nil"/>
              <w:left w:val="nil"/>
              <w:bottom w:val="single" w:color="auto" w:sz="4" w:space="0"/>
              <w:right w:val="single" w:color="auto" w:sz="4" w:space="0"/>
            </w:tcBorders>
            <w:vAlign w:val="center"/>
          </w:tcPr>
          <w:p w14:paraId="211AE5B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FEC542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8647956">
            <w:pPr>
              <w:widowControl/>
              <w:jc w:val="center"/>
              <w:rPr>
                <w:rFonts w:hint="eastAsia" w:ascii="宋体" w:hAnsi="宋体" w:cs="宋体"/>
                <w:color w:val="000000"/>
                <w:kern w:val="0"/>
                <w:szCs w:val="21"/>
              </w:rPr>
            </w:pPr>
            <w:r>
              <w:rPr>
                <w:rFonts w:hint="eastAsia" w:ascii="宋体" w:hAnsi="宋体" w:cs="宋体"/>
                <w:color w:val="000000"/>
                <w:kern w:val="0"/>
                <w:szCs w:val="21"/>
              </w:rPr>
              <w:t>0.92</w:t>
            </w:r>
          </w:p>
        </w:tc>
        <w:tc>
          <w:tcPr>
            <w:tcW w:w="2126" w:type="dxa"/>
            <w:tcBorders>
              <w:top w:val="nil"/>
              <w:left w:val="nil"/>
              <w:bottom w:val="single" w:color="auto" w:sz="4" w:space="0"/>
              <w:right w:val="single" w:color="auto" w:sz="4" w:space="0"/>
            </w:tcBorders>
            <w:vAlign w:val="center"/>
          </w:tcPr>
          <w:p w14:paraId="518FC20A">
            <w:pPr>
              <w:widowControl/>
              <w:jc w:val="center"/>
              <w:rPr>
                <w:rFonts w:hint="eastAsia" w:ascii="宋体" w:hAnsi="宋体" w:cs="宋体"/>
                <w:color w:val="000000"/>
                <w:kern w:val="0"/>
                <w:szCs w:val="21"/>
              </w:rPr>
            </w:pPr>
            <w:r>
              <w:rPr>
                <w:rFonts w:hint="eastAsia" w:ascii="宋体" w:hAnsi="宋体" w:cs="宋体"/>
                <w:color w:val="000000"/>
                <w:kern w:val="0"/>
                <w:szCs w:val="21"/>
              </w:rPr>
              <w:t>0.04</w:t>
            </w:r>
          </w:p>
        </w:tc>
        <w:tc>
          <w:tcPr>
            <w:tcW w:w="1338" w:type="dxa"/>
            <w:tcBorders>
              <w:top w:val="nil"/>
              <w:left w:val="nil"/>
              <w:bottom w:val="single" w:color="auto" w:sz="4" w:space="0"/>
              <w:right w:val="single" w:color="auto" w:sz="4" w:space="0"/>
            </w:tcBorders>
            <w:noWrap/>
            <w:vAlign w:val="center"/>
          </w:tcPr>
          <w:p w14:paraId="1313E5C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D61FB1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2E9D93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08DD94">
        <w:tblPrEx>
          <w:tblCellMar>
            <w:top w:w="0" w:type="dxa"/>
            <w:left w:w="108" w:type="dxa"/>
            <w:bottom w:w="0" w:type="dxa"/>
            <w:right w:w="108" w:type="dxa"/>
          </w:tblCellMar>
        </w:tblPrEx>
        <w:trPr>
          <w:trHeight w:val="780" w:hRule="atLeast"/>
        </w:trPr>
        <w:tc>
          <w:tcPr>
            <w:tcW w:w="1129" w:type="dxa"/>
            <w:tcBorders>
              <w:top w:val="nil"/>
              <w:left w:val="single" w:color="auto" w:sz="4" w:space="0"/>
              <w:bottom w:val="single" w:color="auto" w:sz="4" w:space="0"/>
              <w:right w:val="single" w:color="auto" w:sz="4" w:space="0"/>
            </w:tcBorders>
            <w:noWrap/>
            <w:vAlign w:val="center"/>
          </w:tcPr>
          <w:p w14:paraId="0289C9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278</w:t>
            </w:r>
          </w:p>
        </w:tc>
        <w:tc>
          <w:tcPr>
            <w:tcW w:w="993" w:type="dxa"/>
            <w:tcBorders>
              <w:top w:val="nil"/>
              <w:left w:val="nil"/>
              <w:bottom w:val="single" w:color="auto" w:sz="4" w:space="0"/>
              <w:right w:val="single" w:color="auto" w:sz="4" w:space="0"/>
            </w:tcBorders>
            <w:vAlign w:val="center"/>
          </w:tcPr>
          <w:p w14:paraId="7AFFC71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18574F4">
            <w:pPr>
              <w:widowControl/>
              <w:jc w:val="center"/>
              <w:rPr>
                <w:rFonts w:hint="eastAsia" w:ascii="宋体" w:hAnsi="宋体" w:cs="宋体"/>
                <w:color w:val="000000"/>
                <w:kern w:val="0"/>
                <w:szCs w:val="21"/>
              </w:rPr>
            </w:pPr>
            <w:r>
              <w:rPr>
                <w:rFonts w:hint="eastAsia" w:ascii="宋体" w:hAnsi="宋体" w:cs="宋体"/>
                <w:color w:val="000000"/>
                <w:kern w:val="0"/>
                <w:szCs w:val="21"/>
              </w:rPr>
              <w:t>西气东输二线项目（东段）广州</w:t>
            </w:r>
            <w:r>
              <w:rPr>
                <w:color w:val="000000"/>
                <w:kern w:val="0"/>
                <w:szCs w:val="21"/>
              </w:rPr>
              <w:t>—</w:t>
            </w:r>
            <w:r>
              <w:rPr>
                <w:rFonts w:hint="eastAsia" w:ascii="宋体" w:hAnsi="宋体" w:cs="宋体"/>
                <w:color w:val="000000"/>
                <w:kern w:val="0"/>
                <w:szCs w:val="21"/>
              </w:rPr>
              <w:t>南宁支干线（广西段）（桂平段）</w:t>
            </w:r>
          </w:p>
        </w:tc>
        <w:tc>
          <w:tcPr>
            <w:tcW w:w="1276" w:type="dxa"/>
            <w:tcBorders>
              <w:top w:val="nil"/>
              <w:left w:val="nil"/>
              <w:bottom w:val="single" w:color="auto" w:sz="4" w:space="0"/>
              <w:right w:val="single" w:color="auto" w:sz="4" w:space="0"/>
            </w:tcBorders>
            <w:vAlign w:val="center"/>
          </w:tcPr>
          <w:p w14:paraId="37E49D0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8687D4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B9A793D">
            <w:pPr>
              <w:widowControl/>
              <w:jc w:val="center"/>
              <w:rPr>
                <w:rFonts w:hint="eastAsia" w:ascii="宋体" w:hAnsi="宋体" w:cs="宋体"/>
                <w:color w:val="000000"/>
                <w:kern w:val="0"/>
                <w:szCs w:val="21"/>
              </w:rPr>
            </w:pPr>
            <w:r>
              <w:rPr>
                <w:rFonts w:hint="eastAsia" w:ascii="宋体" w:hAnsi="宋体" w:cs="宋体"/>
                <w:color w:val="000000"/>
                <w:kern w:val="0"/>
                <w:szCs w:val="21"/>
              </w:rPr>
              <w:t>0.45</w:t>
            </w:r>
          </w:p>
        </w:tc>
        <w:tc>
          <w:tcPr>
            <w:tcW w:w="2126" w:type="dxa"/>
            <w:tcBorders>
              <w:top w:val="nil"/>
              <w:left w:val="nil"/>
              <w:bottom w:val="single" w:color="auto" w:sz="4" w:space="0"/>
              <w:right w:val="single" w:color="auto" w:sz="4" w:space="0"/>
            </w:tcBorders>
            <w:vAlign w:val="center"/>
          </w:tcPr>
          <w:p w14:paraId="3029E357">
            <w:pPr>
              <w:widowControl/>
              <w:jc w:val="center"/>
              <w:rPr>
                <w:rFonts w:hint="eastAsia" w:ascii="宋体" w:hAnsi="宋体" w:cs="宋体"/>
                <w:color w:val="000000"/>
                <w:kern w:val="0"/>
                <w:szCs w:val="21"/>
              </w:rPr>
            </w:pPr>
            <w:r>
              <w:rPr>
                <w:rFonts w:hint="eastAsia" w:ascii="宋体" w:hAnsi="宋体" w:cs="宋体"/>
                <w:color w:val="000000"/>
                <w:kern w:val="0"/>
                <w:szCs w:val="21"/>
              </w:rPr>
              <w:t>0.15</w:t>
            </w:r>
          </w:p>
        </w:tc>
        <w:tc>
          <w:tcPr>
            <w:tcW w:w="1338" w:type="dxa"/>
            <w:tcBorders>
              <w:top w:val="nil"/>
              <w:left w:val="nil"/>
              <w:bottom w:val="single" w:color="auto" w:sz="4" w:space="0"/>
              <w:right w:val="single" w:color="auto" w:sz="4" w:space="0"/>
            </w:tcBorders>
            <w:noWrap/>
            <w:vAlign w:val="center"/>
          </w:tcPr>
          <w:p w14:paraId="520353B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4AEE4B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489803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8753564">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1294C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279</w:t>
            </w:r>
          </w:p>
        </w:tc>
        <w:tc>
          <w:tcPr>
            <w:tcW w:w="993" w:type="dxa"/>
            <w:tcBorders>
              <w:top w:val="nil"/>
              <w:left w:val="nil"/>
              <w:bottom w:val="single" w:color="auto" w:sz="4" w:space="0"/>
              <w:right w:val="single" w:color="auto" w:sz="4" w:space="0"/>
            </w:tcBorders>
            <w:vAlign w:val="center"/>
          </w:tcPr>
          <w:p w14:paraId="386AE2F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791EF79">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广西贵港市港北区200MW/400MWh独立储能项目220kV送出线路工程</w:t>
            </w:r>
          </w:p>
        </w:tc>
        <w:tc>
          <w:tcPr>
            <w:tcW w:w="1276" w:type="dxa"/>
            <w:tcBorders>
              <w:top w:val="nil"/>
              <w:left w:val="nil"/>
              <w:bottom w:val="single" w:color="auto" w:sz="4" w:space="0"/>
              <w:right w:val="single" w:color="auto" w:sz="4" w:space="0"/>
            </w:tcBorders>
            <w:vAlign w:val="center"/>
          </w:tcPr>
          <w:p w14:paraId="349CFBA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5700C78">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369B0B4C">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1.33 </w:t>
            </w:r>
          </w:p>
        </w:tc>
        <w:tc>
          <w:tcPr>
            <w:tcW w:w="2126" w:type="dxa"/>
            <w:tcBorders>
              <w:top w:val="nil"/>
              <w:left w:val="nil"/>
              <w:bottom w:val="single" w:color="auto" w:sz="4" w:space="0"/>
              <w:right w:val="single" w:color="auto" w:sz="4" w:space="0"/>
            </w:tcBorders>
            <w:vAlign w:val="center"/>
          </w:tcPr>
          <w:p w14:paraId="750D22D2">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1.33 </w:t>
            </w:r>
          </w:p>
        </w:tc>
        <w:tc>
          <w:tcPr>
            <w:tcW w:w="1338" w:type="dxa"/>
            <w:tcBorders>
              <w:top w:val="nil"/>
              <w:left w:val="nil"/>
              <w:bottom w:val="single" w:color="auto" w:sz="4" w:space="0"/>
              <w:right w:val="single" w:color="auto" w:sz="4" w:space="0"/>
            </w:tcBorders>
            <w:vAlign w:val="center"/>
          </w:tcPr>
          <w:p w14:paraId="13FDC5A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995739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57F1C8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0C974F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38DFD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280</w:t>
            </w:r>
          </w:p>
        </w:tc>
        <w:tc>
          <w:tcPr>
            <w:tcW w:w="993" w:type="dxa"/>
            <w:tcBorders>
              <w:top w:val="nil"/>
              <w:left w:val="nil"/>
              <w:bottom w:val="single" w:color="auto" w:sz="4" w:space="0"/>
              <w:right w:val="single" w:color="auto" w:sz="4" w:space="0"/>
            </w:tcBorders>
            <w:vAlign w:val="center"/>
          </w:tcPr>
          <w:p w14:paraId="7941AAA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73C9C23">
            <w:pPr>
              <w:widowControl/>
              <w:jc w:val="center"/>
              <w:rPr>
                <w:rFonts w:hint="eastAsia" w:ascii="宋体" w:hAnsi="宋体" w:cs="宋体"/>
                <w:color w:val="000000"/>
                <w:kern w:val="0"/>
                <w:szCs w:val="21"/>
              </w:rPr>
            </w:pPr>
            <w:r>
              <w:rPr>
                <w:rFonts w:hint="eastAsia" w:ascii="宋体" w:hAnsi="宋体" w:cs="宋体"/>
                <w:color w:val="000000"/>
                <w:kern w:val="0"/>
                <w:szCs w:val="21"/>
              </w:rPr>
              <w:t>110kV滨江站35kV配套送出工程</w:t>
            </w:r>
          </w:p>
        </w:tc>
        <w:tc>
          <w:tcPr>
            <w:tcW w:w="1276" w:type="dxa"/>
            <w:tcBorders>
              <w:top w:val="nil"/>
              <w:left w:val="nil"/>
              <w:bottom w:val="single" w:color="auto" w:sz="4" w:space="0"/>
              <w:right w:val="single" w:color="auto" w:sz="4" w:space="0"/>
            </w:tcBorders>
            <w:vAlign w:val="center"/>
          </w:tcPr>
          <w:p w14:paraId="1B3ED20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40CB5FA">
            <w:pPr>
              <w:widowControl/>
              <w:jc w:val="center"/>
              <w:rPr>
                <w:rFonts w:hint="eastAsia" w:ascii="宋体" w:hAnsi="宋体" w:cs="宋体"/>
                <w:color w:val="000000"/>
                <w:kern w:val="0"/>
                <w:szCs w:val="21"/>
              </w:rPr>
            </w:pPr>
            <w:r>
              <w:rPr>
                <w:rFonts w:hint="eastAsia" w:ascii="宋体" w:hAnsi="宋体" w:cs="宋体"/>
                <w:color w:val="000000"/>
                <w:kern w:val="0"/>
                <w:szCs w:val="21"/>
              </w:rPr>
              <w:t>2029-2031</w:t>
            </w:r>
          </w:p>
        </w:tc>
        <w:tc>
          <w:tcPr>
            <w:tcW w:w="1418" w:type="dxa"/>
            <w:tcBorders>
              <w:top w:val="nil"/>
              <w:left w:val="nil"/>
              <w:bottom w:val="single" w:color="auto" w:sz="4" w:space="0"/>
              <w:right w:val="single" w:color="auto" w:sz="4" w:space="0"/>
            </w:tcBorders>
            <w:vAlign w:val="center"/>
          </w:tcPr>
          <w:p w14:paraId="06AE2AB0">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2126" w:type="dxa"/>
            <w:tcBorders>
              <w:top w:val="nil"/>
              <w:left w:val="nil"/>
              <w:bottom w:val="single" w:color="auto" w:sz="4" w:space="0"/>
              <w:right w:val="single" w:color="auto" w:sz="4" w:space="0"/>
            </w:tcBorders>
            <w:vAlign w:val="center"/>
          </w:tcPr>
          <w:p w14:paraId="62A866DF">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1338" w:type="dxa"/>
            <w:tcBorders>
              <w:top w:val="nil"/>
              <w:left w:val="nil"/>
              <w:bottom w:val="single" w:color="auto" w:sz="4" w:space="0"/>
              <w:right w:val="single" w:color="auto" w:sz="4" w:space="0"/>
            </w:tcBorders>
            <w:vAlign w:val="center"/>
          </w:tcPr>
          <w:p w14:paraId="717F570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D3B3FA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504B61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B8EC08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B9899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281</w:t>
            </w:r>
          </w:p>
        </w:tc>
        <w:tc>
          <w:tcPr>
            <w:tcW w:w="993" w:type="dxa"/>
            <w:tcBorders>
              <w:top w:val="nil"/>
              <w:left w:val="nil"/>
              <w:bottom w:val="single" w:color="auto" w:sz="4" w:space="0"/>
              <w:right w:val="single" w:color="auto" w:sz="4" w:space="0"/>
            </w:tcBorders>
            <w:vAlign w:val="center"/>
          </w:tcPr>
          <w:p w14:paraId="783703FD">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1A0F6EB">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贵港市港南区天然气支线管道工程</w:t>
            </w:r>
          </w:p>
        </w:tc>
        <w:tc>
          <w:tcPr>
            <w:tcW w:w="1276" w:type="dxa"/>
            <w:tcBorders>
              <w:top w:val="nil"/>
              <w:left w:val="nil"/>
              <w:bottom w:val="single" w:color="auto" w:sz="4" w:space="0"/>
              <w:right w:val="single" w:color="auto" w:sz="4" w:space="0"/>
            </w:tcBorders>
            <w:vAlign w:val="center"/>
          </w:tcPr>
          <w:p w14:paraId="472D98D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B4E7476">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4BD6975A">
            <w:pPr>
              <w:widowControl/>
              <w:jc w:val="center"/>
              <w:rPr>
                <w:rFonts w:hint="eastAsia" w:ascii="宋体" w:hAnsi="宋体" w:cs="宋体"/>
                <w:color w:val="000000"/>
                <w:kern w:val="0"/>
                <w:szCs w:val="21"/>
              </w:rPr>
            </w:pPr>
            <w:r>
              <w:rPr>
                <w:rFonts w:hint="eastAsia" w:ascii="宋体" w:hAnsi="宋体" w:cs="宋体"/>
                <w:color w:val="000000"/>
                <w:kern w:val="0"/>
                <w:szCs w:val="21"/>
              </w:rPr>
              <w:t>1.33</w:t>
            </w:r>
          </w:p>
        </w:tc>
        <w:tc>
          <w:tcPr>
            <w:tcW w:w="2126" w:type="dxa"/>
            <w:tcBorders>
              <w:top w:val="nil"/>
              <w:left w:val="nil"/>
              <w:bottom w:val="single" w:color="auto" w:sz="4" w:space="0"/>
              <w:right w:val="single" w:color="auto" w:sz="4" w:space="0"/>
            </w:tcBorders>
            <w:vAlign w:val="center"/>
          </w:tcPr>
          <w:p w14:paraId="0279324A">
            <w:pPr>
              <w:widowControl/>
              <w:jc w:val="center"/>
              <w:rPr>
                <w:rFonts w:hint="eastAsia" w:ascii="宋体" w:hAnsi="宋体" w:cs="宋体"/>
                <w:color w:val="000000"/>
                <w:kern w:val="0"/>
                <w:szCs w:val="21"/>
              </w:rPr>
            </w:pPr>
            <w:r>
              <w:rPr>
                <w:rFonts w:hint="eastAsia" w:ascii="宋体" w:hAnsi="宋体" w:cs="宋体"/>
                <w:color w:val="000000"/>
                <w:kern w:val="0"/>
                <w:szCs w:val="21"/>
              </w:rPr>
              <w:t>1.33</w:t>
            </w:r>
          </w:p>
        </w:tc>
        <w:tc>
          <w:tcPr>
            <w:tcW w:w="1338" w:type="dxa"/>
            <w:tcBorders>
              <w:top w:val="nil"/>
              <w:left w:val="nil"/>
              <w:bottom w:val="single" w:color="auto" w:sz="4" w:space="0"/>
              <w:right w:val="single" w:color="auto" w:sz="4" w:space="0"/>
            </w:tcBorders>
            <w:vAlign w:val="center"/>
          </w:tcPr>
          <w:p w14:paraId="7E8AE52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185B95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224744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29CCFF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7D06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282</w:t>
            </w:r>
          </w:p>
        </w:tc>
        <w:tc>
          <w:tcPr>
            <w:tcW w:w="993" w:type="dxa"/>
            <w:tcBorders>
              <w:top w:val="nil"/>
              <w:left w:val="nil"/>
              <w:bottom w:val="single" w:color="auto" w:sz="4" w:space="0"/>
              <w:right w:val="single" w:color="auto" w:sz="4" w:space="0"/>
            </w:tcBorders>
            <w:vAlign w:val="center"/>
          </w:tcPr>
          <w:p w14:paraId="0D68DE7F">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B2C6C08">
            <w:pPr>
              <w:widowControl/>
              <w:jc w:val="center"/>
              <w:rPr>
                <w:rFonts w:hint="eastAsia" w:ascii="宋体" w:hAnsi="宋体" w:cs="宋体"/>
                <w:color w:val="000000"/>
                <w:kern w:val="0"/>
                <w:szCs w:val="21"/>
              </w:rPr>
            </w:pPr>
            <w:r>
              <w:rPr>
                <w:rFonts w:hint="eastAsia" w:ascii="宋体" w:hAnsi="宋体" w:cs="宋体"/>
                <w:color w:val="000000"/>
                <w:kern w:val="0"/>
                <w:szCs w:val="21"/>
              </w:rPr>
              <w:t>35kV甘化线改接入水仙站工程</w:t>
            </w:r>
          </w:p>
        </w:tc>
        <w:tc>
          <w:tcPr>
            <w:tcW w:w="1276" w:type="dxa"/>
            <w:tcBorders>
              <w:top w:val="nil"/>
              <w:left w:val="nil"/>
              <w:bottom w:val="single" w:color="auto" w:sz="4" w:space="0"/>
              <w:right w:val="single" w:color="auto" w:sz="4" w:space="0"/>
            </w:tcBorders>
            <w:vAlign w:val="center"/>
          </w:tcPr>
          <w:p w14:paraId="423923B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51C98F3">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552457DA">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2126" w:type="dxa"/>
            <w:tcBorders>
              <w:top w:val="nil"/>
              <w:left w:val="nil"/>
              <w:bottom w:val="single" w:color="auto" w:sz="4" w:space="0"/>
              <w:right w:val="single" w:color="auto" w:sz="4" w:space="0"/>
            </w:tcBorders>
            <w:vAlign w:val="center"/>
          </w:tcPr>
          <w:p w14:paraId="6E4B1B29">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525DF35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94D761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BB9667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DAC4D0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4E28C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283</w:t>
            </w:r>
          </w:p>
        </w:tc>
        <w:tc>
          <w:tcPr>
            <w:tcW w:w="993" w:type="dxa"/>
            <w:tcBorders>
              <w:top w:val="nil"/>
              <w:left w:val="nil"/>
              <w:bottom w:val="single" w:color="auto" w:sz="4" w:space="0"/>
              <w:right w:val="single" w:color="auto" w:sz="4" w:space="0"/>
            </w:tcBorders>
            <w:vAlign w:val="center"/>
          </w:tcPr>
          <w:p w14:paraId="1239867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3E8070D">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贵港市覃塘区布山独立智慧储能项目</w:t>
            </w:r>
          </w:p>
        </w:tc>
        <w:tc>
          <w:tcPr>
            <w:tcW w:w="1276" w:type="dxa"/>
            <w:tcBorders>
              <w:top w:val="nil"/>
              <w:left w:val="nil"/>
              <w:bottom w:val="single" w:color="auto" w:sz="4" w:space="0"/>
              <w:right w:val="single" w:color="auto" w:sz="4" w:space="0"/>
            </w:tcBorders>
            <w:vAlign w:val="center"/>
          </w:tcPr>
          <w:p w14:paraId="376361A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AA70F86">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760B742C">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126" w:type="dxa"/>
            <w:tcBorders>
              <w:top w:val="nil"/>
              <w:left w:val="nil"/>
              <w:bottom w:val="single" w:color="auto" w:sz="4" w:space="0"/>
              <w:right w:val="single" w:color="auto" w:sz="4" w:space="0"/>
            </w:tcBorders>
            <w:vAlign w:val="center"/>
          </w:tcPr>
          <w:p w14:paraId="3074BCCA">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338" w:type="dxa"/>
            <w:tcBorders>
              <w:top w:val="nil"/>
              <w:left w:val="nil"/>
              <w:bottom w:val="single" w:color="auto" w:sz="4" w:space="0"/>
              <w:right w:val="single" w:color="auto" w:sz="4" w:space="0"/>
            </w:tcBorders>
            <w:vAlign w:val="center"/>
          </w:tcPr>
          <w:p w14:paraId="097B4E2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A71ED8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FB3540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803571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6145C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284</w:t>
            </w:r>
          </w:p>
        </w:tc>
        <w:tc>
          <w:tcPr>
            <w:tcW w:w="993" w:type="dxa"/>
            <w:tcBorders>
              <w:top w:val="nil"/>
              <w:left w:val="nil"/>
              <w:bottom w:val="single" w:color="auto" w:sz="4" w:space="0"/>
              <w:right w:val="single" w:color="auto" w:sz="4" w:space="0"/>
            </w:tcBorders>
            <w:vAlign w:val="center"/>
          </w:tcPr>
          <w:p w14:paraId="661CAD2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52B74C0">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贵港市覃塘区大岭风电场智慧储能项目</w:t>
            </w:r>
          </w:p>
        </w:tc>
        <w:tc>
          <w:tcPr>
            <w:tcW w:w="1276" w:type="dxa"/>
            <w:tcBorders>
              <w:top w:val="nil"/>
              <w:left w:val="nil"/>
              <w:bottom w:val="single" w:color="auto" w:sz="4" w:space="0"/>
              <w:right w:val="single" w:color="auto" w:sz="4" w:space="0"/>
            </w:tcBorders>
            <w:vAlign w:val="center"/>
          </w:tcPr>
          <w:p w14:paraId="1F2AE3C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B7251FE">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7BC05649">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vAlign w:val="center"/>
          </w:tcPr>
          <w:p w14:paraId="1CBB26A2">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52C5CEE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9A004C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AE5413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A6C2BA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330AF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285</w:t>
            </w:r>
          </w:p>
        </w:tc>
        <w:tc>
          <w:tcPr>
            <w:tcW w:w="993" w:type="dxa"/>
            <w:tcBorders>
              <w:top w:val="nil"/>
              <w:left w:val="nil"/>
              <w:bottom w:val="single" w:color="auto" w:sz="4" w:space="0"/>
              <w:right w:val="single" w:color="auto" w:sz="4" w:space="0"/>
            </w:tcBorders>
            <w:vAlign w:val="center"/>
          </w:tcPr>
          <w:p w14:paraId="1DD31A8A">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6ADE60A">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贵港市覃塘区东龙独立智慧储能项目</w:t>
            </w:r>
          </w:p>
        </w:tc>
        <w:tc>
          <w:tcPr>
            <w:tcW w:w="1276" w:type="dxa"/>
            <w:tcBorders>
              <w:top w:val="nil"/>
              <w:left w:val="nil"/>
              <w:bottom w:val="single" w:color="auto" w:sz="4" w:space="0"/>
              <w:right w:val="single" w:color="auto" w:sz="4" w:space="0"/>
            </w:tcBorders>
            <w:vAlign w:val="center"/>
          </w:tcPr>
          <w:p w14:paraId="185EF98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E979F77">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69CD4F86">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vAlign w:val="center"/>
          </w:tcPr>
          <w:p w14:paraId="0470C9D6">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75FBB76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4B8187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58FD85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5F9E02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2D42E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286</w:t>
            </w:r>
          </w:p>
        </w:tc>
        <w:tc>
          <w:tcPr>
            <w:tcW w:w="993" w:type="dxa"/>
            <w:tcBorders>
              <w:top w:val="nil"/>
              <w:left w:val="nil"/>
              <w:bottom w:val="single" w:color="auto" w:sz="4" w:space="0"/>
              <w:right w:val="single" w:color="auto" w:sz="4" w:space="0"/>
            </w:tcBorders>
            <w:vAlign w:val="center"/>
          </w:tcPr>
          <w:p w14:paraId="3110018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E17B850">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贵港市覃塘区古樟独立智慧储能项目</w:t>
            </w:r>
          </w:p>
        </w:tc>
        <w:tc>
          <w:tcPr>
            <w:tcW w:w="1276" w:type="dxa"/>
            <w:tcBorders>
              <w:top w:val="nil"/>
              <w:left w:val="nil"/>
              <w:bottom w:val="single" w:color="auto" w:sz="4" w:space="0"/>
              <w:right w:val="single" w:color="auto" w:sz="4" w:space="0"/>
            </w:tcBorders>
            <w:vAlign w:val="center"/>
          </w:tcPr>
          <w:p w14:paraId="7F06C33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17BA28B">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3F1783B1">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vAlign w:val="center"/>
          </w:tcPr>
          <w:p w14:paraId="0423E4F0">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7012712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E8CA8B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5310E2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FB05DF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E1982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287</w:t>
            </w:r>
          </w:p>
        </w:tc>
        <w:tc>
          <w:tcPr>
            <w:tcW w:w="993" w:type="dxa"/>
            <w:tcBorders>
              <w:top w:val="nil"/>
              <w:left w:val="nil"/>
              <w:bottom w:val="single" w:color="auto" w:sz="4" w:space="0"/>
              <w:right w:val="single" w:color="auto" w:sz="4" w:space="0"/>
            </w:tcBorders>
            <w:vAlign w:val="center"/>
          </w:tcPr>
          <w:p w14:paraId="13BDA5A3">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D8819C8">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贵港市覃塘区玲珑独立智慧储能项目</w:t>
            </w:r>
          </w:p>
        </w:tc>
        <w:tc>
          <w:tcPr>
            <w:tcW w:w="1276" w:type="dxa"/>
            <w:tcBorders>
              <w:top w:val="nil"/>
              <w:left w:val="nil"/>
              <w:bottom w:val="single" w:color="auto" w:sz="4" w:space="0"/>
              <w:right w:val="single" w:color="auto" w:sz="4" w:space="0"/>
            </w:tcBorders>
            <w:vAlign w:val="center"/>
          </w:tcPr>
          <w:p w14:paraId="1951F70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87DCA2F">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0CC271B3">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126" w:type="dxa"/>
            <w:tcBorders>
              <w:top w:val="nil"/>
              <w:left w:val="nil"/>
              <w:bottom w:val="single" w:color="auto" w:sz="4" w:space="0"/>
              <w:right w:val="single" w:color="auto" w:sz="4" w:space="0"/>
            </w:tcBorders>
            <w:vAlign w:val="center"/>
          </w:tcPr>
          <w:p w14:paraId="1A90A6FD">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338" w:type="dxa"/>
            <w:tcBorders>
              <w:top w:val="nil"/>
              <w:left w:val="nil"/>
              <w:bottom w:val="single" w:color="auto" w:sz="4" w:space="0"/>
              <w:right w:val="single" w:color="auto" w:sz="4" w:space="0"/>
            </w:tcBorders>
            <w:vAlign w:val="center"/>
          </w:tcPr>
          <w:p w14:paraId="3A62EBE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00125B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71159D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237E4F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C1140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288</w:t>
            </w:r>
          </w:p>
        </w:tc>
        <w:tc>
          <w:tcPr>
            <w:tcW w:w="993" w:type="dxa"/>
            <w:tcBorders>
              <w:top w:val="nil"/>
              <w:left w:val="nil"/>
              <w:bottom w:val="single" w:color="auto" w:sz="4" w:space="0"/>
              <w:right w:val="single" w:color="auto" w:sz="4" w:space="0"/>
            </w:tcBorders>
            <w:vAlign w:val="center"/>
          </w:tcPr>
          <w:p w14:paraId="2CF6302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BA21BA3">
            <w:pPr>
              <w:widowControl/>
              <w:jc w:val="center"/>
              <w:rPr>
                <w:rFonts w:hint="eastAsia" w:ascii="宋体" w:hAnsi="宋体" w:cs="宋体"/>
                <w:color w:val="000000"/>
                <w:kern w:val="0"/>
                <w:szCs w:val="21"/>
              </w:rPr>
            </w:pPr>
            <w:r>
              <w:rPr>
                <w:rFonts w:hint="eastAsia" w:ascii="宋体" w:hAnsi="宋体" w:cs="宋体"/>
                <w:color w:val="000000"/>
                <w:kern w:val="0"/>
                <w:szCs w:val="21"/>
              </w:rPr>
              <w:t>贵港覃塘石卡镇独立智慧储能项目</w:t>
            </w:r>
          </w:p>
        </w:tc>
        <w:tc>
          <w:tcPr>
            <w:tcW w:w="1276" w:type="dxa"/>
            <w:tcBorders>
              <w:top w:val="nil"/>
              <w:left w:val="nil"/>
              <w:bottom w:val="single" w:color="auto" w:sz="4" w:space="0"/>
              <w:right w:val="single" w:color="auto" w:sz="4" w:space="0"/>
            </w:tcBorders>
            <w:vAlign w:val="center"/>
          </w:tcPr>
          <w:p w14:paraId="150B236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75991D0">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723BB446">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777FC7DB">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7C23021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613E4A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436B7D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C72B10A">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55879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289</w:t>
            </w:r>
          </w:p>
        </w:tc>
        <w:tc>
          <w:tcPr>
            <w:tcW w:w="993" w:type="dxa"/>
            <w:tcBorders>
              <w:top w:val="nil"/>
              <w:left w:val="nil"/>
              <w:bottom w:val="single" w:color="auto" w:sz="4" w:space="0"/>
              <w:right w:val="single" w:color="auto" w:sz="4" w:space="0"/>
            </w:tcBorders>
            <w:vAlign w:val="center"/>
          </w:tcPr>
          <w:p w14:paraId="7E3EE668">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E1A2A94">
            <w:pPr>
              <w:widowControl/>
              <w:jc w:val="center"/>
              <w:rPr>
                <w:rFonts w:hint="eastAsia" w:ascii="宋体" w:hAnsi="宋体" w:cs="宋体"/>
                <w:color w:val="000000"/>
                <w:kern w:val="0"/>
                <w:szCs w:val="21"/>
              </w:rPr>
            </w:pPr>
            <w:r>
              <w:rPr>
                <w:rFonts w:hint="eastAsia" w:ascii="宋体" w:hAnsi="宋体" w:cs="宋体"/>
                <w:color w:val="000000"/>
                <w:kern w:val="0"/>
                <w:szCs w:val="21"/>
              </w:rPr>
              <w:t>贵港白花山风电场二期工程</w:t>
            </w:r>
          </w:p>
        </w:tc>
        <w:tc>
          <w:tcPr>
            <w:tcW w:w="1276" w:type="dxa"/>
            <w:tcBorders>
              <w:top w:val="nil"/>
              <w:left w:val="nil"/>
              <w:bottom w:val="single" w:color="auto" w:sz="4" w:space="0"/>
              <w:right w:val="single" w:color="auto" w:sz="4" w:space="0"/>
            </w:tcBorders>
            <w:vAlign w:val="center"/>
          </w:tcPr>
          <w:p w14:paraId="5CE040E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2271FF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5202CB41">
            <w:pPr>
              <w:widowControl/>
              <w:jc w:val="center"/>
              <w:rPr>
                <w:rFonts w:hint="eastAsia" w:ascii="宋体" w:hAnsi="宋体" w:cs="宋体"/>
                <w:color w:val="000000"/>
                <w:kern w:val="0"/>
                <w:szCs w:val="21"/>
              </w:rPr>
            </w:pPr>
            <w:r>
              <w:rPr>
                <w:rFonts w:hint="eastAsia" w:ascii="宋体" w:hAnsi="宋体" w:cs="宋体"/>
                <w:color w:val="000000"/>
                <w:kern w:val="0"/>
                <w:szCs w:val="21"/>
              </w:rPr>
              <w:t>765</w:t>
            </w:r>
          </w:p>
        </w:tc>
        <w:tc>
          <w:tcPr>
            <w:tcW w:w="2126" w:type="dxa"/>
            <w:tcBorders>
              <w:top w:val="nil"/>
              <w:left w:val="nil"/>
              <w:bottom w:val="single" w:color="auto" w:sz="4" w:space="0"/>
              <w:right w:val="single" w:color="auto" w:sz="4" w:space="0"/>
            </w:tcBorders>
            <w:vAlign w:val="center"/>
          </w:tcPr>
          <w:p w14:paraId="503C6C1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90C2C7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3119C5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5A8167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07822C5">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66FEB6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290</w:t>
            </w:r>
          </w:p>
        </w:tc>
        <w:tc>
          <w:tcPr>
            <w:tcW w:w="993" w:type="dxa"/>
            <w:tcBorders>
              <w:top w:val="nil"/>
              <w:left w:val="nil"/>
              <w:bottom w:val="single" w:color="auto" w:sz="4" w:space="0"/>
              <w:right w:val="single" w:color="auto" w:sz="4" w:space="0"/>
            </w:tcBorders>
            <w:vAlign w:val="center"/>
          </w:tcPr>
          <w:p w14:paraId="54A6A63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184347B3">
            <w:pPr>
              <w:widowControl/>
              <w:jc w:val="center"/>
              <w:rPr>
                <w:rFonts w:hint="eastAsia" w:ascii="宋体" w:hAnsi="宋体" w:cs="宋体"/>
                <w:color w:val="000000"/>
                <w:kern w:val="0"/>
                <w:szCs w:val="21"/>
              </w:rPr>
            </w:pPr>
            <w:r>
              <w:rPr>
                <w:rFonts w:hint="eastAsia" w:ascii="宋体" w:hAnsi="宋体" w:cs="宋体"/>
                <w:color w:val="000000"/>
                <w:kern w:val="0"/>
                <w:szCs w:val="21"/>
              </w:rPr>
              <w:t>贵港白花山风电场三期工程</w:t>
            </w:r>
          </w:p>
        </w:tc>
        <w:tc>
          <w:tcPr>
            <w:tcW w:w="1276" w:type="dxa"/>
            <w:tcBorders>
              <w:top w:val="nil"/>
              <w:left w:val="nil"/>
              <w:bottom w:val="single" w:color="auto" w:sz="4" w:space="0"/>
              <w:right w:val="single" w:color="auto" w:sz="4" w:space="0"/>
            </w:tcBorders>
            <w:vAlign w:val="center"/>
          </w:tcPr>
          <w:p w14:paraId="68226EF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C0740B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0D4A5731">
            <w:pPr>
              <w:widowControl/>
              <w:jc w:val="center"/>
              <w:rPr>
                <w:rFonts w:hint="eastAsia" w:ascii="宋体" w:hAnsi="宋体" w:cs="宋体"/>
                <w:color w:val="000000"/>
                <w:kern w:val="0"/>
                <w:szCs w:val="21"/>
              </w:rPr>
            </w:pPr>
            <w:r>
              <w:rPr>
                <w:rFonts w:hint="eastAsia" w:ascii="宋体" w:hAnsi="宋体" w:cs="宋体"/>
                <w:color w:val="000000"/>
                <w:kern w:val="0"/>
                <w:szCs w:val="21"/>
              </w:rPr>
              <w:t>850</w:t>
            </w:r>
          </w:p>
        </w:tc>
        <w:tc>
          <w:tcPr>
            <w:tcW w:w="2126" w:type="dxa"/>
            <w:tcBorders>
              <w:top w:val="nil"/>
              <w:left w:val="nil"/>
              <w:bottom w:val="single" w:color="auto" w:sz="4" w:space="0"/>
              <w:right w:val="single" w:color="auto" w:sz="4" w:space="0"/>
            </w:tcBorders>
            <w:vAlign w:val="center"/>
          </w:tcPr>
          <w:p w14:paraId="77FFBAC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8AE600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4A6DBA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045CA8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0D095FB">
        <w:tblPrEx>
          <w:tblCellMar>
            <w:top w:w="0" w:type="dxa"/>
            <w:left w:w="108" w:type="dxa"/>
            <w:bottom w:w="0" w:type="dxa"/>
            <w:right w:w="108" w:type="dxa"/>
          </w:tblCellMar>
        </w:tblPrEx>
        <w:trPr>
          <w:trHeight w:val="1275" w:hRule="atLeast"/>
        </w:trPr>
        <w:tc>
          <w:tcPr>
            <w:tcW w:w="1129" w:type="dxa"/>
            <w:tcBorders>
              <w:top w:val="nil"/>
              <w:left w:val="single" w:color="auto" w:sz="4" w:space="0"/>
              <w:bottom w:val="single" w:color="auto" w:sz="4" w:space="0"/>
              <w:right w:val="single" w:color="auto" w:sz="4" w:space="0"/>
            </w:tcBorders>
            <w:noWrap/>
            <w:vAlign w:val="center"/>
          </w:tcPr>
          <w:p w14:paraId="3BDAA5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291</w:t>
            </w:r>
          </w:p>
        </w:tc>
        <w:tc>
          <w:tcPr>
            <w:tcW w:w="993" w:type="dxa"/>
            <w:tcBorders>
              <w:top w:val="nil"/>
              <w:left w:val="nil"/>
              <w:bottom w:val="single" w:color="auto" w:sz="4" w:space="0"/>
              <w:right w:val="single" w:color="auto" w:sz="4" w:space="0"/>
            </w:tcBorders>
            <w:vAlign w:val="center"/>
          </w:tcPr>
          <w:p w14:paraId="4DFC9F8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F7FCF28">
            <w:pPr>
              <w:widowControl/>
              <w:jc w:val="center"/>
              <w:rPr>
                <w:rFonts w:hint="eastAsia" w:ascii="宋体" w:hAnsi="宋体" w:cs="宋体"/>
                <w:color w:val="000000"/>
                <w:kern w:val="0"/>
                <w:szCs w:val="21"/>
              </w:rPr>
            </w:pPr>
            <w:r>
              <w:rPr>
                <w:rFonts w:hint="eastAsia" w:ascii="宋体" w:hAnsi="宋体" w:cs="宋体"/>
                <w:color w:val="000000"/>
                <w:kern w:val="0"/>
                <w:szCs w:val="21"/>
              </w:rPr>
              <w:t>覃塘东龙黄练三里风电场</w:t>
            </w:r>
          </w:p>
        </w:tc>
        <w:tc>
          <w:tcPr>
            <w:tcW w:w="1276" w:type="dxa"/>
            <w:tcBorders>
              <w:top w:val="nil"/>
              <w:left w:val="nil"/>
              <w:bottom w:val="single" w:color="auto" w:sz="4" w:space="0"/>
              <w:right w:val="single" w:color="auto" w:sz="4" w:space="0"/>
            </w:tcBorders>
            <w:vAlign w:val="center"/>
          </w:tcPr>
          <w:p w14:paraId="153B33A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B3A87AF">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2F740683">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2126" w:type="dxa"/>
            <w:tcBorders>
              <w:top w:val="nil"/>
              <w:left w:val="nil"/>
              <w:bottom w:val="single" w:color="auto" w:sz="4" w:space="0"/>
              <w:right w:val="single" w:color="auto" w:sz="4" w:space="0"/>
            </w:tcBorders>
            <w:vAlign w:val="center"/>
          </w:tcPr>
          <w:p w14:paraId="112AA370">
            <w:pPr>
              <w:widowControl/>
              <w:jc w:val="center"/>
              <w:rPr>
                <w:rFonts w:hint="eastAsia" w:ascii="宋体" w:hAnsi="宋体" w:cs="宋体"/>
                <w:color w:val="000000"/>
                <w:kern w:val="0"/>
                <w:szCs w:val="21"/>
              </w:rPr>
            </w:pPr>
            <w:r>
              <w:rPr>
                <w:rFonts w:hint="eastAsia" w:ascii="宋体" w:hAnsi="宋体" w:cs="宋体"/>
                <w:color w:val="000000"/>
                <w:kern w:val="0"/>
                <w:szCs w:val="21"/>
              </w:rPr>
              <w:t>4.67</w:t>
            </w:r>
          </w:p>
        </w:tc>
        <w:tc>
          <w:tcPr>
            <w:tcW w:w="1338" w:type="dxa"/>
            <w:tcBorders>
              <w:top w:val="nil"/>
              <w:left w:val="nil"/>
              <w:bottom w:val="single" w:color="auto" w:sz="4" w:space="0"/>
              <w:right w:val="single" w:color="auto" w:sz="4" w:space="0"/>
            </w:tcBorders>
            <w:vAlign w:val="center"/>
          </w:tcPr>
          <w:p w14:paraId="2BCCBCF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87AB2F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6316A8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876B1A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D16AF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292</w:t>
            </w:r>
          </w:p>
        </w:tc>
        <w:tc>
          <w:tcPr>
            <w:tcW w:w="993" w:type="dxa"/>
            <w:tcBorders>
              <w:top w:val="nil"/>
              <w:left w:val="nil"/>
              <w:bottom w:val="single" w:color="auto" w:sz="4" w:space="0"/>
              <w:right w:val="single" w:color="auto" w:sz="4" w:space="0"/>
            </w:tcBorders>
            <w:vAlign w:val="center"/>
          </w:tcPr>
          <w:p w14:paraId="3A50E7C8">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CD8BB52">
            <w:pPr>
              <w:widowControl/>
              <w:jc w:val="center"/>
              <w:rPr>
                <w:rFonts w:hint="eastAsia" w:ascii="宋体" w:hAnsi="宋体" w:cs="宋体"/>
                <w:color w:val="000000"/>
                <w:kern w:val="0"/>
                <w:szCs w:val="21"/>
              </w:rPr>
            </w:pPr>
            <w:r>
              <w:rPr>
                <w:rFonts w:hint="eastAsia" w:ascii="宋体" w:hAnsi="宋体" w:cs="宋体"/>
                <w:color w:val="000000"/>
                <w:kern w:val="0"/>
                <w:szCs w:val="21"/>
              </w:rPr>
              <w:t>500千伏贵港抽水蓄能电站接入系统工程</w:t>
            </w:r>
          </w:p>
        </w:tc>
        <w:tc>
          <w:tcPr>
            <w:tcW w:w="1276" w:type="dxa"/>
            <w:tcBorders>
              <w:top w:val="nil"/>
              <w:left w:val="nil"/>
              <w:bottom w:val="single" w:color="auto" w:sz="4" w:space="0"/>
              <w:right w:val="single" w:color="auto" w:sz="4" w:space="0"/>
            </w:tcBorders>
            <w:vAlign w:val="center"/>
          </w:tcPr>
          <w:p w14:paraId="3197268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EAF19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6E7C1133">
            <w:pPr>
              <w:widowControl/>
              <w:jc w:val="center"/>
              <w:rPr>
                <w:rFonts w:hint="eastAsia" w:ascii="宋体" w:hAnsi="宋体" w:cs="宋体"/>
                <w:color w:val="000000"/>
                <w:kern w:val="0"/>
                <w:szCs w:val="21"/>
              </w:rPr>
            </w:pPr>
            <w:r>
              <w:rPr>
                <w:rFonts w:hint="eastAsia" w:ascii="宋体" w:hAnsi="宋体" w:cs="宋体"/>
                <w:color w:val="000000"/>
                <w:kern w:val="0"/>
                <w:szCs w:val="21"/>
              </w:rPr>
              <w:t>暂无数据</w:t>
            </w:r>
          </w:p>
        </w:tc>
        <w:tc>
          <w:tcPr>
            <w:tcW w:w="2126" w:type="dxa"/>
            <w:tcBorders>
              <w:top w:val="nil"/>
              <w:left w:val="nil"/>
              <w:bottom w:val="single" w:color="auto" w:sz="4" w:space="0"/>
              <w:right w:val="single" w:color="auto" w:sz="4" w:space="0"/>
            </w:tcBorders>
            <w:vAlign w:val="center"/>
          </w:tcPr>
          <w:p w14:paraId="28ACB6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4E91372">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w:t>
            </w:r>
          </w:p>
        </w:tc>
        <w:tc>
          <w:tcPr>
            <w:tcW w:w="937" w:type="dxa"/>
            <w:tcBorders>
              <w:top w:val="nil"/>
              <w:left w:val="nil"/>
              <w:bottom w:val="single" w:color="auto" w:sz="4" w:space="0"/>
              <w:right w:val="single" w:color="auto" w:sz="4" w:space="0"/>
            </w:tcBorders>
            <w:vAlign w:val="center"/>
          </w:tcPr>
          <w:p w14:paraId="7C9BB4E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C7826D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2EF3F3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C89A8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293</w:t>
            </w:r>
          </w:p>
        </w:tc>
        <w:tc>
          <w:tcPr>
            <w:tcW w:w="993" w:type="dxa"/>
            <w:tcBorders>
              <w:top w:val="nil"/>
              <w:left w:val="nil"/>
              <w:bottom w:val="single" w:color="auto" w:sz="4" w:space="0"/>
              <w:right w:val="single" w:color="auto" w:sz="4" w:space="0"/>
            </w:tcBorders>
            <w:vAlign w:val="center"/>
          </w:tcPr>
          <w:p w14:paraId="78154B5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3F777E8">
            <w:pPr>
              <w:widowControl/>
              <w:jc w:val="center"/>
              <w:rPr>
                <w:rFonts w:hint="eastAsia" w:ascii="宋体" w:hAnsi="宋体" w:cs="宋体"/>
                <w:color w:val="000000"/>
                <w:kern w:val="0"/>
                <w:szCs w:val="21"/>
              </w:rPr>
            </w:pPr>
            <w:r>
              <w:rPr>
                <w:rFonts w:hint="eastAsia" w:ascii="宋体" w:hAnsi="宋体" w:cs="宋体"/>
                <w:color w:val="000000"/>
                <w:kern w:val="0"/>
                <w:szCs w:val="21"/>
              </w:rPr>
              <w:t>港北区分散式风电项目</w:t>
            </w:r>
          </w:p>
        </w:tc>
        <w:tc>
          <w:tcPr>
            <w:tcW w:w="1276" w:type="dxa"/>
            <w:tcBorders>
              <w:top w:val="nil"/>
              <w:left w:val="nil"/>
              <w:bottom w:val="single" w:color="auto" w:sz="4" w:space="0"/>
              <w:right w:val="single" w:color="auto" w:sz="4" w:space="0"/>
            </w:tcBorders>
            <w:vAlign w:val="center"/>
          </w:tcPr>
          <w:p w14:paraId="27BFE78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821331B">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vAlign w:val="center"/>
          </w:tcPr>
          <w:p w14:paraId="7CB25438">
            <w:pPr>
              <w:widowControl/>
              <w:jc w:val="center"/>
              <w:rPr>
                <w:rFonts w:hint="eastAsia" w:ascii="宋体" w:hAnsi="宋体" w:cs="宋体"/>
                <w:color w:val="000000"/>
                <w:kern w:val="0"/>
                <w:szCs w:val="21"/>
              </w:rPr>
            </w:pPr>
            <w:r>
              <w:rPr>
                <w:rFonts w:hint="eastAsia" w:ascii="宋体" w:hAnsi="宋体" w:cs="宋体"/>
                <w:color w:val="000000"/>
                <w:kern w:val="0"/>
                <w:szCs w:val="21"/>
              </w:rPr>
              <w:t>1.34</w:t>
            </w:r>
          </w:p>
        </w:tc>
        <w:tc>
          <w:tcPr>
            <w:tcW w:w="2126" w:type="dxa"/>
            <w:tcBorders>
              <w:top w:val="nil"/>
              <w:left w:val="nil"/>
              <w:bottom w:val="single" w:color="auto" w:sz="4" w:space="0"/>
              <w:right w:val="single" w:color="auto" w:sz="4" w:space="0"/>
            </w:tcBorders>
            <w:vAlign w:val="center"/>
          </w:tcPr>
          <w:p w14:paraId="6055D823">
            <w:pPr>
              <w:widowControl/>
              <w:jc w:val="center"/>
              <w:rPr>
                <w:rFonts w:hint="eastAsia" w:ascii="宋体" w:hAnsi="宋体" w:cs="宋体"/>
                <w:color w:val="000000"/>
                <w:kern w:val="0"/>
                <w:szCs w:val="21"/>
              </w:rPr>
            </w:pPr>
            <w:r>
              <w:rPr>
                <w:rFonts w:hint="eastAsia" w:ascii="宋体" w:hAnsi="宋体" w:cs="宋体"/>
                <w:color w:val="000000"/>
                <w:kern w:val="0"/>
                <w:szCs w:val="21"/>
              </w:rPr>
              <w:t>1.34</w:t>
            </w:r>
          </w:p>
        </w:tc>
        <w:tc>
          <w:tcPr>
            <w:tcW w:w="1338" w:type="dxa"/>
            <w:tcBorders>
              <w:top w:val="nil"/>
              <w:left w:val="nil"/>
              <w:bottom w:val="single" w:color="auto" w:sz="4" w:space="0"/>
              <w:right w:val="single" w:color="auto" w:sz="4" w:space="0"/>
            </w:tcBorders>
            <w:vAlign w:val="center"/>
          </w:tcPr>
          <w:p w14:paraId="585190D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C2EE8B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EA389E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68D680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F57D2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294</w:t>
            </w:r>
          </w:p>
        </w:tc>
        <w:tc>
          <w:tcPr>
            <w:tcW w:w="993" w:type="dxa"/>
            <w:tcBorders>
              <w:top w:val="nil"/>
              <w:left w:val="nil"/>
              <w:bottom w:val="single" w:color="auto" w:sz="4" w:space="0"/>
              <w:right w:val="single" w:color="auto" w:sz="4" w:space="0"/>
            </w:tcBorders>
            <w:vAlign w:val="center"/>
          </w:tcPr>
          <w:p w14:paraId="77241C17">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3F5686BB">
            <w:pPr>
              <w:widowControl/>
              <w:jc w:val="center"/>
              <w:rPr>
                <w:rFonts w:hint="eastAsia" w:ascii="宋体" w:hAnsi="宋体" w:cs="宋体"/>
                <w:color w:val="000000"/>
                <w:kern w:val="0"/>
                <w:szCs w:val="21"/>
              </w:rPr>
            </w:pPr>
            <w:r>
              <w:rPr>
                <w:rFonts w:hint="eastAsia" w:ascii="宋体" w:hAnsi="宋体" w:cs="宋体"/>
                <w:color w:val="000000"/>
                <w:kern w:val="0"/>
                <w:szCs w:val="21"/>
              </w:rPr>
              <w:t>港南区分散式风电项目</w:t>
            </w:r>
          </w:p>
        </w:tc>
        <w:tc>
          <w:tcPr>
            <w:tcW w:w="1276" w:type="dxa"/>
            <w:tcBorders>
              <w:top w:val="nil"/>
              <w:left w:val="nil"/>
              <w:bottom w:val="single" w:color="auto" w:sz="4" w:space="0"/>
              <w:right w:val="single" w:color="auto" w:sz="4" w:space="0"/>
            </w:tcBorders>
            <w:vAlign w:val="center"/>
          </w:tcPr>
          <w:p w14:paraId="757B8ED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022F4CB">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7815D5CD">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78B8134E">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vAlign w:val="center"/>
          </w:tcPr>
          <w:p w14:paraId="48C97EA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50D05D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FA4F66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0A91D0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9DC4D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295</w:t>
            </w:r>
          </w:p>
        </w:tc>
        <w:tc>
          <w:tcPr>
            <w:tcW w:w="993" w:type="dxa"/>
            <w:tcBorders>
              <w:top w:val="nil"/>
              <w:left w:val="nil"/>
              <w:bottom w:val="single" w:color="auto" w:sz="4" w:space="0"/>
              <w:right w:val="single" w:color="auto" w:sz="4" w:space="0"/>
            </w:tcBorders>
            <w:vAlign w:val="center"/>
          </w:tcPr>
          <w:p w14:paraId="53A17DF9">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756AA4C0">
            <w:pPr>
              <w:widowControl/>
              <w:jc w:val="center"/>
              <w:rPr>
                <w:rFonts w:hint="eastAsia" w:ascii="宋体" w:hAnsi="宋体" w:cs="宋体"/>
                <w:color w:val="000000"/>
                <w:kern w:val="0"/>
                <w:szCs w:val="21"/>
              </w:rPr>
            </w:pPr>
            <w:r>
              <w:rPr>
                <w:rFonts w:hint="eastAsia" w:ascii="宋体" w:hAnsi="宋体" w:cs="宋体"/>
                <w:color w:val="000000"/>
                <w:kern w:val="0"/>
                <w:szCs w:val="21"/>
              </w:rPr>
              <w:t>覃塘区分散式风电项目</w:t>
            </w:r>
          </w:p>
        </w:tc>
        <w:tc>
          <w:tcPr>
            <w:tcW w:w="1276" w:type="dxa"/>
            <w:tcBorders>
              <w:top w:val="nil"/>
              <w:left w:val="nil"/>
              <w:bottom w:val="single" w:color="auto" w:sz="4" w:space="0"/>
              <w:right w:val="single" w:color="auto" w:sz="4" w:space="0"/>
            </w:tcBorders>
            <w:vAlign w:val="center"/>
          </w:tcPr>
          <w:p w14:paraId="173F5E2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50BB024">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5C715B33">
            <w:pPr>
              <w:widowControl/>
              <w:jc w:val="center"/>
              <w:rPr>
                <w:rFonts w:hint="eastAsia" w:ascii="宋体" w:hAnsi="宋体" w:cs="宋体"/>
                <w:color w:val="000000"/>
                <w:kern w:val="0"/>
                <w:szCs w:val="21"/>
              </w:rPr>
            </w:pPr>
            <w:r>
              <w:rPr>
                <w:rFonts w:hint="eastAsia" w:ascii="宋体" w:hAnsi="宋体" w:cs="宋体"/>
                <w:color w:val="000000"/>
                <w:kern w:val="0"/>
                <w:szCs w:val="21"/>
              </w:rPr>
              <w:t>1.34</w:t>
            </w:r>
          </w:p>
        </w:tc>
        <w:tc>
          <w:tcPr>
            <w:tcW w:w="2126" w:type="dxa"/>
            <w:tcBorders>
              <w:top w:val="nil"/>
              <w:left w:val="nil"/>
              <w:bottom w:val="single" w:color="auto" w:sz="4" w:space="0"/>
              <w:right w:val="single" w:color="auto" w:sz="4" w:space="0"/>
            </w:tcBorders>
            <w:vAlign w:val="center"/>
          </w:tcPr>
          <w:p w14:paraId="03C492C4">
            <w:pPr>
              <w:widowControl/>
              <w:jc w:val="center"/>
              <w:rPr>
                <w:rFonts w:hint="eastAsia" w:ascii="宋体" w:hAnsi="宋体" w:cs="宋体"/>
                <w:color w:val="000000"/>
                <w:kern w:val="0"/>
                <w:szCs w:val="21"/>
              </w:rPr>
            </w:pPr>
            <w:r>
              <w:rPr>
                <w:rFonts w:hint="eastAsia" w:ascii="宋体" w:hAnsi="宋体" w:cs="宋体"/>
                <w:color w:val="000000"/>
                <w:kern w:val="0"/>
                <w:szCs w:val="21"/>
              </w:rPr>
              <w:t>1.34</w:t>
            </w:r>
          </w:p>
        </w:tc>
        <w:tc>
          <w:tcPr>
            <w:tcW w:w="1338" w:type="dxa"/>
            <w:tcBorders>
              <w:top w:val="nil"/>
              <w:left w:val="nil"/>
              <w:bottom w:val="single" w:color="auto" w:sz="4" w:space="0"/>
              <w:right w:val="single" w:color="auto" w:sz="4" w:space="0"/>
            </w:tcBorders>
            <w:vAlign w:val="center"/>
          </w:tcPr>
          <w:p w14:paraId="273F178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A75B9C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165FD0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4E7669A">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2CAAE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296</w:t>
            </w:r>
          </w:p>
        </w:tc>
        <w:tc>
          <w:tcPr>
            <w:tcW w:w="993" w:type="dxa"/>
            <w:tcBorders>
              <w:top w:val="nil"/>
              <w:left w:val="nil"/>
              <w:bottom w:val="single" w:color="auto" w:sz="4" w:space="0"/>
              <w:right w:val="single" w:color="auto" w:sz="4" w:space="0"/>
            </w:tcBorders>
            <w:vAlign w:val="center"/>
          </w:tcPr>
          <w:p w14:paraId="348D418C">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A186A96">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贵港市港南区八塘200MW/800MWh新型储能电站项目</w:t>
            </w:r>
          </w:p>
        </w:tc>
        <w:tc>
          <w:tcPr>
            <w:tcW w:w="1276" w:type="dxa"/>
            <w:tcBorders>
              <w:top w:val="nil"/>
              <w:left w:val="nil"/>
              <w:bottom w:val="single" w:color="auto" w:sz="4" w:space="0"/>
              <w:right w:val="single" w:color="auto" w:sz="4" w:space="0"/>
            </w:tcBorders>
            <w:vAlign w:val="center"/>
          </w:tcPr>
          <w:p w14:paraId="05BDB4F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9D52619">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61238544">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vAlign w:val="center"/>
          </w:tcPr>
          <w:p w14:paraId="2ABC6908">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19161DE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085805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C9901D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CEB12FC">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C57DF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297</w:t>
            </w:r>
          </w:p>
        </w:tc>
        <w:tc>
          <w:tcPr>
            <w:tcW w:w="993" w:type="dxa"/>
            <w:tcBorders>
              <w:top w:val="nil"/>
              <w:left w:val="nil"/>
              <w:bottom w:val="single" w:color="auto" w:sz="4" w:space="0"/>
              <w:right w:val="single" w:color="auto" w:sz="4" w:space="0"/>
            </w:tcBorders>
            <w:vAlign w:val="center"/>
          </w:tcPr>
          <w:p w14:paraId="422040C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6A61A92E">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贵港市港北区200mw/400mwh逢宜变电站新型储能电站项目</w:t>
            </w:r>
          </w:p>
        </w:tc>
        <w:tc>
          <w:tcPr>
            <w:tcW w:w="1276" w:type="dxa"/>
            <w:tcBorders>
              <w:top w:val="nil"/>
              <w:left w:val="nil"/>
              <w:bottom w:val="single" w:color="auto" w:sz="4" w:space="0"/>
              <w:right w:val="single" w:color="auto" w:sz="4" w:space="0"/>
            </w:tcBorders>
            <w:vAlign w:val="center"/>
          </w:tcPr>
          <w:p w14:paraId="3FA4498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CA60854">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289A4626">
            <w:pPr>
              <w:widowControl/>
              <w:jc w:val="center"/>
              <w:rPr>
                <w:rFonts w:hint="eastAsia" w:ascii="宋体" w:hAnsi="宋体" w:cs="宋体"/>
                <w:color w:val="000000"/>
                <w:kern w:val="0"/>
                <w:szCs w:val="21"/>
              </w:rPr>
            </w:pPr>
            <w:r>
              <w:rPr>
                <w:rFonts w:hint="eastAsia" w:ascii="宋体" w:hAnsi="宋体" w:cs="宋体"/>
                <w:color w:val="000000"/>
                <w:kern w:val="0"/>
                <w:szCs w:val="21"/>
              </w:rPr>
              <w:t>2.67</w:t>
            </w:r>
          </w:p>
        </w:tc>
        <w:tc>
          <w:tcPr>
            <w:tcW w:w="2126" w:type="dxa"/>
            <w:tcBorders>
              <w:top w:val="nil"/>
              <w:left w:val="nil"/>
              <w:bottom w:val="single" w:color="auto" w:sz="4" w:space="0"/>
              <w:right w:val="single" w:color="auto" w:sz="4" w:space="0"/>
            </w:tcBorders>
            <w:vAlign w:val="center"/>
          </w:tcPr>
          <w:p w14:paraId="4181EC28">
            <w:pPr>
              <w:widowControl/>
              <w:jc w:val="center"/>
              <w:rPr>
                <w:rFonts w:hint="eastAsia" w:ascii="宋体" w:hAnsi="宋体" w:cs="宋体"/>
                <w:color w:val="000000"/>
                <w:kern w:val="0"/>
                <w:szCs w:val="21"/>
              </w:rPr>
            </w:pPr>
            <w:r>
              <w:rPr>
                <w:rFonts w:hint="eastAsia" w:ascii="宋体" w:hAnsi="宋体" w:cs="宋体"/>
                <w:color w:val="000000"/>
                <w:kern w:val="0"/>
                <w:szCs w:val="21"/>
              </w:rPr>
              <w:t>2.67</w:t>
            </w:r>
          </w:p>
        </w:tc>
        <w:tc>
          <w:tcPr>
            <w:tcW w:w="1338" w:type="dxa"/>
            <w:tcBorders>
              <w:top w:val="nil"/>
              <w:left w:val="nil"/>
              <w:bottom w:val="single" w:color="auto" w:sz="4" w:space="0"/>
              <w:right w:val="single" w:color="auto" w:sz="4" w:space="0"/>
            </w:tcBorders>
            <w:vAlign w:val="center"/>
          </w:tcPr>
          <w:p w14:paraId="304D97E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BC8EC1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6169F5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1409D41">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14433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298</w:t>
            </w:r>
          </w:p>
        </w:tc>
        <w:tc>
          <w:tcPr>
            <w:tcW w:w="993" w:type="dxa"/>
            <w:tcBorders>
              <w:top w:val="nil"/>
              <w:left w:val="nil"/>
              <w:bottom w:val="single" w:color="auto" w:sz="4" w:space="0"/>
              <w:right w:val="single" w:color="auto" w:sz="4" w:space="0"/>
            </w:tcBorders>
            <w:vAlign w:val="center"/>
          </w:tcPr>
          <w:p w14:paraId="507C5D8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4E1DFCC8">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贵港市港北区200mw/400mwh新型储能电站项目逢宜变电站扩容项目</w:t>
            </w:r>
          </w:p>
        </w:tc>
        <w:tc>
          <w:tcPr>
            <w:tcW w:w="1276" w:type="dxa"/>
            <w:tcBorders>
              <w:top w:val="nil"/>
              <w:left w:val="nil"/>
              <w:bottom w:val="single" w:color="auto" w:sz="4" w:space="0"/>
              <w:right w:val="single" w:color="auto" w:sz="4" w:space="0"/>
            </w:tcBorders>
            <w:vAlign w:val="center"/>
          </w:tcPr>
          <w:p w14:paraId="6F77699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31A6CAB">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37C7B98F">
            <w:pPr>
              <w:widowControl/>
              <w:jc w:val="center"/>
              <w:rPr>
                <w:rFonts w:hint="eastAsia" w:ascii="宋体" w:hAnsi="宋体" w:cs="宋体"/>
                <w:color w:val="000000"/>
                <w:kern w:val="0"/>
                <w:szCs w:val="21"/>
              </w:rPr>
            </w:pPr>
            <w:r>
              <w:rPr>
                <w:rFonts w:hint="eastAsia" w:ascii="宋体" w:hAnsi="宋体" w:cs="宋体"/>
                <w:color w:val="000000"/>
                <w:kern w:val="0"/>
                <w:szCs w:val="21"/>
              </w:rPr>
              <w:t>0.13</w:t>
            </w:r>
          </w:p>
        </w:tc>
        <w:tc>
          <w:tcPr>
            <w:tcW w:w="2126" w:type="dxa"/>
            <w:tcBorders>
              <w:top w:val="nil"/>
              <w:left w:val="nil"/>
              <w:bottom w:val="single" w:color="auto" w:sz="4" w:space="0"/>
              <w:right w:val="single" w:color="auto" w:sz="4" w:space="0"/>
            </w:tcBorders>
            <w:vAlign w:val="center"/>
          </w:tcPr>
          <w:p w14:paraId="042669D6">
            <w:pPr>
              <w:widowControl/>
              <w:jc w:val="center"/>
              <w:rPr>
                <w:rFonts w:hint="eastAsia" w:ascii="宋体" w:hAnsi="宋体" w:cs="宋体"/>
                <w:color w:val="000000"/>
                <w:kern w:val="0"/>
                <w:szCs w:val="21"/>
              </w:rPr>
            </w:pPr>
            <w:r>
              <w:rPr>
                <w:rFonts w:hint="eastAsia" w:ascii="宋体" w:hAnsi="宋体" w:cs="宋体"/>
                <w:color w:val="000000"/>
                <w:kern w:val="0"/>
                <w:szCs w:val="21"/>
              </w:rPr>
              <w:t>0.13</w:t>
            </w:r>
          </w:p>
        </w:tc>
        <w:tc>
          <w:tcPr>
            <w:tcW w:w="1338" w:type="dxa"/>
            <w:tcBorders>
              <w:top w:val="nil"/>
              <w:left w:val="nil"/>
              <w:bottom w:val="single" w:color="auto" w:sz="4" w:space="0"/>
              <w:right w:val="single" w:color="auto" w:sz="4" w:space="0"/>
            </w:tcBorders>
            <w:vAlign w:val="center"/>
          </w:tcPr>
          <w:p w14:paraId="50B6E3C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34D032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C7E384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FC2857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6DDB4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299</w:t>
            </w:r>
          </w:p>
        </w:tc>
        <w:tc>
          <w:tcPr>
            <w:tcW w:w="993" w:type="dxa"/>
            <w:tcBorders>
              <w:top w:val="nil"/>
              <w:left w:val="nil"/>
              <w:bottom w:val="single" w:color="auto" w:sz="4" w:space="0"/>
              <w:right w:val="single" w:color="auto" w:sz="4" w:space="0"/>
            </w:tcBorders>
            <w:vAlign w:val="center"/>
          </w:tcPr>
          <w:p w14:paraId="026970E6">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21CDA6F">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贵港市港北区200mw/400mwh新型储能电站项目</w:t>
            </w:r>
          </w:p>
        </w:tc>
        <w:tc>
          <w:tcPr>
            <w:tcW w:w="1276" w:type="dxa"/>
            <w:tcBorders>
              <w:top w:val="nil"/>
              <w:left w:val="nil"/>
              <w:bottom w:val="single" w:color="auto" w:sz="4" w:space="0"/>
              <w:right w:val="single" w:color="auto" w:sz="4" w:space="0"/>
            </w:tcBorders>
            <w:vAlign w:val="center"/>
          </w:tcPr>
          <w:p w14:paraId="47F4949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CF63609">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5C83B96E">
            <w:pPr>
              <w:widowControl/>
              <w:jc w:val="center"/>
              <w:rPr>
                <w:rFonts w:hint="eastAsia" w:ascii="宋体" w:hAnsi="宋体" w:cs="宋体"/>
                <w:color w:val="000000"/>
                <w:kern w:val="0"/>
                <w:szCs w:val="21"/>
              </w:rPr>
            </w:pPr>
            <w:r>
              <w:rPr>
                <w:rFonts w:hint="eastAsia" w:ascii="宋体" w:hAnsi="宋体" w:cs="宋体"/>
                <w:color w:val="000000"/>
                <w:kern w:val="0"/>
                <w:szCs w:val="21"/>
              </w:rPr>
              <w:t>2.67</w:t>
            </w:r>
          </w:p>
        </w:tc>
        <w:tc>
          <w:tcPr>
            <w:tcW w:w="2126" w:type="dxa"/>
            <w:tcBorders>
              <w:top w:val="nil"/>
              <w:left w:val="nil"/>
              <w:bottom w:val="single" w:color="auto" w:sz="4" w:space="0"/>
              <w:right w:val="single" w:color="auto" w:sz="4" w:space="0"/>
            </w:tcBorders>
            <w:vAlign w:val="center"/>
          </w:tcPr>
          <w:p w14:paraId="446D99B6">
            <w:pPr>
              <w:widowControl/>
              <w:jc w:val="center"/>
              <w:rPr>
                <w:rFonts w:hint="eastAsia" w:ascii="宋体" w:hAnsi="宋体" w:cs="宋体"/>
                <w:color w:val="000000"/>
                <w:kern w:val="0"/>
                <w:szCs w:val="21"/>
              </w:rPr>
            </w:pPr>
            <w:r>
              <w:rPr>
                <w:rFonts w:hint="eastAsia" w:ascii="宋体" w:hAnsi="宋体" w:cs="宋体"/>
                <w:color w:val="000000"/>
                <w:kern w:val="0"/>
                <w:szCs w:val="21"/>
              </w:rPr>
              <w:t>2.67</w:t>
            </w:r>
          </w:p>
        </w:tc>
        <w:tc>
          <w:tcPr>
            <w:tcW w:w="1338" w:type="dxa"/>
            <w:tcBorders>
              <w:top w:val="nil"/>
              <w:left w:val="nil"/>
              <w:bottom w:val="single" w:color="auto" w:sz="4" w:space="0"/>
              <w:right w:val="single" w:color="auto" w:sz="4" w:space="0"/>
            </w:tcBorders>
            <w:vAlign w:val="center"/>
          </w:tcPr>
          <w:p w14:paraId="3BAEB26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7FF311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40A71F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708F0FC">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48803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300</w:t>
            </w:r>
          </w:p>
        </w:tc>
        <w:tc>
          <w:tcPr>
            <w:tcW w:w="993" w:type="dxa"/>
            <w:tcBorders>
              <w:top w:val="nil"/>
              <w:left w:val="nil"/>
              <w:bottom w:val="single" w:color="auto" w:sz="4" w:space="0"/>
              <w:right w:val="single" w:color="auto" w:sz="4" w:space="0"/>
            </w:tcBorders>
            <w:vAlign w:val="center"/>
          </w:tcPr>
          <w:p w14:paraId="00EE8502">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9713EEB">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贵港市港北区200mw/400mwh新型储能电站项目芙蓉变电站扩容项目</w:t>
            </w:r>
          </w:p>
        </w:tc>
        <w:tc>
          <w:tcPr>
            <w:tcW w:w="1276" w:type="dxa"/>
            <w:tcBorders>
              <w:top w:val="nil"/>
              <w:left w:val="nil"/>
              <w:bottom w:val="single" w:color="auto" w:sz="4" w:space="0"/>
              <w:right w:val="single" w:color="auto" w:sz="4" w:space="0"/>
            </w:tcBorders>
            <w:vAlign w:val="center"/>
          </w:tcPr>
          <w:p w14:paraId="6887A91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76FD0D8">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57ABCC5A">
            <w:pPr>
              <w:widowControl/>
              <w:jc w:val="center"/>
              <w:rPr>
                <w:rFonts w:hint="eastAsia" w:ascii="宋体" w:hAnsi="宋体" w:cs="宋体"/>
                <w:color w:val="000000"/>
                <w:kern w:val="0"/>
                <w:szCs w:val="21"/>
              </w:rPr>
            </w:pPr>
            <w:r>
              <w:rPr>
                <w:rFonts w:hint="eastAsia" w:ascii="宋体" w:hAnsi="宋体" w:cs="宋体"/>
                <w:color w:val="000000"/>
                <w:kern w:val="0"/>
                <w:szCs w:val="21"/>
              </w:rPr>
              <w:t>0.13</w:t>
            </w:r>
          </w:p>
        </w:tc>
        <w:tc>
          <w:tcPr>
            <w:tcW w:w="2126" w:type="dxa"/>
            <w:tcBorders>
              <w:top w:val="nil"/>
              <w:left w:val="nil"/>
              <w:bottom w:val="single" w:color="auto" w:sz="4" w:space="0"/>
              <w:right w:val="single" w:color="auto" w:sz="4" w:space="0"/>
            </w:tcBorders>
            <w:vAlign w:val="center"/>
          </w:tcPr>
          <w:p w14:paraId="74CB8962">
            <w:pPr>
              <w:widowControl/>
              <w:jc w:val="center"/>
              <w:rPr>
                <w:rFonts w:hint="eastAsia" w:ascii="宋体" w:hAnsi="宋体" w:cs="宋体"/>
                <w:color w:val="000000"/>
                <w:kern w:val="0"/>
                <w:szCs w:val="21"/>
              </w:rPr>
            </w:pPr>
            <w:r>
              <w:rPr>
                <w:rFonts w:hint="eastAsia" w:ascii="宋体" w:hAnsi="宋体" w:cs="宋体"/>
                <w:color w:val="000000"/>
                <w:kern w:val="0"/>
                <w:szCs w:val="21"/>
              </w:rPr>
              <w:t>0.13</w:t>
            </w:r>
          </w:p>
        </w:tc>
        <w:tc>
          <w:tcPr>
            <w:tcW w:w="1338" w:type="dxa"/>
            <w:tcBorders>
              <w:top w:val="nil"/>
              <w:left w:val="nil"/>
              <w:bottom w:val="single" w:color="auto" w:sz="4" w:space="0"/>
              <w:right w:val="single" w:color="auto" w:sz="4" w:space="0"/>
            </w:tcBorders>
            <w:vAlign w:val="center"/>
          </w:tcPr>
          <w:p w14:paraId="3F627BF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03BC82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07AEDF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D883EC3">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4D11A0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w:t>
            </w:r>
          </w:p>
        </w:tc>
        <w:tc>
          <w:tcPr>
            <w:tcW w:w="993" w:type="dxa"/>
            <w:tcBorders>
              <w:top w:val="nil"/>
              <w:left w:val="nil"/>
              <w:bottom w:val="single" w:color="auto" w:sz="4" w:space="0"/>
              <w:right w:val="single" w:color="auto" w:sz="4" w:space="0"/>
            </w:tcBorders>
            <w:vAlign w:val="center"/>
          </w:tcPr>
          <w:p w14:paraId="38474E1B">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28C2219">
            <w:pPr>
              <w:widowControl/>
              <w:jc w:val="center"/>
              <w:rPr>
                <w:rFonts w:hint="eastAsia" w:ascii="宋体" w:hAnsi="宋体" w:cs="宋体"/>
                <w:color w:val="000000"/>
                <w:kern w:val="0"/>
                <w:szCs w:val="21"/>
              </w:rPr>
            </w:pPr>
            <w:r>
              <w:rPr>
                <w:rFonts w:hint="eastAsia" w:ascii="宋体" w:hAnsi="宋体" w:cs="宋体"/>
                <w:color w:val="000000"/>
                <w:kern w:val="0"/>
                <w:szCs w:val="21"/>
              </w:rPr>
              <w:t>港北储能220千伏送出工程</w:t>
            </w:r>
          </w:p>
        </w:tc>
        <w:tc>
          <w:tcPr>
            <w:tcW w:w="1276" w:type="dxa"/>
            <w:tcBorders>
              <w:top w:val="nil"/>
              <w:left w:val="nil"/>
              <w:bottom w:val="single" w:color="auto" w:sz="4" w:space="0"/>
              <w:right w:val="single" w:color="auto" w:sz="4" w:space="0"/>
            </w:tcBorders>
            <w:vAlign w:val="center"/>
          </w:tcPr>
          <w:p w14:paraId="7504ED1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907E37E">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1EAF40B4">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2126" w:type="dxa"/>
            <w:tcBorders>
              <w:top w:val="nil"/>
              <w:left w:val="nil"/>
              <w:bottom w:val="single" w:color="auto" w:sz="4" w:space="0"/>
              <w:right w:val="single" w:color="auto" w:sz="4" w:space="0"/>
            </w:tcBorders>
            <w:vAlign w:val="center"/>
          </w:tcPr>
          <w:p w14:paraId="4451EA65">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1338" w:type="dxa"/>
            <w:tcBorders>
              <w:top w:val="nil"/>
              <w:left w:val="nil"/>
              <w:bottom w:val="single" w:color="auto" w:sz="4" w:space="0"/>
              <w:right w:val="single" w:color="auto" w:sz="4" w:space="0"/>
            </w:tcBorders>
            <w:vAlign w:val="center"/>
          </w:tcPr>
          <w:p w14:paraId="1599F69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E95C6C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2F7F53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EE5F36D">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4EDCA6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w:t>
            </w:r>
          </w:p>
        </w:tc>
        <w:tc>
          <w:tcPr>
            <w:tcW w:w="993" w:type="dxa"/>
            <w:tcBorders>
              <w:top w:val="nil"/>
              <w:left w:val="nil"/>
              <w:bottom w:val="single" w:color="auto" w:sz="4" w:space="0"/>
              <w:right w:val="single" w:color="auto" w:sz="4" w:space="0"/>
            </w:tcBorders>
            <w:vAlign w:val="center"/>
          </w:tcPr>
          <w:p w14:paraId="01F0C4D5">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0CBBD328">
            <w:pPr>
              <w:widowControl/>
              <w:jc w:val="center"/>
              <w:rPr>
                <w:rFonts w:hint="eastAsia" w:ascii="宋体" w:hAnsi="宋体" w:cs="宋体"/>
                <w:color w:val="000000"/>
                <w:kern w:val="0"/>
                <w:szCs w:val="21"/>
              </w:rPr>
            </w:pPr>
            <w:r>
              <w:rPr>
                <w:rFonts w:hint="eastAsia" w:ascii="宋体" w:hAnsi="宋体" w:cs="宋体"/>
                <w:color w:val="000000"/>
                <w:kern w:val="0"/>
                <w:szCs w:val="21"/>
              </w:rPr>
              <w:t>覃塘街道液化石油气储配站</w:t>
            </w:r>
          </w:p>
        </w:tc>
        <w:tc>
          <w:tcPr>
            <w:tcW w:w="1276" w:type="dxa"/>
            <w:tcBorders>
              <w:top w:val="nil"/>
              <w:left w:val="nil"/>
              <w:bottom w:val="single" w:color="auto" w:sz="4" w:space="0"/>
              <w:right w:val="single" w:color="auto" w:sz="4" w:space="0"/>
            </w:tcBorders>
            <w:vAlign w:val="center"/>
          </w:tcPr>
          <w:p w14:paraId="1CA06CB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177886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1B7CF02">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2126" w:type="dxa"/>
            <w:tcBorders>
              <w:top w:val="nil"/>
              <w:left w:val="nil"/>
              <w:bottom w:val="single" w:color="auto" w:sz="4" w:space="0"/>
              <w:right w:val="single" w:color="auto" w:sz="4" w:space="0"/>
            </w:tcBorders>
            <w:vAlign w:val="center"/>
          </w:tcPr>
          <w:p w14:paraId="338D791D">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1338" w:type="dxa"/>
            <w:tcBorders>
              <w:top w:val="nil"/>
              <w:left w:val="nil"/>
              <w:bottom w:val="single" w:color="auto" w:sz="4" w:space="0"/>
              <w:right w:val="single" w:color="auto" w:sz="4" w:space="0"/>
            </w:tcBorders>
            <w:vAlign w:val="center"/>
          </w:tcPr>
          <w:p w14:paraId="556C0AE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CEB10B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0EC28C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2C64574">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26B863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w:t>
            </w:r>
          </w:p>
        </w:tc>
        <w:tc>
          <w:tcPr>
            <w:tcW w:w="993" w:type="dxa"/>
            <w:tcBorders>
              <w:top w:val="nil"/>
              <w:left w:val="nil"/>
              <w:bottom w:val="single" w:color="auto" w:sz="4" w:space="0"/>
              <w:right w:val="single" w:color="auto" w:sz="4" w:space="0"/>
            </w:tcBorders>
            <w:vAlign w:val="center"/>
          </w:tcPr>
          <w:p w14:paraId="0ADB9870">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2573A5EE">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贵港市覃塘区三里镇液化石油气储配站</w:t>
            </w:r>
          </w:p>
        </w:tc>
        <w:tc>
          <w:tcPr>
            <w:tcW w:w="1276" w:type="dxa"/>
            <w:tcBorders>
              <w:top w:val="nil"/>
              <w:left w:val="nil"/>
              <w:bottom w:val="single" w:color="auto" w:sz="4" w:space="0"/>
              <w:right w:val="single" w:color="auto" w:sz="4" w:space="0"/>
            </w:tcBorders>
            <w:vAlign w:val="center"/>
          </w:tcPr>
          <w:p w14:paraId="60B1598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EC36CA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A2B09E4">
            <w:pPr>
              <w:widowControl/>
              <w:jc w:val="center"/>
              <w:rPr>
                <w:rFonts w:hint="eastAsia" w:ascii="宋体" w:hAnsi="宋体" w:cs="宋体"/>
                <w:color w:val="000000"/>
                <w:kern w:val="0"/>
                <w:szCs w:val="21"/>
              </w:rPr>
            </w:pPr>
            <w:r>
              <w:rPr>
                <w:rFonts w:hint="eastAsia" w:ascii="宋体" w:hAnsi="宋体" w:cs="宋体"/>
                <w:color w:val="000000"/>
                <w:kern w:val="0"/>
                <w:szCs w:val="21"/>
              </w:rPr>
              <w:t>2.14</w:t>
            </w:r>
          </w:p>
        </w:tc>
        <w:tc>
          <w:tcPr>
            <w:tcW w:w="2126" w:type="dxa"/>
            <w:tcBorders>
              <w:top w:val="nil"/>
              <w:left w:val="nil"/>
              <w:bottom w:val="single" w:color="auto" w:sz="4" w:space="0"/>
              <w:right w:val="single" w:color="auto" w:sz="4" w:space="0"/>
            </w:tcBorders>
            <w:vAlign w:val="center"/>
          </w:tcPr>
          <w:p w14:paraId="602772E0">
            <w:pPr>
              <w:widowControl/>
              <w:jc w:val="center"/>
              <w:rPr>
                <w:rFonts w:hint="eastAsia" w:ascii="宋体" w:hAnsi="宋体" w:cs="宋体"/>
                <w:color w:val="000000"/>
                <w:kern w:val="0"/>
                <w:szCs w:val="21"/>
              </w:rPr>
            </w:pPr>
            <w:r>
              <w:rPr>
                <w:rFonts w:hint="eastAsia" w:ascii="宋体" w:hAnsi="宋体" w:cs="宋体"/>
                <w:color w:val="000000"/>
                <w:kern w:val="0"/>
                <w:szCs w:val="21"/>
              </w:rPr>
              <w:t>2.14</w:t>
            </w:r>
          </w:p>
        </w:tc>
        <w:tc>
          <w:tcPr>
            <w:tcW w:w="1338" w:type="dxa"/>
            <w:tcBorders>
              <w:top w:val="nil"/>
              <w:left w:val="nil"/>
              <w:bottom w:val="single" w:color="auto" w:sz="4" w:space="0"/>
              <w:right w:val="single" w:color="auto" w:sz="4" w:space="0"/>
            </w:tcBorders>
            <w:vAlign w:val="center"/>
          </w:tcPr>
          <w:p w14:paraId="646EEFB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EF002E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8AAFD5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2E610A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B6352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304</w:t>
            </w:r>
          </w:p>
        </w:tc>
        <w:tc>
          <w:tcPr>
            <w:tcW w:w="993" w:type="dxa"/>
            <w:tcBorders>
              <w:top w:val="nil"/>
              <w:left w:val="nil"/>
              <w:bottom w:val="single" w:color="auto" w:sz="4" w:space="0"/>
              <w:right w:val="single" w:color="auto" w:sz="4" w:space="0"/>
            </w:tcBorders>
            <w:vAlign w:val="center"/>
          </w:tcPr>
          <w:p w14:paraId="3C5641CE">
            <w:pPr>
              <w:widowControl/>
              <w:jc w:val="center"/>
              <w:rPr>
                <w:rFonts w:hint="eastAsia" w:ascii="宋体" w:hAnsi="宋体" w:cs="宋体"/>
                <w:color w:val="000000"/>
                <w:kern w:val="0"/>
                <w:szCs w:val="21"/>
              </w:rPr>
            </w:pPr>
            <w:r>
              <w:rPr>
                <w:rFonts w:hint="eastAsia" w:ascii="宋体" w:hAnsi="宋体" w:cs="宋体"/>
                <w:color w:val="000000"/>
                <w:kern w:val="0"/>
                <w:szCs w:val="21"/>
              </w:rPr>
              <w:t>能源</w:t>
            </w:r>
          </w:p>
        </w:tc>
        <w:tc>
          <w:tcPr>
            <w:tcW w:w="2409" w:type="dxa"/>
            <w:tcBorders>
              <w:top w:val="nil"/>
              <w:left w:val="nil"/>
              <w:bottom w:val="single" w:color="auto" w:sz="4" w:space="0"/>
              <w:right w:val="single" w:color="auto" w:sz="4" w:space="0"/>
            </w:tcBorders>
            <w:vAlign w:val="center"/>
          </w:tcPr>
          <w:p w14:paraId="5427414B">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贵港市覃塘区东龙镇LNG应急调峰站</w:t>
            </w:r>
          </w:p>
        </w:tc>
        <w:tc>
          <w:tcPr>
            <w:tcW w:w="1276" w:type="dxa"/>
            <w:tcBorders>
              <w:top w:val="nil"/>
              <w:left w:val="nil"/>
              <w:bottom w:val="single" w:color="auto" w:sz="4" w:space="0"/>
              <w:right w:val="single" w:color="auto" w:sz="4" w:space="0"/>
            </w:tcBorders>
            <w:vAlign w:val="center"/>
          </w:tcPr>
          <w:p w14:paraId="0100C2B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53A0873">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6E62D8D3">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6125131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665977D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1589A2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F1E927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D05A8BE">
        <w:tblPrEx>
          <w:tblCellMar>
            <w:top w:w="0" w:type="dxa"/>
            <w:left w:w="108" w:type="dxa"/>
            <w:bottom w:w="0" w:type="dxa"/>
            <w:right w:w="108" w:type="dxa"/>
          </w:tblCellMar>
        </w:tblPrEx>
        <w:trPr>
          <w:trHeight w:val="360" w:hRule="atLeast"/>
        </w:trPr>
        <w:tc>
          <w:tcPr>
            <w:tcW w:w="1129" w:type="dxa"/>
            <w:tcBorders>
              <w:top w:val="nil"/>
              <w:left w:val="single" w:color="auto" w:sz="4" w:space="0"/>
              <w:bottom w:val="single" w:color="auto" w:sz="4" w:space="0"/>
              <w:right w:val="nil"/>
            </w:tcBorders>
            <w:noWrap/>
            <w:vAlign w:val="center"/>
          </w:tcPr>
          <w:p w14:paraId="6F1A0207">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二、交通</w:t>
            </w:r>
          </w:p>
        </w:tc>
        <w:tc>
          <w:tcPr>
            <w:tcW w:w="993" w:type="dxa"/>
            <w:tcBorders>
              <w:top w:val="nil"/>
              <w:left w:val="nil"/>
              <w:bottom w:val="single" w:color="auto" w:sz="4" w:space="0"/>
              <w:right w:val="nil"/>
            </w:tcBorders>
            <w:noWrap/>
            <w:vAlign w:val="center"/>
          </w:tcPr>
          <w:p w14:paraId="53CCB031">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409" w:type="dxa"/>
            <w:tcBorders>
              <w:top w:val="nil"/>
              <w:left w:val="nil"/>
              <w:bottom w:val="single" w:color="auto" w:sz="4" w:space="0"/>
              <w:right w:val="nil"/>
            </w:tcBorders>
            <w:noWrap/>
            <w:vAlign w:val="center"/>
          </w:tcPr>
          <w:p w14:paraId="6E902622">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nil"/>
              <w:left w:val="nil"/>
              <w:bottom w:val="single" w:color="auto" w:sz="4" w:space="0"/>
              <w:right w:val="nil"/>
            </w:tcBorders>
            <w:noWrap/>
            <w:vAlign w:val="center"/>
          </w:tcPr>
          <w:p w14:paraId="2B13DA7E">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nil"/>
            </w:tcBorders>
            <w:noWrap/>
            <w:vAlign w:val="center"/>
          </w:tcPr>
          <w:p w14:paraId="33B1DC3B">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tcBorders>
              <w:top w:val="nil"/>
              <w:left w:val="nil"/>
              <w:bottom w:val="single" w:color="auto" w:sz="4" w:space="0"/>
              <w:right w:val="nil"/>
            </w:tcBorders>
            <w:noWrap/>
            <w:vAlign w:val="center"/>
          </w:tcPr>
          <w:p w14:paraId="495A8FB6">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126" w:type="dxa"/>
            <w:tcBorders>
              <w:top w:val="nil"/>
              <w:left w:val="nil"/>
              <w:bottom w:val="single" w:color="auto" w:sz="4" w:space="0"/>
              <w:right w:val="nil"/>
            </w:tcBorders>
            <w:noWrap/>
            <w:vAlign w:val="center"/>
          </w:tcPr>
          <w:p w14:paraId="32480F83">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338" w:type="dxa"/>
            <w:tcBorders>
              <w:top w:val="nil"/>
              <w:left w:val="nil"/>
              <w:bottom w:val="single" w:color="auto" w:sz="4" w:space="0"/>
              <w:right w:val="nil"/>
            </w:tcBorders>
            <w:noWrap/>
            <w:vAlign w:val="center"/>
          </w:tcPr>
          <w:p w14:paraId="1187D8A1">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937" w:type="dxa"/>
            <w:tcBorders>
              <w:top w:val="nil"/>
              <w:left w:val="nil"/>
              <w:bottom w:val="single" w:color="auto" w:sz="4" w:space="0"/>
              <w:right w:val="nil"/>
            </w:tcBorders>
            <w:noWrap/>
            <w:vAlign w:val="center"/>
          </w:tcPr>
          <w:p w14:paraId="238E494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890" w:type="dxa"/>
            <w:tcBorders>
              <w:top w:val="nil"/>
              <w:left w:val="nil"/>
              <w:bottom w:val="single" w:color="auto" w:sz="4" w:space="0"/>
              <w:right w:val="nil"/>
            </w:tcBorders>
            <w:noWrap/>
            <w:vAlign w:val="center"/>
          </w:tcPr>
          <w:p w14:paraId="249D990F">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r>
      <w:tr w14:paraId="1449268D">
        <w:tblPrEx>
          <w:tblCellMar>
            <w:top w:w="0" w:type="dxa"/>
            <w:left w:w="108" w:type="dxa"/>
            <w:bottom w:w="0" w:type="dxa"/>
            <w:right w:w="108" w:type="dxa"/>
          </w:tblCellMar>
        </w:tblPrEx>
        <w:trPr>
          <w:trHeight w:val="345" w:hRule="atLeast"/>
        </w:trPr>
        <w:tc>
          <w:tcPr>
            <w:tcW w:w="1129" w:type="dxa"/>
            <w:vMerge w:val="restart"/>
            <w:tcBorders>
              <w:top w:val="nil"/>
              <w:left w:val="single" w:color="auto" w:sz="4" w:space="0"/>
              <w:bottom w:val="single" w:color="auto" w:sz="4" w:space="0"/>
              <w:right w:val="single" w:color="auto" w:sz="4" w:space="0"/>
            </w:tcBorders>
            <w:noWrap/>
            <w:vAlign w:val="center"/>
          </w:tcPr>
          <w:p w14:paraId="6D2768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305</w:t>
            </w:r>
          </w:p>
        </w:tc>
        <w:tc>
          <w:tcPr>
            <w:tcW w:w="993" w:type="dxa"/>
            <w:vMerge w:val="restart"/>
            <w:tcBorders>
              <w:top w:val="nil"/>
              <w:left w:val="single" w:color="auto" w:sz="4" w:space="0"/>
              <w:bottom w:val="single" w:color="auto" w:sz="4" w:space="0"/>
              <w:right w:val="single" w:color="auto" w:sz="4" w:space="0"/>
            </w:tcBorders>
            <w:vAlign w:val="center"/>
          </w:tcPr>
          <w:p w14:paraId="1BD26B12">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vMerge w:val="restart"/>
            <w:tcBorders>
              <w:top w:val="nil"/>
              <w:left w:val="single" w:color="auto" w:sz="4" w:space="0"/>
              <w:bottom w:val="single" w:color="auto" w:sz="4" w:space="0"/>
              <w:right w:val="single" w:color="auto" w:sz="4" w:space="0"/>
            </w:tcBorders>
            <w:vAlign w:val="center"/>
          </w:tcPr>
          <w:p w14:paraId="7262441D">
            <w:pPr>
              <w:widowControl/>
              <w:jc w:val="center"/>
              <w:rPr>
                <w:rFonts w:hint="eastAsia" w:ascii="宋体" w:hAnsi="宋体" w:cs="宋体"/>
                <w:color w:val="000000"/>
                <w:kern w:val="0"/>
                <w:szCs w:val="21"/>
              </w:rPr>
            </w:pPr>
            <w:r>
              <w:rPr>
                <w:rFonts w:hint="eastAsia" w:ascii="宋体" w:hAnsi="宋体" w:cs="宋体"/>
                <w:color w:val="000000"/>
                <w:kern w:val="0"/>
                <w:szCs w:val="21"/>
              </w:rPr>
              <w:t>黎湛铁路电气化改造工程（贵港段）建设用地</w:t>
            </w:r>
          </w:p>
        </w:tc>
        <w:tc>
          <w:tcPr>
            <w:tcW w:w="1276" w:type="dxa"/>
            <w:vMerge w:val="restart"/>
            <w:tcBorders>
              <w:top w:val="nil"/>
              <w:left w:val="single" w:color="auto" w:sz="4" w:space="0"/>
              <w:bottom w:val="single" w:color="auto" w:sz="4" w:space="0"/>
              <w:right w:val="single" w:color="auto" w:sz="4" w:space="0"/>
            </w:tcBorders>
            <w:vAlign w:val="center"/>
          </w:tcPr>
          <w:p w14:paraId="3EDBFDAD">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vMerge w:val="restart"/>
            <w:tcBorders>
              <w:top w:val="nil"/>
              <w:left w:val="single" w:color="auto" w:sz="4" w:space="0"/>
              <w:bottom w:val="single" w:color="auto" w:sz="4" w:space="0"/>
              <w:right w:val="single" w:color="auto" w:sz="4" w:space="0"/>
            </w:tcBorders>
            <w:noWrap/>
            <w:vAlign w:val="center"/>
          </w:tcPr>
          <w:p w14:paraId="189FBA7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2C1B1FD">
            <w:pPr>
              <w:widowControl/>
              <w:jc w:val="center"/>
              <w:rPr>
                <w:rFonts w:hint="eastAsia" w:ascii="宋体" w:hAnsi="宋体" w:cs="宋体"/>
                <w:color w:val="000000"/>
                <w:kern w:val="0"/>
                <w:szCs w:val="21"/>
              </w:rPr>
            </w:pPr>
            <w:r>
              <w:rPr>
                <w:rFonts w:hint="eastAsia" w:ascii="宋体" w:hAnsi="宋体" w:cs="宋体"/>
                <w:color w:val="000000"/>
                <w:kern w:val="0"/>
                <w:szCs w:val="21"/>
              </w:rPr>
              <w:t>0.57</w:t>
            </w:r>
          </w:p>
        </w:tc>
        <w:tc>
          <w:tcPr>
            <w:tcW w:w="2126" w:type="dxa"/>
            <w:tcBorders>
              <w:top w:val="nil"/>
              <w:left w:val="nil"/>
              <w:bottom w:val="single" w:color="auto" w:sz="4" w:space="0"/>
              <w:right w:val="single" w:color="auto" w:sz="4" w:space="0"/>
            </w:tcBorders>
            <w:vAlign w:val="center"/>
          </w:tcPr>
          <w:p w14:paraId="1BD5FE52">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7B8A473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02DBB28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15C7D8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DE3022">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5558ACAA">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5E4CD80">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5AC75DF">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432EC10">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0970BFC">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1DB3AB39">
            <w:pPr>
              <w:widowControl/>
              <w:jc w:val="center"/>
              <w:rPr>
                <w:rFonts w:hint="eastAsia" w:ascii="宋体" w:hAnsi="宋体" w:cs="宋体"/>
                <w:color w:val="000000"/>
                <w:kern w:val="0"/>
                <w:szCs w:val="21"/>
              </w:rPr>
            </w:pPr>
            <w:r>
              <w:rPr>
                <w:rFonts w:hint="eastAsia" w:ascii="宋体" w:hAnsi="宋体" w:cs="宋体"/>
                <w:color w:val="000000"/>
                <w:kern w:val="0"/>
                <w:szCs w:val="21"/>
              </w:rPr>
              <w:t>9.23</w:t>
            </w:r>
          </w:p>
        </w:tc>
        <w:tc>
          <w:tcPr>
            <w:tcW w:w="2126" w:type="dxa"/>
            <w:tcBorders>
              <w:top w:val="nil"/>
              <w:left w:val="nil"/>
              <w:bottom w:val="single" w:color="auto" w:sz="4" w:space="0"/>
              <w:right w:val="single" w:color="auto" w:sz="4" w:space="0"/>
            </w:tcBorders>
            <w:vAlign w:val="center"/>
          </w:tcPr>
          <w:p w14:paraId="10BC7A09">
            <w:pPr>
              <w:widowControl/>
              <w:jc w:val="center"/>
              <w:rPr>
                <w:rFonts w:hint="eastAsia" w:ascii="宋体" w:hAnsi="宋体" w:cs="宋体"/>
                <w:color w:val="000000"/>
                <w:kern w:val="0"/>
                <w:szCs w:val="21"/>
              </w:rPr>
            </w:pPr>
            <w:r>
              <w:rPr>
                <w:rFonts w:hint="eastAsia" w:ascii="宋体" w:hAnsi="宋体" w:cs="宋体"/>
                <w:color w:val="000000"/>
                <w:kern w:val="0"/>
                <w:szCs w:val="21"/>
              </w:rPr>
              <w:t>3.56</w:t>
            </w:r>
          </w:p>
        </w:tc>
        <w:tc>
          <w:tcPr>
            <w:tcW w:w="1338" w:type="dxa"/>
            <w:tcBorders>
              <w:top w:val="nil"/>
              <w:left w:val="nil"/>
              <w:bottom w:val="single" w:color="auto" w:sz="4" w:space="0"/>
              <w:right w:val="single" w:color="auto" w:sz="4" w:space="0"/>
            </w:tcBorders>
            <w:vAlign w:val="center"/>
          </w:tcPr>
          <w:p w14:paraId="29A253F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537BA9AE">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A29639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8AC5635">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56E95C7F">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18E4D4D">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5B3862A8">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D2D9F26">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A3F3FA8">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6779FB7A">
            <w:pPr>
              <w:widowControl/>
              <w:jc w:val="center"/>
              <w:rPr>
                <w:rFonts w:hint="eastAsia" w:ascii="宋体" w:hAnsi="宋体" w:cs="宋体"/>
                <w:color w:val="000000"/>
                <w:kern w:val="0"/>
                <w:szCs w:val="21"/>
              </w:rPr>
            </w:pPr>
            <w:r>
              <w:rPr>
                <w:rFonts w:hint="eastAsia" w:ascii="宋体" w:hAnsi="宋体" w:cs="宋体"/>
                <w:color w:val="000000"/>
                <w:kern w:val="0"/>
                <w:szCs w:val="21"/>
              </w:rPr>
              <w:t>0.04</w:t>
            </w:r>
          </w:p>
        </w:tc>
        <w:tc>
          <w:tcPr>
            <w:tcW w:w="2126" w:type="dxa"/>
            <w:tcBorders>
              <w:top w:val="nil"/>
              <w:left w:val="nil"/>
              <w:bottom w:val="single" w:color="auto" w:sz="4" w:space="0"/>
              <w:right w:val="single" w:color="auto" w:sz="4" w:space="0"/>
            </w:tcBorders>
            <w:vAlign w:val="center"/>
          </w:tcPr>
          <w:p w14:paraId="4DB16371">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1338" w:type="dxa"/>
            <w:tcBorders>
              <w:top w:val="nil"/>
              <w:left w:val="nil"/>
              <w:bottom w:val="single" w:color="auto" w:sz="4" w:space="0"/>
              <w:right w:val="single" w:color="auto" w:sz="4" w:space="0"/>
            </w:tcBorders>
            <w:vAlign w:val="center"/>
          </w:tcPr>
          <w:p w14:paraId="2940C40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34AC7863">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57934AE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7697F1E">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1673F9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306</w:t>
            </w:r>
          </w:p>
        </w:tc>
        <w:tc>
          <w:tcPr>
            <w:tcW w:w="993" w:type="dxa"/>
            <w:vMerge w:val="restart"/>
            <w:tcBorders>
              <w:top w:val="nil"/>
              <w:left w:val="single" w:color="auto" w:sz="4" w:space="0"/>
              <w:bottom w:val="single" w:color="auto" w:sz="4" w:space="0"/>
              <w:right w:val="single" w:color="auto" w:sz="4" w:space="0"/>
            </w:tcBorders>
            <w:vAlign w:val="center"/>
          </w:tcPr>
          <w:p w14:paraId="7A296AEF">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vMerge w:val="restart"/>
            <w:tcBorders>
              <w:top w:val="nil"/>
              <w:left w:val="single" w:color="auto" w:sz="4" w:space="0"/>
              <w:bottom w:val="single" w:color="auto" w:sz="4" w:space="0"/>
              <w:right w:val="single" w:color="auto" w:sz="4" w:space="0"/>
            </w:tcBorders>
            <w:vAlign w:val="center"/>
          </w:tcPr>
          <w:p w14:paraId="21F84E02">
            <w:pPr>
              <w:widowControl/>
              <w:jc w:val="center"/>
              <w:rPr>
                <w:rFonts w:hint="eastAsia" w:ascii="宋体" w:hAnsi="宋体" w:cs="宋体"/>
                <w:color w:val="000000"/>
                <w:kern w:val="0"/>
                <w:szCs w:val="21"/>
              </w:rPr>
            </w:pPr>
            <w:r>
              <w:rPr>
                <w:rFonts w:hint="eastAsia" w:ascii="宋体" w:hAnsi="宋体" w:cs="宋体"/>
                <w:color w:val="000000"/>
                <w:kern w:val="0"/>
                <w:szCs w:val="21"/>
              </w:rPr>
              <w:t>贵港至玉林城际铁路贵港段</w:t>
            </w:r>
          </w:p>
        </w:tc>
        <w:tc>
          <w:tcPr>
            <w:tcW w:w="1276" w:type="dxa"/>
            <w:vMerge w:val="restart"/>
            <w:tcBorders>
              <w:top w:val="nil"/>
              <w:left w:val="single" w:color="auto" w:sz="4" w:space="0"/>
              <w:bottom w:val="single" w:color="auto" w:sz="4" w:space="0"/>
              <w:right w:val="single" w:color="auto" w:sz="4" w:space="0"/>
            </w:tcBorders>
            <w:vAlign w:val="center"/>
          </w:tcPr>
          <w:p w14:paraId="4DD56DE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0FE531B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6B05526">
            <w:pPr>
              <w:widowControl/>
              <w:jc w:val="center"/>
              <w:rPr>
                <w:rFonts w:hint="eastAsia" w:ascii="宋体" w:hAnsi="宋体" w:cs="宋体"/>
                <w:color w:val="000000"/>
                <w:kern w:val="0"/>
                <w:szCs w:val="21"/>
              </w:rPr>
            </w:pPr>
            <w:r>
              <w:rPr>
                <w:rFonts w:hint="eastAsia" w:ascii="宋体" w:hAnsi="宋体" w:cs="宋体"/>
                <w:color w:val="000000"/>
                <w:kern w:val="0"/>
                <w:szCs w:val="21"/>
              </w:rPr>
              <w:t>24.2</w:t>
            </w:r>
          </w:p>
        </w:tc>
        <w:tc>
          <w:tcPr>
            <w:tcW w:w="2126" w:type="dxa"/>
            <w:tcBorders>
              <w:top w:val="nil"/>
              <w:left w:val="nil"/>
              <w:bottom w:val="single" w:color="auto" w:sz="4" w:space="0"/>
              <w:right w:val="single" w:color="auto" w:sz="4" w:space="0"/>
            </w:tcBorders>
            <w:vAlign w:val="center"/>
          </w:tcPr>
          <w:p w14:paraId="15BF8AB1">
            <w:pPr>
              <w:widowControl/>
              <w:jc w:val="center"/>
              <w:rPr>
                <w:rFonts w:hint="eastAsia" w:ascii="宋体" w:hAnsi="宋体" w:cs="宋体"/>
                <w:color w:val="000000"/>
                <w:kern w:val="0"/>
                <w:szCs w:val="21"/>
              </w:rPr>
            </w:pPr>
            <w:r>
              <w:rPr>
                <w:rFonts w:hint="eastAsia" w:ascii="宋体" w:hAnsi="宋体" w:cs="宋体"/>
                <w:color w:val="000000"/>
                <w:kern w:val="0"/>
                <w:szCs w:val="21"/>
              </w:rPr>
              <w:t>24.2</w:t>
            </w:r>
          </w:p>
        </w:tc>
        <w:tc>
          <w:tcPr>
            <w:tcW w:w="1338" w:type="dxa"/>
            <w:tcBorders>
              <w:top w:val="nil"/>
              <w:left w:val="nil"/>
              <w:bottom w:val="single" w:color="auto" w:sz="4" w:space="0"/>
              <w:right w:val="single" w:color="auto" w:sz="4" w:space="0"/>
            </w:tcBorders>
            <w:vAlign w:val="center"/>
          </w:tcPr>
          <w:p w14:paraId="703873C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40BD899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53E44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0F4658C">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53E5707">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39D52B4">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157A8ED9">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9C6CAF0">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A642430">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6ECD3ED2">
            <w:pPr>
              <w:widowControl/>
              <w:jc w:val="center"/>
              <w:rPr>
                <w:rFonts w:hint="eastAsia" w:ascii="宋体" w:hAnsi="宋体" w:cs="宋体"/>
                <w:color w:val="000000"/>
                <w:kern w:val="0"/>
                <w:szCs w:val="21"/>
              </w:rPr>
            </w:pPr>
            <w:r>
              <w:rPr>
                <w:rFonts w:hint="eastAsia" w:ascii="宋体" w:hAnsi="宋体" w:cs="宋体"/>
                <w:color w:val="000000"/>
                <w:kern w:val="0"/>
                <w:szCs w:val="21"/>
              </w:rPr>
              <w:t>25.29</w:t>
            </w:r>
          </w:p>
        </w:tc>
        <w:tc>
          <w:tcPr>
            <w:tcW w:w="2126" w:type="dxa"/>
            <w:tcBorders>
              <w:top w:val="nil"/>
              <w:left w:val="nil"/>
              <w:bottom w:val="single" w:color="auto" w:sz="4" w:space="0"/>
              <w:right w:val="single" w:color="auto" w:sz="4" w:space="0"/>
            </w:tcBorders>
            <w:vAlign w:val="center"/>
          </w:tcPr>
          <w:p w14:paraId="52EFE205">
            <w:pPr>
              <w:widowControl/>
              <w:jc w:val="center"/>
              <w:rPr>
                <w:rFonts w:hint="eastAsia" w:ascii="宋体" w:hAnsi="宋体" w:cs="宋体"/>
                <w:color w:val="000000"/>
                <w:kern w:val="0"/>
                <w:szCs w:val="21"/>
              </w:rPr>
            </w:pPr>
            <w:r>
              <w:rPr>
                <w:rFonts w:hint="eastAsia" w:ascii="宋体" w:hAnsi="宋体" w:cs="宋体"/>
                <w:color w:val="000000"/>
                <w:kern w:val="0"/>
                <w:szCs w:val="21"/>
              </w:rPr>
              <w:t>25.29</w:t>
            </w:r>
          </w:p>
        </w:tc>
        <w:tc>
          <w:tcPr>
            <w:tcW w:w="1338" w:type="dxa"/>
            <w:tcBorders>
              <w:top w:val="nil"/>
              <w:left w:val="nil"/>
              <w:bottom w:val="single" w:color="auto" w:sz="4" w:space="0"/>
              <w:right w:val="single" w:color="auto" w:sz="4" w:space="0"/>
            </w:tcBorders>
            <w:vAlign w:val="center"/>
          </w:tcPr>
          <w:p w14:paraId="57BEAAA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48A61539">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268900E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12D77E">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6AE89E93">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79184AD6">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33FBE110">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0F5FD40">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801634E">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484B861F">
            <w:pPr>
              <w:widowControl/>
              <w:jc w:val="center"/>
              <w:rPr>
                <w:rFonts w:hint="eastAsia" w:ascii="宋体" w:hAnsi="宋体" w:cs="宋体"/>
                <w:color w:val="000000"/>
                <w:kern w:val="0"/>
                <w:szCs w:val="21"/>
              </w:rPr>
            </w:pPr>
            <w:r>
              <w:rPr>
                <w:rFonts w:hint="eastAsia" w:ascii="宋体" w:hAnsi="宋体" w:cs="宋体"/>
                <w:color w:val="000000"/>
                <w:kern w:val="0"/>
                <w:szCs w:val="21"/>
              </w:rPr>
              <w:t>27.32</w:t>
            </w:r>
          </w:p>
        </w:tc>
        <w:tc>
          <w:tcPr>
            <w:tcW w:w="2126" w:type="dxa"/>
            <w:tcBorders>
              <w:top w:val="nil"/>
              <w:left w:val="nil"/>
              <w:bottom w:val="single" w:color="auto" w:sz="4" w:space="0"/>
              <w:right w:val="single" w:color="auto" w:sz="4" w:space="0"/>
            </w:tcBorders>
            <w:noWrap/>
            <w:vAlign w:val="center"/>
          </w:tcPr>
          <w:p w14:paraId="1465247D">
            <w:pPr>
              <w:widowControl/>
              <w:jc w:val="center"/>
              <w:rPr>
                <w:rFonts w:hint="eastAsia" w:ascii="宋体" w:hAnsi="宋体" w:cs="宋体"/>
                <w:color w:val="000000"/>
                <w:kern w:val="0"/>
                <w:szCs w:val="21"/>
              </w:rPr>
            </w:pPr>
            <w:r>
              <w:rPr>
                <w:rFonts w:hint="eastAsia" w:ascii="宋体" w:hAnsi="宋体" w:cs="宋体"/>
                <w:color w:val="000000"/>
                <w:kern w:val="0"/>
                <w:szCs w:val="21"/>
              </w:rPr>
              <w:t>27.32</w:t>
            </w:r>
          </w:p>
        </w:tc>
        <w:tc>
          <w:tcPr>
            <w:tcW w:w="1338" w:type="dxa"/>
            <w:tcBorders>
              <w:top w:val="nil"/>
              <w:left w:val="nil"/>
              <w:bottom w:val="single" w:color="auto" w:sz="4" w:space="0"/>
              <w:right w:val="single" w:color="auto" w:sz="4" w:space="0"/>
            </w:tcBorders>
            <w:vAlign w:val="center"/>
          </w:tcPr>
          <w:p w14:paraId="07357EF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2A5596DD">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308965C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1BECA5">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47E1BF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307</w:t>
            </w:r>
          </w:p>
        </w:tc>
        <w:tc>
          <w:tcPr>
            <w:tcW w:w="993" w:type="dxa"/>
            <w:vMerge w:val="restart"/>
            <w:tcBorders>
              <w:top w:val="nil"/>
              <w:left w:val="single" w:color="auto" w:sz="4" w:space="0"/>
              <w:bottom w:val="single" w:color="auto" w:sz="4" w:space="0"/>
              <w:right w:val="single" w:color="auto" w:sz="4" w:space="0"/>
            </w:tcBorders>
            <w:vAlign w:val="center"/>
          </w:tcPr>
          <w:p w14:paraId="3A893E06">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vMerge w:val="restart"/>
            <w:tcBorders>
              <w:top w:val="nil"/>
              <w:left w:val="single" w:color="auto" w:sz="4" w:space="0"/>
              <w:bottom w:val="single" w:color="auto" w:sz="4" w:space="0"/>
              <w:right w:val="single" w:color="auto" w:sz="4" w:space="0"/>
            </w:tcBorders>
            <w:vAlign w:val="center"/>
          </w:tcPr>
          <w:p w14:paraId="3E1D3862">
            <w:pPr>
              <w:widowControl/>
              <w:jc w:val="center"/>
              <w:rPr>
                <w:rFonts w:hint="eastAsia" w:ascii="宋体" w:hAnsi="宋体" w:cs="宋体"/>
                <w:color w:val="000000"/>
                <w:kern w:val="0"/>
                <w:szCs w:val="21"/>
              </w:rPr>
            </w:pPr>
            <w:r>
              <w:rPr>
                <w:rFonts w:hint="eastAsia" w:ascii="宋体" w:hAnsi="宋体" w:cs="宋体"/>
                <w:color w:val="000000"/>
                <w:kern w:val="0"/>
                <w:szCs w:val="21"/>
              </w:rPr>
              <w:t>贵港至钦州铁路贵港段</w:t>
            </w:r>
          </w:p>
        </w:tc>
        <w:tc>
          <w:tcPr>
            <w:tcW w:w="1276" w:type="dxa"/>
            <w:vMerge w:val="restart"/>
            <w:tcBorders>
              <w:top w:val="nil"/>
              <w:left w:val="single" w:color="auto" w:sz="4" w:space="0"/>
              <w:bottom w:val="single" w:color="auto" w:sz="4" w:space="0"/>
              <w:right w:val="single" w:color="auto" w:sz="4" w:space="0"/>
            </w:tcBorders>
            <w:vAlign w:val="center"/>
          </w:tcPr>
          <w:p w14:paraId="0208D70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282DEFB3">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05517CCD">
            <w:pPr>
              <w:widowControl/>
              <w:jc w:val="center"/>
              <w:rPr>
                <w:rFonts w:hint="eastAsia" w:ascii="宋体" w:hAnsi="宋体" w:cs="宋体"/>
                <w:color w:val="000000"/>
                <w:kern w:val="0"/>
                <w:szCs w:val="21"/>
              </w:rPr>
            </w:pPr>
            <w:r>
              <w:rPr>
                <w:rFonts w:hint="eastAsia" w:ascii="宋体" w:hAnsi="宋体" w:cs="宋体"/>
                <w:color w:val="000000"/>
                <w:kern w:val="0"/>
                <w:szCs w:val="21"/>
              </w:rPr>
              <w:t>20.2</w:t>
            </w:r>
          </w:p>
        </w:tc>
        <w:tc>
          <w:tcPr>
            <w:tcW w:w="2126" w:type="dxa"/>
            <w:tcBorders>
              <w:top w:val="nil"/>
              <w:left w:val="nil"/>
              <w:bottom w:val="single" w:color="auto" w:sz="4" w:space="0"/>
              <w:right w:val="single" w:color="auto" w:sz="4" w:space="0"/>
            </w:tcBorders>
            <w:vAlign w:val="center"/>
          </w:tcPr>
          <w:p w14:paraId="222D75A1">
            <w:pPr>
              <w:widowControl/>
              <w:jc w:val="center"/>
              <w:rPr>
                <w:rFonts w:hint="eastAsia" w:ascii="宋体" w:hAnsi="宋体" w:cs="宋体"/>
                <w:color w:val="000000"/>
                <w:kern w:val="0"/>
                <w:szCs w:val="21"/>
              </w:rPr>
            </w:pPr>
            <w:r>
              <w:rPr>
                <w:rFonts w:hint="eastAsia" w:ascii="宋体" w:hAnsi="宋体" w:cs="宋体"/>
                <w:color w:val="000000"/>
                <w:kern w:val="0"/>
                <w:szCs w:val="21"/>
              </w:rPr>
              <w:t>20.2</w:t>
            </w:r>
          </w:p>
        </w:tc>
        <w:tc>
          <w:tcPr>
            <w:tcW w:w="1338" w:type="dxa"/>
            <w:tcBorders>
              <w:top w:val="nil"/>
              <w:left w:val="nil"/>
              <w:bottom w:val="single" w:color="auto" w:sz="4" w:space="0"/>
              <w:right w:val="single" w:color="auto" w:sz="4" w:space="0"/>
            </w:tcBorders>
            <w:vAlign w:val="center"/>
          </w:tcPr>
          <w:p w14:paraId="45065AF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1FDC4F0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D1B50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677EB36">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5B525ADE">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0174EA31">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D4910B8">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7136884">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3E9D7721">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39F00B79">
            <w:pPr>
              <w:widowControl/>
              <w:jc w:val="center"/>
              <w:rPr>
                <w:rFonts w:hint="eastAsia" w:ascii="宋体" w:hAnsi="宋体" w:cs="宋体"/>
                <w:color w:val="000000"/>
                <w:kern w:val="0"/>
                <w:szCs w:val="21"/>
              </w:rPr>
            </w:pPr>
            <w:r>
              <w:rPr>
                <w:rFonts w:hint="eastAsia" w:ascii="宋体" w:hAnsi="宋体" w:cs="宋体"/>
                <w:color w:val="000000"/>
                <w:kern w:val="0"/>
                <w:szCs w:val="21"/>
              </w:rPr>
              <w:t>60.6</w:t>
            </w:r>
          </w:p>
        </w:tc>
        <w:tc>
          <w:tcPr>
            <w:tcW w:w="2126" w:type="dxa"/>
            <w:tcBorders>
              <w:top w:val="nil"/>
              <w:left w:val="nil"/>
              <w:bottom w:val="single" w:color="auto" w:sz="4" w:space="0"/>
              <w:right w:val="single" w:color="auto" w:sz="4" w:space="0"/>
            </w:tcBorders>
            <w:vAlign w:val="center"/>
          </w:tcPr>
          <w:p w14:paraId="48F4FCAB">
            <w:pPr>
              <w:widowControl/>
              <w:jc w:val="center"/>
              <w:rPr>
                <w:rFonts w:hint="eastAsia" w:ascii="宋体" w:hAnsi="宋体" w:cs="宋体"/>
                <w:color w:val="000000"/>
                <w:kern w:val="0"/>
                <w:szCs w:val="21"/>
              </w:rPr>
            </w:pPr>
            <w:r>
              <w:rPr>
                <w:rFonts w:hint="eastAsia" w:ascii="宋体" w:hAnsi="宋体" w:cs="宋体"/>
                <w:color w:val="000000"/>
                <w:kern w:val="0"/>
                <w:szCs w:val="21"/>
              </w:rPr>
              <w:t>60.6</w:t>
            </w:r>
          </w:p>
        </w:tc>
        <w:tc>
          <w:tcPr>
            <w:tcW w:w="1338" w:type="dxa"/>
            <w:tcBorders>
              <w:top w:val="nil"/>
              <w:left w:val="nil"/>
              <w:bottom w:val="single" w:color="auto" w:sz="4" w:space="0"/>
              <w:right w:val="single" w:color="auto" w:sz="4" w:space="0"/>
            </w:tcBorders>
            <w:vAlign w:val="center"/>
          </w:tcPr>
          <w:p w14:paraId="798E128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5A6A6A50">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3F7D56C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F2010C">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018750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308</w:t>
            </w:r>
          </w:p>
        </w:tc>
        <w:tc>
          <w:tcPr>
            <w:tcW w:w="993" w:type="dxa"/>
            <w:vMerge w:val="restart"/>
            <w:tcBorders>
              <w:top w:val="nil"/>
              <w:left w:val="single" w:color="auto" w:sz="4" w:space="0"/>
              <w:bottom w:val="single" w:color="auto" w:sz="4" w:space="0"/>
              <w:right w:val="single" w:color="auto" w:sz="4" w:space="0"/>
            </w:tcBorders>
            <w:vAlign w:val="center"/>
          </w:tcPr>
          <w:p w14:paraId="3F20AA6F">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vMerge w:val="restart"/>
            <w:tcBorders>
              <w:top w:val="nil"/>
              <w:left w:val="single" w:color="auto" w:sz="4" w:space="0"/>
              <w:bottom w:val="single" w:color="auto" w:sz="4" w:space="0"/>
              <w:right w:val="single" w:color="auto" w:sz="4" w:space="0"/>
            </w:tcBorders>
            <w:vAlign w:val="center"/>
          </w:tcPr>
          <w:p w14:paraId="633745F5">
            <w:pPr>
              <w:widowControl/>
              <w:jc w:val="center"/>
              <w:rPr>
                <w:rFonts w:hint="eastAsia" w:ascii="宋体" w:hAnsi="宋体" w:cs="宋体"/>
                <w:color w:val="000000"/>
                <w:kern w:val="0"/>
                <w:szCs w:val="21"/>
              </w:rPr>
            </w:pPr>
            <w:r>
              <w:rPr>
                <w:rFonts w:hint="eastAsia" w:ascii="宋体" w:hAnsi="宋体" w:cs="宋体"/>
                <w:color w:val="000000"/>
                <w:kern w:val="0"/>
                <w:szCs w:val="21"/>
              </w:rPr>
              <w:t>贵港至覃塘市域铁路</w:t>
            </w:r>
          </w:p>
        </w:tc>
        <w:tc>
          <w:tcPr>
            <w:tcW w:w="1276" w:type="dxa"/>
            <w:vMerge w:val="restart"/>
            <w:tcBorders>
              <w:top w:val="nil"/>
              <w:left w:val="single" w:color="auto" w:sz="4" w:space="0"/>
              <w:bottom w:val="single" w:color="auto" w:sz="4" w:space="0"/>
              <w:right w:val="single" w:color="auto" w:sz="4" w:space="0"/>
            </w:tcBorders>
            <w:vAlign w:val="center"/>
          </w:tcPr>
          <w:p w14:paraId="5A83A0F1">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vMerge w:val="restart"/>
            <w:tcBorders>
              <w:top w:val="nil"/>
              <w:left w:val="single" w:color="auto" w:sz="4" w:space="0"/>
              <w:bottom w:val="single" w:color="auto" w:sz="4" w:space="0"/>
              <w:right w:val="single" w:color="auto" w:sz="4" w:space="0"/>
            </w:tcBorders>
            <w:noWrap/>
            <w:vAlign w:val="center"/>
          </w:tcPr>
          <w:p w14:paraId="06C22EB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28620C7">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vAlign w:val="center"/>
          </w:tcPr>
          <w:p w14:paraId="4EA46263">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135F3F9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4818471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66C547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328586B">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331F07B2">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8770570">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1918885C">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D33EFC3">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2C81EA7A">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0F0D0D9C">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vAlign w:val="center"/>
          </w:tcPr>
          <w:p w14:paraId="02CFD17F">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79A4B4F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3EBFAB5F">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5A1E301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D1D401">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4DD4EE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309</w:t>
            </w:r>
          </w:p>
        </w:tc>
        <w:tc>
          <w:tcPr>
            <w:tcW w:w="993" w:type="dxa"/>
            <w:vMerge w:val="restart"/>
            <w:tcBorders>
              <w:top w:val="nil"/>
              <w:left w:val="single" w:color="auto" w:sz="4" w:space="0"/>
              <w:bottom w:val="single" w:color="auto" w:sz="4" w:space="0"/>
              <w:right w:val="single" w:color="auto" w:sz="4" w:space="0"/>
            </w:tcBorders>
            <w:vAlign w:val="center"/>
          </w:tcPr>
          <w:p w14:paraId="7CC2A829">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vMerge w:val="restart"/>
            <w:tcBorders>
              <w:top w:val="nil"/>
              <w:left w:val="single" w:color="auto" w:sz="4" w:space="0"/>
              <w:bottom w:val="single" w:color="auto" w:sz="4" w:space="0"/>
              <w:right w:val="single" w:color="auto" w:sz="4" w:space="0"/>
            </w:tcBorders>
            <w:vAlign w:val="center"/>
          </w:tcPr>
          <w:p w14:paraId="52BA2F58">
            <w:pPr>
              <w:widowControl/>
              <w:jc w:val="center"/>
              <w:rPr>
                <w:rFonts w:hint="eastAsia" w:ascii="宋体" w:hAnsi="宋体" w:cs="宋体"/>
                <w:color w:val="000000"/>
                <w:kern w:val="0"/>
                <w:szCs w:val="21"/>
              </w:rPr>
            </w:pPr>
            <w:r>
              <w:rPr>
                <w:rFonts w:hint="eastAsia" w:ascii="宋体" w:hAnsi="宋体" w:cs="宋体"/>
                <w:color w:val="000000"/>
                <w:kern w:val="0"/>
                <w:szCs w:val="21"/>
              </w:rPr>
              <w:t>贵港-桂平市郊铁路</w:t>
            </w:r>
          </w:p>
        </w:tc>
        <w:tc>
          <w:tcPr>
            <w:tcW w:w="1276" w:type="dxa"/>
            <w:vMerge w:val="restart"/>
            <w:tcBorders>
              <w:top w:val="nil"/>
              <w:left w:val="single" w:color="auto" w:sz="4" w:space="0"/>
              <w:bottom w:val="single" w:color="auto" w:sz="4" w:space="0"/>
              <w:right w:val="single" w:color="auto" w:sz="4" w:space="0"/>
            </w:tcBorders>
            <w:vAlign w:val="center"/>
          </w:tcPr>
          <w:p w14:paraId="4BB725F3">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vMerge w:val="restart"/>
            <w:tcBorders>
              <w:top w:val="nil"/>
              <w:left w:val="single" w:color="auto" w:sz="4" w:space="0"/>
              <w:bottom w:val="single" w:color="auto" w:sz="4" w:space="0"/>
              <w:right w:val="single" w:color="auto" w:sz="4" w:space="0"/>
            </w:tcBorders>
            <w:noWrap/>
            <w:vAlign w:val="center"/>
          </w:tcPr>
          <w:p w14:paraId="4C37B318">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0FDE7511">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noWrap/>
            <w:vAlign w:val="center"/>
          </w:tcPr>
          <w:p w14:paraId="643DBC61">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2F70BFB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1377873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8B9B4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25624D8">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3DBF0E18">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58C7F7D">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5A03D745">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0664B61">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F66B5DC">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325B88CC">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2126" w:type="dxa"/>
            <w:tcBorders>
              <w:top w:val="nil"/>
              <w:left w:val="nil"/>
              <w:bottom w:val="single" w:color="auto" w:sz="4" w:space="0"/>
              <w:right w:val="single" w:color="auto" w:sz="4" w:space="0"/>
            </w:tcBorders>
            <w:noWrap/>
            <w:vAlign w:val="center"/>
          </w:tcPr>
          <w:p w14:paraId="7C9BC5B5">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338" w:type="dxa"/>
            <w:tcBorders>
              <w:top w:val="nil"/>
              <w:left w:val="nil"/>
              <w:bottom w:val="single" w:color="auto" w:sz="4" w:space="0"/>
              <w:right w:val="single" w:color="auto" w:sz="4" w:space="0"/>
            </w:tcBorders>
            <w:vAlign w:val="center"/>
          </w:tcPr>
          <w:p w14:paraId="7EFCBB8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40B2C671">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2573B0E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92F3012">
        <w:tblPrEx>
          <w:tblCellMar>
            <w:top w:w="0" w:type="dxa"/>
            <w:left w:w="108" w:type="dxa"/>
            <w:bottom w:w="0" w:type="dxa"/>
            <w:right w:w="108" w:type="dxa"/>
          </w:tblCellMar>
        </w:tblPrEx>
        <w:trPr>
          <w:trHeight w:val="342" w:hRule="atLeast"/>
        </w:trPr>
        <w:tc>
          <w:tcPr>
            <w:tcW w:w="1129" w:type="dxa"/>
            <w:vMerge w:val="restart"/>
            <w:tcBorders>
              <w:top w:val="nil"/>
              <w:left w:val="single" w:color="auto" w:sz="4" w:space="0"/>
              <w:bottom w:val="single" w:color="auto" w:sz="4" w:space="0"/>
              <w:right w:val="single" w:color="auto" w:sz="4" w:space="0"/>
            </w:tcBorders>
            <w:noWrap/>
            <w:vAlign w:val="center"/>
          </w:tcPr>
          <w:p w14:paraId="1DD062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310</w:t>
            </w:r>
          </w:p>
        </w:tc>
        <w:tc>
          <w:tcPr>
            <w:tcW w:w="993" w:type="dxa"/>
            <w:vMerge w:val="restart"/>
            <w:tcBorders>
              <w:top w:val="nil"/>
              <w:left w:val="single" w:color="auto" w:sz="4" w:space="0"/>
              <w:bottom w:val="single" w:color="auto" w:sz="4" w:space="0"/>
              <w:right w:val="single" w:color="auto" w:sz="4" w:space="0"/>
            </w:tcBorders>
            <w:vAlign w:val="center"/>
          </w:tcPr>
          <w:p w14:paraId="5E64DDD5">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vMerge w:val="restart"/>
            <w:tcBorders>
              <w:top w:val="nil"/>
              <w:left w:val="single" w:color="auto" w:sz="4" w:space="0"/>
              <w:bottom w:val="single" w:color="auto" w:sz="4" w:space="0"/>
              <w:right w:val="single" w:color="auto" w:sz="4" w:space="0"/>
            </w:tcBorders>
            <w:vAlign w:val="center"/>
          </w:tcPr>
          <w:p w14:paraId="5E9F0D51">
            <w:pPr>
              <w:widowControl/>
              <w:jc w:val="center"/>
              <w:rPr>
                <w:rFonts w:hint="eastAsia" w:ascii="宋体" w:hAnsi="宋体" w:cs="宋体"/>
                <w:color w:val="000000"/>
                <w:kern w:val="0"/>
                <w:szCs w:val="21"/>
              </w:rPr>
            </w:pPr>
            <w:r>
              <w:rPr>
                <w:rFonts w:hint="eastAsia" w:ascii="宋体" w:hAnsi="宋体" w:cs="宋体"/>
                <w:color w:val="000000"/>
                <w:kern w:val="0"/>
                <w:szCs w:val="21"/>
              </w:rPr>
              <w:t>新建南宁至玉林城际铁路项目（贵港段）</w:t>
            </w:r>
          </w:p>
        </w:tc>
        <w:tc>
          <w:tcPr>
            <w:tcW w:w="1276" w:type="dxa"/>
            <w:vMerge w:val="restart"/>
            <w:tcBorders>
              <w:top w:val="nil"/>
              <w:left w:val="single" w:color="auto" w:sz="4" w:space="0"/>
              <w:bottom w:val="single" w:color="auto" w:sz="4" w:space="0"/>
              <w:right w:val="single" w:color="auto" w:sz="4" w:space="0"/>
            </w:tcBorders>
            <w:vAlign w:val="center"/>
          </w:tcPr>
          <w:p w14:paraId="16CECD9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16B1182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2F88043">
            <w:pPr>
              <w:widowControl/>
              <w:jc w:val="center"/>
              <w:rPr>
                <w:rFonts w:hint="eastAsia" w:ascii="宋体" w:hAnsi="宋体" w:cs="宋体"/>
                <w:color w:val="000000"/>
                <w:kern w:val="0"/>
                <w:szCs w:val="21"/>
              </w:rPr>
            </w:pPr>
            <w:r>
              <w:rPr>
                <w:rFonts w:hint="eastAsia" w:ascii="宋体" w:hAnsi="宋体" w:cs="宋体"/>
                <w:color w:val="000000"/>
                <w:kern w:val="0"/>
                <w:szCs w:val="21"/>
              </w:rPr>
              <w:t>18.93</w:t>
            </w:r>
          </w:p>
        </w:tc>
        <w:tc>
          <w:tcPr>
            <w:tcW w:w="2126" w:type="dxa"/>
            <w:tcBorders>
              <w:top w:val="nil"/>
              <w:left w:val="nil"/>
              <w:bottom w:val="single" w:color="auto" w:sz="4" w:space="0"/>
              <w:right w:val="single" w:color="auto" w:sz="4" w:space="0"/>
            </w:tcBorders>
            <w:noWrap/>
            <w:vAlign w:val="center"/>
          </w:tcPr>
          <w:p w14:paraId="325D59FD">
            <w:pPr>
              <w:widowControl/>
              <w:jc w:val="center"/>
              <w:rPr>
                <w:rFonts w:hint="eastAsia" w:ascii="宋体" w:hAnsi="宋体" w:cs="宋体"/>
                <w:color w:val="000000"/>
                <w:kern w:val="0"/>
                <w:szCs w:val="21"/>
              </w:rPr>
            </w:pPr>
            <w:r>
              <w:rPr>
                <w:rFonts w:hint="eastAsia" w:ascii="宋体" w:hAnsi="宋体" w:cs="宋体"/>
                <w:color w:val="000000"/>
                <w:kern w:val="0"/>
                <w:szCs w:val="21"/>
              </w:rPr>
              <w:t>10.31</w:t>
            </w:r>
          </w:p>
        </w:tc>
        <w:tc>
          <w:tcPr>
            <w:tcW w:w="1338" w:type="dxa"/>
            <w:tcBorders>
              <w:top w:val="nil"/>
              <w:left w:val="nil"/>
              <w:bottom w:val="single" w:color="auto" w:sz="4" w:space="0"/>
              <w:right w:val="single" w:color="auto" w:sz="4" w:space="0"/>
            </w:tcBorders>
            <w:vAlign w:val="center"/>
          </w:tcPr>
          <w:p w14:paraId="42521BF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6307E9D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1A384E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F2E7A1">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6253F050">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9371BBB">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622FB9A3">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BF180D9">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AE8EE7B">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3511C2DF">
            <w:pPr>
              <w:widowControl/>
              <w:jc w:val="center"/>
              <w:rPr>
                <w:rFonts w:hint="eastAsia" w:ascii="宋体" w:hAnsi="宋体" w:cs="宋体"/>
                <w:color w:val="000000"/>
                <w:kern w:val="0"/>
                <w:szCs w:val="21"/>
              </w:rPr>
            </w:pPr>
            <w:r>
              <w:rPr>
                <w:rFonts w:hint="eastAsia" w:ascii="宋体" w:hAnsi="宋体" w:cs="宋体"/>
                <w:color w:val="000000"/>
                <w:kern w:val="0"/>
                <w:szCs w:val="21"/>
              </w:rPr>
              <w:t>91.69</w:t>
            </w:r>
          </w:p>
        </w:tc>
        <w:tc>
          <w:tcPr>
            <w:tcW w:w="2126" w:type="dxa"/>
            <w:tcBorders>
              <w:top w:val="nil"/>
              <w:left w:val="nil"/>
              <w:bottom w:val="single" w:color="auto" w:sz="4" w:space="0"/>
              <w:right w:val="single" w:color="auto" w:sz="4" w:space="0"/>
            </w:tcBorders>
            <w:noWrap/>
            <w:vAlign w:val="center"/>
          </w:tcPr>
          <w:p w14:paraId="056DA4DB">
            <w:pPr>
              <w:widowControl/>
              <w:jc w:val="center"/>
              <w:rPr>
                <w:rFonts w:hint="eastAsia" w:ascii="宋体" w:hAnsi="宋体" w:cs="宋体"/>
                <w:color w:val="000000"/>
                <w:kern w:val="0"/>
                <w:szCs w:val="21"/>
              </w:rPr>
            </w:pPr>
            <w:r>
              <w:rPr>
                <w:rFonts w:hint="eastAsia" w:ascii="宋体" w:hAnsi="宋体" w:cs="宋体"/>
                <w:color w:val="000000"/>
                <w:kern w:val="0"/>
                <w:szCs w:val="21"/>
              </w:rPr>
              <w:t>77.71</w:t>
            </w:r>
          </w:p>
        </w:tc>
        <w:tc>
          <w:tcPr>
            <w:tcW w:w="1338" w:type="dxa"/>
            <w:tcBorders>
              <w:top w:val="nil"/>
              <w:left w:val="nil"/>
              <w:bottom w:val="single" w:color="auto" w:sz="4" w:space="0"/>
              <w:right w:val="single" w:color="auto" w:sz="4" w:space="0"/>
            </w:tcBorders>
            <w:vAlign w:val="center"/>
          </w:tcPr>
          <w:p w14:paraId="5A5A0FB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4C1ACFFA">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3BA98F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6A193C2">
        <w:tblPrEx>
          <w:tblCellMar>
            <w:top w:w="0" w:type="dxa"/>
            <w:left w:w="108" w:type="dxa"/>
            <w:bottom w:w="0" w:type="dxa"/>
            <w:right w:w="108" w:type="dxa"/>
          </w:tblCellMar>
        </w:tblPrEx>
        <w:trPr>
          <w:trHeight w:val="342" w:hRule="atLeast"/>
        </w:trPr>
        <w:tc>
          <w:tcPr>
            <w:tcW w:w="1129" w:type="dxa"/>
            <w:vMerge w:val="restart"/>
            <w:tcBorders>
              <w:top w:val="nil"/>
              <w:left w:val="single" w:color="auto" w:sz="4" w:space="0"/>
              <w:bottom w:val="single" w:color="auto" w:sz="4" w:space="0"/>
              <w:right w:val="single" w:color="auto" w:sz="4" w:space="0"/>
            </w:tcBorders>
            <w:noWrap/>
            <w:vAlign w:val="center"/>
          </w:tcPr>
          <w:p w14:paraId="6BAD0C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311</w:t>
            </w:r>
          </w:p>
        </w:tc>
        <w:tc>
          <w:tcPr>
            <w:tcW w:w="993" w:type="dxa"/>
            <w:vMerge w:val="restart"/>
            <w:tcBorders>
              <w:top w:val="nil"/>
              <w:left w:val="single" w:color="auto" w:sz="4" w:space="0"/>
              <w:bottom w:val="single" w:color="auto" w:sz="4" w:space="0"/>
              <w:right w:val="single" w:color="auto" w:sz="4" w:space="0"/>
            </w:tcBorders>
            <w:vAlign w:val="center"/>
          </w:tcPr>
          <w:p w14:paraId="68BD5603">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vMerge w:val="restart"/>
            <w:tcBorders>
              <w:top w:val="nil"/>
              <w:left w:val="single" w:color="auto" w:sz="4" w:space="0"/>
              <w:bottom w:val="single" w:color="auto" w:sz="4" w:space="0"/>
              <w:right w:val="single" w:color="auto" w:sz="4" w:space="0"/>
            </w:tcBorders>
            <w:vAlign w:val="center"/>
          </w:tcPr>
          <w:p w14:paraId="429996EB">
            <w:pPr>
              <w:widowControl/>
              <w:jc w:val="center"/>
              <w:rPr>
                <w:rFonts w:hint="eastAsia" w:ascii="宋体" w:hAnsi="宋体" w:cs="宋体"/>
                <w:color w:val="000000"/>
                <w:kern w:val="0"/>
                <w:szCs w:val="21"/>
              </w:rPr>
            </w:pPr>
            <w:r>
              <w:rPr>
                <w:rFonts w:hint="eastAsia" w:ascii="宋体" w:hAnsi="宋体" w:cs="宋体"/>
                <w:color w:val="000000"/>
                <w:kern w:val="0"/>
                <w:szCs w:val="21"/>
              </w:rPr>
              <w:t>新建柳州至广州铁路柳州至梧州段（贵港段）</w:t>
            </w:r>
          </w:p>
        </w:tc>
        <w:tc>
          <w:tcPr>
            <w:tcW w:w="1276" w:type="dxa"/>
            <w:vMerge w:val="restart"/>
            <w:tcBorders>
              <w:top w:val="nil"/>
              <w:left w:val="single" w:color="auto" w:sz="4" w:space="0"/>
              <w:bottom w:val="single" w:color="auto" w:sz="4" w:space="0"/>
              <w:right w:val="single" w:color="auto" w:sz="4" w:space="0"/>
            </w:tcBorders>
            <w:vAlign w:val="center"/>
          </w:tcPr>
          <w:p w14:paraId="193F897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3588864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19302B1">
            <w:pPr>
              <w:widowControl/>
              <w:jc w:val="center"/>
              <w:rPr>
                <w:rFonts w:hint="eastAsia" w:ascii="宋体" w:hAnsi="宋体" w:cs="宋体"/>
                <w:color w:val="000000"/>
                <w:kern w:val="0"/>
                <w:szCs w:val="21"/>
              </w:rPr>
            </w:pPr>
            <w:r>
              <w:rPr>
                <w:rFonts w:hint="eastAsia" w:ascii="宋体" w:hAnsi="宋体" w:cs="宋体"/>
                <w:color w:val="000000"/>
                <w:kern w:val="0"/>
                <w:szCs w:val="21"/>
              </w:rPr>
              <w:t>97.57</w:t>
            </w:r>
          </w:p>
        </w:tc>
        <w:tc>
          <w:tcPr>
            <w:tcW w:w="2126" w:type="dxa"/>
            <w:tcBorders>
              <w:top w:val="nil"/>
              <w:left w:val="nil"/>
              <w:bottom w:val="single" w:color="auto" w:sz="4" w:space="0"/>
              <w:right w:val="single" w:color="auto" w:sz="4" w:space="0"/>
            </w:tcBorders>
            <w:noWrap/>
            <w:vAlign w:val="center"/>
          </w:tcPr>
          <w:p w14:paraId="0FDB180C">
            <w:pPr>
              <w:widowControl/>
              <w:jc w:val="center"/>
              <w:rPr>
                <w:rFonts w:hint="eastAsia" w:ascii="宋体" w:hAnsi="宋体" w:cs="宋体"/>
                <w:color w:val="000000"/>
                <w:kern w:val="0"/>
                <w:szCs w:val="21"/>
              </w:rPr>
            </w:pPr>
            <w:r>
              <w:rPr>
                <w:rFonts w:hint="eastAsia" w:ascii="宋体" w:hAnsi="宋体" w:cs="宋体"/>
                <w:color w:val="000000"/>
                <w:kern w:val="0"/>
                <w:szCs w:val="21"/>
              </w:rPr>
              <w:t>93.81</w:t>
            </w:r>
          </w:p>
        </w:tc>
        <w:tc>
          <w:tcPr>
            <w:tcW w:w="1338" w:type="dxa"/>
            <w:tcBorders>
              <w:top w:val="nil"/>
              <w:left w:val="nil"/>
              <w:bottom w:val="single" w:color="auto" w:sz="4" w:space="0"/>
              <w:right w:val="single" w:color="auto" w:sz="4" w:space="0"/>
            </w:tcBorders>
            <w:vAlign w:val="center"/>
          </w:tcPr>
          <w:p w14:paraId="63362C5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restart"/>
            <w:tcBorders>
              <w:top w:val="nil"/>
              <w:left w:val="single" w:color="auto" w:sz="4" w:space="0"/>
              <w:bottom w:val="single" w:color="auto" w:sz="4" w:space="0"/>
              <w:right w:val="single" w:color="auto" w:sz="4" w:space="0"/>
            </w:tcBorders>
            <w:vAlign w:val="center"/>
          </w:tcPr>
          <w:p w14:paraId="3051123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13418A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795E1D8">
        <w:tblPrEx>
          <w:tblCellMar>
            <w:top w:w="0" w:type="dxa"/>
            <w:left w:w="108" w:type="dxa"/>
            <w:bottom w:w="0" w:type="dxa"/>
            <w:right w:w="108" w:type="dxa"/>
          </w:tblCellMar>
        </w:tblPrEx>
        <w:trPr>
          <w:trHeight w:val="330" w:hRule="atLeast"/>
        </w:trPr>
        <w:tc>
          <w:tcPr>
            <w:tcW w:w="1129" w:type="dxa"/>
            <w:vMerge w:val="continue"/>
            <w:tcBorders>
              <w:top w:val="nil"/>
              <w:left w:val="single" w:color="auto" w:sz="4" w:space="0"/>
              <w:bottom w:val="single" w:color="auto" w:sz="4" w:space="0"/>
              <w:right w:val="single" w:color="auto" w:sz="4" w:space="0"/>
            </w:tcBorders>
            <w:vAlign w:val="center"/>
          </w:tcPr>
          <w:p w14:paraId="6FAE46F3">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0BE4D171">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64438496">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0D42529A">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46784D5">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525FC3A2">
            <w:pPr>
              <w:widowControl/>
              <w:jc w:val="center"/>
              <w:rPr>
                <w:rFonts w:hint="eastAsia" w:ascii="宋体" w:hAnsi="宋体" w:cs="宋体"/>
                <w:color w:val="000000"/>
                <w:kern w:val="0"/>
                <w:szCs w:val="21"/>
              </w:rPr>
            </w:pPr>
            <w:r>
              <w:rPr>
                <w:rFonts w:hint="eastAsia" w:ascii="宋体" w:hAnsi="宋体" w:cs="宋体"/>
                <w:color w:val="000000"/>
                <w:kern w:val="0"/>
                <w:szCs w:val="21"/>
              </w:rPr>
              <w:t>83.83</w:t>
            </w:r>
          </w:p>
        </w:tc>
        <w:tc>
          <w:tcPr>
            <w:tcW w:w="2126" w:type="dxa"/>
            <w:tcBorders>
              <w:top w:val="nil"/>
              <w:left w:val="nil"/>
              <w:bottom w:val="single" w:color="auto" w:sz="4" w:space="0"/>
              <w:right w:val="single" w:color="auto" w:sz="4" w:space="0"/>
            </w:tcBorders>
            <w:noWrap/>
            <w:vAlign w:val="center"/>
          </w:tcPr>
          <w:p w14:paraId="3EE0F90A">
            <w:pPr>
              <w:widowControl/>
              <w:jc w:val="center"/>
              <w:rPr>
                <w:rFonts w:hint="eastAsia" w:ascii="宋体" w:hAnsi="宋体" w:cs="宋体"/>
                <w:color w:val="000000"/>
                <w:kern w:val="0"/>
                <w:szCs w:val="21"/>
              </w:rPr>
            </w:pPr>
            <w:r>
              <w:rPr>
                <w:rFonts w:hint="eastAsia" w:ascii="宋体" w:hAnsi="宋体" w:cs="宋体"/>
                <w:color w:val="000000"/>
                <w:kern w:val="0"/>
                <w:szCs w:val="21"/>
              </w:rPr>
              <w:t>75.7</w:t>
            </w:r>
          </w:p>
        </w:tc>
        <w:tc>
          <w:tcPr>
            <w:tcW w:w="1338" w:type="dxa"/>
            <w:tcBorders>
              <w:top w:val="nil"/>
              <w:left w:val="nil"/>
              <w:bottom w:val="single" w:color="auto" w:sz="4" w:space="0"/>
              <w:right w:val="single" w:color="auto" w:sz="4" w:space="0"/>
            </w:tcBorders>
            <w:vAlign w:val="center"/>
          </w:tcPr>
          <w:p w14:paraId="57BED0A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4E5725E1">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0054FDB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CD6358">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2C05F4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312</w:t>
            </w:r>
          </w:p>
        </w:tc>
        <w:tc>
          <w:tcPr>
            <w:tcW w:w="993" w:type="dxa"/>
            <w:vMerge w:val="restart"/>
            <w:tcBorders>
              <w:top w:val="nil"/>
              <w:left w:val="single" w:color="auto" w:sz="4" w:space="0"/>
              <w:bottom w:val="single" w:color="auto" w:sz="4" w:space="0"/>
              <w:right w:val="single" w:color="auto" w:sz="4" w:space="0"/>
            </w:tcBorders>
            <w:vAlign w:val="center"/>
          </w:tcPr>
          <w:p w14:paraId="7B7599B2">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vMerge w:val="restart"/>
            <w:tcBorders>
              <w:top w:val="nil"/>
              <w:left w:val="single" w:color="auto" w:sz="4" w:space="0"/>
              <w:bottom w:val="single" w:color="auto" w:sz="4" w:space="0"/>
              <w:right w:val="single" w:color="auto" w:sz="4" w:space="0"/>
            </w:tcBorders>
            <w:vAlign w:val="center"/>
          </w:tcPr>
          <w:p w14:paraId="69962DB5">
            <w:pPr>
              <w:widowControl/>
              <w:jc w:val="center"/>
              <w:rPr>
                <w:rFonts w:hint="eastAsia" w:ascii="宋体" w:hAnsi="宋体" w:cs="宋体"/>
                <w:color w:val="000000"/>
                <w:kern w:val="0"/>
                <w:szCs w:val="21"/>
              </w:rPr>
            </w:pPr>
            <w:r>
              <w:rPr>
                <w:rFonts w:hint="eastAsia" w:ascii="宋体" w:hAnsi="宋体" w:cs="宋体"/>
                <w:color w:val="000000"/>
                <w:kern w:val="0"/>
                <w:szCs w:val="21"/>
              </w:rPr>
              <w:t>贵港至平南疏港铁路</w:t>
            </w:r>
          </w:p>
        </w:tc>
        <w:tc>
          <w:tcPr>
            <w:tcW w:w="1276" w:type="dxa"/>
            <w:vMerge w:val="restart"/>
            <w:tcBorders>
              <w:top w:val="nil"/>
              <w:left w:val="single" w:color="auto" w:sz="4" w:space="0"/>
              <w:bottom w:val="single" w:color="auto" w:sz="4" w:space="0"/>
              <w:right w:val="single" w:color="auto" w:sz="4" w:space="0"/>
            </w:tcBorders>
            <w:vAlign w:val="center"/>
          </w:tcPr>
          <w:p w14:paraId="4164764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4619A555">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60E8822C">
            <w:pPr>
              <w:widowControl/>
              <w:jc w:val="center"/>
              <w:rPr>
                <w:rFonts w:hint="eastAsia" w:ascii="宋体" w:hAnsi="宋体" w:cs="宋体"/>
                <w:color w:val="000000"/>
                <w:kern w:val="0"/>
                <w:szCs w:val="21"/>
              </w:rPr>
            </w:pPr>
            <w:r>
              <w:rPr>
                <w:rFonts w:hint="eastAsia" w:ascii="宋体" w:hAnsi="宋体" w:cs="宋体"/>
                <w:color w:val="000000"/>
                <w:kern w:val="0"/>
                <w:szCs w:val="21"/>
              </w:rPr>
              <w:t>110.36</w:t>
            </w:r>
          </w:p>
        </w:tc>
        <w:tc>
          <w:tcPr>
            <w:tcW w:w="2126" w:type="dxa"/>
            <w:tcBorders>
              <w:top w:val="nil"/>
              <w:left w:val="nil"/>
              <w:bottom w:val="single" w:color="auto" w:sz="4" w:space="0"/>
              <w:right w:val="single" w:color="auto" w:sz="4" w:space="0"/>
            </w:tcBorders>
            <w:noWrap/>
            <w:vAlign w:val="center"/>
          </w:tcPr>
          <w:p w14:paraId="52D6B916">
            <w:pPr>
              <w:widowControl/>
              <w:jc w:val="center"/>
              <w:rPr>
                <w:rFonts w:hint="eastAsia" w:ascii="宋体" w:hAnsi="宋体" w:cs="宋体"/>
                <w:color w:val="000000"/>
                <w:kern w:val="0"/>
                <w:szCs w:val="21"/>
              </w:rPr>
            </w:pPr>
            <w:r>
              <w:rPr>
                <w:rFonts w:hint="eastAsia" w:ascii="宋体" w:hAnsi="宋体" w:cs="宋体"/>
                <w:color w:val="000000"/>
                <w:kern w:val="0"/>
                <w:szCs w:val="21"/>
              </w:rPr>
              <w:t>95.35</w:t>
            </w:r>
          </w:p>
        </w:tc>
        <w:tc>
          <w:tcPr>
            <w:tcW w:w="1338" w:type="dxa"/>
            <w:tcBorders>
              <w:top w:val="nil"/>
              <w:left w:val="nil"/>
              <w:bottom w:val="single" w:color="auto" w:sz="4" w:space="0"/>
              <w:right w:val="single" w:color="auto" w:sz="4" w:space="0"/>
            </w:tcBorders>
            <w:vAlign w:val="center"/>
          </w:tcPr>
          <w:p w14:paraId="1287587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restart"/>
            <w:tcBorders>
              <w:top w:val="nil"/>
              <w:left w:val="single" w:color="auto" w:sz="4" w:space="0"/>
              <w:bottom w:val="single" w:color="auto" w:sz="4" w:space="0"/>
              <w:right w:val="single" w:color="auto" w:sz="4" w:space="0"/>
            </w:tcBorders>
            <w:vAlign w:val="center"/>
          </w:tcPr>
          <w:p w14:paraId="6D58733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47E29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D388027">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F691DBB">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EA664F4">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07BAC32">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389E5E9">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C45FD46">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54125A45">
            <w:pPr>
              <w:widowControl/>
              <w:jc w:val="center"/>
              <w:rPr>
                <w:rFonts w:hint="eastAsia" w:ascii="宋体" w:hAnsi="宋体" w:cs="宋体"/>
                <w:color w:val="000000"/>
                <w:kern w:val="0"/>
                <w:szCs w:val="21"/>
              </w:rPr>
            </w:pPr>
            <w:r>
              <w:rPr>
                <w:rFonts w:hint="eastAsia" w:ascii="宋体" w:hAnsi="宋体" w:cs="宋体"/>
                <w:color w:val="000000"/>
                <w:kern w:val="0"/>
                <w:szCs w:val="21"/>
              </w:rPr>
              <w:t>348.74</w:t>
            </w:r>
          </w:p>
        </w:tc>
        <w:tc>
          <w:tcPr>
            <w:tcW w:w="2126" w:type="dxa"/>
            <w:tcBorders>
              <w:top w:val="nil"/>
              <w:left w:val="nil"/>
              <w:bottom w:val="single" w:color="auto" w:sz="4" w:space="0"/>
              <w:right w:val="single" w:color="auto" w:sz="4" w:space="0"/>
            </w:tcBorders>
            <w:noWrap/>
            <w:vAlign w:val="center"/>
          </w:tcPr>
          <w:p w14:paraId="5F1DDC03">
            <w:pPr>
              <w:widowControl/>
              <w:jc w:val="center"/>
              <w:rPr>
                <w:rFonts w:hint="eastAsia" w:ascii="宋体" w:hAnsi="宋体" w:cs="宋体"/>
                <w:color w:val="000000"/>
                <w:kern w:val="0"/>
                <w:szCs w:val="21"/>
              </w:rPr>
            </w:pPr>
            <w:r>
              <w:rPr>
                <w:rFonts w:hint="eastAsia" w:ascii="宋体" w:hAnsi="宋体" w:cs="宋体"/>
                <w:color w:val="000000"/>
                <w:kern w:val="0"/>
                <w:szCs w:val="21"/>
              </w:rPr>
              <w:t>322.62</w:t>
            </w:r>
          </w:p>
        </w:tc>
        <w:tc>
          <w:tcPr>
            <w:tcW w:w="1338" w:type="dxa"/>
            <w:tcBorders>
              <w:top w:val="nil"/>
              <w:left w:val="nil"/>
              <w:bottom w:val="single" w:color="auto" w:sz="4" w:space="0"/>
              <w:right w:val="single" w:color="auto" w:sz="4" w:space="0"/>
            </w:tcBorders>
            <w:vAlign w:val="center"/>
          </w:tcPr>
          <w:p w14:paraId="178E3BD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469AEF17">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0D3177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5096A7">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7B995A64">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52DA2D7">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2CCFD55">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0D1F5696">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6496E86">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4A21AD5D">
            <w:pPr>
              <w:widowControl/>
              <w:jc w:val="center"/>
              <w:rPr>
                <w:rFonts w:hint="eastAsia" w:ascii="宋体" w:hAnsi="宋体" w:cs="宋体"/>
                <w:color w:val="000000"/>
                <w:kern w:val="0"/>
                <w:szCs w:val="21"/>
              </w:rPr>
            </w:pPr>
            <w:r>
              <w:rPr>
                <w:rFonts w:hint="eastAsia" w:ascii="宋体" w:hAnsi="宋体" w:cs="宋体"/>
                <w:color w:val="000000"/>
                <w:kern w:val="0"/>
                <w:szCs w:val="21"/>
              </w:rPr>
              <w:t>102.3</w:t>
            </w:r>
          </w:p>
        </w:tc>
        <w:tc>
          <w:tcPr>
            <w:tcW w:w="2126" w:type="dxa"/>
            <w:tcBorders>
              <w:top w:val="nil"/>
              <w:left w:val="nil"/>
              <w:bottom w:val="single" w:color="auto" w:sz="4" w:space="0"/>
              <w:right w:val="single" w:color="auto" w:sz="4" w:space="0"/>
            </w:tcBorders>
            <w:noWrap/>
            <w:vAlign w:val="center"/>
          </w:tcPr>
          <w:p w14:paraId="09049731">
            <w:pPr>
              <w:widowControl/>
              <w:jc w:val="center"/>
              <w:rPr>
                <w:rFonts w:hint="eastAsia" w:ascii="宋体" w:hAnsi="宋体" w:cs="宋体"/>
                <w:color w:val="000000"/>
                <w:kern w:val="0"/>
                <w:szCs w:val="21"/>
              </w:rPr>
            </w:pPr>
            <w:r>
              <w:rPr>
                <w:rFonts w:hint="eastAsia" w:ascii="宋体" w:hAnsi="宋体" w:cs="宋体"/>
                <w:color w:val="000000"/>
                <w:kern w:val="0"/>
                <w:szCs w:val="21"/>
              </w:rPr>
              <w:t>92.66</w:t>
            </w:r>
          </w:p>
        </w:tc>
        <w:tc>
          <w:tcPr>
            <w:tcW w:w="1338" w:type="dxa"/>
            <w:tcBorders>
              <w:top w:val="nil"/>
              <w:left w:val="nil"/>
              <w:bottom w:val="single" w:color="auto" w:sz="4" w:space="0"/>
              <w:right w:val="single" w:color="auto" w:sz="4" w:space="0"/>
            </w:tcBorders>
            <w:vAlign w:val="center"/>
          </w:tcPr>
          <w:p w14:paraId="1028ED8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continue"/>
            <w:tcBorders>
              <w:top w:val="nil"/>
              <w:left w:val="single" w:color="auto" w:sz="4" w:space="0"/>
              <w:bottom w:val="single" w:color="auto" w:sz="4" w:space="0"/>
              <w:right w:val="single" w:color="auto" w:sz="4" w:space="0"/>
            </w:tcBorders>
            <w:vAlign w:val="center"/>
          </w:tcPr>
          <w:p w14:paraId="0D2DD6EC">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329AE50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50FAD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DB07A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313</w:t>
            </w:r>
          </w:p>
        </w:tc>
        <w:tc>
          <w:tcPr>
            <w:tcW w:w="993" w:type="dxa"/>
            <w:tcBorders>
              <w:top w:val="nil"/>
              <w:left w:val="nil"/>
              <w:bottom w:val="single" w:color="auto" w:sz="4" w:space="0"/>
              <w:right w:val="single" w:color="auto" w:sz="4" w:space="0"/>
            </w:tcBorders>
            <w:vAlign w:val="center"/>
          </w:tcPr>
          <w:p w14:paraId="5656A2A9">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54AB0429">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贵港港中心港区东山作业区铁路专用线</w:t>
            </w:r>
          </w:p>
        </w:tc>
        <w:tc>
          <w:tcPr>
            <w:tcW w:w="1276" w:type="dxa"/>
            <w:tcBorders>
              <w:top w:val="nil"/>
              <w:left w:val="nil"/>
              <w:bottom w:val="single" w:color="auto" w:sz="4" w:space="0"/>
              <w:right w:val="single" w:color="auto" w:sz="4" w:space="0"/>
            </w:tcBorders>
            <w:vAlign w:val="center"/>
          </w:tcPr>
          <w:p w14:paraId="3FCB7FC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CF19176">
            <w:pPr>
              <w:widowControl/>
              <w:jc w:val="center"/>
              <w:rPr>
                <w:rFonts w:hint="eastAsia" w:ascii="宋体" w:hAnsi="宋体" w:cs="宋体"/>
                <w:color w:val="000000"/>
                <w:kern w:val="0"/>
                <w:szCs w:val="21"/>
              </w:rPr>
            </w:pPr>
            <w:r>
              <w:rPr>
                <w:rFonts w:hint="eastAsia" w:ascii="宋体" w:hAnsi="宋体" w:cs="宋体"/>
                <w:color w:val="000000"/>
                <w:kern w:val="0"/>
                <w:szCs w:val="21"/>
              </w:rPr>
              <w:t>2024-2028</w:t>
            </w:r>
          </w:p>
        </w:tc>
        <w:tc>
          <w:tcPr>
            <w:tcW w:w="1418" w:type="dxa"/>
            <w:tcBorders>
              <w:top w:val="nil"/>
              <w:left w:val="nil"/>
              <w:bottom w:val="single" w:color="auto" w:sz="4" w:space="0"/>
              <w:right w:val="single" w:color="auto" w:sz="4" w:space="0"/>
            </w:tcBorders>
            <w:noWrap/>
            <w:vAlign w:val="center"/>
          </w:tcPr>
          <w:p w14:paraId="5A666775">
            <w:pPr>
              <w:widowControl/>
              <w:jc w:val="center"/>
              <w:rPr>
                <w:rFonts w:hint="eastAsia" w:ascii="宋体" w:hAnsi="宋体" w:cs="宋体"/>
                <w:color w:val="000000"/>
                <w:kern w:val="0"/>
                <w:szCs w:val="21"/>
              </w:rPr>
            </w:pPr>
            <w:r>
              <w:rPr>
                <w:rFonts w:hint="eastAsia" w:ascii="宋体" w:hAnsi="宋体" w:cs="宋体"/>
                <w:color w:val="000000"/>
                <w:kern w:val="0"/>
                <w:szCs w:val="21"/>
              </w:rPr>
              <w:t>3.71</w:t>
            </w:r>
          </w:p>
        </w:tc>
        <w:tc>
          <w:tcPr>
            <w:tcW w:w="2126" w:type="dxa"/>
            <w:tcBorders>
              <w:top w:val="nil"/>
              <w:left w:val="nil"/>
              <w:bottom w:val="single" w:color="auto" w:sz="4" w:space="0"/>
              <w:right w:val="single" w:color="auto" w:sz="4" w:space="0"/>
            </w:tcBorders>
            <w:noWrap/>
            <w:vAlign w:val="center"/>
          </w:tcPr>
          <w:p w14:paraId="259BDCA1">
            <w:pPr>
              <w:widowControl/>
              <w:jc w:val="center"/>
              <w:rPr>
                <w:rFonts w:hint="eastAsia" w:ascii="宋体" w:hAnsi="宋体" w:cs="宋体"/>
                <w:color w:val="000000"/>
                <w:kern w:val="0"/>
                <w:szCs w:val="21"/>
              </w:rPr>
            </w:pPr>
            <w:r>
              <w:rPr>
                <w:rFonts w:hint="eastAsia" w:ascii="宋体" w:hAnsi="宋体" w:cs="宋体"/>
                <w:color w:val="000000"/>
                <w:kern w:val="0"/>
                <w:szCs w:val="21"/>
              </w:rPr>
              <w:t>3.16</w:t>
            </w:r>
          </w:p>
        </w:tc>
        <w:tc>
          <w:tcPr>
            <w:tcW w:w="1338" w:type="dxa"/>
            <w:tcBorders>
              <w:top w:val="nil"/>
              <w:left w:val="nil"/>
              <w:bottom w:val="single" w:color="auto" w:sz="4" w:space="0"/>
              <w:right w:val="single" w:color="auto" w:sz="4" w:space="0"/>
            </w:tcBorders>
            <w:vAlign w:val="center"/>
          </w:tcPr>
          <w:p w14:paraId="676BE04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08720A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FCE7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6201D4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4B300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314</w:t>
            </w:r>
          </w:p>
        </w:tc>
        <w:tc>
          <w:tcPr>
            <w:tcW w:w="993" w:type="dxa"/>
            <w:tcBorders>
              <w:top w:val="nil"/>
              <w:left w:val="nil"/>
              <w:bottom w:val="single" w:color="auto" w:sz="4" w:space="0"/>
              <w:right w:val="single" w:color="auto" w:sz="4" w:space="0"/>
            </w:tcBorders>
            <w:vAlign w:val="center"/>
          </w:tcPr>
          <w:p w14:paraId="5222B559">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1893F9F1">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贵港港中心港区下山庙专用线</w:t>
            </w:r>
          </w:p>
        </w:tc>
        <w:tc>
          <w:tcPr>
            <w:tcW w:w="1276" w:type="dxa"/>
            <w:tcBorders>
              <w:top w:val="nil"/>
              <w:left w:val="nil"/>
              <w:bottom w:val="single" w:color="auto" w:sz="4" w:space="0"/>
              <w:right w:val="single" w:color="auto" w:sz="4" w:space="0"/>
            </w:tcBorders>
            <w:vAlign w:val="center"/>
          </w:tcPr>
          <w:p w14:paraId="7FE8478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0CC9A2">
            <w:pPr>
              <w:widowControl/>
              <w:jc w:val="center"/>
              <w:rPr>
                <w:rFonts w:hint="eastAsia" w:ascii="宋体" w:hAnsi="宋体" w:cs="宋体"/>
                <w:color w:val="000000"/>
                <w:kern w:val="0"/>
                <w:szCs w:val="21"/>
              </w:rPr>
            </w:pPr>
            <w:r>
              <w:rPr>
                <w:rFonts w:hint="eastAsia" w:ascii="宋体" w:hAnsi="宋体" w:cs="宋体"/>
                <w:color w:val="000000"/>
                <w:kern w:val="0"/>
                <w:szCs w:val="21"/>
              </w:rPr>
              <w:t>2024-2028</w:t>
            </w:r>
          </w:p>
        </w:tc>
        <w:tc>
          <w:tcPr>
            <w:tcW w:w="1418" w:type="dxa"/>
            <w:tcBorders>
              <w:top w:val="nil"/>
              <w:left w:val="nil"/>
              <w:bottom w:val="single" w:color="auto" w:sz="4" w:space="0"/>
              <w:right w:val="single" w:color="auto" w:sz="4" w:space="0"/>
            </w:tcBorders>
            <w:noWrap/>
            <w:vAlign w:val="center"/>
          </w:tcPr>
          <w:p w14:paraId="3E9FF955">
            <w:pPr>
              <w:widowControl/>
              <w:jc w:val="center"/>
              <w:rPr>
                <w:rFonts w:hint="eastAsia" w:ascii="宋体" w:hAnsi="宋体" w:cs="宋体"/>
                <w:color w:val="000000"/>
                <w:kern w:val="0"/>
                <w:szCs w:val="21"/>
              </w:rPr>
            </w:pPr>
            <w:r>
              <w:rPr>
                <w:rFonts w:hint="eastAsia" w:ascii="宋体" w:hAnsi="宋体" w:cs="宋体"/>
                <w:color w:val="000000"/>
                <w:kern w:val="0"/>
                <w:szCs w:val="21"/>
              </w:rPr>
              <w:t>15.81</w:t>
            </w:r>
          </w:p>
        </w:tc>
        <w:tc>
          <w:tcPr>
            <w:tcW w:w="2126" w:type="dxa"/>
            <w:tcBorders>
              <w:top w:val="nil"/>
              <w:left w:val="nil"/>
              <w:bottom w:val="single" w:color="auto" w:sz="4" w:space="0"/>
              <w:right w:val="single" w:color="auto" w:sz="4" w:space="0"/>
            </w:tcBorders>
            <w:noWrap/>
            <w:vAlign w:val="center"/>
          </w:tcPr>
          <w:p w14:paraId="1A2D1589">
            <w:pPr>
              <w:widowControl/>
              <w:jc w:val="center"/>
              <w:rPr>
                <w:rFonts w:hint="eastAsia" w:ascii="宋体" w:hAnsi="宋体" w:cs="宋体"/>
                <w:color w:val="000000"/>
                <w:kern w:val="0"/>
                <w:szCs w:val="21"/>
              </w:rPr>
            </w:pPr>
            <w:r>
              <w:rPr>
                <w:rFonts w:hint="eastAsia" w:ascii="宋体" w:hAnsi="宋体" w:cs="宋体"/>
                <w:color w:val="000000"/>
                <w:kern w:val="0"/>
                <w:szCs w:val="21"/>
              </w:rPr>
              <w:t>9.36</w:t>
            </w:r>
          </w:p>
        </w:tc>
        <w:tc>
          <w:tcPr>
            <w:tcW w:w="1338" w:type="dxa"/>
            <w:tcBorders>
              <w:top w:val="nil"/>
              <w:left w:val="nil"/>
              <w:bottom w:val="single" w:color="auto" w:sz="4" w:space="0"/>
              <w:right w:val="single" w:color="auto" w:sz="4" w:space="0"/>
            </w:tcBorders>
            <w:vAlign w:val="center"/>
          </w:tcPr>
          <w:p w14:paraId="4E9FF29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929C80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2EB40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F974B3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90F2B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315</w:t>
            </w:r>
          </w:p>
        </w:tc>
        <w:tc>
          <w:tcPr>
            <w:tcW w:w="993" w:type="dxa"/>
            <w:tcBorders>
              <w:top w:val="nil"/>
              <w:left w:val="nil"/>
              <w:bottom w:val="single" w:color="auto" w:sz="4" w:space="0"/>
              <w:right w:val="single" w:color="auto" w:sz="4" w:space="0"/>
            </w:tcBorders>
            <w:vAlign w:val="center"/>
          </w:tcPr>
          <w:p w14:paraId="05F51874">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26B7E0BA">
            <w:pPr>
              <w:widowControl/>
              <w:jc w:val="center"/>
              <w:rPr>
                <w:rFonts w:hint="eastAsia" w:ascii="宋体" w:hAnsi="宋体" w:cs="宋体"/>
                <w:color w:val="000000"/>
                <w:kern w:val="0"/>
                <w:szCs w:val="21"/>
              </w:rPr>
            </w:pPr>
            <w:r>
              <w:rPr>
                <w:rFonts w:hint="eastAsia" w:ascii="宋体" w:hAnsi="宋体" w:cs="宋体"/>
                <w:color w:val="000000"/>
                <w:kern w:val="0"/>
                <w:szCs w:val="21"/>
              </w:rPr>
              <w:t>苏湾作业区进港铁路支线</w:t>
            </w:r>
          </w:p>
        </w:tc>
        <w:tc>
          <w:tcPr>
            <w:tcW w:w="1276" w:type="dxa"/>
            <w:tcBorders>
              <w:top w:val="nil"/>
              <w:left w:val="nil"/>
              <w:bottom w:val="single" w:color="auto" w:sz="4" w:space="0"/>
              <w:right w:val="single" w:color="auto" w:sz="4" w:space="0"/>
            </w:tcBorders>
            <w:vAlign w:val="center"/>
          </w:tcPr>
          <w:p w14:paraId="7734F71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5F81E0C">
            <w:pPr>
              <w:widowControl/>
              <w:jc w:val="center"/>
              <w:rPr>
                <w:rFonts w:hint="eastAsia" w:ascii="宋体" w:hAnsi="宋体" w:cs="宋体"/>
                <w:color w:val="000000"/>
                <w:kern w:val="0"/>
                <w:szCs w:val="21"/>
              </w:rPr>
            </w:pPr>
            <w:r>
              <w:rPr>
                <w:rFonts w:hint="eastAsia" w:ascii="宋体" w:hAnsi="宋体" w:cs="宋体"/>
                <w:color w:val="000000"/>
                <w:kern w:val="0"/>
                <w:szCs w:val="21"/>
              </w:rPr>
              <w:t>2024-2028</w:t>
            </w:r>
          </w:p>
        </w:tc>
        <w:tc>
          <w:tcPr>
            <w:tcW w:w="1418" w:type="dxa"/>
            <w:tcBorders>
              <w:top w:val="nil"/>
              <w:left w:val="nil"/>
              <w:bottom w:val="single" w:color="auto" w:sz="4" w:space="0"/>
              <w:right w:val="single" w:color="auto" w:sz="4" w:space="0"/>
            </w:tcBorders>
            <w:noWrap/>
            <w:vAlign w:val="center"/>
          </w:tcPr>
          <w:p w14:paraId="5AA59364">
            <w:pPr>
              <w:widowControl/>
              <w:jc w:val="center"/>
              <w:rPr>
                <w:rFonts w:hint="eastAsia" w:ascii="宋体" w:hAnsi="宋体" w:cs="宋体"/>
                <w:color w:val="000000"/>
                <w:kern w:val="0"/>
                <w:szCs w:val="21"/>
              </w:rPr>
            </w:pPr>
            <w:r>
              <w:rPr>
                <w:rFonts w:hint="eastAsia" w:ascii="宋体" w:hAnsi="宋体" w:cs="宋体"/>
                <w:color w:val="000000"/>
                <w:kern w:val="0"/>
                <w:szCs w:val="21"/>
              </w:rPr>
              <w:t>41.25</w:t>
            </w:r>
          </w:p>
        </w:tc>
        <w:tc>
          <w:tcPr>
            <w:tcW w:w="2126" w:type="dxa"/>
            <w:tcBorders>
              <w:top w:val="nil"/>
              <w:left w:val="nil"/>
              <w:bottom w:val="single" w:color="auto" w:sz="4" w:space="0"/>
              <w:right w:val="single" w:color="auto" w:sz="4" w:space="0"/>
            </w:tcBorders>
            <w:noWrap/>
            <w:vAlign w:val="center"/>
          </w:tcPr>
          <w:p w14:paraId="1D1445C9">
            <w:pPr>
              <w:widowControl/>
              <w:jc w:val="center"/>
              <w:rPr>
                <w:rFonts w:hint="eastAsia" w:ascii="宋体" w:hAnsi="宋体" w:cs="宋体"/>
                <w:color w:val="000000"/>
                <w:kern w:val="0"/>
                <w:szCs w:val="21"/>
              </w:rPr>
            </w:pPr>
            <w:r>
              <w:rPr>
                <w:rFonts w:hint="eastAsia" w:ascii="宋体" w:hAnsi="宋体" w:cs="宋体"/>
                <w:color w:val="000000"/>
                <w:kern w:val="0"/>
                <w:szCs w:val="21"/>
              </w:rPr>
              <w:t>31.49</w:t>
            </w:r>
          </w:p>
        </w:tc>
        <w:tc>
          <w:tcPr>
            <w:tcW w:w="1338" w:type="dxa"/>
            <w:tcBorders>
              <w:top w:val="nil"/>
              <w:left w:val="nil"/>
              <w:bottom w:val="single" w:color="auto" w:sz="4" w:space="0"/>
              <w:right w:val="single" w:color="auto" w:sz="4" w:space="0"/>
            </w:tcBorders>
            <w:vAlign w:val="center"/>
          </w:tcPr>
          <w:p w14:paraId="2DC5FD6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F97E41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1150C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445D6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A2E38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316</w:t>
            </w:r>
          </w:p>
        </w:tc>
        <w:tc>
          <w:tcPr>
            <w:tcW w:w="993" w:type="dxa"/>
            <w:tcBorders>
              <w:top w:val="nil"/>
              <w:left w:val="nil"/>
              <w:bottom w:val="single" w:color="auto" w:sz="4" w:space="0"/>
              <w:right w:val="single" w:color="auto" w:sz="4" w:space="0"/>
            </w:tcBorders>
            <w:vAlign w:val="center"/>
          </w:tcPr>
          <w:p w14:paraId="4A294335">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2C042517">
            <w:pPr>
              <w:widowControl/>
              <w:jc w:val="center"/>
              <w:rPr>
                <w:rFonts w:hint="eastAsia" w:ascii="宋体" w:hAnsi="宋体" w:cs="宋体"/>
                <w:color w:val="000000"/>
                <w:kern w:val="0"/>
                <w:szCs w:val="21"/>
              </w:rPr>
            </w:pPr>
            <w:r>
              <w:rPr>
                <w:rFonts w:hint="eastAsia" w:ascii="宋体" w:hAnsi="宋体" w:cs="宋体"/>
                <w:color w:val="000000"/>
                <w:kern w:val="0"/>
                <w:szCs w:val="21"/>
              </w:rPr>
              <w:t>新建南宁至玉林铁路（贵港段）工程建设用地</w:t>
            </w:r>
          </w:p>
        </w:tc>
        <w:tc>
          <w:tcPr>
            <w:tcW w:w="1276" w:type="dxa"/>
            <w:tcBorders>
              <w:top w:val="nil"/>
              <w:left w:val="nil"/>
              <w:bottom w:val="single" w:color="auto" w:sz="4" w:space="0"/>
              <w:right w:val="single" w:color="auto" w:sz="4" w:space="0"/>
            </w:tcBorders>
            <w:vAlign w:val="center"/>
          </w:tcPr>
          <w:p w14:paraId="360FBF3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527955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A992E2E">
            <w:pPr>
              <w:widowControl/>
              <w:jc w:val="center"/>
              <w:rPr>
                <w:rFonts w:hint="eastAsia" w:ascii="宋体" w:hAnsi="宋体" w:cs="宋体"/>
                <w:color w:val="000000"/>
                <w:kern w:val="0"/>
                <w:szCs w:val="21"/>
              </w:rPr>
            </w:pPr>
            <w:r>
              <w:rPr>
                <w:rFonts w:hint="eastAsia" w:ascii="宋体" w:hAnsi="宋体" w:cs="宋体"/>
                <w:color w:val="000000"/>
                <w:kern w:val="0"/>
                <w:szCs w:val="21"/>
              </w:rPr>
              <w:t>50.73</w:t>
            </w:r>
          </w:p>
        </w:tc>
        <w:tc>
          <w:tcPr>
            <w:tcW w:w="2126" w:type="dxa"/>
            <w:tcBorders>
              <w:top w:val="nil"/>
              <w:left w:val="nil"/>
              <w:bottom w:val="single" w:color="auto" w:sz="4" w:space="0"/>
              <w:right w:val="single" w:color="auto" w:sz="4" w:space="0"/>
            </w:tcBorders>
            <w:noWrap/>
            <w:vAlign w:val="center"/>
          </w:tcPr>
          <w:p w14:paraId="518D730D">
            <w:pPr>
              <w:widowControl/>
              <w:jc w:val="center"/>
              <w:rPr>
                <w:rFonts w:hint="eastAsia" w:ascii="宋体" w:hAnsi="宋体" w:cs="宋体"/>
                <w:color w:val="000000"/>
                <w:kern w:val="0"/>
                <w:szCs w:val="21"/>
              </w:rPr>
            </w:pPr>
            <w:r>
              <w:rPr>
                <w:rFonts w:hint="eastAsia" w:ascii="宋体" w:hAnsi="宋体" w:cs="宋体"/>
                <w:color w:val="000000"/>
                <w:kern w:val="0"/>
                <w:szCs w:val="21"/>
              </w:rPr>
              <w:t>44.96</w:t>
            </w:r>
          </w:p>
        </w:tc>
        <w:tc>
          <w:tcPr>
            <w:tcW w:w="1338" w:type="dxa"/>
            <w:tcBorders>
              <w:top w:val="nil"/>
              <w:left w:val="nil"/>
              <w:bottom w:val="single" w:color="auto" w:sz="4" w:space="0"/>
              <w:right w:val="single" w:color="auto" w:sz="4" w:space="0"/>
            </w:tcBorders>
            <w:vAlign w:val="center"/>
          </w:tcPr>
          <w:p w14:paraId="3A83997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5A3E2C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3F664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46DA36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BC12D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317</w:t>
            </w:r>
          </w:p>
        </w:tc>
        <w:tc>
          <w:tcPr>
            <w:tcW w:w="993" w:type="dxa"/>
            <w:tcBorders>
              <w:top w:val="nil"/>
              <w:left w:val="nil"/>
              <w:bottom w:val="single" w:color="auto" w:sz="4" w:space="0"/>
              <w:right w:val="single" w:color="auto" w:sz="4" w:space="0"/>
            </w:tcBorders>
            <w:vAlign w:val="center"/>
          </w:tcPr>
          <w:p w14:paraId="5CF7F6ED">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2FC8BD83">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贵港港中心港区东津作业区专用线</w:t>
            </w:r>
          </w:p>
        </w:tc>
        <w:tc>
          <w:tcPr>
            <w:tcW w:w="1276" w:type="dxa"/>
            <w:tcBorders>
              <w:top w:val="nil"/>
              <w:left w:val="nil"/>
              <w:bottom w:val="single" w:color="auto" w:sz="4" w:space="0"/>
              <w:right w:val="single" w:color="auto" w:sz="4" w:space="0"/>
            </w:tcBorders>
            <w:vAlign w:val="center"/>
          </w:tcPr>
          <w:p w14:paraId="431B152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106FC05">
            <w:pPr>
              <w:widowControl/>
              <w:jc w:val="center"/>
              <w:rPr>
                <w:rFonts w:hint="eastAsia" w:ascii="宋体" w:hAnsi="宋体" w:cs="宋体"/>
                <w:color w:val="000000"/>
                <w:kern w:val="0"/>
                <w:szCs w:val="21"/>
              </w:rPr>
            </w:pPr>
            <w:r>
              <w:rPr>
                <w:rFonts w:hint="eastAsia" w:ascii="宋体" w:hAnsi="宋体" w:cs="宋体"/>
                <w:color w:val="000000"/>
                <w:kern w:val="0"/>
                <w:szCs w:val="21"/>
              </w:rPr>
              <w:t>2021-2024</w:t>
            </w:r>
          </w:p>
        </w:tc>
        <w:tc>
          <w:tcPr>
            <w:tcW w:w="1418" w:type="dxa"/>
            <w:tcBorders>
              <w:top w:val="nil"/>
              <w:left w:val="nil"/>
              <w:bottom w:val="single" w:color="auto" w:sz="4" w:space="0"/>
              <w:right w:val="single" w:color="auto" w:sz="4" w:space="0"/>
            </w:tcBorders>
            <w:noWrap/>
            <w:vAlign w:val="center"/>
          </w:tcPr>
          <w:p w14:paraId="03FEFB8D">
            <w:pPr>
              <w:widowControl/>
              <w:jc w:val="center"/>
              <w:rPr>
                <w:rFonts w:hint="eastAsia" w:ascii="宋体" w:hAnsi="宋体" w:cs="宋体"/>
                <w:color w:val="000000"/>
                <w:kern w:val="0"/>
                <w:szCs w:val="21"/>
              </w:rPr>
            </w:pPr>
            <w:r>
              <w:rPr>
                <w:rFonts w:hint="eastAsia" w:ascii="宋体" w:hAnsi="宋体" w:cs="宋体"/>
                <w:color w:val="000000"/>
                <w:kern w:val="0"/>
                <w:szCs w:val="21"/>
              </w:rPr>
              <w:t>16.08</w:t>
            </w:r>
          </w:p>
        </w:tc>
        <w:tc>
          <w:tcPr>
            <w:tcW w:w="2126" w:type="dxa"/>
            <w:tcBorders>
              <w:top w:val="nil"/>
              <w:left w:val="nil"/>
              <w:bottom w:val="single" w:color="auto" w:sz="4" w:space="0"/>
              <w:right w:val="single" w:color="auto" w:sz="4" w:space="0"/>
            </w:tcBorders>
            <w:noWrap/>
            <w:vAlign w:val="center"/>
          </w:tcPr>
          <w:p w14:paraId="6804F862">
            <w:pPr>
              <w:widowControl/>
              <w:jc w:val="center"/>
              <w:rPr>
                <w:rFonts w:hint="eastAsia" w:ascii="宋体" w:hAnsi="宋体" w:cs="宋体"/>
                <w:color w:val="000000"/>
                <w:kern w:val="0"/>
                <w:szCs w:val="21"/>
              </w:rPr>
            </w:pPr>
            <w:r>
              <w:rPr>
                <w:rFonts w:hint="eastAsia" w:ascii="宋体" w:hAnsi="宋体" w:cs="宋体"/>
                <w:color w:val="000000"/>
                <w:kern w:val="0"/>
                <w:szCs w:val="21"/>
              </w:rPr>
              <w:t>15.51</w:t>
            </w:r>
          </w:p>
        </w:tc>
        <w:tc>
          <w:tcPr>
            <w:tcW w:w="1338" w:type="dxa"/>
            <w:tcBorders>
              <w:top w:val="nil"/>
              <w:left w:val="nil"/>
              <w:bottom w:val="single" w:color="auto" w:sz="4" w:space="0"/>
              <w:right w:val="single" w:color="auto" w:sz="4" w:space="0"/>
            </w:tcBorders>
            <w:vAlign w:val="center"/>
          </w:tcPr>
          <w:p w14:paraId="21B9BAB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D3D341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04D50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0D884D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D222D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318</w:t>
            </w:r>
          </w:p>
        </w:tc>
        <w:tc>
          <w:tcPr>
            <w:tcW w:w="993" w:type="dxa"/>
            <w:tcBorders>
              <w:top w:val="nil"/>
              <w:left w:val="nil"/>
              <w:bottom w:val="single" w:color="auto" w:sz="4" w:space="0"/>
              <w:right w:val="single" w:color="auto" w:sz="4" w:space="0"/>
            </w:tcBorders>
            <w:vAlign w:val="center"/>
          </w:tcPr>
          <w:p w14:paraId="5336E48D">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7BEAE995">
            <w:pPr>
              <w:widowControl/>
              <w:jc w:val="center"/>
              <w:rPr>
                <w:rFonts w:hint="eastAsia" w:ascii="宋体" w:hAnsi="宋体" w:cs="宋体"/>
                <w:color w:val="000000"/>
                <w:kern w:val="0"/>
                <w:szCs w:val="21"/>
              </w:rPr>
            </w:pPr>
            <w:r>
              <w:rPr>
                <w:rFonts w:hint="eastAsia" w:ascii="宋体" w:hAnsi="宋体" w:cs="宋体"/>
                <w:color w:val="000000"/>
                <w:kern w:val="0"/>
                <w:szCs w:val="21"/>
              </w:rPr>
              <w:t>郁水作业区贵港覃塘(石卡)产业园铁路支线</w:t>
            </w:r>
          </w:p>
        </w:tc>
        <w:tc>
          <w:tcPr>
            <w:tcW w:w="1276" w:type="dxa"/>
            <w:tcBorders>
              <w:top w:val="nil"/>
              <w:left w:val="nil"/>
              <w:bottom w:val="single" w:color="auto" w:sz="4" w:space="0"/>
              <w:right w:val="single" w:color="auto" w:sz="4" w:space="0"/>
            </w:tcBorders>
            <w:vAlign w:val="center"/>
          </w:tcPr>
          <w:p w14:paraId="7E0FFCB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65E5DBB">
            <w:pPr>
              <w:widowControl/>
              <w:jc w:val="center"/>
              <w:rPr>
                <w:rFonts w:hint="eastAsia" w:ascii="宋体" w:hAnsi="宋体" w:cs="宋体"/>
                <w:color w:val="000000"/>
                <w:kern w:val="0"/>
                <w:szCs w:val="21"/>
              </w:rPr>
            </w:pPr>
            <w:r>
              <w:rPr>
                <w:rFonts w:hint="eastAsia" w:ascii="宋体" w:hAnsi="宋体" w:cs="宋体"/>
                <w:color w:val="000000"/>
                <w:kern w:val="0"/>
                <w:szCs w:val="21"/>
              </w:rPr>
              <w:t>2024-2028</w:t>
            </w:r>
          </w:p>
        </w:tc>
        <w:tc>
          <w:tcPr>
            <w:tcW w:w="1418" w:type="dxa"/>
            <w:tcBorders>
              <w:top w:val="nil"/>
              <w:left w:val="nil"/>
              <w:bottom w:val="single" w:color="auto" w:sz="4" w:space="0"/>
              <w:right w:val="single" w:color="auto" w:sz="4" w:space="0"/>
            </w:tcBorders>
            <w:noWrap/>
            <w:vAlign w:val="center"/>
          </w:tcPr>
          <w:p w14:paraId="2D3EAEC5">
            <w:pPr>
              <w:widowControl/>
              <w:jc w:val="center"/>
              <w:rPr>
                <w:rFonts w:hint="eastAsia" w:ascii="宋体" w:hAnsi="宋体" w:cs="宋体"/>
                <w:color w:val="000000"/>
                <w:kern w:val="0"/>
                <w:szCs w:val="21"/>
              </w:rPr>
            </w:pPr>
            <w:r>
              <w:rPr>
                <w:rFonts w:hint="eastAsia" w:ascii="宋体" w:hAnsi="宋体" w:cs="宋体"/>
                <w:color w:val="000000"/>
                <w:kern w:val="0"/>
                <w:szCs w:val="21"/>
              </w:rPr>
              <w:t>93.33</w:t>
            </w:r>
          </w:p>
        </w:tc>
        <w:tc>
          <w:tcPr>
            <w:tcW w:w="2126" w:type="dxa"/>
            <w:tcBorders>
              <w:top w:val="nil"/>
              <w:left w:val="nil"/>
              <w:bottom w:val="single" w:color="auto" w:sz="4" w:space="0"/>
              <w:right w:val="single" w:color="auto" w:sz="4" w:space="0"/>
            </w:tcBorders>
            <w:noWrap/>
            <w:vAlign w:val="center"/>
          </w:tcPr>
          <w:p w14:paraId="58C37B41">
            <w:pPr>
              <w:widowControl/>
              <w:jc w:val="center"/>
              <w:rPr>
                <w:rFonts w:hint="eastAsia" w:ascii="宋体" w:hAnsi="宋体" w:cs="宋体"/>
                <w:color w:val="000000"/>
                <w:kern w:val="0"/>
                <w:szCs w:val="21"/>
              </w:rPr>
            </w:pPr>
            <w:r>
              <w:rPr>
                <w:rFonts w:hint="eastAsia" w:ascii="宋体" w:hAnsi="宋体" w:cs="宋体"/>
                <w:color w:val="000000"/>
                <w:kern w:val="0"/>
                <w:szCs w:val="21"/>
              </w:rPr>
              <w:t>82.18</w:t>
            </w:r>
          </w:p>
        </w:tc>
        <w:tc>
          <w:tcPr>
            <w:tcW w:w="1338" w:type="dxa"/>
            <w:tcBorders>
              <w:top w:val="nil"/>
              <w:left w:val="nil"/>
              <w:bottom w:val="single" w:color="auto" w:sz="4" w:space="0"/>
              <w:right w:val="single" w:color="auto" w:sz="4" w:space="0"/>
            </w:tcBorders>
            <w:vAlign w:val="center"/>
          </w:tcPr>
          <w:p w14:paraId="5E5C559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74C47B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670FD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C310FB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D6C6F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319</w:t>
            </w:r>
          </w:p>
        </w:tc>
        <w:tc>
          <w:tcPr>
            <w:tcW w:w="993" w:type="dxa"/>
            <w:tcBorders>
              <w:top w:val="nil"/>
              <w:left w:val="nil"/>
              <w:bottom w:val="single" w:color="auto" w:sz="4" w:space="0"/>
              <w:right w:val="single" w:color="auto" w:sz="4" w:space="0"/>
            </w:tcBorders>
            <w:vAlign w:val="center"/>
          </w:tcPr>
          <w:p w14:paraId="740F297E">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04B7C8C7">
            <w:pPr>
              <w:widowControl/>
              <w:jc w:val="center"/>
              <w:rPr>
                <w:rFonts w:hint="eastAsia" w:ascii="宋体" w:hAnsi="宋体" w:cs="宋体"/>
                <w:color w:val="000000"/>
                <w:kern w:val="0"/>
                <w:szCs w:val="21"/>
              </w:rPr>
            </w:pPr>
            <w:r>
              <w:rPr>
                <w:rFonts w:hint="eastAsia" w:ascii="宋体" w:hAnsi="宋体" w:cs="宋体"/>
                <w:color w:val="000000"/>
                <w:kern w:val="0"/>
                <w:szCs w:val="21"/>
              </w:rPr>
              <w:t>怀化经桂林、玉林至湛江高铁贵港段</w:t>
            </w:r>
          </w:p>
        </w:tc>
        <w:tc>
          <w:tcPr>
            <w:tcW w:w="1276" w:type="dxa"/>
            <w:tcBorders>
              <w:top w:val="nil"/>
              <w:left w:val="nil"/>
              <w:bottom w:val="single" w:color="auto" w:sz="4" w:space="0"/>
              <w:right w:val="single" w:color="auto" w:sz="4" w:space="0"/>
            </w:tcBorders>
            <w:vAlign w:val="center"/>
          </w:tcPr>
          <w:p w14:paraId="199E337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5292668">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76B35D3D">
            <w:pPr>
              <w:widowControl/>
              <w:jc w:val="center"/>
              <w:rPr>
                <w:rFonts w:hint="eastAsia" w:ascii="宋体" w:hAnsi="宋体" w:cs="宋体"/>
                <w:color w:val="000000"/>
                <w:kern w:val="0"/>
                <w:szCs w:val="21"/>
              </w:rPr>
            </w:pPr>
            <w:r>
              <w:rPr>
                <w:rFonts w:hint="eastAsia" w:ascii="宋体" w:hAnsi="宋体" w:cs="宋体"/>
                <w:color w:val="000000"/>
                <w:kern w:val="0"/>
                <w:szCs w:val="21"/>
              </w:rPr>
              <w:t>342.85</w:t>
            </w:r>
          </w:p>
        </w:tc>
        <w:tc>
          <w:tcPr>
            <w:tcW w:w="2126" w:type="dxa"/>
            <w:tcBorders>
              <w:top w:val="nil"/>
              <w:left w:val="nil"/>
              <w:bottom w:val="single" w:color="auto" w:sz="4" w:space="0"/>
              <w:right w:val="single" w:color="auto" w:sz="4" w:space="0"/>
            </w:tcBorders>
            <w:noWrap/>
            <w:vAlign w:val="center"/>
          </w:tcPr>
          <w:p w14:paraId="5A0CD7DB">
            <w:pPr>
              <w:widowControl/>
              <w:jc w:val="center"/>
              <w:rPr>
                <w:rFonts w:hint="eastAsia" w:ascii="宋体" w:hAnsi="宋体" w:cs="宋体"/>
                <w:color w:val="000000"/>
                <w:kern w:val="0"/>
                <w:szCs w:val="21"/>
              </w:rPr>
            </w:pPr>
            <w:r>
              <w:rPr>
                <w:rFonts w:hint="eastAsia" w:ascii="宋体" w:hAnsi="宋体" w:cs="宋体"/>
                <w:color w:val="000000"/>
                <w:kern w:val="0"/>
                <w:szCs w:val="21"/>
              </w:rPr>
              <w:t>311.37</w:t>
            </w:r>
          </w:p>
        </w:tc>
        <w:tc>
          <w:tcPr>
            <w:tcW w:w="1338" w:type="dxa"/>
            <w:tcBorders>
              <w:top w:val="nil"/>
              <w:left w:val="nil"/>
              <w:bottom w:val="single" w:color="auto" w:sz="4" w:space="0"/>
              <w:right w:val="single" w:color="auto" w:sz="4" w:space="0"/>
            </w:tcBorders>
            <w:vAlign w:val="center"/>
          </w:tcPr>
          <w:p w14:paraId="39C1DF9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DAADD4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EF79C3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51D130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134FD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320</w:t>
            </w:r>
          </w:p>
        </w:tc>
        <w:tc>
          <w:tcPr>
            <w:tcW w:w="993" w:type="dxa"/>
            <w:tcBorders>
              <w:top w:val="nil"/>
              <w:left w:val="nil"/>
              <w:bottom w:val="single" w:color="auto" w:sz="4" w:space="0"/>
              <w:right w:val="single" w:color="auto" w:sz="4" w:space="0"/>
            </w:tcBorders>
            <w:vAlign w:val="center"/>
          </w:tcPr>
          <w:p w14:paraId="68FF5A12">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272F5BFA">
            <w:pPr>
              <w:widowControl/>
              <w:jc w:val="center"/>
              <w:rPr>
                <w:rFonts w:hint="eastAsia" w:ascii="宋体" w:hAnsi="宋体" w:cs="宋体"/>
                <w:color w:val="000000"/>
                <w:kern w:val="0"/>
                <w:szCs w:val="21"/>
              </w:rPr>
            </w:pPr>
            <w:r>
              <w:rPr>
                <w:rFonts w:hint="eastAsia" w:ascii="宋体" w:hAnsi="宋体" w:cs="宋体"/>
                <w:color w:val="000000"/>
                <w:kern w:val="0"/>
                <w:szCs w:val="21"/>
              </w:rPr>
              <w:t>柳州至梧州铁路平南北站至丹竹港铁路支线</w:t>
            </w:r>
          </w:p>
        </w:tc>
        <w:tc>
          <w:tcPr>
            <w:tcW w:w="1276" w:type="dxa"/>
            <w:tcBorders>
              <w:top w:val="nil"/>
              <w:left w:val="nil"/>
              <w:bottom w:val="single" w:color="auto" w:sz="4" w:space="0"/>
              <w:right w:val="single" w:color="auto" w:sz="4" w:space="0"/>
            </w:tcBorders>
            <w:vAlign w:val="center"/>
          </w:tcPr>
          <w:p w14:paraId="5EE8594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2B6531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79D44DB">
            <w:pPr>
              <w:widowControl/>
              <w:jc w:val="center"/>
              <w:rPr>
                <w:rFonts w:hint="eastAsia" w:ascii="宋体" w:hAnsi="宋体" w:cs="宋体"/>
                <w:color w:val="000000"/>
                <w:kern w:val="0"/>
                <w:szCs w:val="21"/>
              </w:rPr>
            </w:pPr>
            <w:r>
              <w:rPr>
                <w:rFonts w:hint="eastAsia" w:ascii="宋体" w:hAnsi="宋体" w:cs="宋体"/>
                <w:color w:val="000000"/>
                <w:kern w:val="0"/>
                <w:szCs w:val="21"/>
              </w:rPr>
              <w:t>62.62</w:t>
            </w:r>
          </w:p>
        </w:tc>
        <w:tc>
          <w:tcPr>
            <w:tcW w:w="2126" w:type="dxa"/>
            <w:tcBorders>
              <w:top w:val="nil"/>
              <w:left w:val="nil"/>
              <w:bottom w:val="single" w:color="auto" w:sz="4" w:space="0"/>
              <w:right w:val="single" w:color="auto" w:sz="4" w:space="0"/>
            </w:tcBorders>
            <w:noWrap/>
            <w:vAlign w:val="center"/>
          </w:tcPr>
          <w:p w14:paraId="676780AA">
            <w:pPr>
              <w:widowControl/>
              <w:jc w:val="center"/>
              <w:rPr>
                <w:rFonts w:hint="eastAsia" w:ascii="宋体" w:hAnsi="宋体" w:cs="宋体"/>
                <w:color w:val="000000"/>
                <w:kern w:val="0"/>
                <w:szCs w:val="21"/>
              </w:rPr>
            </w:pPr>
            <w:r>
              <w:rPr>
                <w:rFonts w:hint="eastAsia" w:ascii="宋体" w:hAnsi="宋体" w:cs="宋体"/>
                <w:color w:val="000000"/>
                <w:kern w:val="0"/>
                <w:szCs w:val="21"/>
              </w:rPr>
              <w:t>57.18</w:t>
            </w:r>
          </w:p>
        </w:tc>
        <w:tc>
          <w:tcPr>
            <w:tcW w:w="1338" w:type="dxa"/>
            <w:tcBorders>
              <w:top w:val="nil"/>
              <w:left w:val="nil"/>
              <w:bottom w:val="single" w:color="auto" w:sz="4" w:space="0"/>
              <w:right w:val="single" w:color="auto" w:sz="4" w:space="0"/>
            </w:tcBorders>
            <w:vAlign w:val="center"/>
          </w:tcPr>
          <w:p w14:paraId="08BFE46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4A9494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D6D4C8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B61028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76F10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321</w:t>
            </w:r>
          </w:p>
        </w:tc>
        <w:tc>
          <w:tcPr>
            <w:tcW w:w="993" w:type="dxa"/>
            <w:tcBorders>
              <w:top w:val="nil"/>
              <w:left w:val="nil"/>
              <w:bottom w:val="single" w:color="auto" w:sz="4" w:space="0"/>
              <w:right w:val="single" w:color="auto" w:sz="4" w:space="0"/>
            </w:tcBorders>
            <w:vAlign w:val="center"/>
          </w:tcPr>
          <w:p w14:paraId="5ACFC0B1">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6F2024C8">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贵港港平南港区燕子岭作业区专用线</w:t>
            </w:r>
          </w:p>
        </w:tc>
        <w:tc>
          <w:tcPr>
            <w:tcW w:w="1276" w:type="dxa"/>
            <w:tcBorders>
              <w:top w:val="nil"/>
              <w:left w:val="nil"/>
              <w:bottom w:val="single" w:color="auto" w:sz="4" w:space="0"/>
              <w:right w:val="single" w:color="auto" w:sz="4" w:space="0"/>
            </w:tcBorders>
            <w:vAlign w:val="center"/>
          </w:tcPr>
          <w:p w14:paraId="3F300EB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1B2025D">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151168E1">
            <w:pPr>
              <w:widowControl/>
              <w:jc w:val="center"/>
              <w:rPr>
                <w:rFonts w:hint="eastAsia" w:ascii="宋体" w:hAnsi="宋体" w:cs="宋体"/>
                <w:color w:val="000000"/>
                <w:kern w:val="0"/>
                <w:szCs w:val="21"/>
              </w:rPr>
            </w:pPr>
            <w:r>
              <w:rPr>
                <w:rFonts w:hint="eastAsia" w:ascii="宋体" w:hAnsi="宋体" w:cs="宋体"/>
                <w:color w:val="000000"/>
                <w:kern w:val="0"/>
                <w:szCs w:val="21"/>
              </w:rPr>
              <w:t>7.2</w:t>
            </w:r>
          </w:p>
        </w:tc>
        <w:tc>
          <w:tcPr>
            <w:tcW w:w="2126" w:type="dxa"/>
            <w:tcBorders>
              <w:top w:val="nil"/>
              <w:left w:val="nil"/>
              <w:bottom w:val="single" w:color="auto" w:sz="4" w:space="0"/>
              <w:right w:val="single" w:color="auto" w:sz="4" w:space="0"/>
            </w:tcBorders>
            <w:noWrap/>
            <w:vAlign w:val="center"/>
          </w:tcPr>
          <w:p w14:paraId="57F130F7">
            <w:pPr>
              <w:widowControl/>
              <w:jc w:val="center"/>
              <w:rPr>
                <w:rFonts w:hint="eastAsia" w:ascii="宋体" w:hAnsi="宋体" w:cs="宋体"/>
                <w:color w:val="000000"/>
                <w:kern w:val="0"/>
                <w:szCs w:val="21"/>
              </w:rPr>
            </w:pPr>
            <w:r>
              <w:rPr>
                <w:rFonts w:hint="eastAsia" w:ascii="宋体" w:hAnsi="宋体" w:cs="宋体"/>
                <w:color w:val="000000"/>
                <w:kern w:val="0"/>
                <w:szCs w:val="21"/>
              </w:rPr>
              <w:t>7.2</w:t>
            </w:r>
          </w:p>
        </w:tc>
        <w:tc>
          <w:tcPr>
            <w:tcW w:w="1338" w:type="dxa"/>
            <w:tcBorders>
              <w:top w:val="nil"/>
              <w:left w:val="nil"/>
              <w:bottom w:val="single" w:color="auto" w:sz="4" w:space="0"/>
              <w:right w:val="single" w:color="auto" w:sz="4" w:space="0"/>
            </w:tcBorders>
            <w:vAlign w:val="center"/>
          </w:tcPr>
          <w:p w14:paraId="5AF05A8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1CDF55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549CD9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1C5E4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3AAEB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322</w:t>
            </w:r>
          </w:p>
        </w:tc>
        <w:tc>
          <w:tcPr>
            <w:tcW w:w="993" w:type="dxa"/>
            <w:tcBorders>
              <w:top w:val="nil"/>
              <w:left w:val="nil"/>
              <w:bottom w:val="single" w:color="auto" w:sz="4" w:space="0"/>
              <w:right w:val="single" w:color="auto" w:sz="4" w:space="0"/>
            </w:tcBorders>
            <w:vAlign w:val="center"/>
          </w:tcPr>
          <w:p w14:paraId="3F2233FC">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1E31163A">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贵港港平南港区大成作业区专用线</w:t>
            </w:r>
          </w:p>
        </w:tc>
        <w:tc>
          <w:tcPr>
            <w:tcW w:w="1276" w:type="dxa"/>
            <w:tcBorders>
              <w:top w:val="nil"/>
              <w:left w:val="nil"/>
              <w:bottom w:val="single" w:color="auto" w:sz="4" w:space="0"/>
              <w:right w:val="single" w:color="auto" w:sz="4" w:space="0"/>
            </w:tcBorders>
            <w:vAlign w:val="center"/>
          </w:tcPr>
          <w:p w14:paraId="5C2E741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D280844">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03D21337">
            <w:pPr>
              <w:widowControl/>
              <w:jc w:val="center"/>
              <w:rPr>
                <w:rFonts w:hint="eastAsia" w:ascii="宋体" w:hAnsi="宋体" w:cs="宋体"/>
                <w:color w:val="000000"/>
                <w:kern w:val="0"/>
                <w:szCs w:val="21"/>
              </w:rPr>
            </w:pPr>
            <w:r>
              <w:rPr>
                <w:rFonts w:hint="eastAsia" w:ascii="宋体" w:hAnsi="宋体" w:cs="宋体"/>
                <w:color w:val="000000"/>
                <w:kern w:val="0"/>
                <w:szCs w:val="21"/>
              </w:rPr>
              <w:t>28.25</w:t>
            </w:r>
          </w:p>
        </w:tc>
        <w:tc>
          <w:tcPr>
            <w:tcW w:w="2126" w:type="dxa"/>
            <w:tcBorders>
              <w:top w:val="nil"/>
              <w:left w:val="nil"/>
              <w:bottom w:val="single" w:color="auto" w:sz="4" w:space="0"/>
              <w:right w:val="single" w:color="auto" w:sz="4" w:space="0"/>
            </w:tcBorders>
            <w:vAlign w:val="center"/>
          </w:tcPr>
          <w:p w14:paraId="2D37D7DC">
            <w:pPr>
              <w:widowControl/>
              <w:jc w:val="center"/>
              <w:rPr>
                <w:rFonts w:hint="eastAsia" w:ascii="宋体" w:hAnsi="宋体" w:cs="宋体"/>
                <w:color w:val="000000"/>
                <w:kern w:val="0"/>
                <w:szCs w:val="21"/>
              </w:rPr>
            </w:pPr>
            <w:r>
              <w:rPr>
                <w:rFonts w:hint="eastAsia" w:ascii="宋体" w:hAnsi="宋体" w:cs="宋体"/>
                <w:color w:val="000000"/>
                <w:kern w:val="0"/>
                <w:szCs w:val="21"/>
              </w:rPr>
              <w:t>26.71</w:t>
            </w:r>
          </w:p>
        </w:tc>
        <w:tc>
          <w:tcPr>
            <w:tcW w:w="1338" w:type="dxa"/>
            <w:tcBorders>
              <w:top w:val="nil"/>
              <w:left w:val="nil"/>
              <w:bottom w:val="single" w:color="auto" w:sz="4" w:space="0"/>
              <w:right w:val="single" w:color="auto" w:sz="4" w:space="0"/>
            </w:tcBorders>
            <w:vAlign w:val="center"/>
          </w:tcPr>
          <w:p w14:paraId="5260D33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793929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36C5C4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0D6832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E592E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323</w:t>
            </w:r>
          </w:p>
        </w:tc>
        <w:tc>
          <w:tcPr>
            <w:tcW w:w="993" w:type="dxa"/>
            <w:tcBorders>
              <w:top w:val="nil"/>
              <w:left w:val="nil"/>
              <w:bottom w:val="single" w:color="auto" w:sz="4" w:space="0"/>
              <w:right w:val="single" w:color="auto" w:sz="4" w:space="0"/>
            </w:tcBorders>
            <w:vAlign w:val="center"/>
          </w:tcPr>
          <w:p w14:paraId="4E493A6F">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6A53A29E">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贵港港平南港区武林作业区专用线</w:t>
            </w:r>
          </w:p>
        </w:tc>
        <w:tc>
          <w:tcPr>
            <w:tcW w:w="1276" w:type="dxa"/>
            <w:tcBorders>
              <w:top w:val="nil"/>
              <w:left w:val="nil"/>
              <w:bottom w:val="single" w:color="auto" w:sz="4" w:space="0"/>
              <w:right w:val="single" w:color="auto" w:sz="4" w:space="0"/>
            </w:tcBorders>
            <w:vAlign w:val="center"/>
          </w:tcPr>
          <w:p w14:paraId="25926FA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DD119FF">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59DF59C6">
            <w:pPr>
              <w:widowControl/>
              <w:jc w:val="center"/>
              <w:rPr>
                <w:rFonts w:hint="eastAsia" w:ascii="宋体" w:hAnsi="宋体" w:cs="宋体"/>
                <w:color w:val="000000"/>
                <w:kern w:val="0"/>
                <w:szCs w:val="21"/>
              </w:rPr>
            </w:pPr>
            <w:r>
              <w:rPr>
                <w:rFonts w:hint="eastAsia" w:ascii="宋体" w:hAnsi="宋体" w:cs="宋体"/>
                <w:color w:val="000000"/>
                <w:kern w:val="0"/>
                <w:szCs w:val="21"/>
              </w:rPr>
              <w:t>20.75</w:t>
            </w:r>
          </w:p>
        </w:tc>
        <w:tc>
          <w:tcPr>
            <w:tcW w:w="2126" w:type="dxa"/>
            <w:tcBorders>
              <w:top w:val="nil"/>
              <w:left w:val="nil"/>
              <w:bottom w:val="single" w:color="auto" w:sz="4" w:space="0"/>
              <w:right w:val="single" w:color="auto" w:sz="4" w:space="0"/>
            </w:tcBorders>
            <w:noWrap/>
            <w:vAlign w:val="center"/>
          </w:tcPr>
          <w:p w14:paraId="6883F0CC">
            <w:pPr>
              <w:widowControl/>
              <w:jc w:val="center"/>
              <w:rPr>
                <w:rFonts w:hint="eastAsia" w:ascii="宋体" w:hAnsi="宋体" w:cs="宋体"/>
                <w:color w:val="000000"/>
                <w:kern w:val="0"/>
                <w:szCs w:val="21"/>
              </w:rPr>
            </w:pPr>
            <w:r>
              <w:rPr>
                <w:rFonts w:hint="eastAsia" w:ascii="宋体" w:hAnsi="宋体" w:cs="宋体"/>
                <w:color w:val="000000"/>
                <w:kern w:val="0"/>
                <w:szCs w:val="21"/>
              </w:rPr>
              <w:t>19.48</w:t>
            </w:r>
          </w:p>
        </w:tc>
        <w:tc>
          <w:tcPr>
            <w:tcW w:w="1338" w:type="dxa"/>
            <w:tcBorders>
              <w:top w:val="nil"/>
              <w:left w:val="nil"/>
              <w:bottom w:val="single" w:color="auto" w:sz="4" w:space="0"/>
              <w:right w:val="single" w:color="auto" w:sz="4" w:space="0"/>
            </w:tcBorders>
            <w:vAlign w:val="center"/>
          </w:tcPr>
          <w:p w14:paraId="28B9A33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4B75E6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9AD851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C9ED4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072BF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324</w:t>
            </w:r>
          </w:p>
        </w:tc>
        <w:tc>
          <w:tcPr>
            <w:tcW w:w="993" w:type="dxa"/>
            <w:tcBorders>
              <w:top w:val="nil"/>
              <w:left w:val="nil"/>
              <w:bottom w:val="single" w:color="auto" w:sz="4" w:space="0"/>
              <w:right w:val="single" w:color="auto" w:sz="4" w:space="0"/>
            </w:tcBorders>
            <w:vAlign w:val="center"/>
          </w:tcPr>
          <w:p w14:paraId="5D2DF6AD">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475D225D">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贵港港桂平港区棉宠作业区进港铁路专用线</w:t>
            </w:r>
          </w:p>
        </w:tc>
        <w:tc>
          <w:tcPr>
            <w:tcW w:w="1276" w:type="dxa"/>
            <w:tcBorders>
              <w:top w:val="nil"/>
              <w:left w:val="nil"/>
              <w:bottom w:val="single" w:color="auto" w:sz="4" w:space="0"/>
              <w:right w:val="single" w:color="auto" w:sz="4" w:space="0"/>
            </w:tcBorders>
            <w:vAlign w:val="center"/>
          </w:tcPr>
          <w:p w14:paraId="5AFC299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6D57874">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167ABCC1">
            <w:pPr>
              <w:widowControl/>
              <w:jc w:val="center"/>
              <w:rPr>
                <w:rFonts w:hint="eastAsia" w:ascii="宋体" w:hAnsi="宋体" w:cs="宋体"/>
                <w:color w:val="000000"/>
                <w:kern w:val="0"/>
                <w:szCs w:val="21"/>
              </w:rPr>
            </w:pPr>
            <w:r>
              <w:rPr>
                <w:rFonts w:hint="eastAsia" w:ascii="宋体" w:hAnsi="宋体" w:cs="宋体"/>
                <w:color w:val="000000"/>
                <w:kern w:val="0"/>
                <w:szCs w:val="21"/>
              </w:rPr>
              <w:t>6.6</w:t>
            </w:r>
          </w:p>
        </w:tc>
        <w:tc>
          <w:tcPr>
            <w:tcW w:w="2126" w:type="dxa"/>
            <w:tcBorders>
              <w:top w:val="nil"/>
              <w:left w:val="nil"/>
              <w:bottom w:val="single" w:color="auto" w:sz="4" w:space="0"/>
              <w:right w:val="single" w:color="auto" w:sz="4" w:space="0"/>
            </w:tcBorders>
            <w:noWrap/>
            <w:vAlign w:val="center"/>
          </w:tcPr>
          <w:p w14:paraId="7DA7FDF1">
            <w:pPr>
              <w:widowControl/>
              <w:jc w:val="center"/>
              <w:rPr>
                <w:rFonts w:hint="eastAsia" w:ascii="宋体" w:hAnsi="宋体" w:cs="宋体"/>
                <w:color w:val="000000"/>
                <w:kern w:val="0"/>
                <w:szCs w:val="21"/>
              </w:rPr>
            </w:pPr>
            <w:r>
              <w:rPr>
                <w:rFonts w:hint="eastAsia" w:ascii="宋体" w:hAnsi="宋体" w:cs="宋体"/>
                <w:color w:val="000000"/>
                <w:kern w:val="0"/>
                <w:szCs w:val="21"/>
              </w:rPr>
              <w:t>6.6</w:t>
            </w:r>
          </w:p>
        </w:tc>
        <w:tc>
          <w:tcPr>
            <w:tcW w:w="1338" w:type="dxa"/>
            <w:tcBorders>
              <w:top w:val="nil"/>
              <w:left w:val="nil"/>
              <w:bottom w:val="single" w:color="auto" w:sz="4" w:space="0"/>
              <w:right w:val="single" w:color="auto" w:sz="4" w:space="0"/>
            </w:tcBorders>
            <w:vAlign w:val="center"/>
          </w:tcPr>
          <w:p w14:paraId="30C611D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9A758B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036F1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39420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7A04C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325</w:t>
            </w:r>
          </w:p>
        </w:tc>
        <w:tc>
          <w:tcPr>
            <w:tcW w:w="993" w:type="dxa"/>
            <w:tcBorders>
              <w:top w:val="nil"/>
              <w:left w:val="nil"/>
              <w:bottom w:val="single" w:color="auto" w:sz="4" w:space="0"/>
              <w:right w:val="single" w:color="auto" w:sz="4" w:space="0"/>
            </w:tcBorders>
            <w:vAlign w:val="center"/>
          </w:tcPr>
          <w:p w14:paraId="6B937733">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1350DADD">
            <w:pPr>
              <w:widowControl/>
              <w:jc w:val="center"/>
              <w:rPr>
                <w:rFonts w:hint="eastAsia" w:ascii="宋体" w:hAnsi="宋体" w:cs="宋体"/>
                <w:color w:val="000000"/>
                <w:kern w:val="0"/>
                <w:szCs w:val="21"/>
              </w:rPr>
            </w:pPr>
            <w:r>
              <w:rPr>
                <w:rFonts w:hint="eastAsia" w:ascii="宋体" w:hAnsi="宋体" w:cs="宋体"/>
                <w:color w:val="000000"/>
                <w:kern w:val="0"/>
                <w:szCs w:val="21"/>
              </w:rPr>
              <w:t>新建铁路干线贵港南环线</w:t>
            </w:r>
          </w:p>
        </w:tc>
        <w:tc>
          <w:tcPr>
            <w:tcW w:w="1276" w:type="dxa"/>
            <w:tcBorders>
              <w:top w:val="nil"/>
              <w:left w:val="nil"/>
              <w:bottom w:val="single" w:color="auto" w:sz="4" w:space="0"/>
              <w:right w:val="single" w:color="auto" w:sz="4" w:space="0"/>
            </w:tcBorders>
            <w:vAlign w:val="center"/>
          </w:tcPr>
          <w:p w14:paraId="1FE9032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92B228C">
            <w:pPr>
              <w:widowControl/>
              <w:jc w:val="center"/>
              <w:rPr>
                <w:rFonts w:hint="eastAsia" w:ascii="宋体" w:hAnsi="宋体" w:cs="宋体"/>
                <w:color w:val="000000"/>
                <w:kern w:val="0"/>
                <w:szCs w:val="21"/>
              </w:rPr>
            </w:pPr>
            <w:r>
              <w:rPr>
                <w:rFonts w:hint="eastAsia" w:ascii="宋体" w:hAnsi="宋体" w:cs="宋体"/>
                <w:color w:val="000000"/>
                <w:kern w:val="0"/>
                <w:szCs w:val="21"/>
              </w:rPr>
              <w:t>2024-2028</w:t>
            </w:r>
          </w:p>
        </w:tc>
        <w:tc>
          <w:tcPr>
            <w:tcW w:w="1418" w:type="dxa"/>
            <w:tcBorders>
              <w:top w:val="nil"/>
              <w:left w:val="nil"/>
              <w:bottom w:val="single" w:color="auto" w:sz="4" w:space="0"/>
              <w:right w:val="single" w:color="auto" w:sz="4" w:space="0"/>
            </w:tcBorders>
            <w:noWrap/>
            <w:vAlign w:val="center"/>
          </w:tcPr>
          <w:p w14:paraId="16D928DB">
            <w:pPr>
              <w:widowControl/>
              <w:jc w:val="center"/>
              <w:rPr>
                <w:rFonts w:hint="eastAsia" w:ascii="宋体" w:hAnsi="宋体" w:cs="宋体"/>
                <w:color w:val="000000"/>
                <w:kern w:val="0"/>
                <w:szCs w:val="21"/>
              </w:rPr>
            </w:pPr>
            <w:r>
              <w:rPr>
                <w:rFonts w:hint="eastAsia" w:ascii="宋体" w:hAnsi="宋体" w:cs="宋体"/>
                <w:color w:val="000000"/>
                <w:kern w:val="0"/>
                <w:szCs w:val="21"/>
              </w:rPr>
              <w:t>314</w:t>
            </w:r>
          </w:p>
        </w:tc>
        <w:tc>
          <w:tcPr>
            <w:tcW w:w="2126" w:type="dxa"/>
            <w:tcBorders>
              <w:top w:val="nil"/>
              <w:left w:val="nil"/>
              <w:bottom w:val="single" w:color="auto" w:sz="4" w:space="0"/>
              <w:right w:val="single" w:color="auto" w:sz="4" w:space="0"/>
            </w:tcBorders>
            <w:noWrap/>
            <w:vAlign w:val="center"/>
          </w:tcPr>
          <w:p w14:paraId="240124CA">
            <w:pPr>
              <w:widowControl/>
              <w:jc w:val="center"/>
              <w:rPr>
                <w:rFonts w:hint="eastAsia" w:ascii="宋体" w:hAnsi="宋体" w:cs="宋体"/>
                <w:color w:val="000000"/>
                <w:kern w:val="0"/>
                <w:szCs w:val="21"/>
              </w:rPr>
            </w:pPr>
            <w:r>
              <w:rPr>
                <w:rFonts w:hint="eastAsia" w:ascii="宋体" w:hAnsi="宋体" w:cs="宋体"/>
                <w:color w:val="000000"/>
                <w:kern w:val="0"/>
                <w:szCs w:val="21"/>
              </w:rPr>
              <w:t>225</w:t>
            </w:r>
          </w:p>
        </w:tc>
        <w:tc>
          <w:tcPr>
            <w:tcW w:w="1338" w:type="dxa"/>
            <w:tcBorders>
              <w:top w:val="nil"/>
              <w:left w:val="nil"/>
              <w:bottom w:val="single" w:color="auto" w:sz="4" w:space="0"/>
              <w:right w:val="single" w:color="auto" w:sz="4" w:space="0"/>
            </w:tcBorders>
            <w:vAlign w:val="center"/>
          </w:tcPr>
          <w:p w14:paraId="5AED1AF2">
            <w:pPr>
              <w:widowControl/>
              <w:jc w:val="center"/>
              <w:rPr>
                <w:rFonts w:hint="eastAsia" w:ascii="宋体" w:hAnsi="宋体" w:cs="宋体"/>
                <w:color w:val="000000"/>
                <w:kern w:val="0"/>
                <w:szCs w:val="21"/>
              </w:rPr>
            </w:pPr>
            <w:r>
              <w:rPr>
                <w:rFonts w:hint="eastAsia" w:ascii="宋体" w:hAnsi="宋体" w:cs="宋体"/>
                <w:color w:val="000000"/>
                <w:kern w:val="0"/>
                <w:szCs w:val="21"/>
              </w:rPr>
              <w:t>港南区、覃塘区</w:t>
            </w:r>
          </w:p>
        </w:tc>
        <w:tc>
          <w:tcPr>
            <w:tcW w:w="937" w:type="dxa"/>
            <w:tcBorders>
              <w:top w:val="nil"/>
              <w:left w:val="nil"/>
              <w:bottom w:val="single" w:color="auto" w:sz="4" w:space="0"/>
              <w:right w:val="single" w:color="auto" w:sz="4" w:space="0"/>
            </w:tcBorders>
            <w:vAlign w:val="center"/>
          </w:tcPr>
          <w:p w14:paraId="552F8D4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C4BD50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DAF10C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3A67B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326</w:t>
            </w:r>
          </w:p>
        </w:tc>
        <w:tc>
          <w:tcPr>
            <w:tcW w:w="993" w:type="dxa"/>
            <w:tcBorders>
              <w:top w:val="nil"/>
              <w:left w:val="nil"/>
              <w:bottom w:val="single" w:color="auto" w:sz="4" w:space="0"/>
              <w:right w:val="single" w:color="auto" w:sz="4" w:space="0"/>
            </w:tcBorders>
            <w:vAlign w:val="center"/>
          </w:tcPr>
          <w:p w14:paraId="64E38F16">
            <w:pPr>
              <w:widowControl/>
              <w:jc w:val="center"/>
              <w:rPr>
                <w:rFonts w:hint="eastAsia" w:ascii="宋体" w:hAnsi="宋体" w:cs="宋体"/>
                <w:color w:val="000000"/>
                <w:kern w:val="0"/>
                <w:szCs w:val="21"/>
              </w:rPr>
            </w:pPr>
            <w:r>
              <w:rPr>
                <w:rFonts w:hint="eastAsia" w:ascii="宋体" w:hAnsi="宋体" w:cs="宋体"/>
                <w:color w:val="000000"/>
                <w:kern w:val="0"/>
                <w:szCs w:val="21"/>
              </w:rPr>
              <w:t>铁路</w:t>
            </w:r>
          </w:p>
        </w:tc>
        <w:tc>
          <w:tcPr>
            <w:tcW w:w="2409" w:type="dxa"/>
            <w:tcBorders>
              <w:top w:val="nil"/>
              <w:left w:val="nil"/>
              <w:bottom w:val="single" w:color="auto" w:sz="4" w:space="0"/>
              <w:right w:val="single" w:color="auto" w:sz="4" w:space="0"/>
            </w:tcBorders>
            <w:vAlign w:val="center"/>
          </w:tcPr>
          <w:p w14:paraId="08F526C6">
            <w:pPr>
              <w:widowControl/>
              <w:jc w:val="center"/>
              <w:rPr>
                <w:rFonts w:hint="eastAsia" w:ascii="宋体" w:hAnsi="宋体" w:cs="宋体"/>
                <w:color w:val="000000"/>
                <w:kern w:val="0"/>
                <w:szCs w:val="21"/>
              </w:rPr>
            </w:pPr>
            <w:r>
              <w:rPr>
                <w:rFonts w:hint="eastAsia" w:ascii="宋体" w:hAnsi="宋体" w:cs="宋体"/>
                <w:color w:val="000000"/>
                <w:kern w:val="0"/>
                <w:szCs w:val="21"/>
              </w:rPr>
              <w:t>覃塘青云综合物流园铁路专用线</w:t>
            </w:r>
          </w:p>
        </w:tc>
        <w:tc>
          <w:tcPr>
            <w:tcW w:w="1276" w:type="dxa"/>
            <w:tcBorders>
              <w:top w:val="nil"/>
              <w:left w:val="nil"/>
              <w:bottom w:val="single" w:color="auto" w:sz="4" w:space="0"/>
              <w:right w:val="single" w:color="auto" w:sz="4" w:space="0"/>
            </w:tcBorders>
            <w:vAlign w:val="center"/>
          </w:tcPr>
          <w:p w14:paraId="3FDD1CF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0AE3CC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75E6579">
            <w:pPr>
              <w:widowControl/>
              <w:jc w:val="center"/>
              <w:rPr>
                <w:rFonts w:hint="eastAsia" w:ascii="宋体" w:hAnsi="宋体" w:cs="宋体"/>
                <w:color w:val="000000"/>
                <w:kern w:val="0"/>
                <w:szCs w:val="21"/>
              </w:rPr>
            </w:pPr>
            <w:r>
              <w:rPr>
                <w:rFonts w:hint="eastAsia" w:ascii="宋体" w:hAnsi="宋体" w:cs="宋体"/>
                <w:color w:val="000000"/>
                <w:kern w:val="0"/>
                <w:szCs w:val="21"/>
              </w:rPr>
              <w:t>57.7921</w:t>
            </w:r>
          </w:p>
        </w:tc>
        <w:tc>
          <w:tcPr>
            <w:tcW w:w="2126" w:type="dxa"/>
            <w:tcBorders>
              <w:top w:val="nil"/>
              <w:left w:val="nil"/>
              <w:bottom w:val="single" w:color="auto" w:sz="4" w:space="0"/>
              <w:right w:val="single" w:color="auto" w:sz="4" w:space="0"/>
            </w:tcBorders>
            <w:noWrap/>
            <w:vAlign w:val="center"/>
          </w:tcPr>
          <w:p w14:paraId="5B67C239">
            <w:pPr>
              <w:widowControl/>
              <w:jc w:val="center"/>
              <w:rPr>
                <w:rFonts w:hint="eastAsia" w:ascii="宋体" w:hAnsi="宋体" w:cs="宋体"/>
                <w:color w:val="000000"/>
                <w:kern w:val="0"/>
                <w:szCs w:val="21"/>
              </w:rPr>
            </w:pPr>
            <w:r>
              <w:rPr>
                <w:rFonts w:hint="eastAsia" w:ascii="宋体" w:hAnsi="宋体" w:cs="宋体"/>
                <w:color w:val="000000"/>
                <w:kern w:val="0"/>
                <w:szCs w:val="21"/>
              </w:rPr>
              <w:t>57.7921</w:t>
            </w:r>
          </w:p>
        </w:tc>
        <w:tc>
          <w:tcPr>
            <w:tcW w:w="1338" w:type="dxa"/>
            <w:tcBorders>
              <w:top w:val="nil"/>
              <w:left w:val="nil"/>
              <w:bottom w:val="single" w:color="auto" w:sz="4" w:space="0"/>
              <w:right w:val="single" w:color="auto" w:sz="4" w:space="0"/>
            </w:tcBorders>
            <w:vAlign w:val="center"/>
          </w:tcPr>
          <w:p w14:paraId="3692FAC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FAC21C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998959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069A044">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40237D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327</w:t>
            </w:r>
          </w:p>
        </w:tc>
        <w:tc>
          <w:tcPr>
            <w:tcW w:w="993" w:type="dxa"/>
            <w:vMerge w:val="restart"/>
            <w:tcBorders>
              <w:top w:val="nil"/>
              <w:left w:val="single" w:color="auto" w:sz="4" w:space="0"/>
              <w:bottom w:val="single" w:color="auto" w:sz="4" w:space="0"/>
              <w:right w:val="single" w:color="auto" w:sz="4" w:space="0"/>
            </w:tcBorders>
            <w:vAlign w:val="center"/>
          </w:tcPr>
          <w:p w14:paraId="2C83545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45477E26">
            <w:pPr>
              <w:widowControl/>
              <w:jc w:val="center"/>
              <w:rPr>
                <w:rFonts w:hint="eastAsia" w:ascii="宋体" w:hAnsi="宋体" w:cs="宋体"/>
                <w:color w:val="000000"/>
                <w:kern w:val="0"/>
                <w:szCs w:val="21"/>
              </w:rPr>
            </w:pPr>
            <w:r>
              <w:rPr>
                <w:rFonts w:hint="eastAsia" w:ascii="宋体" w:hAnsi="宋体" w:cs="宋体"/>
                <w:color w:val="000000"/>
                <w:kern w:val="0"/>
                <w:szCs w:val="21"/>
              </w:rPr>
              <w:t>广西贵港至隆安公路贵港段（宾阳（黎塘）至桂平高速）</w:t>
            </w:r>
          </w:p>
        </w:tc>
        <w:tc>
          <w:tcPr>
            <w:tcW w:w="1276" w:type="dxa"/>
            <w:vMerge w:val="restart"/>
            <w:tcBorders>
              <w:top w:val="nil"/>
              <w:left w:val="single" w:color="auto" w:sz="4" w:space="0"/>
              <w:bottom w:val="single" w:color="auto" w:sz="4" w:space="0"/>
              <w:right w:val="single" w:color="auto" w:sz="4" w:space="0"/>
            </w:tcBorders>
            <w:vAlign w:val="center"/>
          </w:tcPr>
          <w:p w14:paraId="62BF4AE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5FA9444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BAC3E43">
            <w:pPr>
              <w:widowControl/>
              <w:jc w:val="center"/>
              <w:rPr>
                <w:rFonts w:hint="eastAsia" w:ascii="宋体" w:hAnsi="宋体" w:cs="宋体"/>
                <w:color w:val="000000"/>
                <w:kern w:val="0"/>
                <w:szCs w:val="21"/>
              </w:rPr>
            </w:pPr>
            <w:r>
              <w:rPr>
                <w:rFonts w:hint="eastAsia" w:ascii="宋体" w:hAnsi="宋体" w:cs="宋体"/>
                <w:color w:val="000000"/>
                <w:kern w:val="0"/>
                <w:szCs w:val="21"/>
              </w:rPr>
              <w:t>258.9</w:t>
            </w:r>
          </w:p>
        </w:tc>
        <w:tc>
          <w:tcPr>
            <w:tcW w:w="2126" w:type="dxa"/>
            <w:tcBorders>
              <w:top w:val="nil"/>
              <w:left w:val="nil"/>
              <w:bottom w:val="single" w:color="auto" w:sz="4" w:space="0"/>
              <w:right w:val="single" w:color="auto" w:sz="4" w:space="0"/>
            </w:tcBorders>
            <w:vAlign w:val="center"/>
          </w:tcPr>
          <w:p w14:paraId="19DD8994">
            <w:pPr>
              <w:widowControl/>
              <w:jc w:val="center"/>
              <w:rPr>
                <w:rFonts w:hint="eastAsia" w:ascii="宋体" w:hAnsi="宋体" w:cs="宋体"/>
                <w:color w:val="000000"/>
                <w:kern w:val="0"/>
                <w:szCs w:val="21"/>
              </w:rPr>
            </w:pPr>
            <w:r>
              <w:rPr>
                <w:rFonts w:hint="eastAsia" w:ascii="宋体" w:hAnsi="宋体" w:cs="宋体"/>
                <w:color w:val="000000"/>
                <w:kern w:val="0"/>
                <w:szCs w:val="21"/>
              </w:rPr>
              <w:t>16.71</w:t>
            </w:r>
          </w:p>
        </w:tc>
        <w:tc>
          <w:tcPr>
            <w:tcW w:w="1338" w:type="dxa"/>
            <w:tcBorders>
              <w:top w:val="nil"/>
              <w:left w:val="nil"/>
              <w:bottom w:val="single" w:color="auto" w:sz="4" w:space="0"/>
              <w:right w:val="single" w:color="auto" w:sz="4" w:space="0"/>
            </w:tcBorders>
            <w:vAlign w:val="center"/>
          </w:tcPr>
          <w:p w14:paraId="62F3A25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7A7F0E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D2573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254D75">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4F363A20">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E60CD44">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12AF9C46">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60AD290">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83CD3CE">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7096321E">
            <w:pPr>
              <w:widowControl/>
              <w:jc w:val="center"/>
              <w:rPr>
                <w:rFonts w:hint="eastAsia" w:ascii="宋体" w:hAnsi="宋体" w:cs="宋体"/>
                <w:color w:val="000000"/>
                <w:kern w:val="0"/>
                <w:szCs w:val="21"/>
              </w:rPr>
            </w:pPr>
            <w:r>
              <w:rPr>
                <w:rFonts w:hint="eastAsia" w:ascii="宋体" w:hAnsi="宋体" w:cs="宋体"/>
                <w:color w:val="000000"/>
                <w:kern w:val="0"/>
                <w:szCs w:val="21"/>
              </w:rPr>
              <w:t>162.27</w:t>
            </w:r>
          </w:p>
        </w:tc>
        <w:tc>
          <w:tcPr>
            <w:tcW w:w="2126" w:type="dxa"/>
            <w:tcBorders>
              <w:top w:val="nil"/>
              <w:left w:val="nil"/>
              <w:bottom w:val="single" w:color="auto" w:sz="4" w:space="0"/>
              <w:right w:val="single" w:color="auto" w:sz="4" w:space="0"/>
            </w:tcBorders>
            <w:vAlign w:val="center"/>
          </w:tcPr>
          <w:p w14:paraId="4D0D9026">
            <w:pPr>
              <w:widowControl/>
              <w:jc w:val="center"/>
              <w:rPr>
                <w:rFonts w:hint="eastAsia" w:ascii="宋体" w:hAnsi="宋体" w:cs="宋体"/>
                <w:color w:val="000000"/>
                <w:kern w:val="0"/>
                <w:szCs w:val="21"/>
              </w:rPr>
            </w:pPr>
            <w:r>
              <w:rPr>
                <w:rFonts w:hint="eastAsia" w:ascii="宋体" w:hAnsi="宋体" w:cs="宋体"/>
                <w:color w:val="000000"/>
                <w:kern w:val="0"/>
                <w:szCs w:val="21"/>
              </w:rPr>
              <w:t>15.95</w:t>
            </w:r>
          </w:p>
        </w:tc>
        <w:tc>
          <w:tcPr>
            <w:tcW w:w="1338" w:type="dxa"/>
            <w:tcBorders>
              <w:top w:val="nil"/>
              <w:left w:val="nil"/>
              <w:bottom w:val="single" w:color="auto" w:sz="4" w:space="0"/>
              <w:right w:val="single" w:color="auto" w:sz="4" w:space="0"/>
            </w:tcBorders>
            <w:vAlign w:val="center"/>
          </w:tcPr>
          <w:p w14:paraId="1C5FE75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63A867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44595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63E7C4">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251940F8">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4DE3E2A">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6D03A374">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3FA27CF2">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7A027A7">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361E2668">
            <w:pPr>
              <w:widowControl/>
              <w:jc w:val="center"/>
              <w:rPr>
                <w:rFonts w:hint="eastAsia" w:ascii="宋体" w:hAnsi="宋体" w:cs="宋体"/>
                <w:color w:val="000000"/>
                <w:kern w:val="0"/>
                <w:szCs w:val="21"/>
              </w:rPr>
            </w:pPr>
            <w:r>
              <w:rPr>
                <w:rFonts w:hint="eastAsia" w:ascii="宋体" w:hAnsi="宋体" w:cs="宋体"/>
                <w:color w:val="000000"/>
                <w:kern w:val="0"/>
                <w:szCs w:val="21"/>
              </w:rPr>
              <w:t>25.2</w:t>
            </w:r>
          </w:p>
        </w:tc>
        <w:tc>
          <w:tcPr>
            <w:tcW w:w="2126" w:type="dxa"/>
            <w:tcBorders>
              <w:top w:val="nil"/>
              <w:left w:val="nil"/>
              <w:bottom w:val="single" w:color="auto" w:sz="4" w:space="0"/>
              <w:right w:val="single" w:color="auto" w:sz="4" w:space="0"/>
            </w:tcBorders>
            <w:vAlign w:val="center"/>
          </w:tcPr>
          <w:p w14:paraId="3DB43D79">
            <w:pPr>
              <w:widowControl/>
              <w:jc w:val="center"/>
              <w:rPr>
                <w:rFonts w:hint="eastAsia" w:ascii="宋体" w:hAnsi="宋体" w:cs="宋体"/>
                <w:color w:val="000000"/>
                <w:kern w:val="0"/>
                <w:szCs w:val="21"/>
              </w:rPr>
            </w:pPr>
            <w:r>
              <w:rPr>
                <w:rFonts w:hint="eastAsia" w:ascii="宋体" w:hAnsi="宋体" w:cs="宋体"/>
                <w:color w:val="000000"/>
                <w:kern w:val="0"/>
                <w:szCs w:val="21"/>
              </w:rPr>
              <w:t>6.77</w:t>
            </w:r>
          </w:p>
        </w:tc>
        <w:tc>
          <w:tcPr>
            <w:tcW w:w="1338" w:type="dxa"/>
            <w:tcBorders>
              <w:top w:val="nil"/>
              <w:left w:val="nil"/>
              <w:bottom w:val="single" w:color="auto" w:sz="4" w:space="0"/>
              <w:right w:val="single" w:color="auto" w:sz="4" w:space="0"/>
            </w:tcBorders>
            <w:vAlign w:val="center"/>
          </w:tcPr>
          <w:p w14:paraId="46A70EB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1EB7DE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24B074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E094C05">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0ABF3F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328</w:t>
            </w:r>
          </w:p>
        </w:tc>
        <w:tc>
          <w:tcPr>
            <w:tcW w:w="993" w:type="dxa"/>
            <w:vMerge w:val="restart"/>
            <w:tcBorders>
              <w:top w:val="nil"/>
              <w:left w:val="single" w:color="auto" w:sz="4" w:space="0"/>
              <w:bottom w:val="single" w:color="auto" w:sz="4" w:space="0"/>
              <w:right w:val="single" w:color="auto" w:sz="4" w:space="0"/>
            </w:tcBorders>
            <w:vAlign w:val="center"/>
          </w:tcPr>
          <w:p w14:paraId="65EFBC7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391DF29A">
            <w:pPr>
              <w:widowControl/>
              <w:jc w:val="center"/>
              <w:rPr>
                <w:rFonts w:hint="eastAsia" w:ascii="宋体" w:hAnsi="宋体" w:cs="宋体"/>
                <w:color w:val="000000"/>
                <w:kern w:val="0"/>
                <w:szCs w:val="21"/>
              </w:rPr>
            </w:pPr>
            <w:r>
              <w:rPr>
                <w:rFonts w:hint="eastAsia" w:ascii="宋体" w:hAnsi="宋体" w:cs="宋体"/>
                <w:color w:val="000000"/>
                <w:kern w:val="0"/>
                <w:szCs w:val="21"/>
              </w:rPr>
              <w:t>贵港至岑溪公路贵港段</w:t>
            </w:r>
          </w:p>
        </w:tc>
        <w:tc>
          <w:tcPr>
            <w:tcW w:w="1276" w:type="dxa"/>
            <w:vMerge w:val="restart"/>
            <w:tcBorders>
              <w:top w:val="nil"/>
              <w:left w:val="single" w:color="auto" w:sz="4" w:space="0"/>
              <w:bottom w:val="single" w:color="auto" w:sz="4" w:space="0"/>
              <w:right w:val="single" w:color="auto" w:sz="4" w:space="0"/>
            </w:tcBorders>
            <w:vAlign w:val="center"/>
          </w:tcPr>
          <w:p w14:paraId="4CF0E1D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50143A5C">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noWrap/>
            <w:vAlign w:val="center"/>
          </w:tcPr>
          <w:p w14:paraId="330FCC0A">
            <w:pPr>
              <w:widowControl/>
              <w:jc w:val="center"/>
              <w:rPr>
                <w:rFonts w:hint="eastAsia" w:ascii="宋体" w:hAnsi="宋体" w:cs="宋体"/>
                <w:color w:val="000000"/>
                <w:kern w:val="0"/>
                <w:szCs w:val="21"/>
              </w:rPr>
            </w:pPr>
            <w:r>
              <w:rPr>
                <w:rFonts w:hint="eastAsia" w:ascii="宋体" w:hAnsi="宋体" w:cs="宋体"/>
                <w:color w:val="000000"/>
                <w:kern w:val="0"/>
                <w:szCs w:val="21"/>
              </w:rPr>
              <w:t>136.88</w:t>
            </w:r>
          </w:p>
        </w:tc>
        <w:tc>
          <w:tcPr>
            <w:tcW w:w="2126" w:type="dxa"/>
            <w:tcBorders>
              <w:top w:val="nil"/>
              <w:left w:val="nil"/>
              <w:bottom w:val="single" w:color="auto" w:sz="4" w:space="0"/>
              <w:right w:val="single" w:color="auto" w:sz="4" w:space="0"/>
            </w:tcBorders>
            <w:vAlign w:val="center"/>
          </w:tcPr>
          <w:p w14:paraId="001375B3">
            <w:pPr>
              <w:widowControl/>
              <w:jc w:val="center"/>
              <w:rPr>
                <w:rFonts w:hint="eastAsia" w:ascii="宋体" w:hAnsi="宋体" w:cs="宋体"/>
                <w:color w:val="000000"/>
                <w:kern w:val="0"/>
                <w:szCs w:val="21"/>
              </w:rPr>
            </w:pPr>
            <w:r>
              <w:rPr>
                <w:rFonts w:hint="eastAsia" w:ascii="宋体" w:hAnsi="宋体" w:cs="宋体"/>
                <w:color w:val="000000"/>
                <w:kern w:val="0"/>
                <w:szCs w:val="21"/>
              </w:rPr>
              <w:t>128.32</w:t>
            </w:r>
          </w:p>
        </w:tc>
        <w:tc>
          <w:tcPr>
            <w:tcW w:w="1338" w:type="dxa"/>
            <w:tcBorders>
              <w:top w:val="nil"/>
              <w:left w:val="nil"/>
              <w:bottom w:val="single" w:color="auto" w:sz="4" w:space="0"/>
              <w:right w:val="single" w:color="auto" w:sz="4" w:space="0"/>
            </w:tcBorders>
            <w:vAlign w:val="center"/>
          </w:tcPr>
          <w:p w14:paraId="0597143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FF05B8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2F50D3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9F8865">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25B63D52">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B5B2A76">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5378C922">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BC8F624">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797A648">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1FD304E1">
            <w:pPr>
              <w:widowControl/>
              <w:jc w:val="center"/>
              <w:rPr>
                <w:rFonts w:hint="eastAsia" w:ascii="宋体" w:hAnsi="宋体" w:cs="宋体"/>
                <w:color w:val="000000"/>
                <w:kern w:val="0"/>
                <w:szCs w:val="21"/>
              </w:rPr>
            </w:pPr>
            <w:r>
              <w:rPr>
                <w:rFonts w:hint="eastAsia" w:ascii="宋体" w:hAnsi="宋体" w:cs="宋体"/>
                <w:color w:val="000000"/>
                <w:kern w:val="0"/>
                <w:szCs w:val="21"/>
              </w:rPr>
              <w:t>394.39</w:t>
            </w:r>
          </w:p>
        </w:tc>
        <w:tc>
          <w:tcPr>
            <w:tcW w:w="2126" w:type="dxa"/>
            <w:tcBorders>
              <w:top w:val="nil"/>
              <w:left w:val="nil"/>
              <w:bottom w:val="single" w:color="auto" w:sz="4" w:space="0"/>
              <w:right w:val="single" w:color="auto" w:sz="4" w:space="0"/>
            </w:tcBorders>
            <w:vAlign w:val="center"/>
          </w:tcPr>
          <w:p w14:paraId="7D6EF4B7">
            <w:pPr>
              <w:widowControl/>
              <w:jc w:val="center"/>
              <w:rPr>
                <w:rFonts w:hint="eastAsia" w:ascii="宋体" w:hAnsi="宋体" w:cs="宋体"/>
                <w:color w:val="000000"/>
                <w:kern w:val="0"/>
                <w:szCs w:val="21"/>
              </w:rPr>
            </w:pPr>
            <w:r>
              <w:rPr>
                <w:rFonts w:hint="eastAsia" w:ascii="宋体" w:hAnsi="宋体" w:cs="宋体"/>
                <w:color w:val="000000"/>
                <w:kern w:val="0"/>
                <w:szCs w:val="21"/>
              </w:rPr>
              <w:t>388.05</w:t>
            </w:r>
          </w:p>
        </w:tc>
        <w:tc>
          <w:tcPr>
            <w:tcW w:w="1338" w:type="dxa"/>
            <w:tcBorders>
              <w:top w:val="nil"/>
              <w:left w:val="nil"/>
              <w:bottom w:val="single" w:color="auto" w:sz="4" w:space="0"/>
              <w:right w:val="single" w:color="auto" w:sz="4" w:space="0"/>
            </w:tcBorders>
            <w:vAlign w:val="center"/>
          </w:tcPr>
          <w:p w14:paraId="24AF0D8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AA720C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8A059B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C6CB12B">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454051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329</w:t>
            </w:r>
          </w:p>
        </w:tc>
        <w:tc>
          <w:tcPr>
            <w:tcW w:w="993" w:type="dxa"/>
            <w:vMerge w:val="restart"/>
            <w:tcBorders>
              <w:top w:val="nil"/>
              <w:left w:val="single" w:color="auto" w:sz="4" w:space="0"/>
              <w:bottom w:val="single" w:color="auto" w:sz="4" w:space="0"/>
              <w:right w:val="single" w:color="auto" w:sz="4" w:space="0"/>
            </w:tcBorders>
            <w:vAlign w:val="center"/>
          </w:tcPr>
          <w:p w14:paraId="4F7AC85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346395C1">
            <w:pPr>
              <w:widowControl/>
              <w:jc w:val="center"/>
              <w:rPr>
                <w:rFonts w:hint="eastAsia" w:ascii="宋体" w:hAnsi="宋体" w:cs="宋体"/>
                <w:color w:val="000000"/>
                <w:kern w:val="0"/>
                <w:szCs w:val="21"/>
              </w:rPr>
            </w:pPr>
            <w:r>
              <w:rPr>
                <w:rFonts w:hint="eastAsia" w:ascii="宋体" w:hAnsi="宋体" w:cs="宋体"/>
                <w:color w:val="000000"/>
                <w:kern w:val="0"/>
                <w:szCs w:val="21"/>
              </w:rPr>
              <w:t>贵港市西外环高速公路项目</w:t>
            </w:r>
          </w:p>
        </w:tc>
        <w:tc>
          <w:tcPr>
            <w:tcW w:w="1276" w:type="dxa"/>
            <w:vMerge w:val="restart"/>
            <w:tcBorders>
              <w:top w:val="nil"/>
              <w:left w:val="single" w:color="auto" w:sz="4" w:space="0"/>
              <w:bottom w:val="single" w:color="auto" w:sz="4" w:space="0"/>
              <w:right w:val="single" w:color="auto" w:sz="4" w:space="0"/>
            </w:tcBorders>
            <w:vAlign w:val="center"/>
          </w:tcPr>
          <w:p w14:paraId="6B74EE2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7FE0E3E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193BC1A">
            <w:pPr>
              <w:widowControl/>
              <w:jc w:val="center"/>
              <w:rPr>
                <w:rFonts w:hint="eastAsia" w:ascii="宋体" w:hAnsi="宋体" w:cs="宋体"/>
                <w:color w:val="000000"/>
                <w:kern w:val="0"/>
                <w:szCs w:val="21"/>
              </w:rPr>
            </w:pPr>
            <w:r>
              <w:rPr>
                <w:rFonts w:hint="eastAsia" w:ascii="宋体" w:hAnsi="宋体" w:cs="宋体"/>
                <w:color w:val="000000"/>
                <w:kern w:val="0"/>
                <w:szCs w:val="21"/>
              </w:rPr>
              <w:t>14.01</w:t>
            </w:r>
          </w:p>
        </w:tc>
        <w:tc>
          <w:tcPr>
            <w:tcW w:w="2126" w:type="dxa"/>
            <w:tcBorders>
              <w:top w:val="nil"/>
              <w:left w:val="nil"/>
              <w:bottom w:val="single" w:color="auto" w:sz="4" w:space="0"/>
              <w:right w:val="single" w:color="auto" w:sz="4" w:space="0"/>
            </w:tcBorders>
            <w:vAlign w:val="center"/>
          </w:tcPr>
          <w:p w14:paraId="4BA431A6">
            <w:pPr>
              <w:widowControl/>
              <w:jc w:val="center"/>
              <w:rPr>
                <w:rFonts w:hint="eastAsia" w:ascii="宋体" w:hAnsi="宋体" w:cs="宋体"/>
                <w:color w:val="000000"/>
                <w:kern w:val="0"/>
                <w:szCs w:val="21"/>
              </w:rPr>
            </w:pPr>
            <w:r>
              <w:rPr>
                <w:rFonts w:hint="eastAsia" w:ascii="宋体" w:hAnsi="宋体" w:cs="宋体"/>
                <w:color w:val="000000"/>
                <w:kern w:val="0"/>
                <w:szCs w:val="21"/>
              </w:rPr>
              <w:t>13.52</w:t>
            </w:r>
          </w:p>
        </w:tc>
        <w:tc>
          <w:tcPr>
            <w:tcW w:w="1338" w:type="dxa"/>
            <w:tcBorders>
              <w:top w:val="nil"/>
              <w:left w:val="nil"/>
              <w:bottom w:val="single" w:color="auto" w:sz="4" w:space="0"/>
              <w:right w:val="single" w:color="auto" w:sz="4" w:space="0"/>
            </w:tcBorders>
            <w:vAlign w:val="center"/>
          </w:tcPr>
          <w:p w14:paraId="75117F0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B43F61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9444DE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570CD02">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40D57ED6">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96FA4C4">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2B10E8EB">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42C4408F">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DED88D5">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1CA7603F">
            <w:pPr>
              <w:widowControl/>
              <w:jc w:val="center"/>
              <w:rPr>
                <w:rFonts w:hint="eastAsia" w:ascii="宋体" w:hAnsi="宋体" w:cs="宋体"/>
                <w:color w:val="000000"/>
                <w:kern w:val="0"/>
                <w:szCs w:val="21"/>
              </w:rPr>
            </w:pPr>
            <w:r>
              <w:rPr>
                <w:rFonts w:hint="eastAsia" w:ascii="宋体" w:hAnsi="宋体" w:cs="宋体"/>
                <w:color w:val="000000"/>
                <w:kern w:val="0"/>
                <w:szCs w:val="21"/>
              </w:rPr>
              <w:t>210.46</w:t>
            </w:r>
          </w:p>
        </w:tc>
        <w:tc>
          <w:tcPr>
            <w:tcW w:w="2126" w:type="dxa"/>
            <w:tcBorders>
              <w:top w:val="nil"/>
              <w:left w:val="nil"/>
              <w:bottom w:val="single" w:color="auto" w:sz="4" w:space="0"/>
              <w:right w:val="single" w:color="auto" w:sz="4" w:space="0"/>
            </w:tcBorders>
            <w:vAlign w:val="center"/>
          </w:tcPr>
          <w:p w14:paraId="5C2416F1">
            <w:pPr>
              <w:widowControl/>
              <w:jc w:val="center"/>
              <w:rPr>
                <w:rFonts w:hint="eastAsia" w:ascii="宋体" w:hAnsi="宋体" w:cs="宋体"/>
                <w:color w:val="000000"/>
                <w:kern w:val="0"/>
                <w:szCs w:val="21"/>
              </w:rPr>
            </w:pPr>
            <w:r>
              <w:rPr>
                <w:rFonts w:hint="eastAsia" w:ascii="宋体" w:hAnsi="宋体" w:cs="宋体"/>
                <w:color w:val="000000"/>
                <w:kern w:val="0"/>
                <w:szCs w:val="21"/>
              </w:rPr>
              <w:t>206.66</w:t>
            </w:r>
          </w:p>
        </w:tc>
        <w:tc>
          <w:tcPr>
            <w:tcW w:w="1338" w:type="dxa"/>
            <w:tcBorders>
              <w:top w:val="nil"/>
              <w:left w:val="nil"/>
              <w:bottom w:val="single" w:color="auto" w:sz="4" w:space="0"/>
              <w:right w:val="single" w:color="auto" w:sz="4" w:space="0"/>
            </w:tcBorders>
            <w:vAlign w:val="center"/>
          </w:tcPr>
          <w:p w14:paraId="6F911562">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BEE37C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CDEABC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577E079">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437585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330</w:t>
            </w:r>
          </w:p>
        </w:tc>
        <w:tc>
          <w:tcPr>
            <w:tcW w:w="993" w:type="dxa"/>
            <w:vMerge w:val="restart"/>
            <w:tcBorders>
              <w:top w:val="nil"/>
              <w:left w:val="single" w:color="auto" w:sz="4" w:space="0"/>
              <w:bottom w:val="single" w:color="auto" w:sz="4" w:space="0"/>
              <w:right w:val="single" w:color="auto" w:sz="4" w:space="0"/>
            </w:tcBorders>
            <w:vAlign w:val="center"/>
          </w:tcPr>
          <w:p w14:paraId="0E9A7BD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578D9855">
            <w:pPr>
              <w:widowControl/>
              <w:jc w:val="center"/>
              <w:rPr>
                <w:rFonts w:hint="eastAsia" w:ascii="宋体" w:hAnsi="宋体" w:cs="宋体"/>
                <w:color w:val="000000"/>
                <w:kern w:val="0"/>
                <w:szCs w:val="21"/>
              </w:rPr>
            </w:pPr>
            <w:r>
              <w:rPr>
                <w:rFonts w:hint="eastAsia" w:ascii="宋体" w:hAnsi="宋体" w:cs="宋体"/>
                <w:color w:val="000000"/>
                <w:kern w:val="0"/>
                <w:szCs w:val="21"/>
              </w:rPr>
              <w:t>G80广昆高速南宁至岑溪段高速公路改扩建工程贵港段</w:t>
            </w:r>
          </w:p>
        </w:tc>
        <w:tc>
          <w:tcPr>
            <w:tcW w:w="1276" w:type="dxa"/>
            <w:vMerge w:val="restart"/>
            <w:tcBorders>
              <w:top w:val="nil"/>
              <w:left w:val="single" w:color="auto" w:sz="4" w:space="0"/>
              <w:bottom w:val="single" w:color="auto" w:sz="4" w:space="0"/>
              <w:right w:val="single" w:color="auto" w:sz="4" w:space="0"/>
            </w:tcBorders>
            <w:vAlign w:val="center"/>
          </w:tcPr>
          <w:p w14:paraId="6E19DBAE">
            <w:pPr>
              <w:widowControl/>
              <w:jc w:val="center"/>
              <w:rPr>
                <w:rFonts w:hint="eastAsia" w:ascii="宋体" w:hAnsi="宋体" w:cs="宋体"/>
                <w:color w:val="000000"/>
                <w:kern w:val="0"/>
                <w:szCs w:val="21"/>
              </w:rPr>
            </w:pPr>
            <w:r>
              <w:rPr>
                <w:rFonts w:hint="eastAsia" w:ascii="宋体" w:hAnsi="宋体" w:cs="宋体"/>
                <w:color w:val="000000"/>
                <w:kern w:val="0"/>
                <w:szCs w:val="21"/>
              </w:rPr>
              <w:t>扩建</w:t>
            </w:r>
          </w:p>
        </w:tc>
        <w:tc>
          <w:tcPr>
            <w:tcW w:w="1559" w:type="dxa"/>
            <w:vMerge w:val="restart"/>
            <w:tcBorders>
              <w:top w:val="nil"/>
              <w:left w:val="single" w:color="auto" w:sz="4" w:space="0"/>
              <w:bottom w:val="single" w:color="auto" w:sz="4" w:space="0"/>
              <w:right w:val="single" w:color="auto" w:sz="4" w:space="0"/>
            </w:tcBorders>
            <w:noWrap/>
            <w:vAlign w:val="center"/>
          </w:tcPr>
          <w:p w14:paraId="710D8424">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2E934281">
            <w:pPr>
              <w:widowControl/>
              <w:jc w:val="center"/>
              <w:rPr>
                <w:rFonts w:hint="eastAsia" w:ascii="宋体" w:hAnsi="宋体" w:cs="宋体"/>
                <w:color w:val="000000"/>
                <w:kern w:val="0"/>
                <w:szCs w:val="21"/>
              </w:rPr>
            </w:pPr>
            <w:r>
              <w:rPr>
                <w:rFonts w:hint="eastAsia" w:ascii="宋体" w:hAnsi="宋体" w:cs="宋体"/>
                <w:color w:val="000000"/>
                <w:kern w:val="0"/>
                <w:szCs w:val="21"/>
              </w:rPr>
              <w:t>483.08</w:t>
            </w:r>
          </w:p>
        </w:tc>
        <w:tc>
          <w:tcPr>
            <w:tcW w:w="2126" w:type="dxa"/>
            <w:tcBorders>
              <w:top w:val="nil"/>
              <w:left w:val="nil"/>
              <w:bottom w:val="single" w:color="auto" w:sz="4" w:space="0"/>
              <w:right w:val="single" w:color="auto" w:sz="4" w:space="0"/>
            </w:tcBorders>
            <w:vAlign w:val="center"/>
          </w:tcPr>
          <w:p w14:paraId="626B1837">
            <w:pPr>
              <w:widowControl/>
              <w:jc w:val="center"/>
              <w:rPr>
                <w:rFonts w:hint="eastAsia" w:ascii="宋体" w:hAnsi="宋体" w:cs="宋体"/>
                <w:color w:val="000000"/>
                <w:kern w:val="0"/>
                <w:szCs w:val="21"/>
              </w:rPr>
            </w:pPr>
            <w:r>
              <w:rPr>
                <w:rFonts w:hint="eastAsia" w:ascii="宋体" w:hAnsi="宋体" w:cs="宋体"/>
                <w:color w:val="000000"/>
                <w:kern w:val="0"/>
                <w:szCs w:val="21"/>
              </w:rPr>
              <w:t>305.67</w:t>
            </w:r>
          </w:p>
        </w:tc>
        <w:tc>
          <w:tcPr>
            <w:tcW w:w="1338" w:type="dxa"/>
            <w:tcBorders>
              <w:top w:val="nil"/>
              <w:left w:val="nil"/>
              <w:bottom w:val="single" w:color="auto" w:sz="4" w:space="0"/>
              <w:right w:val="single" w:color="auto" w:sz="4" w:space="0"/>
            </w:tcBorders>
            <w:vAlign w:val="center"/>
          </w:tcPr>
          <w:p w14:paraId="418CEF8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6CD664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D8BA8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2C77E4">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52EB543A">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290B1FD8">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2AD17517">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4085C21B">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6745BF9">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18F95B51">
            <w:pPr>
              <w:widowControl/>
              <w:jc w:val="center"/>
              <w:rPr>
                <w:rFonts w:hint="eastAsia" w:ascii="宋体" w:hAnsi="宋体" w:cs="宋体"/>
                <w:color w:val="000000"/>
                <w:kern w:val="0"/>
                <w:szCs w:val="21"/>
              </w:rPr>
            </w:pPr>
            <w:r>
              <w:rPr>
                <w:rFonts w:hint="eastAsia" w:ascii="宋体" w:hAnsi="宋体" w:cs="宋体"/>
                <w:color w:val="000000"/>
                <w:kern w:val="0"/>
                <w:szCs w:val="21"/>
              </w:rPr>
              <w:t>241.86</w:t>
            </w:r>
          </w:p>
        </w:tc>
        <w:tc>
          <w:tcPr>
            <w:tcW w:w="2126" w:type="dxa"/>
            <w:tcBorders>
              <w:top w:val="nil"/>
              <w:left w:val="nil"/>
              <w:bottom w:val="single" w:color="auto" w:sz="4" w:space="0"/>
              <w:right w:val="single" w:color="auto" w:sz="4" w:space="0"/>
            </w:tcBorders>
            <w:noWrap/>
            <w:vAlign w:val="center"/>
          </w:tcPr>
          <w:p w14:paraId="3130EF92">
            <w:pPr>
              <w:widowControl/>
              <w:jc w:val="center"/>
              <w:rPr>
                <w:rFonts w:hint="eastAsia" w:ascii="宋体" w:hAnsi="宋体" w:cs="宋体"/>
                <w:color w:val="000000"/>
                <w:kern w:val="0"/>
                <w:szCs w:val="21"/>
              </w:rPr>
            </w:pPr>
            <w:r>
              <w:rPr>
                <w:rFonts w:hint="eastAsia" w:ascii="宋体" w:hAnsi="宋体" w:cs="宋体"/>
                <w:color w:val="000000"/>
                <w:kern w:val="0"/>
                <w:szCs w:val="21"/>
              </w:rPr>
              <w:t>162.65</w:t>
            </w:r>
          </w:p>
        </w:tc>
        <w:tc>
          <w:tcPr>
            <w:tcW w:w="1338" w:type="dxa"/>
            <w:tcBorders>
              <w:top w:val="nil"/>
              <w:left w:val="nil"/>
              <w:bottom w:val="single" w:color="auto" w:sz="4" w:space="0"/>
              <w:right w:val="single" w:color="auto" w:sz="4" w:space="0"/>
            </w:tcBorders>
            <w:vAlign w:val="center"/>
          </w:tcPr>
          <w:p w14:paraId="3D636FE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AC8F62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A979B4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31D4AEE">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360026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331</w:t>
            </w:r>
          </w:p>
        </w:tc>
        <w:tc>
          <w:tcPr>
            <w:tcW w:w="993" w:type="dxa"/>
            <w:vMerge w:val="restart"/>
            <w:tcBorders>
              <w:top w:val="nil"/>
              <w:left w:val="single" w:color="auto" w:sz="4" w:space="0"/>
              <w:bottom w:val="single" w:color="auto" w:sz="4" w:space="0"/>
              <w:right w:val="single" w:color="auto" w:sz="4" w:space="0"/>
            </w:tcBorders>
            <w:vAlign w:val="center"/>
          </w:tcPr>
          <w:p w14:paraId="3EDCFFB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3F4B7570">
            <w:pPr>
              <w:widowControl/>
              <w:jc w:val="center"/>
              <w:rPr>
                <w:rFonts w:hint="eastAsia" w:ascii="宋体" w:hAnsi="宋体" w:cs="宋体"/>
                <w:color w:val="000000"/>
                <w:kern w:val="0"/>
                <w:szCs w:val="21"/>
              </w:rPr>
            </w:pPr>
            <w:r>
              <w:rPr>
                <w:rFonts w:hint="eastAsia" w:ascii="宋体" w:hAnsi="宋体" w:cs="宋体"/>
                <w:color w:val="000000"/>
                <w:kern w:val="0"/>
                <w:szCs w:val="21"/>
              </w:rPr>
              <w:t>广西</w:t>
            </w:r>
            <w:r>
              <w:rPr>
                <w:rFonts w:hint="eastAsia" w:ascii="宋体" w:hAnsi="宋体" w:cs="宋体"/>
                <w:color w:val="000000"/>
                <w:kern w:val="0"/>
                <w:szCs w:val="21"/>
                <w:lang w:val="en-US" w:eastAsia="zh-CN"/>
              </w:rPr>
              <w:t>壮族</w:t>
            </w:r>
            <w:bookmarkStart w:id="38" w:name="_GoBack"/>
            <w:bookmarkEnd w:id="38"/>
            <w:r>
              <w:rPr>
                <w:rFonts w:hint="eastAsia" w:ascii="宋体" w:hAnsi="宋体" w:cs="宋体"/>
                <w:color w:val="000000"/>
                <w:kern w:val="0"/>
                <w:szCs w:val="21"/>
              </w:rPr>
              <w:t>自治区荔浦至玉林公路（贵港段）</w:t>
            </w:r>
          </w:p>
        </w:tc>
        <w:tc>
          <w:tcPr>
            <w:tcW w:w="1276" w:type="dxa"/>
            <w:vMerge w:val="restart"/>
            <w:tcBorders>
              <w:top w:val="nil"/>
              <w:left w:val="single" w:color="auto" w:sz="4" w:space="0"/>
              <w:bottom w:val="single" w:color="auto" w:sz="4" w:space="0"/>
              <w:right w:val="single" w:color="auto" w:sz="4" w:space="0"/>
            </w:tcBorders>
            <w:vAlign w:val="center"/>
          </w:tcPr>
          <w:p w14:paraId="4CE50E9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0A6EC7C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6F3B560">
            <w:pPr>
              <w:widowControl/>
              <w:jc w:val="center"/>
              <w:rPr>
                <w:rFonts w:hint="eastAsia" w:ascii="宋体" w:hAnsi="宋体" w:cs="宋体"/>
                <w:color w:val="000000"/>
                <w:kern w:val="0"/>
                <w:szCs w:val="21"/>
              </w:rPr>
            </w:pPr>
            <w:r>
              <w:rPr>
                <w:rFonts w:hint="eastAsia" w:ascii="宋体" w:hAnsi="宋体" w:cs="宋体"/>
                <w:color w:val="000000"/>
                <w:kern w:val="0"/>
                <w:szCs w:val="21"/>
              </w:rPr>
              <w:t>271.78</w:t>
            </w:r>
          </w:p>
        </w:tc>
        <w:tc>
          <w:tcPr>
            <w:tcW w:w="2126" w:type="dxa"/>
            <w:tcBorders>
              <w:top w:val="nil"/>
              <w:left w:val="nil"/>
              <w:bottom w:val="single" w:color="auto" w:sz="4" w:space="0"/>
              <w:right w:val="single" w:color="auto" w:sz="4" w:space="0"/>
            </w:tcBorders>
            <w:noWrap/>
            <w:vAlign w:val="center"/>
          </w:tcPr>
          <w:p w14:paraId="5E81FCAA">
            <w:pPr>
              <w:widowControl/>
              <w:jc w:val="center"/>
              <w:rPr>
                <w:rFonts w:hint="eastAsia" w:ascii="宋体" w:hAnsi="宋体" w:cs="宋体"/>
                <w:color w:val="000000"/>
                <w:kern w:val="0"/>
                <w:szCs w:val="21"/>
              </w:rPr>
            </w:pPr>
            <w:r>
              <w:rPr>
                <w:rFonts w:hint="eastAsia" w:ascii="宋体" w:hAnsi="宋体" w:cs="宋体"/>
                <w:color w:val="000000"/>
                <w:kern w:val="0"/>
                <w:szCs w:val="21"/>
              </w:rPr>
              <w:t>33.45</w:t>
            </w:r>
          </w:p>
        </w:tc>
        <w:tc>
          <w:tcPr>
            <w:tcW w:w="1338" w:type="dxa"/>
            <w:tcBorders>
              <w:top w:val="nil"/>
              <w:left w:val="nil"/>
              <w:bottom w:val="single" w:color="auto" w:sz="4" w:space="0"/>
              <w:right w:val="single" w:color="auto" w:sz="4" w:space="0"/>
            </w:tcBorders>
            <w:vAlign w:val="center"/>
          </w:tcPr>
          <w:p w14:paraId="3BC6E8F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8E4121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96C55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3A1B56E">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45D092BB">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D99FCF4">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478A017E">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4682B7F">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B59701D">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312F0597">
            <w:pPr>
              <w:widowControl/>
              <w:jc w:val="center"/>
              <w:rPr>
                <w:rFonts w:hint="eastAsia" w:ascii="宋体" w:hAnsi="宋体" w:cs="宋体"/>
                <w:color w:val="000000"/>
                <w:kern w:val="0"/>
                <w:szCs w:val="21"/>
              </w:rPr>
            </w:pPr>
            <w:r>
              <w:rPr>
                <w:rFonts w:hint="eastAsia" w:ascii="宋体" w:hAnsi="宋体" w:cs="宋体"/>
                <w:color w:val="000000"/>
                <w:kern w:val="0"/>
                <w:szCs w:val="21"/>
              </w:rPr>
              <w:t>552.59</w:t>
            </w:r>
          </w:p>
        </w:tc>
        <w:tc>
          <w:tcPr>
            <w:tcW w:w="2126" w:type="dxa"/>
            <w:tcBorders>
              <w:top w:val="nil"/>
              <w:left w:val="nil"/>
              <w:bottom w:val="single" w:color="auto" w:sz="4" w:space="0"/>
              <w:right w:val="single" w:color="auto" w:sz="4" w:space="0"/>
            </w:tcBorders>
            <w:noWrap/>
            <w:vAlign w:val="center"/>
          </w:tcPr>
          <w:p w14:paraId="73F651D6">
            <w:pPr>
              <w:widowControl/>
              <w:jc w:val="center"/>
              <w:rPr>
                <w:rFonts w:hint="eastAsia" w:ascii="宋体" w:hAnsi="宋体" w:cs="宋体"/>
                <w:color w:val="000000"/>
                <w:kern w:val="0"/>
                <w:szCs w:val="21"/>
              </w:rPr>
            </w:pPr>
            <w:r>
              <w:rPr>
                <w:rFonts w:hint="eastAsia" w:ascii="宋体" w:hAnsi="宋体" w:cs="宋体"/>
                <w:color w:val="000000"/>
                <w:kern w:val="0"/>
                <w:szCs w:val="21"/>
              </w:rPr>
              <w:t>68.31</w:t>
            </w:r>
          </w:p>
        </w:tc>
        <w:tc>
          <w:tcPr>
            <w:tcW w:w="1338" w:type="dxa"/>
            <w:tcBorders>
              <w:top w:val="nil"/>
              <w:left w:val="nil"/>
              <w:bottom w:val="single" w:color="auto" w:sz="4" w:space="0"/>
              <w:right w:val="single" w:color="auto" w:sz="4" w:space="0"/>
            </w:tcBorders>
            <w:vAlign w:val="center"/>
          </w:tcPr>
          <w:p w14:paraId="4BAE72B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E7450A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4776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1421B9">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6DB9EE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332</w:t>
            </w:r>
          </w:p>
        </w:tc>
        <w:tc>
          <w:tcPr>
            <w:tcW w:w="993" w:type="dxa"/>
            <w:vMerge w:val="restart"/>
            <w:tcBorders>
              <w:top w:val="nil"/>
              <w:left w:val="single" w:color="auto" w:sz="4" w:space="0"/>
              <w:bottom w:val="single" w:color="auto" w:sz="4" w:space="0"/>
              <w:right w:val="single" w:color="auto" w:sz="4" w:space="0"/>
            </w:tcBorders>
            <w:vAlign w:val="center"/>
          </w:tcPr>
          <w:p w14:paraId="110D6D1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4B1E552F">
            <w:pPr>
              <w:widowControl/>
              <w:jc w:val="center"/>
              <w:rPr>
                <w:rFonts w:hint="eastAsia" w:ascii="宋体" w:hAnsi="宋体" w:cs="宋体"/>
                <w:color w:val="000000"/>
                <w:kern w:val="0"/>
                <w:szCs w:val="21"/>
              </w:rPr>
            </w:pPr>
            <w:r>
              <w:rPr>
                <w:rFonts w:hint="eastAsia" w:ascii="宋体" w:hAnsi="宋体" w:cs="宋体"/>
                <w:color w:val="000000"/>
                <w:kern w:val="0"/>
                <w:szCs w:val="21"/>
              </w:rPr>
              <w:t>梧州-那坡公路平南至武宣段（贵港段）工程建设用地</w:t>
            </w:r>
          </w:p>
        </w:tc>
        <w:tc>
          <w:tcPr>
            <w:tcW w:w="1276" w:type="dxa"/>
            <w:vMerge w:val="restart"/>
            <w:tcBorders>
              <w:top w:val="nil"/>
              <w:left w:val="single" w:color="auto" w:sz="4" w:space="0"/>
              <w:bottom w:val="single" w:color="auto" w:sz="4" w:space="0"/>
              <w:right w:val="single" w:color="auto" w:sz="4" w:space="0"/>
            </w:tcBorders>
            <w:vAlign w:val="center"/>
          </w:tcPr>
          <w:p w14:paraId="65B6B96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2DF36947">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noWrap/>
            <w:vAlign w:val="center"/>
          </w:tcPr>
          <w:p w14:paraId="6E1A9FDB">
            <w:pPr>
              <w:widowControl/>
              <w:jc w:val="center"/>
              <w:rPr>
                <w:rFonts w:hint="eastAsia" w:ascii="宋体" w:hAnsi="宋体" w:cs="宋体"/>
                <w:color w:val="000000"/>
                <w:kern w:val="0"/>
                <w:szCs w:val="21"/>
              </w:rPr>
            </w:pPr>
            <w:r>
              <w:rPr>
                <w:rFonts w:hint="eastAsia" w:ascii="宋体" w:hAnsi="宋体" w:cs="宋体"/>
                <w:color w:val="000000"/>
                <w:kern w:val="0"/>
                <w:szCs w:val="21"/>
              </w:rPr>
              <w:t>71.61</w:t>
            </w:r>
          </w:p>
        </w:tc>
        <w:tc>
          <w:tcPr>
            <w:tcW w:w="2126" w:type="dxa"/>
            <w:tcBorders>
              <w:top w:val="nil"/>
              <w:left w:val="nil"/>
              <w:bottom w:val="single" w:color="auto" w:sz="4" w:space="0"/>
              <w:right w:val="single" w:color="auto" w:sz="4" w:space="0"/>
            </w:tcBorders>
            <w:noWrap/>
            <w:vAlign w:val="center"/>
          </w:tcPr>
          <w:p w14:paraId="0E739750">
            <w:pPr>
              <w:widowControl/>
              <w:jc w:val="center"/>
              <w:rPr>
                <w:rFonts w:hint="eastAsia" w:ascii="宋体" w:hAnsi="宋体" w:cs="宋体"/>
                <w:color w:val="000000"/>
                <w:kern w:val="0"/>
                <w:szCs w:val="21"/>
              </w:rPr>
            </w:pPr>
            <w:r>
              <w:rPr>
                <w:rFonts w:hint="eastAsia" w:ascii="宋体" w:hAnsi="宋体" w:cs="宋体"/>
                <w:color w:val="000000"/>
                <w:kern w:val="0"/>
                <w:szCs w:val="21"/>
              </w:rPr>
              <w:t>65.89</w:t>
            </w:r>
          </w:p>
        </w:tc>
        <w:tc>
          <w:tcPr>
            <w:tcW w:w="1338" w:type="dxa"/>
            <w:tcBorders>
              <w:top w:val="nil"/>
              <w:left w:val="nil"/>
              <w:bottom w:val="single" w:color="auto" w:sz="4" w:space="0"/>
              <w:right w:val="single" w:color="auto" w:sz="4" w:space="0"/>
            </w:tcBorders>
            <w:vAlign w:val="center"/>
          </w:tcPr>
          <w:p w14:paraId="03808A3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542412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9C98C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F525EE5">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635E7B97">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3AB83156">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47499625">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D11E47A">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27710C2">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0CCAC6CF">
            <w:pPr>
              <w:widowControl/>
              <w:jc w:val="center"/>
              <w:rPr>
                <w:rFonts w:hint="eastAsia" w:ascii="宋体" w:hAnsi="宋体" w:cs="宋体"/>
                <w:color w:val="000000"/>
                <w:kern w:val="0"/>
                <w:szCs w:val="21"/>
              </w:rPr>
            </w:pPr>
            <w:r>
              <w:rPr>
                <w:rFonts w:hint="eastAsia" w:ascii="宋体" w:hAnsi="宋体" w:cs="宋体"/>
                <w:color w:val="000000"/>
                <w:kern w:val="0"/>
                <w:szCs w:val="21"/>
              </w:rPr>
              <w:t>199.09</w:t>
            </w:r>
          </w:p>
        </w:tc>
        <w:tc>
          <w:tcPr>
            <w:tcW w:w="2126" w:type="dxa"/>
            <w:tcBorders>
              <w:top w:val="nil"/>
              <w:left w:val="nil"/>
              <w:bottom w:val="single" w:color="auto" w:sz="4" w:space="0"/>
              <w:right w:val="single" w:color="auto" w:sz="4" w:space="0"/>
            </w:tcBorders>
            <w:noWrap/>
            <w:vAlign w:val="center"/>
          </w:tcPr>
          <w:p w14:paraId="5A39AEFE">
            <w:pPr>
              <w:widowControl/>
              <w:jc w:val="center"/>
              <w:rPr>
                <w:rFonts w:hint="eastAsia" w:ascii="宋体" w:hAnsi="宋体" w:cs="宋体"/>
                <w:color w:val="000000"/>
                <w:kern w:val="0"/>
                <w:szCs w:val="21"/>
              </w:rPr>
            </w:pPr>
            <w:r>
              <w:rPr>
                <w:rFonts w:hint="eastAsia" w:ascii="宋体" w:hAnsi="宋体" w:cs="宋体"/>
                <w:color w:val="000000"/>
                <w:kern w:val="0"/>
                <w:szCs w:val="21"/>
              </w:rPr>
              <w:t>192.15</w:t>
            </w:r>
          </w:p>
        </w:tc>
        <w:tc>
          <w:tcPr>
            <w:tcW w:w="1338" w:type="dxa"/>
            <w:tcBorders>
              <w:top w:val="nil"/>
              <w:left w:val="nil"/>
              <w:bottom w:val="single" w:color="auto" w:sz="4" w:space="0"/>
              <w:right w:val="single" w:color="auto" w:sz="4" w:space="0"/>
            </w:tcBorders>
            <w:vAlign w:val="center"/>
          </w:tcPr>
          <w:p w14:paraId="71FB1E2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9C10D9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326B7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97992F">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560F51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333</w:t>
            </w:r>
          </w:p>
        </w:tc>
        <w:tc>
          <w:tcPr>
            <w:tcW w:w="993" w:type="dxa"/>
            <w:vMerge w:val="restart"/>
            <w:tcBorders>
              <w:top w:val="nil"/>
              <w:left w:val="single" w:color="auto" w:sz="4" w:space="0"/>
              <w:bottom w:val="single" w:color="auto" w:sz="4" w:space="0"/>
              <w:right w:val="single" w:color="auto" w:sz="4" w:space="0"/>
            </w:tcBorders>
            <w:vAlign w:val="center"/>
          </w:tcPr>
          <w:p w14:paraId="24C1304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22663710">
            <w:pPr>
              <w:widowControl/>
              <w:jc w:val="center"/>
              <w:rPr>
                <w:rFonts w:hint="eastAsia" w:ascii="宋体" w:hAnsi="宋体" w:cs="宋体"/>
                <w:color w:val="000000"/>
                <w:kern w:val="0"/>
                <w:szCs w:val="21"/>
              </w:rPr>
            </w:pPr>
            <w:r>
              <w:rPr>
                <w:rFonts w:hint="eastAsia" w:ascii="宋体" w:hAnsi="宋体" w:cs="宋体"/>
                <w:color w:val="000000"/>
                <w:kern w:val="0"/>
                <w:szCs w:val="21"/>
              </w:rPr>
              <w:t>平南北帝山经金田起义遗址至桂平蒙圩公路</w:t>
            </w:r>
          </w:p>
        </w:tc>
        <w:tc>
          <w:tcPr>
            <w:tcW w:w="1276" w:type="dxa"/>
            <w:vMerge w:val="restart"/>
            <w:tcBorders>
              <w:top w:val="nil"/>
              <w:left w:val="single" w:color="auto" w:sz="4" w:space="0"/>
              <w:bottom w:val="single" w:color="auto" w:sz="4" w:space="0"/>
              <w:right w:val="single" w:color="auto" w:sz="4" w:space="0"/>
            </w:tcBorders>
            <w:vAlign w:val="center"/>
          </w:tcPr>
          <w:p w14:paraId="465B32C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33B817E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87A767A">
            <w:pPr>
              <w:widowControl/>
              <w:jc w:val="center"/>
              <w:rPr>
                <w:rFonts w:hint="eastAsia" w:ascii="宋体" w:hAnsi="宋体" w:cs="宋体"/>
                <w:color w:val="000000"/>
                <w:kern w:val="0"/>
                <w:szCs w:val="21"/>
              </w:rPr>
            </w:pPr>
            <w:r>
              <w:rPr>
                <w:rFonts w:hint="eastAsia" w:ascii="宋体" w:hAnsi="宋体" w:cs="宋体"/>
                <w:color w:val="000000"/>
                <w:kern w:val="0"/>
                <w:szCs w:val="21"/>
              </w:rPr>
              <w:t>131.5</w:t>
            </w:r>
          </w:p>
        </w:tc>
        <w:tc>
          <w:tcPr>
            <w:tcW w:w="2126" w:type="dxa"/>
            <w:tcBorders>
              <w:top w:val="nil"/>
              <w:left w:val="nil"/>
              <w:bottom w:val="single" w:color="auto" w:sz="4" w:space="0"/>
              <w:right w:val="single" w:color="auto" w:sz="4" w:space="0"/>
            </w:tcBorders>
            <w:vAlign w:val="center"/>
          </w:tcPr>
          <w:p w14:paraId="4D1FF392">
            <w:pPr>
              <w:widowControl/>
              <w:jc w:val="center"/>
              <w:rPr>
                <w:rFonts w:hint="eastAsia" w:ascii="宋体" w:hAnsi="宋体" w:cs="宋体"/>
                <w:color w:val="000000"/>
                <w:kern w:val="0"/>
                <w:szCs w:val="21"/>
              </w:rPr>
            </w:pPr>
            <w:r>
              <w:rPr>
                <w:rFonts w:hint="eastAsia" w:ascii="宋体" w:hAnsi="宋体" w:cs="宋体"/>
                <w:color w:val="000000"/>
                <w:kern w:val="0"/>
                <w:szCs w:val="21"/>
              </w:rPr>
              <w:t>124.13</w:t>
            </w:r>
          </w:p>
        </w:tc>
        <w:tc>
          <w:tcPr>
            <w:tcW w:w="1338" w:type="dxa"/>
            <w:tcBorders>
              <w:top w:val="nil"/>
              <w:left w:val="nil"/>
              <w:bottom w:val="single" w:color="auto" w:sz="4" w:space="0"/>
              <w:right w:val="single" w:color="auto" w:sz="4" w:space="0"/>
            </w:tcBorders>
            <w:vAlign w:val="center"/>
          </w:tcPr>
          <w:p w14:paraId="5DD00C4B">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174747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BA3A25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BC03A38">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45DC4EAE">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2FC3424D">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0D35CAF">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797A82C">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01B90E8">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0C92BD92">
            <w:pPr>
              <w:widowControl/>
              <w:jc w:val="center"/>
              <w:rPr>
                <w:rFonts w:hint="eastAsia" w:ascii="宋体" w:hAnsi="宋体" w:cs="宋体"/>
                <w:color w:val="000000"/>
                <w:kern w:val="0"/>
                <w:szCs w:val="21"/>
              </w:rPr>
            </w:pPr>
            <w:r>
              <w:rPr>
                <w:rFonts w:hint="eastAsia" w:ascii="宋体" w:hAnsi="宋体" w:cs="宋体"/>
                <w:color w:val="000000"/>
                <w:kern w:val="0"/>
                <w:szCs w:val="21"/>
              </w:rPr>
              <w:t>363.88</w:t>
            </w:r>
          </w:p>
        </w:tc>
        <w:tc>
          <w:tcPr>
            <w:tcW w:w="2126" w:type="dxa"/>
            <w:tcBorders>
              <w:top w:val="nil"/>
              <w:left w:val="nil"/>
              <w:bottom w:val="single" w:color="auto" w:sz="4" w:space="0"/>
              <w:right w:val="single" w:color="auto" w:sz="4" w:space="0"/>
            </w:tcBorders>
            <w:vAlign w:val="center"/>
          </w:tcPr>
          <w:p w14:paraId="747F40BC">
            <w:pPr>
              <w:widowControl/>
              <w:jc w:val="center"/>
              <w:rPr>
                <w:rFonts w:hint="eastAsia" w:ascii="宋体" w:hAnsi="宋体" w:cs="宋体"/>
                <w:color w:val="000000"/>
                <w:kern w:val="0"/>
                <w:szCs w:val="21"/>
              </w:rPr>
            </w:pPr>
            <w:r>
              <w:rPr>
                <w:rFonts w:hint="eastAsia" w:ascii="宋体" w:hAnsi="宋体" w:cs="宋体"/>
                <w:color w:val="000000"/>
                <w:kern w:val="0"/>
                <w:szCs w:val="21"/>
              </w:rPr>
              <w:t>346.18</w:t>
            </w:r>
          </w:p>
        </w:tc>
        <w:tc>
          <w:tcPr>
            <w:tcW w:w="1338" w:type="dxa"/>
            <w:tcBorders>
              <w:top w:val="nil"/>
              <w:left w:val="nil"/>
              <w:bottom w:val="single" w:color="auto" w:sz="4" w:space="0"/>
              <w:right w:val="single" w:color="auto" w:sz="4" w:space="0"/>
            </w:tcBorders>
            <w:vAlign w:val="center"/>
          </w:tcPr>
          <w:p w14:paraId="50E35D1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D7616E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58E7C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E97CF2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288665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334</w:t>
            </w:r>
          </w:p>
        </w:tc>
        <w:tc>
          <w:tcPr>
            <w:tcW w:w="993" w:type="dxa"/>
            <w:tcBorders>
              <w:top w:val="nil"/>
              <w:left w:val="nil"/>
              <w:bottom w:val="single" w:color="auto" w:sz="4" w:space="0"/>
              <w:right w:val="single" w:color="auto" w:sz="4" w:space="0"/>
            </w:tcBorders>
            <w:vAlign w:val="center"/>
          </w:tcPr>
          <w:p w14:paraId="46EF480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4AAADB9">
            <w:pPr>
              <w:widowControl/>
              <w:jc w:val="center"/>
              <w:rPr>
                <w:rFonts w:hint="eastAsia" w:ascii="宋体" w:hAnsi="宋体" w:cs="宋体"/>
                <w:color w:val="000000"/>
                <w:kern w:val="0"/>
                <w:szCs w:val="21"/>
              </w:rPr>
            </w:pPr>
            <w:r>
              <w:rPr>
                <w:rFonts w:hint="eastAsia" w:ascii="宋体" w:hAnsi="宋体" w:cs="宋体"/>
                <w:color w:val="000000"/>
                <w:kern w:val="0"/>
                <w:szCs w:val="21"/>
              </w:rPr>
              <w:t>贵隆高速大圩互通</w:t>
            </w:r>
          </w:p>
        </w:tc>
        <w:tc>
          <w:tcPr>
            <w:tcW w:w="1276" w:type="dxa"/>
            <w:tcBorders>
              <w:top w:val="nil"/>
              <w:left w:val="nil"/>
              <w:bottom w:val="single" w:color="auto" w:sz="4" w:space="0"/>
              <w:right w:val="single" w:color="auto" w:sz="4" w:space="0"/>
            </w:tcBorders>
            <w:vAlign w:val="center"/>
          </w:tcPr>
          <w:p w14:paraId="02D77E1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00D9AD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4FAEDF3">
            <w:pPr>
              <w:widowControl/>
              <w:jc w:val="center"/>
              <w:rPr>
                <w:rFonts w:hint="eastAsia" w:ascii="宋体" w:hAnsi="宋体" w:cs="宋体"/>
                <w:color w:val="000000"/>
                <w:kern w:val="0"/>
                <w:szCs w:val="21"/>
              </w:rPr>
            </w:pPr>
            <w:r>
              <w:rPr>
                <w:rFonts w:hint="eastAsia" w:ascii="宋体" w:hAnsi="宋体" w:cs="宋体"/>
                <w:color w:val="000000"/>
                <w:kern w:val="0"/>
                <w:szCs w:val="21"/>
              </w:rPr>
              <w:t>32.44</w:t>
            </w:r>
          </w:p>
        </w:tc>
        <w:tc>
          <w:tcPr>
            <w:tcW w:w="2126" w:type="dxa"/>
            <w:tcBorders>
              <w:top w:val="nil"/>
              <w:left w:val="nil"/>
              <w:bottom w:val="single" w:color="auto" w:sz="4" w:space="0"/>
              <w:right w:val="single" w:color="auto" w:sz="4" w:space="0"/>
            </w:tcBorders>
            <w:vAlign w:val="center"/>
          </w:tcPr>
          <w:p w14:paraId="69874FB4">
            <w:pPr>
              <w:widowControl/>
              <w:jc w:val="center"/>
              <w:rPr>
                <w:rFonts w:hint="eastAsia" w:ascii="宋体" w:hAnsi="宋体" w:cs="宋体"/>
                <w:color w:val="000000"/>
                <w:kern w:val="0"/>
                <w:szCs w:val="21"/>
              </w:rPr>
            </w:pPr>
            <w:r>
              <w:rPr>
                <w:rFonts w:hint="eastAsia" w:ascii="宋体" w:hAnsi="宋体" w:cs="宋体"/>
                <w:color w:val="000000"/>
                <w:kern w:val="0"/>
                <w:szCs w:val="21"/>
              </w:rPr>
              <w:t>29.39</w:t>
            </w:r>
          </w:p>
        </w:tc>
        <w:tc>
          <w:tcPr>
            <w:tcW w:w="1338" w:type="dxa"/>
            <w:tcBorders>
              <w:top w:val="nil"/>
              <w:left w:val="nil"/>
              <w:bottom w:val="single" w:color="auto" w:sz="4" w:space="0"/>
              <w:right w:val="single" w:color="auto" w:sz="4" w:space="0"/>
            </w:tcBorders>
            <w:vAlign w:val="center"/>
          </w:tcPr>
          <w:p w14:paraId="070990B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501C50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FEF68E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4607D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40F269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335</w:t>
            </w:r>
          </w:p>
        </w:tc>
        <w:tc>
          <w:tcPr>
            <w:tcW w:w="993" w:type="dxa"/>
            <w:tcBorders>
              <w:top w:val="nil"/>
              <w:left w:val="nil"/>
              <w:bottom w:val="single" w:color="auto" w:sz="4" w:space="0"/>
              <w:right w:val="single" w:color="auto" w:sz="4" w:space="0"/>
            </w:tcBorders>
            <w:vAlign w:val="center"/>
          </w:tcPr>
          <w:p w14:paraId="2EC7248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8D129A2">
            <w:pPr>
              <w:widowControl/>
              <w:jc w:val="center"/>
              <w:rPr>
                <w:rFonts w:hint="eastAsia" w:ascii="宋体" w:hAnsi="宋体" w:cs="宋体"/>
                <w:color w:val="000000"/>
                <w:kern w:val="0"/>
                <w:szCs w:val="21"/>
              </w:rPr>
            </w:pPr>
            <w:r>
              <w:rPr>
                <w:rFonts w:hint="eastAsia" w:ascii="宋体" w:hAnsi="宋体" w:cs="宋体"/>
                <w:color w:val="000000"/>
                <w:kern w:val="0"/>
                <w:szCs w:val="21"/>
              </w:rPr>
              <w:t>贵港经兴业至博白公路贵港段</w:t>
            </w:r>
          </w:p>
        </w:tc>
        <w:tc>
          <w:tcPr>
            <w:tcW w:w="1276" w:type="dxa"/>
            <w:tcBorders>
              <w:top w:val="nil"/>
              <w:left w:val="nil"/>
              <w:bottom w:val="single" w:color="auto" w:sz="4" w:space="0"/>
              <w:right w:val="single" w:color="auto" w:sz="4" w:space="0"/>
            </w:tcBorders>
            <w:vAlign w:val="center"/>
          </w:tcPr>
          <w:p w14:paraId="7B36F67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69AA33B">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7574BA1D">
            <w:pPr>
              <w:widowControl/>
              <w:jc w:val="center"/>
              <w:rPr>
                <w:rFonts w:hint="eastAsia" w:ascii="宋体" w:hAnsi="宋体" w:cs="宋体"/>
                <w:color w:val="000000"/>
                <w:kern w:val="0"/>
                <w:szCs w:val="21"/>
              </w:rPr>
            </w:pPr>
            <w:r>
              <w:rPr>
                <w:rFonts w:hint="eastAsia" w:ascii="宋体" w:hAnsi="宋体" w:cs="宋体"/>
                <w:color w:val="000000"/>
                <w:kern w:val="0"/>
                <w:szCs w:val="21"/>
              </w:rPr>
              <w:t>217.36</w:t>
            </w:r>
          </w:p>
        </w:tc>
        <w:tc>
          <w:tcPr>
            <w:tcW w:w="2126" w:type="dxa"/>
            <w:tcBorders>
              <w:top w:val="nil"/>
              <w:left w:val="nil"/>
              <w:bottom w:val="single" w:color="auto" w:sz="4" w:space="0"/>
              <w:right w:val="single" w:color="auto" w:sz="4" w:space="0"/>
            </w:tcBorders>
            <w:vAlign w:val="center"/>
          </w:tcPr>
          <w:p w14:paraId="1A14E6C5">
            <w:pPr>
              <w:widowControl/>
              <w:jc w:val="center"/>
              <w:rPr>
                <w:rFonts w:hint="eastAsia" w:ascii="宋体" w:hAnsi="宋体" w:cs="宋体"/>
                <w:color w:val="000000"/>
                <w:kern w:val="0"/>
                <w:szCs w:val="21"/>
              </w:rPr>
            </w:pPr>
            <w:r>
              <w:rPr>
                <w:rFonts w:hint="eastAsia" w:ascii="宋体" w:hAnsi="宋体" w:cs="宋体"/>
                <w:color w:val="000000"/>
                <w:kern w:val="0"/>
                <w:szCs w:val="21"/>
              </w:rPr>
              <w:t>196.57</w:t>
            </w:r>
          </w:p>
        </w:tc>
        <w:tc>
          <w:tcPr>
            <w:tcW w:w="1338" w:type="dxa"/>
            <w:tcBorders>
              <w:top w:val="nil"/>
              <w:left w:val="nil"/>
              <w:bottom w:val="single" w:color="auto" w:sz="4" w:space="0"/>
              <w:right w:val="single" w:color="auto" w:sz="4" w:space="0"/>
            </w:tcBorders>
            <w:vAlign w:val="center"/>
          </w:tcPr>
          <w:p w14:paraId="2EE5CD5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10337C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380B2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ED41CC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78A7E6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336</w:t>
            </w:r>
          </w:p>
        </w:tc>
        <w:tc>
          <w:tcPr>
            <w:tcW w:w="993" w:type="dxa"/>
            <w:tcBorders>
              <w:top w:val="nil"/>
              <w:left w:val="nil"/>
              <w:bottom w:val="single" w:color="auto" w:sz="4" w:space="0"/>
              <w:right w:val="single" w:color="auto" w:sz="4" w:space="0"/>
            </w:tcBorders>
            <w:vAlign w:val="center"/>
          </w:tcPr>
          <w:p w14:paraId="5C49426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185553E">
            <w:pPr>
              <w:widowControl/>
              <w:jc w:val="center"/>
              <w:rPr>
                <w:rFonts w:hint="eastAsia" w:ascii="宋体" w:hAnsi="宋体" w:cs="宋体"/>
                <w:color w:val="000000"/>
                <w:kern w:val="0"/>
                <w:szCs w:val="21"/>
              </w:rPr>
            </w:pPr>
            <w:r>
              <w:rPr>
                <w:rFonts w:hint="eastAsia" w:ascii="宋体" w:hAnsi="宋体" w:cs="宋体"/>
                <w:color w:val="000000"/>
                <w:kern w:val="0"/>
                <w:szCs w:val="21"/>
              </w:rPr>
              <w:t>广昆高速贵港南联线高速公路</w:t>
            </w:r>
          </w:p>
        </w:tc>
        <w:tc>
          <w:tcPr>
            <w:tcW w:w="1276" w:type="dxa"/>
            <w:tcBorders>
              <w:top w:val="nil"/>
              <w:left w:val="nil"/>
              <w:bottom w:val="single" w:color="auto" w:sz="4" w:space="0"/>
              <w:right w:val="single" w:color="auto" w:sz="4" w:space="0"/>
            </w:tcBorders>
            <w:vAlign w:val="center"/>
          </w:tcPr>
          <w:p w14:paraId="7323ED9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45F5B74">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1944582B">
            <w:pPr>
              <w:widowControl/>
              <w:jc w:val="center"/>
              <w:rPr>
                <w:rFonts w:hint="eastAsia" w:ascii="宋体" w:hAnsi="宋体" w:cs="宋体"/>
                <w:color w:val="000000"/>
                <w:kern w:val="0"/>
                <w:szCs w:val="21"/>
              </w:rPr>
            </w:pPr>
            <w:r>
              <w:rPr>
                <w:rFonts w:hint="eastAsia" w:ascii="宋体" w:hAnsi="宋体" w:cs="宋体"/>
                <w:color w:val="000000"/>
                <w:kern w:val="0"/>
                <w:szCs w:val="21"/>
              </w:rPr>
              <w:t>140.02</w:t>
            </w:r>
          </w:p>
        </w:tc>
        <w:tc>
          <w:tcPr>
            <w:tcW w:w="2126" w:type="dxa"/>
            <w:tcBorders>
              <w:top w:val="nil"/>
              <w:left w:val="nil"/>
              <w:bottom w:val="single" w:color="auto" w:sz="4" w:space="0"/>
              <w:right w:val="single" w:color="auto" w:sz="4" w:space="0"/>
            </w:tcBorders>
            <w:vAlign w:val="center"/>
          </w:tcPr>
          <w:p w14:paraId="6DF73A17">
            <w:pPr>
              <w:widowControl/>
              <w:jc w:val="center"/>
              <w:rPr>
                <w:rFonts w:hint="eastAsia" w:ascii="宋体" w:hAnsi="宋体" w:cs="宋体"/>
                <w:color w:val="000000"/>
                <w:kern w:val="0"/>
                <w:szCs w:val="21"/>
              </w:rPr>
            </w:pPr>
            <w:r>
              <w:rPr>
                <w:rFonts w:hint="eastAsia" w:ascii="宋体" w:hAnsi="宋体" w:cs="宋体"/>
                <w:color w:val="000000"/>
                <w:kern w:val="0"/>
                <w:szCs w:val="21"/>
              </w:rPr>
              <w:t>125.44</w:t>
            </w:r>
          </w:p>
        </w:tc>
        <w:tc>
          <w:tcPr>
            <w:tcW w:w="1338" w:type="dxa"/>
            <w:tcBorders>
              <w:top w:val="nil"/>
              <w:left w:val="nil"/>
              <w:bottom w:val="single" w:color="auto" w:sz="4" w:space="0"/>
              <w:right w:val="single" w:color="auto" w:sz="4" w:space="0"/>
            </w:tcBorders>
            <w:vAlign w:val="center"/>
          </w:tcPr>
          <w:p w14:paraId="407C87B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46EEE4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B7736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018242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3A61B6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337</w:t>
            </w:r>
          </w:p>
        </w:tc>
        <w:tc>
          <w:tcPr>
            <w:tcW w:w="993" w:type="dxa"/>
            <w:tcBorders>
              <w:top w:val="nil"/>
              <w:left w:val="nil"/>
              <w:bottom w:val="single" w:color="auto" w:sz="4" w:space="0"/>
              <w:right w:val="single" w:color="auto" w:sz="4" w:space="0"/>
            </w:tcBorders>
            <w:vAlign w:val="center"/>
          </w:tcPr>
          <w:p w14:paraId="519582D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FC8F39A">
            <w:pPr>
              <w:widowControl/>
              <w:jc w:val="center"/>
              <w:rPr>
                <w:rFonts w:hint="eastAsia" w:ascii="宋体" w:hAnsi="宋体" w:cs="宋体"/>
                <w:color w:val="000000"/>
                <w:kern w:val="0"/>
                <w:szCs w:val="21"/>
              </w:rPr>
            </w:pPr>
            <w:r>
              <w:rPr>
                <w:rFonts w:hint="eastAsia" w:ascii="宋体" w:hAnsi="宋体" w:cs="宋体"/>
                <w:color w:val="000000"/>
                <w:kern w:val="0"/>
                <w:szCs w:val="21"/>
              </w:rPr>
              <w:t>三北高速东津互通</w:t>
            </w:r>
          </w:p>
        </w:tc>
        <w:tc>
          <w:tcPr>
            <w:tcW w:w="1276" w:type="dxa"/>
            <w:tcBorders>
              <w:top w:val="nil"/>
              <w:left w:val="nil"/>
              <w:bottom w:val="single" w:color="auto" w:sz="4" w:space="0"/>
              <w:right w:val="single" w:color="auto" w:sz="4" w:space="0"/>
            </w:tcBorders>
            <w:vAlign w:val="center"/>
          </w:tcPr>
          <w:p w14:paraId="0B364D1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372AD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8744824">
            <w:pPr>
              <w:widowControl/>
              <w:jc w:val="center"/>
              <w:rPr>
                <w:rFonts w:hint="eastAsia" w:ascii="宋体" w:hAnsi="宋体" w:cs="宋体"/>
                <w:color w:val="000000"/>
                <w:kern w:val="0"/>
                <w:szCs w:val="21"/>
              </w:rPr>
            </w:pPr>
            <w:r>
              <w:rPr>
                <w:rFonts w:hint="eastAsia" w:ascii="宋体" w:hAnsi="宋体" w:cs="宋体"/>
                <w:color w:val="000000"/>
                <w:kern w:val="0"/>
                <w:szCs w:val="21"/>
              </w:rPr>
              <w:t>19.3</w:t>
            </w:r>
          </w:p>
        </w:tc>
        <w:tc>
          <w:tcPr>
            <w:tcW w:w="2126" w:type="dxa"/>
            <w:tcBorders>
              <w:top w:val="nil"/>
              <w:left w:val="nil"/>
              <w:bottom w:val="single" w:color="auto" w:sz="4" w:space="0"/>
              <w:right w:val="single" w:color="auto" w:sz="4" w:space="0"/>
            </w:tcBorders>
            <w:vAlign w:val="center"/>
          </w:tcPr>
          <w:p w14:paraId="7000371C">
            <w:pPr>
              <w:widowControl/>
              <w:jc w:val="center"/>
              <w:rPr>
                <w:rFonts w:hint="eastAsia" w:ascii="宋体" w:hAnsi="宋体" w:cs="宋体"/>
                <w:color w:val="000000"/>
                <w:kern w:val="0"/>
                <w:szCs w:val="21"/>
              </w:rPr>
            </w:pPr>
            <w:r>
              <w:rPr>
                <w:rFonts w:hint="eastAsia" w:ascii="宋体" w:hAnsi="宋体" w:cs="宋体"/>
                <w:color w:val="000000"/>
                <w:kern w:val="0"/>
                <w:szCs w:val="21"/>
              </w:rPr>
              <w:t>13.93</w:t>
            </w:r>
          </w:p>
        </w:tc>
        <w:tc>
          <w:tcPr>
            <w:tcW w:w="1338" w:type="dxa"/>
            <w:tcBorders>
              <w:top w:val="nil"/>
              <w:left w:val="nil"/>
              <w:bottom w:val="single" w:color="auto" w:sz="4" w:space="0"/>
              <w:right w:val="single" w:color="auto" w:sz="4" w:space="0"/>
            </w:tcBorders>
            <w:vAlign w:val="center"/>
          </w:tcPr>
          <w:p w14:paraId="534F298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EF9F42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17F4D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B9C1B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092F12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338</w:t>
            </w:r>
          </w:p>
        </w:tc>
        <w:tc>
          <w:tcPr>
            <w:tcW w:w="993" w:type="dxa"/>
            <w:tcBorders>
              <w:top w:val="nil"/>
              <w:left w:val="nil"/>
              <w:bottom w:val="single" w:color="auto" w:sz="4" w:space="0"/>
              <w:right w:val="single" w:color="auto" w:sz="4" w:space="0"/>
            </w:tcBorders>
            <w:vAlign w:val="center"/>
          </w:tcPr>
          <w:p w14:paraId="6DDF028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F7098A3">
            <w:pPr>
              <w:widowControl/>
              <w:jc w:val="center"/>
              <w:rPr>
                <w:rFonts w:hint="eastAsia" w:ascii="宋体" w:hAnsi="宋体" w:cs="宋体"/>
                <w:color w:val="000000"/>
                <w:kern w:val="0"/>
                <w:szCs w:val="21"/>
              </w:rPr>
            </w:pPr>
            <w:r>
              <w:rPr>
                <w:rFonts w:hint="eastAsia" w:ascii="宋体" w:hAnsi="宋体" w:cs="宋体"/>
                <w:color w:val="000000"/>
                <w:kern w:val="0"/>
                <w:szCs w:val="21"/>
              </w:rPr>
              <w:t>鹿寨至钦州港公路（柳州至覃塘段）（贵港段）</w:t>
            </w:r>
          </w:p>
        </w:tc>
        <w:tc>
          <w:tcPr>
            <w:tcW w:w="1276" w:type="dxa"/>
            <w:tcBorders>
              <w:top w:val="nil"/>
              <w:left w:val="nil"/>
              <w:bottom w:val="single" w:color="auto" w:sz="4" w:space="0"/>
              <w:right w:val="single" w:color="auto" w:sz="4" w:space="0"/>
            </w:tcBorders>
            <w:vAlign w:val="center"/>
          </w:tcPr>
          <w:p w14:paraId="3D9C637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3A13D5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BBB6D1A">
            <w:pPr>
              <w:widowControl/>
              <w:jc w:val="center"/>
              <w:rPr>
                <w:rFonts w:hint="eastAsia" w:ascii="宋体" w:hAnsi="宋体" w:cs="宋体"/>
                <w:color w:val="000000"/>
                <w:kern w:val="0"/>
                <w:szCs w:val="21"/>
              </w:rPr>
            </w:pPr>
            <w:r>
              <w:rPr>
                <w:rFonts w:hint="eastAsia" w:ascii="宋体" w:hAnsi="宋体" w:cs="宋体"/>
                <w:color w:val="000000"/>
                <w:kern w:val="0"/>
                <w:szCs w:val="21"/>
              </w:rPr>
              <w:t>150.93</w:t>
            </w:r>
          </w:p>
        </w:tc>
        <w:tc>
          <w:tcPr>
            <w:tcW w:w="2126" w:type="dxa"/>
            <w:tcBorders>
              <w:top w:val="nil"/>
              <w:left w:val="nil"/>
              <w:bottom w:val="single" w:color="auto" w:sz="4" w:space="0"/>
              <w:right w:val="single" w:color="auto" w:sz="4" w:space="0"/>
            </w:tcBorders>
            <w:vAlign w:val="center"/>
          </w:tcPr>
          <w:p w14:paraId="70555C41">
            <w:pPr>
              <w:widowControl/>
              <w:jc w:val="center"/>
              <w:rPr>
                <w:rFonts w:hint="eastAsia" w:ascii="宋体" w:hAnsi="宋体" w:cs="宋体"/>
                <w:color w:val="000000"/>
                <w:kern w:val="0"/>
                <w:szCs w:val="21"/>
              </w:rPr>
            </w:pPr>
            <w:r>
              <w:rPr>
                <w:rFonts w:hint="eastAsia" w:ascii="宋体" w:hAnsi="宋体" w:cs="宋体"/>
                <w:color w:val="000000"/>
                <w:kern w:val="0"/>
                <w:szCs w:val="21"/>
              </w:rPr>
              <w:t>147.24</w:t>
            </w:r>
          </w:p>
        </w:tc>
        <w:tc>
          <w:tcPr>
            <w:tcW w:w="1338" w:type="dxa"/>
            <w:tcBorders>
              <w:top w:val="nil"/>
              <w:left w:val="nil"/>
              <w:bottom w:val="single" w:color="auto" w:sz="4" w:space="0"/>
              <w:right w:val="single" w:color="auto" w:sz="4" w:space="0"/>
            </w:tcBorders>
            <w:vAlign w:val="center"/>
          </w:tcPr>
          <w:p w14:paraId="15C1135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B0FAF7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3CB77A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39492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144A76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339</w:t>
            </w:r>
          </w:p>
        </w:tc>
        <w:tc>
          <w:tcPr>
            <w:tcW w:w="993" w:type="dxa"/>
            <w:tcBorders>
              <w:top w:val="nil"/>
              <w:left w:val="nil"/>
              <w:bottom w:val="single" w:color="auto" w:sz="4" w:space="0"/>
              <w:right w:val="single" w:color="auto" w:sz="4" w:space="0"/>
            </w:tcBorders>
            <w:vAlign w:val="center"/>
          </w:tcPr>
          <w:p w14:paraId="07BD96E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F54023A">
            <w:pPr>
              <w:widowControl/>
              <w:jc w:val="center"/>
              <w:rPr>
                <w:rFonts w:hint="eastAsia" w:ascii="宋体" w:hAnsi="宋体" w:cs="宋体"/>
                <w:color w:val="000000"/>
                <w:kern w:val="0"/>
                <w:szCs w:val="21"/>
              </w:rPr>
            </w:pPr>
            <w:r>
              <w:rPr>
                <w:rFonts w:hint="eastAsia" w:ascii="宋体" w:hAnsi="宋体" w:cs="宋体"/>
                <w:color w:val="000000"/>
                <w:kern w:val="0"/>
                <w:szCs w:val="21"/>
              </w:rPr>
              <w:t>全州至容县公路（昭平至平南段）贵港段</w:t>
            </w:r>
          </w:p>
        </w:tc>
        <w:tc>
          <w:tcPr>
            <w:tcW w:w="1276" w:type="dxa"/>
            <w:tcBorders>
              <w:top w:val="nil"/>
              <w:left w:val="nil"/>
              <w:bottom w:val="single" w:color="auto" w:sz="4" w:space="0"/>
              <w:right w:val="single" w:color="auto" w:sz="4" w:space="0"/>
            </w:tcBorders>
            <w:vAlign w:val="center"/>
          </w:tcPr>
          <w:p w14:paraId="24E635C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EA9CA71">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42C81EE7">
            <w:pPr>
              <w:widowControl/>
              <w:jc w:val="center"/>
              <w:rPr>
                <w:rFonts w:hint="eastAsia" w:ascii="宋体" w:hAnsi="宋体" w:cs="宋体"/>
                <w:color w:val="000000"/>
                <w:kern w:val="0"/>
                <w:szCs w:val="21"/>
              </w:rPr>
            </w:pPr>
            <w:r>
              <w:rPr>
                <w:rFonts w:hint="eastAsia" w:ascii="宋体" w:hAnsi="宋体" w:cs="宋体"/>
                <w:color w:val="000000"/>
                <w:kern w:val="0"/>
                <w:szCs w:val="21"/>
              </w:rPr>
              <w:t>61.04</w:t>
            </w:r>
          </w:p>
        </w:tc>
        <w:tc>
          <w:tcPr>
            <w:tcW w:w="2126" w:type="dxa"/>
            <w:tcBorders>
              <w:top w:val="nil"/>
              <w:left w:val="nil"/>
              <w:bottom w:val="single" w:color="auto" w:sz="4" w:space="0"/>
              <w:right w:val="single" w:color="auto" w:sz="4" w:space="0"/>
            </w:tcBorders>
            <w:vAlign w:val="center"/>
          </w:tcPr>
          <w:p w14:paraId="12565332">
            <w:pPr>
              <w:widowControl/>
              <w:jc w:val="center"/>
              <w:rPr>
                <w:rFonts w:hint="eastAsia" w:ascii="宋体" w:hAnsi="宋体" w:cs="宋体"/>
                <w:color w:val="000000"/>
                <w:kern w:val="0"/>
                <w:szCs w:val="21"/>
              </w:rPr>
            </w:pPr>
            <w:r>
              <w:rPr>
                <w:rFonts w:hint="eastAsia" w:ascii="宋体" w:hAnsi="宋体" w:cs="宋体"/>
                <w:color w:val="000000"/>
                <w:kern w:val="0"/>
                <w:szCs w:val="21"/>
              </w:rPr>
              <w:t>57.74</w:t>
            </w:r>
          </w:p>
        </w:tc>
        <w:tc>
          <w:tcPr>
            <w:tcW w:w="1338" w:type="dxa"/>
            <w:tcBorders>
              <w:top w:val="nil"/>
              <w:left w:val="nil"/>
              <w:bottom w:val="single" w:color="auto" w:sz="4" w:space="0"/>
              <w:right w:val="single" w:color="auto" w:sz="4" w:space="0"/>
            </w:tcBorders>
            <w:vAlign w:val="center"/>
          </w:tcPr>
          <w:p w14:paraId="14C25F6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FD2119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8FA73C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35A85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5FB73F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340</w:t>
            </w:r>
          </w:p>
        </w:tc>
        <w:tc>
          <w:tcPr>
            <w:tcW w:w="993" w:type="dxa"/>
            <w:tcBorders>
              <w:top w:val="nil"/>
              <w:left w:val="nil"/>
              <w:bottom w:val="single" w:color="auto" w:sz="4" w:space="0"/>
              <w:right w:val="single" w:color="auto" w:sz="4" w:space="0"/>
            </w:tcBorders>
            <w:vAlign w:val="center"/>
          </w:tcPr>
          <w:p w14:paraId="1412647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0A48E1C">
            <w:pPr>
              <w:widowControl/>
              <w:jc w:val="center"/>
              <w:rPr>
                <w:rFonts w:hint="eastAsia" w:ascii="宋体" w:hAnsi="宋体" w:cs="宋体"/>
                <w:color w:val="000000"/>
                <w:kern w:val="0"/>
                <w:szCs w:val="21"/>
              </w:rPr>
            </w:pPr>
            <w:r>
              <w:rPr>
                <w:rFonts w:hint="eastAsia" w:ascii="宋体" w:hAnsi="宋体" w:cs="宋体"/>
                <w:color w:val="000000"/>
                <w:kern w:val="0"/>
                <w:szCs w:val="21"/>
              </w:rPr>
              <w:t>全州至容县公路（平南至容县段）贵港段</w:t>
            </w:r>
          </w:p>
        </w:tc>
        <w:tc>
          <w:tcPr>
            <w:tcW w:w="1276" w:type="dxa"/>
            <w:tcBorders>
              <w:top w:val="nil"/>
              <w:left w:val="nil"/>
              <w:bottom w:val="single" w:color="auto" w:sz="4" w:space="0"/>
              <w:right w:val="single" w:color="auto" w:sz="4" w:space="0"/>
            </w:tcBorders>
            <w:vAlign w:val="center"/>
          </w:tcPr>
          <w:p w14:paraId="63EC851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3BA90A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74D4E6F">
            <w:pPr>
              <w:widowControl/>
              <w:jc w:val="center"/>
              <w:rPr>
                <w:rFonts w:hint="eastAsia" w:ascii="宋体" w:hAnsi="宋体" w:cs="宋体"/>
                <w:color w:val="000000"/>
                <w:kern w:val="0"/>
                <w:szCs w:val="21"/>
              </w:rPr>
            </w:pPr>
            <w:r>
              <w:rPr>
                <w:rFonts w:hint="eastAsia" w:ascii="宋体" w:hAnsi="宋体" w:cs="宋体"/>
                <w:color w:val="000000"/>
                <w:kern w:val="0"/>
                <w:szCs w:val="21"/>
              </w:rPr>
              <w:t>407.22</w:t>
            </w:r>
          </w:p>
        </w:tc>
        <w:tc>
          <w:tcPr>
            <w:tcW w:w="2126" w:type="dxa"/>
            <w:tcBorders>
              <w:top w:val="nil"/>
              <w:left w:val="nil"/>
              <w:bottom w:val="single" w:color="auto" w:sz="4" w:space="0"/>
              <w:right w:val="single" w:color="auto" w:sz="4" w:space="0"/>
            </w:tcBorders>
            <w:vAlign w:val="center"/>
          </w:tcPr>
          <w:p w14:paraId="5BC6CF64">
            <w:pPr>
              <w:widowControl/>
              <w:jc w:val="center"/>
              <w:rPr>
                <w:rFonts w:hint="eastAsia" w:ascii="宋体" w:hAnsi="宋体" w:cs="宋体"/>
                <w:color w:val="000000"/>
                <w:kern w:val="0"/>
                <w:szCs w:val="21"/>
              </w:rPr>
            </w:pPr>
            <w:r>
              <w:rPr>
                <w:rFonts w:hint="eastAsia" w:ascii="宋体" w:hAnsi="宋体" w:cs="宋体"/>
                <w:color w:val="000000"/>
                <w:kern w:val="0"/>
                <w:szCs w:val="21"/>
              </w:rPr>
              <w:t>407.22</w:t>
            </w:r>
          </w:p>
        </w:tc>
        <w:tc>
          <w:tcPr>
            <w:tcW w:w="1338" w:type="dxa"/>
            <w:tcBorders>
              <w:top w:val="nil"/>
              <w:left w:val="nil"/>
              <w:bottom w:val="single" w:color="auto" w:sz="4" w:space="0"/>
              <w:right w:val="single" w:color="auto" w:sz="4" w:space="0"/>
            </w:tcBorders>
            <w:vAlign w:val="center"/>
          </w:tcPr>
          <w:p w14:paraId="750F0BB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D4143E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BD68EE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BC03C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6287B2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341</w:t>
            </w:r>
          </w:p>
        </w:tc>
        <w:tc>
          <w:tcPr>
            <w:tcW w:w="993" w:type="dxa"/>
            <w:tcBorders>
              <w:top w:val="nil"/>
              <w:left w:val="nil"/>
              <w:bottom w:val="single" w:color="auto" w:sz="4" w:space="0"/>
              <w:right w:val="single" w:color="auto" w:sz="4" w:space="0"/>
            </w:tcBorders>
            <w:vAlign w:val="center"/>
          </w:tcPr>
          <w:p w14:paraId="0AD1E8A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1D662B3">
            <w:pPr>
              <w:widowControl/>
              <w:jc w:val="center"/>
              <w:rPr>
                <w:rFonts w:hint="eastAsia" w:ascii="宋体" w:hAnsi="宋体" w:cs="宋体"/>
                <w:color w:val="000000"/>
                <w:kern w:val="0"/>
                <w:szCs w:val="21"/>
              </w:rPr>
            </w:pPr>
            <w:r>
              <w:rPr>
                <w:rFonts w:hint="eastAsia" w:ascii="宋体" w:hAnsi="宋体" w:cs="宋体"/>
                <w:color w:val="000000"/>
                <w:kern w:val="0"/>
                <w:szCs w:val="21"/>
              </w:rPr>
              <w:t>金秀至平南北帝山公路贵港段</w:t>
            </w:r>
          </w:p>
        </w:tc>
        <w:tc>
          <w:tcPr>
            <w:tcW w:w="1276" w:type="dxa"/>
            <w:tcBorders>
              <w:top w:val="nil"/>
              <w:left w:val="nil"/>
              <w:bottom w:val="single" w:color="auto" w:sz="4" w:space="0"/>
              <w:right w:val="single" w:color="auto" w:sz="4" w:space="0"/>
            </w:tcBorders>
            <w:vAlign w:val="center"/>
          </w:tcPr>
          <w:p w14:paraId="08952A5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D855598">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5F317ED6">
            <w:pPr>
              <w:widowControl/>
              <w:jc w:val="center"/>
              <w:rPr>
                <w:rFonts w:hint="eastAsia" w:ascii="宋体" w:hAnsi="宋体" w:cs="宋体"/>
                <w:color w:val="000000"/>
                <w:kern w:val="0"/>
                <w:szCs w:val="21"/>
              </w:rPr>
            </w:pPr>
            <w:r>
              <w:rPr>
                <w:rFonts w:hint="eastAsia" w:ascii="宋体" w:hAnsi="宋体" w:cs="宋体"/>
                <w:color w:val="000000"/>
                <w:kern w:val="0"/>
                <w:szCs w:val="21"/>
              </w:rPr>
              <w:t>102.37</w:t>
            </w:r>
          </w:p>
        </w:tc>
        <w:tc>
          <w:tcPr>
            <w:tcW w:w="2126" w:type="dxa"/>
            <w:tcBorders>
              <w:top w:val="nil"/>
              <w:left w:val="nil"/>
              <w:bottom w:val="single" w:color="auto" w:sz="4" w:space="0"/>
              <w:right w:val="single" w:color="auto" w:sz="4" w:space="0"/>
            </w:tcBorders>
            <w:vAlign w:val="center"/>
          </w:tcPr>
          <w:p w14:paraId="08DBB0B0">
            <w:pPr>
              <w:widowControl/>
              <w:jc w:val="center"/>
              <w:rPr>
                <w:rFonts w:hint="eastAsia" w:ascii="宋体" w:hAnsi="宋体" w:cs="宋体"/>
                <w:color w:val="000000"/>
                <w:kern w:val="0"/>
                <w:szCs w:val="21"/>
              </w:rPr>
            </w:pPr>
            <w:r>
              <w:rPr>
                <w:rFonts w:hint="eastAsia" w:ascii="宋体" w:hAnsi="宋体" w:cs="宋体"/>
                <w:color w:val="000000"/>
                <w:kern w:val="0"/>
                <w:szCs w:val="21"/>
              </w:rPr>
              <w:t>101.96</w:t>
            </w:r>
          </w:p>
        </w:tc>
        <w:tc>
          <w:tcPr>
            <w:tcW w:w="1338" w:type="dxa"/>
            <w:tcBorders>
              <w:top w:val="nil"/>
              <w:left w:val="nil"/>
              <w:bottom w:val="single" w:color="auto" w:sz="4" w:space="0"/>
              <w:right w:val="single" w:color="auto" w:sz="4" w:space="0"/>
            </w:tcBorders>
            <w:vAlign w:val="center"/>
          </w:tcPr>
          <w:p w14:paraId="6F15F45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84C05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76F592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C35F9D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78EA0E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342</w:t>
            </w:r>
          </w:p>
        </w:tc>
        <w:tc>
          <w:tcPr>
            <w:tcW w:w="993" w:type="dxa"/>
            <w:tcBorders>
              <w:top w:val="nil"/>
              <w:left w:val="nil"/>
              <w:bottom w:val="single" w:color="auto" w:sz="4" w:space="0"/>
              <w:right w:val="single" w:color="auto" w:sz="4" w:space="0"/>
            </w:tcBorders>
            <w:vAlign w:val="center"/>
          </w:tcPr>
          <w:p w14:paraId="464CBE2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9277613">
            <w:pPr>
              <w:widowControl/>
              <w:jc w:val="center"/>
              <w:rPr>
                <w:rFonts w:hint="eastAsia" w:ascii="宋体" w:hAnsi="宋体" w:cs="宋体"/>
                <w:color w:val="000000"/>
                <w:kern w:val="0"/>
                <w:szCs w:val="21"/>
              </w:rPr>
            </w:pPr>
            <w:r>
              <w:rPr>
                <w:rFonts w:hint="eastAsia" w:ascii="宋体" w:hAnsi="宋体" w:cs="宋体"/>
                <w:color w:val="000000"/>
                <w:kern w:val="0"/>
                <w:szCs w:val="21"/>
              </w:rPr>
              <w:t>贵港至隆安高速公路工程项目（桂平段）</w:t>
            </w:r>
          </w:p>
        </w:tc>
        <w:tc>
          <w:tcPr>
            <w:tcW w:w="1276" w:type="dxa"/>
            <w:tcBorders>
              <w:top w:val="nil"/>
              <w:left w:val="nil"/>
              <w:bottom w:val="single" w:color="auto" w:sz="4" w:space="0"/>
              <w:right w:val="single" w:color="auto" w:sz="4" w:space="0"/>
            </w:tcBorders>
            <w:vAlign w:val="center"/>
          </w:tcPr>
          <w:p w14:paraId="49E9683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A4F80A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707B134">
            <w:pPr>
              <w:widowControl/>
              <w:jc w:val="center"/>
              <w:rPr>
                <w:rFonts w:hint="eastAsia" w:ascii="宋体" w:hAnsi="宋体" w:cs="宋体"/>
                <w:color w:val="000000"/>
                <w:kern w:val="0"/>
                <w:szCs w:val="21"/>
              </w:rPr>
            </w:pPr>
            <w:r>
              <w:rPr>
                <w:rFonts w:hint="eastAsia" w:ascii="宋体" w:hAnsi="宋体" w:cs="宋体"/>
                <w:color w:val="000000"/>
                <w:kern w:val="0"/>
                <w:szCs w:val="21"/>
              </w:rPr>
              <w:t>25.2</w:t>
            </w:r>
          </w:p>
        </w:tc>
        <w:tc>
          <w:tcPr>
            <w:tcW w:w="2126" w:type="dxa"/>
            <w:tcBorders>
              <w:top w:val="nil"/>
              <w:left w:val="nil"/>
              <w:bottom w:val="single" w:color="auto" w:sz="4" w:space="0"/>
              <w:right w:val="single" w:color="auto" w:sz="4" w:space="0"/>
            </w:tcBorders>
            <w:vAlign w:val="center"/>
          </w:tcPr>
          <w:p w14:paraId="7D26019C">
            <w:pPr>
              <w:widowControl/>
              <w:jc w:val="center"/>
              <w:rPr>
                <w:rFonts w:hint="eastAsia" w:ascii="宋体" w:hAnsi="宋体" w:cs="宋体"/>
                <w:color w:val="000000"/>
                <w:kern w:val="0"/>
                <w:szCs w:val="21"/>
              </w:rPr>
            </w:pPr>
            <w:r>
              <w:rPr>
                <w:rFonts w:hint="eastAsia" w:ascii="宋体" w:hAnsi="宋体" w:cs="宋体"/>
                <w:color w:val="000000"/>
                <w:kern w:val="0"/>
                <w:szCs w:val="21"/>
              </w:rPr>
              <w:t>6.77</w:t>
            </w:r>
          </w:p>
        </w:tc>
        <w:tc>
          <w:tcPr>
            <w:tcW w:w="1338" w:type="dxa"/>
            <w:tcBorders>
              <w:top w:val="nil"/>
              <w:left w:val="nil"/>
              <w:bottom w:val="single" w:color="auto" w:sz="4" w:space="0"/>
              <w:right w:val="single" w:color="auto" w:sz="4" w:space="0"/>
            </w:tcBorders>
            <w:vAlign w:val="center"/>
          </w:tcPr>
          <w:p w14:paraId="3618C94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FEDF87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61C10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348BA1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5DBE62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343</w:t>
            </w:r>
          </w:p>
        </w:tc>
        <w:tc>
          <w:tcPr>
            <w:tcW w:w="993" w:type="dxa"/>
            <w:tcBorders>
              <w:top w:val="nil"/>
              <w:left w:val="nil"/>
              <w:bottom w:val="single" w:color="auto" w:sz="4" w:space="0"/>
              <w:right w:val="single" w:color="auto" w:sz="4" w:space="0"/>
            </w:tcBorders>
            <w:vAlign w:val="center"/>
          </w:tcPr>
          <w:p w14:paraId="6BD9A24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7348DEA">
            <w:pPr>
              <w:widowControl/>
              <w:jc w:val="center"/>
              <w:rPr>
                <w:rFonts w:hint="eastAsia" w:ascii="宋体" w:hAnsi="宋体" w:cs="宋体"/>
                <w:color w:val="000000"/>
                <w:kern w:val="0"/>
                <w:szCs w:val="21"/>
              </w:rPr>
            </w:pPr>
            <w:r>
              <w:rPr>
                <w:rFonts w:hint="eastAsia" w:ascii="宋体" w:hAnsi="宋体" w:cs="宋体"/>
                <w:color w:val="000000"/>
                <w:kern w:val="0"/>
                <w:szCs w:val="21"/>
              </w:rPr>
              <w:t>桂平至来宾公路工程</w:t>
            </w:r>
          </w:p>
        </w:tc>
        <w:tc>
          <w:tcPr>
            <w:tcW w:w="1276" w:type="dxa"/>
            <w:tcBorders>
              <w:top w:val="nil"/>
              <w:left w:val="nil"/>
              <w:bottom w:val="single" w:color="auto" w:sz="4" w:space="0"/>
              <w:right w:val="single" w:color="auto" w:sz="4" w:space="0"/>
            </w:tcBorders>
            <w:vAlign w:val="center"/>
          </w:tcPr>
          <w:p w14:paraId="5634FBF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9B3D24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297D96C">
            <w:pPr>
              <w:widowControl/>
              <w:jc w:val="center"/>
              <w:rPr>
                <w:rFonts w:hint="eastAsia" w:ascii="宋体" w:hAnsi="宋体" w:cs="宋体"/>
                <w:color w:val="000000"/>
                <w:kern w:val="0"/>
                <w:szCs w:val="21"/>
              </w:rPr>
            </w:pPr>
            <w:r>
              <w:rPr>
                <w:rFonts w:hint="eastAsia" w:ascii="宋体" w:hAnsi="宋体" w:cs="宋体"/>
                <w:color w:val="000000"/>
                <w:kern w:val="0"/>
                <w:szCs w:val="21"/>
              </w:rPr>
              <w:t>494</w:t>
            </w:r>
          </w:p>
        </w:tc>
        <w:tc>
          <w:tcPr>
            <w:tcW w:w="2126" w:type="dxa"/>
            <w:tcBorders>
              <w:top w:val="nil"/>
              <w:left w:val="nil"/>
              <w:bottom w:val="single" w:color="auto" w:sz="4" w:space="0"/>
              <w:right w:val="single" w:color="auto" w:sz="4" w:space="0"/>
            </w:tcBorders>
            <w:vAlign w:val="center"/>
          </w:tcPr>
          <w:p w14:paraId="667CCAF7">
            <w:pPr>
              <w:widowControl/>
              <w:jc w:val="center"/>
              <w:rPr>
                <w:rFonts w:hint="eastAsia" w:ascii="宋体" w:hAnsi="宋体" w:cs="宋体"/>
                <w:color w:val="000000"/>
                <w:kern w:val="0"/>
                <w:szCs w:val="21"/>
              </w:rPr>
            </w:pPr>
            <w:r>
              <w:rPr>
                <w:rFonts w:hint="eastAsia" w:ascii="宋体" w:hAnsi="宋体" w:cs="宋体"/>
                <w:color w:val="000000"/>
                <w:kern w:val="0"/>
                <w:szCs w:val="21"/>
              </w:rPr>
              <w:t>469.3</w:t>
            </w:r>
          </w:p>
        </w:tc>
        <w:tc>
          <w:tcPr>
            <w:tcW w:w="1338" w:type="dxa"/>
            <w:tcBorders>
              <w:top w:val="nil"/>
              <w:left w:val="nil"/>
              <w:bottom w:val="single" w:color="auto" w:sz="4" w:space="0"/>
              <w:right w:val="single" w:color="auto" w:sz="4" w:space="0"/>
            </w:tcBorders>
            <w:vAlign w:val="center"/>
          </w:tcPr>
          <w:p w14:paraId="5C83518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4DC76A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8C1864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2E25D9">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1818DB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344</w:t>
            </w:r>
          </w:p>
        </w:tc>
        <w:tc>
          <w:tcPr>
            <w:tcW w:w="993" w:type="dxa"/>
            <w:vMerge w:val="restart"/>
            <w:tcBorders>
              <w:top w:val="nil"/>
              <w:left w:val="single" w:color="auto" w:sz="4" w:space="0"/>
              <w:bottom w:val="single" w:color="auto" w:sz="4" w:space="0"/>
              <w:right w:val="single" w:color="auto" w:sz="4" w:space="0"/>
            </w:tcBorders>
            <w:vAlign w:val="center"/>
          </w:tcPr>
          <w:p w14:paraId="0CA7C0B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1A991994">
            <w:pPr>
              <w:widowControl/>
              <w:jc w:val="center"/>
              <w:rPr>
                <w:rFonts w:hint="eastAsia" w:ascii="宋体" w:hAnsi="宋体" w:cs="宋体"/>
                <w:color w:val="000000"/>
                <w:kern w:val="0"/>
                <w:szCs w:val="21"/>
              </w:rPr>
            </w:pPr>
            <w:r>
              <w:rPr>
                <w:rFonts w:hint="eastAsia" w:ascii="宋体" w:hAnsi="宋体" w:cs="宋体"/>
                <w:color w:val="000000"/>
                <w:kern w:val="0"/>
                <w:szCs w:val="21"/>
              </w:rPr>
              <w:t>G358贵港城区绕城公路</w:t>
            </w:r>
          </w:p>
        </w:tc>
        <w:tc>
          <w:tcPr>
            <w:tcW w:w="1276" w:type="dxa"/>
            <w:vMerge w:val="restart"/>
            <w:tcBorders>
              <w:top w:val="nil"/>
              <w:left w:val="single" w:color="auto" w:sz="4" w:space="0"/>
              <w:bottom w:val="single" w:color="auto" w:sz="4" w:space="0"/>
              <w:right w:val="single" w:color="auto" w:sz="4" w:space="0"/>
            </w:tcBorders>
            <w:vAlign w:val="center"/>
          </w:tcPr>
          <w:p w14:paraId="7E77083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37835B28">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454CEF76">
            <w:pPr>
              <w:widowControl/>
              <w:jc w:val="center"/>
              <w:rPr>
                <w:rFonts w:hint="eastAsia" w:ascii="宋体" w:hAnsi="宋体" w:cs="宋体"/>
                <w:color w:val="000000"/>
                <w:kern w:val="0"/>
                <w:szCs w:val="21"/>
              </w:rPr>
            </w:pPr>
            <w:r>
              <w:rPr>
                <w:rFonts w:hint="eastAsia" w:ascii="宋体" w:hAnsi="宋体" w:cs="宋体"/>
                <w:color w:val="000000"/>
                <w:kern w:val="0"/>
                <w:szCs w:val="21"/>
              </w:rPr>
              <w:t>181.7</w:t>
            </w:r>
          </w:p>
        </w:tc>
        <w:tc>
          <w:tcPr>
            <w:tcW w:w="2126" w:type="dxa"/>
            <w:tcBorders>
              <w:top w:val="nil"/>
              <w:left w:val="nil"/>
              <w:bottom w:val="single" w:color="auto" w:sz="4" w:space="0"/>
              <w:right w:val="single" w:color="auto" w:sz="4" w:space="0"/>
            </w:tcBorders>
            <w:vAlign w:val="center"/>
          </w:tcPr>
          <w:p w14:paraId="338B6B38">
            <w:pPr>
              <w:widowControl/>
              <w:jc w:val="center"/>
              <w:rPr>
                <w:rFonts w:hint="eastAsia" w:ascii="宋体" w:hAnsi="宋体" w:cs="宋体"/>
                <w:color w:val="000000"/>
                <w:kern w:val="0"/>
                <w:szCs w:val="21"/>
              </w:rPr>
            </w:pPr>
            <w:r>
              <w:rPr>
                <w:rFonts w:hint="eastAsia" w:ascii="宋体" w:hAnsi="宋体" w:cs="宋体"/>
                <w:color w:val="000000"/>
                <w:kern w:val="0"/>
                <w:szCs w:val="21"/>
              </w:rPr>
              <w:t>171.12</w:t>
            </w:r>
          </w:p>
        </w:tc>
        <w:tc>
          <w:tcPr>
            <w:tcW w:w="1338" w:type="dxa"/>
            <w:tcBorders>
              <w:top w:val="nil"/>
              <w:left w:val="nil"/>
              <w:bottom w:val="single" w:color="auto" w:sz="4" w:space="0"/>
              <w:right w:val="single" w:color="auto" w:sz="4" w:space="0"/>
            </w:tcBorders>
            <w:vAlign w:val="center"/>
          </w:tcPr>
          <w:p w14:paraId="069D05A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0EECE5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6F481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A03655">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416EE15B">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5C82CB6">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B6814FC">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2FA03B4">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2C6CE97B">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6945EC66">
            <w:pPr>
              <w:widowControl/>
              <w:jc w:val="center"/>
              <w:rPr>
                <w:rFonts w:hint="eastAsia" w:ascii="宋体" w:hAnsi="宋体" w:cs="宋体"/>
                <w:color w:val="000000"/>
                <w:kern w:val="0"/>
                <w:szCs w:val="21"/>
              </w:rPr>
            </w:pPr>
            <w:r>
              <w:rPr>
                <w:rFonts w:hint="eastAsia" w:ascii="宋体" w:hAnsi="宋体" w:cs="宋体"/>
                <w:color w:val="000000"/>
                <w:kern w:val="0"/>
                <w:szCs w:val="21"/>
              </w:rPr>
              <w:t>148.66</w:t>
            </w:r>
          </w:p>
        </w:tc>
        <w:tc>
          <w:tcPr>
            <w:tcW w:w="2126" w:type="dxa"/>
            <w:tcBorders>
              <w:top w:val="nil"/>
              <w:left w:val="nil"/>
              <w:bottom w:val="single" w:color="auto" w:sz="4" w:space="0"/>
              <w:right w:val="single" w:color="auto" w:sz="4" w:space="0"/>
            </w:tcBorders>
            <w:vAlign w:val="center"/>
          </w:tcPr>
          <w:p w14:paraId="3A8AE14B">
            <w:pPr>
              <w:widowControl/>
              <w:jc w:val="center"/>
              <w:rPr>
                <w:rFonts w:hint="eastAsia" w:ascii="宋体" w:hAnsi="宋体" w:cs="宋体"/>
                <w:color w:val="000000"/>
                <w:kern w:val="0"/>
                <w:szCs w:val="21"/>
              </w:rPr>
            </w:pPr>
            <w:r>
              <w:rPr>
                <w:rFonts w:hint="eastAsia" w:ascii="宋体" w:hAnsi="宋体" w:cs="宋体"/>
                <w:color w:val="000000"/>
                <w:kern w:val="0"/>
                <w:szCs w:val="21"/>
              </w:rPr>
              <w:t>135.85</w:t>
            </w:r>
          </w:p>
        </w:tc>
        <w:tc>
          <w:tcPr>
            <w:tcW w:w="1338" w:type="dxa"/>
            <w:tcBorders>
              <w:top w:val="nil"/>
              <w:left w:val="nil"/>
              <w:bottom w:val="single" w:color="auto" w:sz="4" w:space="0"/>
              <w:right w:val="single" w:color="auto" w:sz="4" w:space="0"/>
            </w:tcBorders>
            <w:vAlign w:val="center"/>
          </w:tcPr>
          <w:p w14:paraId="7CF1C4B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214DC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54F84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0DD2DF0">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2B5141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345</w:t>
            </w:r>
          </w:p>
        </w:tc>
        <w:tc>
          <w:tcPr>
            <w:tcW w:w="993" w:type="dxa"/>
            <w:vMerge w:val="restart"/>
            <w:tcBorders>
              <w:top w:val="nil"/>
              <w:left w:val="single" w:color="auto" w:sz="4" w:space="0"/>
              <w:bottom w:val="single" w:color="auto" w:sz="4" w:space="0"/>
              <w:right w:val="single" w:color="auto" w:sz="4" w:space="0"/>
            </w:tcBorders>
            <w:vAlign w:val="center"/>
          </w:tcPr>
          <w:p w14:paraId="675A31C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0A33961A">
            <w:pPr>
              <w:widowControl/>
              <w:jc w:val="center"/>
              <w:rPr>
                <w:rFonts w:hint="eastAsia" w:ascii="宋体" w:hAnsi="宋体" w:cs="宋体"/>
                <w:color w:val="000000"/>
                <w:kern w:val="0"/>
                <w:szCs w:val="21"/>
              </w:rPr>
            </w:pPr>
            <w:r>
              <w:rPr>
                <w:rFonts w:hint="eastAsia" w:ascii="宋体" w:hAnsi="宋体" w:cs="宋体"/>
                <w:color w:val="000000"/>
                <w:kern w:val="0"/>
                <w:szCs w:val="21"/>
              </w:rPr>
              <w:t>G358覃塘至黎塘界一级公路（覃塘根竹段改造）工程</w:t>
            </w:r>
          </w:p>
        </w:tc>
        <w:tc>
          <w:tcPr>
            <w:tcW w:w="1276" w:type="dxa"/>
            <w:vMerge w:val="restart"/>
            <w:tcBorders>
              <w:top w:val="nil"/>
              <w:left w:val="single" w:color="auto" w:sz="4" w:space="0"/>
              <w:bottom w:val="single" w:color="auto" w:sz="4" w:space="0"/>
              <w:right w:val="single" w:color="auto" w:sz="4" w:space="0"/>
            </w:tcBorders>
            <w:vAlign w:val="center"/>
          </w:tcPr>
          <w:p w14:paraId="781226E1">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vMerge w:val="restart"/>
            <w:tcBorders>
              <w:top w:val="nil"/>
              <w:left w:val="single" w:color="auto" w:sz="4" w:space="0"/>
              <w:bottom w:val="single" w:color="auto" w:sz="4" w:space="0"/>
              <w:right w:val="single" w:color="auto" w:sz="4" w:space="0"/>
            </w:tcBorders>
            <w:noWrap/>
            <w:vAlign w:val="center"/>
          </w:tcPr>
          <w:p w14:paraId="6B6A71D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D9EE2F4">
            <w:pPr>
              <w:widowControl/>
              <w:jc w:val="center"/>
              <w:rPr>
                <w:rFonts w:hint="eastAsia" w:ascii="宋体" w:hAnsi="宋体" w:cs="宋体"/>
                <w:color w:val="000000"/>
                <w:kern w:val="0"/>
                <w:szCs w:val="21"/>
              </w:rPr>
            </w:pPr>
            <w:r>
              <w:rPr>
                <w:rFonts w:hint="eastAsia" w:ascii="宋体" w:hAnsi="宋体" w:cs="宋体"/>
                <w:color w:val="000000"/>
                <w:kern w:val="0"/>
                <w:szCs w:val="21"/>
              </w:rPr>
              <w:t>33.59</w:t>
            </w:r>
          </w:p>
        </w:tc>
        <w:tc>
          <w:tcPr>
            <w:tcW w:w="2126" w:type="dxa"/>
            <w:tcBorders>
              <w:top w:val="nil"/>
              <w:left w:val="nil"/>
              <w:bottom w:val="single" w:color="auto" w:sz="4" w:space="0"/>
              <w:right w:val="single" w:color="auto" w:sz="4" w:space="0"/>
            </w:tcBorders>
            <w:vAlign w:val="center"/>
          </w:tcPr>
          <w:p w14:paraId="0375A959">
            <w:pPr>
              <w:widowControl/>
              <w:jc w:val="center"/>
              <w:rPr>
                <w:rFonts w:hint="eastAsia" w:ascii="宋体" w:hAnsi="宋体" w:cs="宋体"/>
                <w:color w:val="000000"/>
                <w:kern w:val="0"/>
                <w:szCs w:val="21"/>
              </w:rPr>
            </w:pPr>
            <w:r>
              <w:rPr>
                <w:rFonts w:hint="eastAsia" w:ascii="宋体" w:hAnsi="宋体" w:cs="宋体"/>
                <w:color w:val="000000"/>
                <w:kern w:val="0"/>
                <w:szCs w:val="21"/>
              </w:rPr>
              <w:t>1.19</w:t>
            </w:r>
          </w:p>
        </w:tc>
        <w:tc>
          <w:tcPr>
            <w:tcW w:w="1338" w:type="dxa"/>
            <w:tcBorders>
              <w:top w:val="nil"/>
              <w:left w:val="nil"/>
              <w:bottom w:val="single" w:color="auto" w:sz="4" w:space="0"/>
              <w:right w:val="single" w:color="auto" w:sz="4" w:space="0"/>
            </w:tcBorders>
            <w:vAlign w:val="center"/>
          </w:tcPr>
          <w:p w14:paraId="53EE74C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E03C28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14A77A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7435032">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50383C29">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868C0EC">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5BDD0EA">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E0456CE">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78306B5">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28A540D8">
            <w:pPr>
              <w:widowControl/>
              <w:jc w:val="center"/>
              <w:rPr>
                <w:rFonts w:hint="eastAsia" w:ascii="宋体" w:hAnsi="宋体" w:cs="宋体"/>
                <w:color w:val="000000"/>
                <w:kern w:val="0"/>
                <w:szCs w:val="21"/>
              </w:rPr>
            </w:pPr>
            <w:r>
              <w:rPr>
                <w:rFonts w:hint="eastAsia" w:ascii="宋体" w:hAnsi="宋体" w:cs="宋体"/>
                <w:color w:val="000000"/>
                <w:kern w:val="0"/>
                <w:szCs w:val="21"/>
              </w:rPr>
              <w:t>2.34</w:t>
            </w:r>
          </w:p>
        </w:tc>
        <w:tc>
          <w:tcPr>
            <w:tcW w:w="2126" w:type="dxa"/>
            <w:tcBorders>
              <w:top w:val="nil"/>
              <w:left w:val="nil"/>
              <w:bottom w:val="single" w:color="auto" w:sz="4" w:space="0"/>
              <w:right w:val="single" w:color="auto" w:sz="4" w:space="0"/>
            </w:tcBorders>
            <w:vAlign w:val="center"/>
          </w:tcPr>
          <w:p w14:paraId="66B5784E">
            <w:pPr>
              <w:widowControl/>
              <w:jc w:val="center"/>
              <w:rPr>
                <w:rFonts w:hint="eastAsia" w:ascii="宋体" w:hAnsi="宋体" w:cs="宋体"/>
                <w:color w:val="000000"/>
                <w:kern w:val="0"/>
                <w:szCs w:val="21"/>
              </w:rPr>
            </w:pPr>
            <w:r>
              <w:rPr>
                <w:rFonts w:hint="eastAsia" w:ascii="宋体" w:hAnsi="宋体" w:cs="宋体"/>
                <w:color w:val="000000"/>
                <w:kern w:val="0"/>
                <w:szCs w:val="21"/>
              </w:rPr>
              <w:t>0.26</w:t>
            </w:r>
          </w:p>
        </w:tc>
        <w:tc>
          <w:tcPr>
            <w:tcW w:w="1338" w:type="dxa"/>
            <w:tcBorders>
              <w:top w:val="nil"/>
              <w:left w:val="nil"/>
              <w:bottom w:val="single" w:color="auto" w:sz="4" w:space="0"/>
              <w:right w:val="single" w:color="auto" w:sz="4" w:space="0"/>
            </w:tcBorders>
            <w:vAlign w:val="center"/>
          </w:tcPr>
          <w:p w14:paraId="5AD5405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21355E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AD34D2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C2B3D51">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0C685A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346</w:t>
            </w:r>
          </w:p>
        </w:tc>
        <w:tc>
          <w:tcPr>
            <w:tcW w:w="993" w:type="dxa"/>
            <w:vMerge w:val="restart"/>
            <w:tcBorders>
              <w:top w:val="nil"/>
              <w:left w:val="single" w:color="auto" w:sz="4" w:space="0"/>
              <w:bottom w:val="single" w:color="auto" w:sz="4" w:space="0"/>
              <w:right w:val="single" w:color="auto" w:sz="4" w:space="0"/>
            </w:tcBorders>
            <w:vAlign w:val="center"/>
          </w:tcPr>
          <w:p w14:paraId="1A59D7D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03B9D6C8">
            <w:pPr>
              <w:widowControl/>
              <w:jc w:val="center"/>
              <w:rPr>
                <w:rFonts w:hint="eastAsia" w:ascii="宋体" w:hAnsi="宋体" w:cs="宋体"/>
                <w:color w:val="000000"/>
                <w:kern w:val="0"/>
                <w:szCs w:val="21"/>
              </w:rPr>
            </w:pPr>
            <w:r>
              <w:rPr>
                <w:rFonts w:hint="eastAsia" w:ascii="宋体" w:hAnsi="宋体" w:cs="宋体"/>
                <w:color w:val="000000"/>
                <w:kern w:val="0"/>
                <w:szCs w:val="21"/>
              </w:rPr>
              <w:t>G358庆丰出口至蒙圩公路</w:t>
            </w:r>
          </w:p>
        </w:tc>
        <w:tc>
          <w:tcPr>
            <w:tcW w:w="1276" w:type="dxa"/>
            <w:vMerge w:val="restart"/>
            <w:tcBorders>
              <w:top w:val="nil"/>
              <w:left w:val="single" w:color="auto" w:sz="4" w:space="0"/>
              <w:bottom w:val="single" w:color="auto" w:sz="4" w:space="0"/>
              <w:right w:val="single" w:color="auto" w:sz="4" w:space="0"/>
            </w:tcBorders>
            <w:vAlign w:val="center"/>
          </w:tcPr>
          <w:p w14:paraId="0B71665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vMerge w:val="restart"/>
            <w:tcBorders>
              <w:top w:val="nil"/>
              <w:left w:val="single" w:color="auto" w:sz="4" w:space="0"/>
              <w:bottom w:val="single" w:color="auto" w:sz="4" w:space="0"/>
              <w:right w:val="single" w:color="auto" w:sz="4" w:space="0"/>
            </w:tcBorders>
            <w:noWrap/>
            <w:vAlign w:val="center"/>
          </w:tcPr>
          <w:p w14:paraId="186ED29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E92E325">
            <w:pPr>
              <w:widowControl/>
              <w:jc w:val="center"/>
              <w:rPr>
                <w:rFonts w:hint="eastAsia" w:ascii="宋体" w:hAnsi="宋体" w:cs="宋体"/>
                <w:color w:val="000000"/>
                <w:kern w:val="0"/>
                <w:szCs w:val="21"/>
              </w:rPr>
            </w:pPr>
            <w:r>
              <w:rPr>
                <w:rFonts w:hint="eastAsia" w:ascii="宋体" w:hAnsi="宋体" w:cs="宋体"/>
                <w:color w:val="000000"/>
                <w:kern w:val="0"/>
                <w:szCs w:val="21"/>
              </w:rPr>
              <w:t>26.2</w:t>
            </w:r>
          </w:p>
        </w:tc>
        <w:tc>
          <w:tcPr>
            <w:tcW w:w="2126" w:type="dxa"/>
            <w:tcBorders>
              <w:top w:val="nil"/>
              <w:left w:val="nil"/>
              <w:bottom w:val="single" w:color="auto" w:sz="4" w:space="0"/>
              <w:right w:val="single" w:color="auto" w:sz="4" w:space="0"/>
            </w:tcBorders>
            <w:vAlign w:val="center"/>
          </w:tcPr>
          <w:p w14:paraId="1420E3ED">
            <w:pPr>
              <w:widowControl/>
              <w:jc w:val="center"/>
              <w:rPr>
                <w:rFonts w:hint="eastAsia" w:ascii="宋体" w:hAnsi="宋体" w:cs="宋体"/>
                <w:color w:val="000000"/>
                <w:kern w:val="0"/>
                <w:szCs w:val="21"/>
              </w:rPr>
            </w:pPr>
            <w:r>
              <w:rPr>
                <w:rFonts w:hint="eastAsia" w:ascii="宋体" w:hAnsi="宋体" w:cs="宋体"/>
                <w:color w:val="000000"/>
                <w:kern w:val="0"/>
                <w:szCs w:val="21"/>
              </w:rPr>
              <w:t>18.66</w:t>
            </w:r>
          </w:p>
        </w:tc>
        <w:tc>
          <w:tcPr>
            <w:tcW w:w="1338" w:type="dxa"/>
            <w:tcBorders>
              <w:top w:val="nil"/>
              <w:left w:val="nil"/>
              <w:bottom w:val="single" w:color="auto" w:sz="4" w:space="0"/>
              <w:right w:val="single" w:color="auto" w:sz="4" w:space="0"/>
            </w:tcBorders>
            <w:vAlign w:val="center"/>
          </w:tcPr>
          <w:p w14:paraId="4CD4BAB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80BBA2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F0279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A78084">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01DC437E">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7A15DDEF">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33F01DA0">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DAD6103">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F6F7A6C">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12B83BE8">
            <w:pPr>
              <w:widowControl/>
              <w:jc w:val="center"/>
              <w:rPr>
                <w:rFonts w:hint="eastAsia" w:ascii="宋体" w:hAnsi="宋体" w:cs="宋体"/>
                <w:color w:val="000000"/>
                <w:kern w:val="0"/>
                <w:szCs w:val="21"/>
              </w:rPr>
            </w:pPr>
            <w:r>
              <w:rPr>
                <w:rFonts w:hint="eastAsia" w:ascii="宋体" w:hAnsi="宋体" w:cs="宋体"/>
                <w:color w:val="000000"/>
                <w:kern w:val="0"/>
                <w:szCs w:val="21"/>
              </w:rPr>
              <w:t>157.85</w:t>
            </w:r>
          </w:p>
        </w:tc>
        <w:tc>
          <w:tcPr>
            <w:tcW w:w="2126" w:type="dxa"/>
            <w:tcBorders>
              <w:top w:val="nil"/>
              <w:left w:val="nil"/>
              <w:bottom w:val="single" w:color="auto" w:sz="4" w:space="0"/>
              <w:right w:val="single" w:color="auto" w:sz="4" w:space="0"/>
            </w:tcBorders>
            <w:vAlign w:val="center"/>
          </w:tcPr>
          <w:p w14:paraId="40DEEF60">
            <w:pPr>
              <w:widowControl/>
              <w:jc w:val="center"/>
              <w:rPr>
                <w:rFonts w:hint="eastAsia" w:ascii="宋体" w:hAnsi="宋体" w:cs="宋体"/>
                <w:color w:val="000000"/>
                <w:kern w:val="0"/>
                <w:szCs w:val="21"/>
              </w:rPr>
            </w:pPr>
            <w:r>
              <w:rPr>
                <w:rFonts w:hint="eastAsia" w:ascii="宋体" w:hAnsi="宋体" w:cs="宋体"/>
                <w:color w:val="000000"/>
                <w:kern w:val="0"/>
                <w:szCs w:val="21"/>
              </w:rPr>
              <w:t>70.81</w:t>
            </w:r>
          </w:p>
        </w:tc>
        <w:tc>
          <w:tcPr>
            <w:tcW w:w="1338" w:type="dxa"/>
            <w:tcBorders>
              <w:top w:val="nil"/>
              <w:left w:val="nil"/>
              <w:bottom w:val="single" w:color="auto" w:sz="4" w:space="0"/>
              <w:right w:val="single" w:color="auto" w:sz="4" w:space="0"/>
            </w:tcBorders>
            <w:vAlign w:val="center"/>
          </w:tcPr>
          <w:p w14:paraId="4392034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394869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FD54B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A0FFF8">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3CFA1C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347</w:t>
            </w:r>
          </w:p>
        </w:tc>
        <w:tc>
          <w:tcPr>
            <w:tcW w:w="993" w:type="dxa"/>
            <w:vMerge w:val="restart"/>
            <w:tcBorders>
              <w:top w:val="nil"/>
              <w:left w:val="single" w:color="auto" w:sz="4" w:space="0"/>
              <w:bottom w:val="single" w:color="auto" w:sz="4" w:space="0"/>
              <w:right w:val="single" w:color="auto" w:sz="4" w:space="0"/>
            </w:tcBorders>
            <w:vAlign w:val="center"/>
          </w:tcPr>
          <w:p w14:paraId="623182F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2079A77B">
            <w:pPr>
              <w:widowControl/>
              <w:jc w:val="center"/>
              <w:rPr>
                <w:rFonts w:hint="eastAsia" w:ascii="宋体" w:hAnsi="宋体" w:cs="宋体"/>
                <w:color w:val="000000"/>
                <w:kern w:val="0"/>
                <w:szCs w:val="21"/>
              </w:rPr>
            </w:pPr>
            <w:r>
              <w:rPr>
                <w:rFonts w:hint="eastAsia" w:ascii="宋体" w:hAnsi="宋体" w:cs="宋体"/>
                <w:color w:val="000000"/>
                <w:kern w:val="0"/>
                <w:szCs w:val="21"/>
              </w:rPr>
              <w:t>S304金田经江口至平南公路(含S304平南至思界公路)</w:t>
            </w:r>
          </w:p>
        </w:tc>
        <w:tc>
          <w:tcPr>
            <w:tcW w:w="1276" w:type="dxa"/>
            <w:vMerge w:val="restart"/>
            <w:tcBorders>
              <w:top w:val="nil"/>
              <w:left w:val="single" w:color="auto" w:sz="4" w:space="0"/>
              <w:bottom w:val="single" w:color="auto" w:sz="4" w:space="0"/>
              <w:right w:val="single" w:color="auto" w:sz="4" w:space="0"/>
            </w:tcBorders>
            <w:vAlign w:val="center"/>
          </w:tcPr>
          <w:p w14:paraId="761ACF2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vMerge w:val="restart"/>
            <w:tcBorders>
              <w:top w:val="nil"/>
              <w:left w:val="single" w:color="auto" w:sz="4" w:space="0"/>
              <w:bottom w:val="single" w:color="auto" w:sz="4" w:space="0"/>
              <w:right w:val="single" w:color="auto" w:sz="4" w:space="0"/>
            </w:tcBorders>
            <w:noWrap/>
            <w:vAlign w:val="center"/>
          </w:tcPr>
          <w:p w14:paraId="7D8B0C1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A5B1230">
            <w:pPr>
              <w:widowControl/>
              <w:jc w:val="center"/>
              <w:rPr>
                <w:rFonts w:hint="eastAsia" w:ascii="宋体" w:hAnsi="宋体" w:cs="宋体"/>
                <w:color w:val="000000"/>
                <w:kern w:val="0"/>
                <w:szCs w:val="21"/>
              </w:rPr>
            </w:pPr>
            <w:r>
              <w:rPr>
                <w:rFonts w:hint="eastAsia" w:ascii="宋体" w:hAnsi="宋体" w:cs="宋体"/>
                <w:color w:val="000000"/>
                <w:kern w:val="0"/>
                <w:szCs w:val="21"/>
              </w:rPr>
              <w:t>40.96</w:t>
            </w:r>
          </w:p>
        </w:tc>
        <w:tc>
          <w:tcPr>
            <w:tcW w:w="2126" w:type="dxa"/>
            <w:tcBorders>
              <w:top w:val="nil"/>
              <w:left w:val="nil"/>
              <w:bottom w:val="single" w:color="auto" w:sz="4" w:space="0"/>
              <w:right w:val="single" w:color="auto" w:sz="4" w:space="0"/>
            </w:tcBorders>
            <w:vAlign w:val="center"/>
          </w:tcPr>
          <w:p w14:paraId="72D59AD2">
            <w:pPr>
              <w:widowControl/>
              <w:jc w:val="center"/>
              <w:rPr>
                <w:rFonts w:hint="eastAsia" w:ascii="宋体" w:hAnsi="宋体" w:cs="宋体"/>
                <w:color w:val="000000"/>
                <w:kern w:val="0"/>
                <w:szCs w:val="21"/>
              </w:rPr>
            </w:pPr>
            <w:r>
              <w:rPr>
                <w:rFonts w:hint="eastAsia" w:ascii="宋体" w:hAnsi="宋体" w:cs="宋体"/>
                <w:color w:val="000000"/>
                <w:kern w:val="0"/>
                <w:szCs w:val="21"/>
              </w:rPr>
              <w:t>14.92</w:t>
            </w:r>
          </w:p>
        </w:tc>
        <w:tc>
          <w:tcPr>
            <w:tcW w:w="1338" w:type="dxa"/>
            <w:tcBorders>
              <w:top w:val="nil"/>
              <w:left w:val="nil"/>
              <w:bottom w:val="single" w:color="auto" w:sz="4" w:space="0"/>
              <w:right w:val="single" w:color="auto" w:sz="4" w:space="0"/>
            </w:tcBorders>
            <w:vAlign w:val="center"/>
          </w:tcPr>
          <w:p w14:paraId="07A14CE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20FC88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8CCCF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ADB687">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7188A2CF">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21DAD79C">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638E519D">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5DDDAFC">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B26E56B">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6E3BF49D">
            <w:pPr>
              <w:widowControl/>
              <w:jc w:val="center"/>
              <w:rPr>
                <w:rFonts w:hint="eastAsia" w:ascii="宋体" w:hAnsi="宋体" w:cs="宋体"/>
                <w:color w:val="000000"/>
                <w:kern w:val="0"/>
                <w:szCs w:val="21"/>
              </w:rPr>
            </w:pPr>
            <w:r>
              <w:rPr>
                <w:rFonts w:hint="eastAsia" w:ascii="宋体" w:hAnsi="宋体" w:cs="宋体"/>
                <w:color w:val="000000"/>
                <w:kern w:val="0"/>
                <w:szCs w:val="21"/>
              </w:rPr>
              <w:t>87.27</w:t>
            </w:r>
          </w:p>
        </w:tc>
        <w:tc>
          <w:tcPr>
            <w:tcW w:w="2126" w:type="dxa"/>
            <w:tcBorders>
              <w:top w:val="nil"/>
              <w:left w:val="nil"/>
              <w:bottom w:val="single" w:color="auto" w:sz="4" w:space="0"/>
              <w:right w:val="single" w:color="auto" w:sz="4" w:space="0"/>
            </w:tcBorders>
            <w:vAlign w:val="center"/>
          </w:tcPr>
          <w:p w14:paraId="0D241476">
            <w:pPr>
              <w:widowControl/>
              <w:jc w:val="center"/>
              <w:rPr>
                <w:rFonts w:hint="eastAsia" w:ascii="宋体" w:hAnsi="宋体" w:cs="宋体"/>
                <w:color w:val="000000"/>
                <w:kern w:val="0"/>
                <w:szCs w:val="21"/>
              </w:rPr>
            </w:pPr>
            <w:r>
              <w:rPr>
                <w:rFonts w:hint="eastAsia" w:ascii="宋体" w:hAnsi="宋体" w:cs="宋体"/>
                <w:color w:val="000000"/>
                <w:kern w:val="0"/>
                <w:szCs w:val="21"/>
              </w:rPr>
              <w:t>24.02</w:t>
            </w:r>
          </w:p>
        </w:tc>
        <w:tc>
          <w:tcPr>
            <w:tcW w:w="1338" w:type="dxa"/>
            <w:tcBorders>
              <w:top w:val="nil"/>
              <w:left w:val="nil"/>
              <w:bottom w:val="single" w:color="auto" w:sz="4" w:space="0"/>
              <w:right w:val="single" w:color="auto" w:sz="4" w:space="0"/>
            </w:tcBorders>
            <w:vAlign w:val="center"/>
          </w:tcPr>
          <w:p w14:paraId="3C31BC3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B0EA9E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97E80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218179">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5402C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348</w:t>
            </w:r>
          </w:p>
        </w:tc>
        <w:tc>
          <w:tcPr>
            <w:tcW w:w="993" w:type="dxa"/>
            <w:tcBorders>
              <w:top w:val="nil"/>
              <w:left w:val="nil"/>
              <w:bottom w:val="single" w:color="auto" w:sz="4" w:space="0"/>
              <w:right w:val="single" w:color="auto" w:sz="4" w:space="0"/>
            </w:tcBorders>
            <w:vAlign w:val="center"/>
          </w:tcPr>
          <w:p w14:paraId="09EFE52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336F3F1">
            <w:pPr>
              <w:widowControl/>
              <w:jc w:val="center"/>
              <w:rPr>
                <w:rFonts w:hint="eastAsia" w:ascii="宋体" w:hAnsi="宋体" w:cs="宋体"/>
                <w:color w:val="000000"/>
                <w:kern w:val="0"/>
                <w:szCs w:val="21"/>
              </w:rPr>
            </w:pPr>
            <w:r>
              <w:rPr>
                <w:rFonts w:hint="eastAsia" w:ascii="宋体" w:hAnsi="宋体" w:cs="宋体"/>
                <w:color w:val="000000"/>
                <w:kern w:val="0"/>
                <w:szCs w:val="21"/>
              </w:rPr>
              <w:t>G358贵港至贵隆高速公路庆丰出口公路（贵港城区段改造）工程</w:t>
            </w:r>
          </w:p>
        </w:tc>
        <w:tc>
          <w:tcPr>
            <w:tcW w:w="1276" w:type="dxa"/>
            <w:tcBorders>
              <w:top w:val="nil"/>
              <w:left w:val="nil"/>
              <w:bottom w:val="single" w:color="auto" w:sz="4" w:space="0"/>
              <w:right w:val="single" w:color="auto" w:sz="4" w:space="0"/>
            </w:tcBorders>
            <w:vAlign w:val="center"/>
          </w:tcPr>
          <w:p w14:paraId="7E39382B">
            <w:pPr>
              <w:widowControl/>
              <w:jc w:val="center"/>
              <w:rPr>
                <w:rFonts w:hint="eastAsia" w:ascii="宋体" w:hAnsi="宋体" w:cs="宋体"/>
                <w:color w:val="000000"/>
                <w:kern w:val="0"/>
                <w:szCs w:val="21"/>
              </w:rPr>
            </w:pPr>
            <w:r>
              <w:rPr>
                <w:rFonts w:hint="eastAsia" w:ascii="宋体" w:hAnsi="宋体" w:cs="宋体"/>
                <w:color w:val="000000"/>
                <w:kern w:val="0"/>
                <w:szCs w:val="21"/>
              </w:rPr>
              <w:t>扩建</w:t>
            </w:r>
          </w:p>
        </w:tc>
        <w:tc>
          <w:tcPr>
            <w:tcW w:w="1559" w:type="dxa"/>
            <w:tcBorders>
              <w:top w:val="nil"/>
              <w:left w:val="nil"/>
              <w:bottom w:val="single" w:color="auto" w:sz="4" w:space="0"/>
              <w:right w:val="single" w:color="auto" w:sz="4" w:space="0"/>
            </w:tcBorders>
            <w:noWrap/>
            <w:vAlign w:val="center"/>
          </w:tcPr>
          <w:p w14:paraId="742CBEB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39E0889">
            <w:pPr>
              <w:widowControl/>
              <w:jc w:val="center"/>
              <w:rPr>
                <w:rFonts w:hint="eastAsia" w:ascii="宋体" w:hAnsi="宋体" w:cs="宋体"/>
                <w:color w:val="000000"/>
                <w:kern w:val="0"/>
                <w:szCs w:val="21"/>
              </w:rPr>
            </w:pPr>
            <w:r>
              <w:rPr>
                <w:rFonts w:hint="eastAsia" w:ascii="宋体" w:hAnsi="宋体" w:cs="宋体"/>
                <w:color w:val="000000"/>
                <w:kern w:val="0"/>
                <w:szCs w:val="21"/>
              </w:rPr>
              <w:t>87.94</w:t>
            </w:r>
          </w:p>
        </w:tc>
        <w:tc>
          <w:tcPr>
            <w:tcW w:w="2126" w:type="dxa"/>
            <w:tcBorders>
              <w:top w:val="nil"/>
              <w:left w:val="nil"/>
              <w:bottom w:val="single" w:color="auto" w:sz="4" w:space="0"/>
              <w:right w:val="single" w:color="auto" w:sz="4" w:space="0"/>
            </w:tcBorders>
            <w:vAlign w:val="center"/>
          </w:tcPr>
          <w:p w14:paraId="10BA72AC">
            <w:pPr>
              <w:widowControl/>
              <w:jc w:val="center"/>
              <w:rPr>
                <w:rFonts w:hint="eastAsia" w:ascii="宋体" w:hAnsi="宋体" w:cs="宋体"/>
                <w:color w:val="000000"/>
                <w:kern w:val="0"/>
                <w:szCs w:val="21"/>
              </w:rPr>
            </w:pPr>
            <w:r>
              <w:rPr>
                <w:rFonts w:hint="eastAsia" w:ascii="宋体" w:hAnsi="宋体" w:cs="宋体"/>
                <w:color w:val="000000"/>
                <w:kern w:val="0"/>
                <w:szCs w:val="21"/>
              </w:rPr>
              <w:t>38.13</w:t>
            </w:r>
          </w:p>
        </w:tc>
        <w:tc>
          <w:tcPr>
            <w:tcW w:w="1338" w:type="dxa"/>
            <w:tcBorders>
              <w:top w:val="nil"/>
              <w:left w:val="nil"/>
              <w:bottom w:val="single" w:color="auto" w:sz="4" w:space="0"/>
              <w:right w:val="single" w:color="auto" w:sz="4" w:space="0"/>
            </w:tcBorders>
            <w:vAlign w:val="center"/>
          </w:tcPr>
          <w:p w14:paraId="5BCDF08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692105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C88A4A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8DD10F3">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D70BA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349</w:t>
            </w:r>
          </w:p>
        </w:tc>
        <w:tc>
          <w:tcPr>
            <w:tcW w:w="993" w:type="dxa"/>
            <w:tcBorders>
              <w:top w:val="nil"/>
              <w:left w:val="nil"/>
              <w:bottom w:val="single" w:color="auto" w:sz="4" w:space="0"/>
              <w:right w:val="single" w:color="auto" w:sz="4" w:space="0"/>
            </w:tcBorders>
            <w:vAlign w:val="center"/>
          </w:tcPr>
          <w:p w14:paraId="78B0900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8924538">
            <w:pPr>
              <w:widowControl/>
              <w:jc w:val="center"/>
              <w:rPr>
                <w:rFonts w:hint="eastAsia" w:ascii="宋体" w:hAnsi="宋体" w:cs="宋体"/>
                <w:color w:val="000000"/>
                <w:kern w:val="0"/>
                <w:szCs w:val="21"/>
              </w:rPr>
            </w:pPr>
            <w:r>
              <w:rPr>
                <w:rFonts w:hint="eastAsia" w:ascii="宋体" w:hAnsi="宋体" w:cs="宋体"/>
                <w:color w:val="000000"/>
                <w:kern w:val="0"/>
                <w:szCs w:val="21"/>
              </w:rPr>
              <w:t>G358贵港至贵隆高速公路庆丰出口一级公路（贵港城区段改造）项目</w:t>
            </w:r>
          </w:p>
        </w:tc>
        <w:tc>
          <w:tcPr>
            <w:tcW w:w="1276" w:type="dxa"/>
            <w:tcBorders>
              <w:top w:val="nil"/>
              <w:left w:val="nil"/>
              <w:bottom w:val="single" w:color="auto" w:sz="4" w:space="0"/>
              <w:right w:val="single" w:color="auto" w:sz="4" w:space="0"/>
            </w:tcBorders>
            <w:vAlign w:val="center"/>
          </w:tcPr>
          <w:p w14:paraId="0E7645BF">
            <w:pPr>
              <w:widowControl/>
              <w:jc w:val="center"/>
              <w:rPr>
                <w:rFonts w:hint="eastAsia" w:ascii="宋体" w:hAnsi="宋体" w:cs="宋体"/>
                <w:color w:val="000000"/>
                <w:kern w:val="0"/>
                <w:szCs w:val="21"/>
              </w:rPr>
            </w:pPr>
            <w:r>
              <w:rPr>
                <w:rFonts w:hint="eastAsia" w:ascii="宋体" w:hAnsi="宋体" w:cs="宋体"/>
                <w:color w:val="000000"/>
                <w:kern w:val="0"/>
                <w:szCs w:val="21"/>
              </w:rPr>
              <w:t>扩建</w:t>
            </w:r>
          </w:p>
        </w:tc>
        <w:tc>
          <w:tcPr>
            <w:tcW w:w="1559" w:type="dxa"/>
            <w:tcBorders>
              <w:top w:val="nil"/>
              <w:left w:val="nil"/>
              <w:bottom w:val="single" w:color="auto" w:sz="4" w:space="0"/>
              <w:right w:val="single" w:color="auto" w:sz="4" w:space="0"/>
            </w:tcBorders>
            <w:noWrap/>
            <w:vAlign w:val="center"/>
          </w:tcPr>
          <w:p w14:paraId="6A5E600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1974D8E">
            <w:pPr>
              <w:widowControl/>
              <w:jc w:val="center"/>
              <w:rPr>
                <w:rFonts w:hint="eastAsia" w:ascii="宋体" w:hAnsi="宋体" w:cs="宋体"/>
                <w:color w:val="000000"/>
                <w:kern w:val="0"/>
                <w:szCs w:val="21"/>
              </w:rPr>
            </w:pPr>
            <w:r>
              <w:rPr>
                <w:rFonts w:hint="eastAsia" w:ascii="宋体" w:hAnsi="宋体" w:cs="宋体"/>
                <w:color w:val="000000"/>
                <w:kern w:val="0"/>
                <w:szCs w:val="21"/>
              </w:rPr>
              <w:t>25.77</w:t>
            </w:r>
          </w:p>
        </w:tc>
        <w:tc>
          <w:tcPr>
            <w:tcW w:w="2126" w:type="dxa"/>
            <w:tcBorders>
              <w:top w:val="nil"/>
              <w:left w:val="nil"/>
              <w:bottom w:val="single" w:color="auto" w:sz="4" w:space="0"/>
              <w:right w:val="single" w:color="auto" w:sz="4" w:space="0"/>
            </w:tcBorders>
            <w:vAlign w:val="center"/>
          </w:tcPr>
          <w:p w14:paraId="648705F8">
            <w:pPr>
              <w:widowControl/>
              <w:jc w:val="center"/>
              <w:rPr>
                <w:rFonts w:hint="eastAsia" w:ascii="宋体" w:hAnsi="宋体" w:cs="宋体"/>
                <w:color w:val="000000"/>
                <w:kern w:val="0"/>
                <w:szCs w:val="21"/>
              </w:rPr>
            </w:pPr>
            <w:r>
              <w:rPr>
                <w:rFonts w:hint="eastAsia" w:ascii="宋体" w:hAnsi="宋体" w:cs="宋体"/>
                <w:color w:val="000000"/>
                <w:kern w:val="0"/>
                <w:szCs w:val="21"/>
              </w:rPr>
              <w:t>1.03</w:t>
            </w:r>
          </w:p>
        </w:tc>
        <w:tc>
          <w:tcPr>
            <w:tcW w:w="1338" w:type="dxa"/>
            <w:tcBorders>
              <w:top w:val="nil"/>
              <w:left w:val="nil"/>
              <w:bottom w:val="single" w:color="auto" w:sz="4" w:space="0"/>
              <w:right w:val="single" w:color="auto" w:sz="4" w:space="0"/>
            </w:tcBorders>
            <w:vAlign w:val="center"/>
          </w:tcPr>
          <w:p w14:paraId="2AFCDC9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1A6D94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8EB606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C24DFD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3E01E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350</w:t>
            </w:r>
          </w:p>
        </w:tc>
        <w:tc>
          <w:tcPr>
            <w:tcW w:w="993" w:type="dxa"/>
            <w:tcBorders>
              <w:top w:val="nil"/>
              <w:left w:val="nil"/>
              <w:bottom w:val="single" w:color="auto" w:sz="4" w:space="0"/>
              <w:right w:val="single" w:color="auto" w:sz="4" w:space="0"/>
            </w:tcBorders>
            <w:vAlign w:val="center"/>
          </w:tcPr>
          <w:p w14:paraId="17FD42B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9F59356">
            <w:pPr>
              <w:widowControl/>
              <w:jc w:val="center"/>
              <w:rPr>
                <w:rFonts w:hint="eastAsia" w:ascii="宋体" w:hAnsi="宋体" w:cs="宋体"/>
                <w:color w:val="000000"/>
                <w:kern w:val="0"/>
                <w:szCs w:val="21"/>
              </w:rPr>
            </w:pPr>
            <w:r>
              <w:rPr>
                <w:rFonts w:hint="eastAsia" w:ascii="宋体" w:hAnsi="宋体" w:cs="宋体"/>
                <w:color w:val="000000"/>
                <w:kern w:val="0"/>
                <w:szCs w:val="21"/>
              </w:rPr>
              <w:t>S511来宾寺山至贵港公路（含寺山乡连接线）贵港段</w:t>
            </w:r>
          </w:p>
        </w:tc>
        <w:tc>
          <w:tcPr>
            <w:tcW w:w="1276" w:type="dxa"/>
            <w:tcBorders>
              <w:top w:val="nil"/>
              <w:left w:val="nil"/>
              <w:bottom w:val="single" w:color="auto" w:sz="4" w:space="0"/>
              <w:right w:val="single" w:color="auto" w:sz="4" w:space="0"/>
            </w:tcBorders>
            <w:vAlign w:val="center"/>
          </w:tcPr>
          <w:p w14:paraId="0D224C2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7D0E61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418ADDE">
            <w:pPr>
              <w:widowControl/>
              <w:jc w:val="center"/>
              <w:rPr>
                <w:rFonts w:hint="eastAsia" w:ascii="宋体" w:hAnsi="宋体" w:cs="宋体"/>
                <w:color w:val="000000"/>
                <w:kern w:val="0"/>
                <w:szCs w:val="21"/>
              </w:rPr>
            </w:pPr>
            <w:r>
              <w:rPr>
                <w:rFonts w:hint="eastAsia" w:ascii="宋体" w:hAnsi="宋体" w:cs="宋体"/>
                <w:color w:val="000000"/>
                <w:kern w:val="0"/>
                <w:szCs w:val="21"/>
              </w:rPr>
              <w:t>177.41</w:t>
            </w:r>
          </w:p>
        </w:tc>
        <w:tc>
          <w:tcPr>
            <w:tcW w:w="2126" w:type="dxa"/>
            <w:tcBorders>
              <w:top w:val="nil"/>
              <w:left w:val="nil"/>
              <w:bottom w:val="single" w:color="auto" w:sz="4" w:space="0"/>
              <w:right w:val="single" w:color="auto" w:sz="4" w:space="0"/>
            </w:tcBorders>
            <w:vAlign w:val="center"/>
          </w:tcPr>
          <w:p w14:paraId="61D2F47D">
            <w:pPr>
              <w:widowControl/>
              <w:jc w:val="center"/>
              <w:rPr>
                <w:rFonts w:hint="eastAsia" w:ascii="宋体" w:hAnsi="宋体" w:cs="宋体"/>
                <w:color w:val="000000"/>
                <w:kern w:val="0"/>
                <w:szCs w:val="21"/>
              </w:rPr>
            </w:pPr>
            <w:r>
              <w:rPr>
                <w:rFonts w:hint="eastAsia" w:ascii="宋体" w:hAnsi="宋体" w:cs="宋体"/>
                <w:color w:val="000000"/>
                <w:kern w:val="0"/>
                <w:szCs w:val="21"/>
              </w:rPr>
              <w:t>121.43</w:t>
            </w:r>
          </w:p>
        </w:tc>
        <w:tc>
          <w:tcPr>
            <w:tcW w:w="1338" w:type="dxa"/>
            <w:tcBorders>
              <w:top w:val="nil"/>
              <w:left w:val="nil"/>
              <w:bottom w:val="single" w:color="auto" w:sz="4" w:space="0"/>
              <w:right w:val="single" w:color="auto" w:sz="4" w:space="0"/>
            </w:tcBorders>
            <w:vAlign w:val="center"/>
          </w:tcPr>
          <w:p w14:paraId="74FA4D4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1729B6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C0310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983B7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DACD5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351</w:t>
            </w:r>
          </w:p>
        </w:tc>
        <w:tc>
          <w:tcPr>
            <w:tcW w:w="993" w:type="dxa"/>
            <w:tcBorders>
              <w:top w:val="nil"/>
              <w:left w:val="nil"/>
              <w:bottom w:val="single" w:color="auto" w:sz="4" w:space="0"/>
              <w:right w:val="single" w:color="auto" w:sz="4" w:space="0"/>
            </w:tcBorders>
            <w:vAlign w:val="center"/>
          </w:tcPr>
          <w:p w14:paraId="1A820D7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A4BE042">
            <w:pPr>
              <w:widowControl/>
              <w:jc w:val="center"/>
              <w:rPr>
                <w:rFonts w:hint="eastAsia" w:ascii="宋体" w:hAnsi="宋体" w:cs="宋体"/>
                <w:color w:val="000000"/>
                <w:kern w:val="0"/>
                <w:szCs w:val="21"/>
              </w:rPr>
            </w:pPr>
            <w:r>
              <w:rPr>
                <w:rFonts w:hint="eastAsia" w:ascii="宋体" w:hAnsi="宋体" w:cs="宋体"/>
                <w:color w:val="000000"/>
                <w:kern w:val="0"/>
                <w:szCs w:val="21"/>
              </w:rPr>
              <w:t>G358至贵港综合物流园公路</w:t>
            </w:r>
          </w:p>
        </w:tc>
        <w:tc>
          <w:tcPr>
            <w:tcW w:w="1276" w:type="dxa"/>
            <w:tcBorders>
              <w:top w:val="nil"/>
              <w:left w:val="nil"/>
              <w:bottom w:val="single" w:color="auto" w:sz="4" w:space="0"/>
              <w:right w:val="single" w:color="auto" w:sz="4" w:space="0"/>
            </w:tcBorders>
            <w:vAlign w:val="center"/>
          </w:tcPr>
          <w:p w14:paraId="1BE6FCC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77C05A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BF0D931">
            <w:pPr>
              <w:widowControl/>
              <w:jc w:val="center"/>
              <w:rPr>
                <w:rFonts w:hint="eastAsia" w:ascii="宋体" w:hAnsi="宋体" w:cs="宋体"/>
                <w:color w:val="000000"/>
                <w:kern w:val="0"/>
                <w:szCs w:val="21"/>
              </w:rPr>
            </w:pPr>
            <w:r>
              <w:rPr>
                <w:rFonts w:hint="eastAsia" w:ascii="宋体" w:hAnsi="宋体" w:cs="宋体"/>
                <w:color w:val="000000"/>
                <w:kern w:val="0"/>
                <w:szCs w:val="21"/>
              </w:rPr>
              <w:t>33.51</w:t>
            </w:r>
          </w:p>
        </w:tc>
        <w:tc>
          <w:tcPr>
            <w:tcW w:w="2126" w:type="dxa"/>
            <w:tcBorders>
              <w:top w:val="nil"/>
              <w:left w:val="nil"/>
              <w:bottom w:val="single" w:color="auto" w:sz="4" w:space="0"/>
              <w:right w:val="single" w:color="auto" w:sz="4" w:space="0"/>
            </w:tcBorders>
            <w:vAlign w:val="center"/>
          </w:tcPr>
          <w:p w14:paraId="21C8EF44">
            <w:pPr>
              <w:widowControl/>
              <w:jc w:val="center"/>
              <w:rPr>
                <w:rFonts w:hint="eastAsia" w:ascii="宋体" w:hAnsi="宋体" w:cs="宋体"/>
                <w:color w:val="000000"/>
                <w:kern w:val="0"/>
                <w:szCs w:val="21"/>
              </w:rPr>
            </w:pPr>
            <w:r>
              <w:rPr>
                <w:rFonts w:hint="eastAsia" w:ascii="宋体" w:hAnsi="宋体" w:cs="宋体"/>
                <w:color w:val="000000"/>
                <w:kern w:val="0"/>
                <w:szCs w:val="21"/>
              </w:rPr>
              <w:t>18.55</w:t>
            </w:r>
          </w:p>
        </w:tc>
        <w:tc>
          <w:tcPr>
            <w:tcW w:w="1338" w:type="dxa"/>
            <w:tcBorders>
              <w:top w:val="nil"/>
              <w:left w:val="nil"/>
              <w:bottom w:val="single" w:color="auto" w:sz="4" w:space="0"/>
              <w:right w:val="single" w:color="auto" w:sz="4" w:space="0"/>
            </w:tcBorders>
            <w:vAlign w:val="center"/>
          </w:tcPr>
          <w:p w14:paraId="348FBB9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91CC9C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74BD8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5A4AC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02E00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352</w:t>
            </w:r>
          </w:p>
        </w:tc>
        <w:tc>
          <w:tcPr>
            <w:tcW w:w="993" w:type="dxa"/>
            <w:tcBorders>
              <w:top w:val="nil"/>
              <w:left w:val="nil"/>
              <w:bottom w:val="single" w:color="auto" w:sz="4" w:space="0"/>
              <w:right w:val="single" w:color="auto" w:sz="4" w:space="0"/>
            </w:tcBorders>
            <w:vAlign w:val="center"/>
          </w:tcPr>
          <w:p w14:paraId="6FC3BE1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35F94DA">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贵港市港南区桥圩至木格公路</w:t>
            </w:r>
          </w:p>
        </w:tc>
        <w:tc>
          <w:tcPr>
            <w:tcW w:w="1276" w:type="dxa"/>
            <w:tcBorders>
              <w:top w:val="nil"/>
              <w:left w:val="nil"/>
              <w:bottom w:val="single" w:color="auto" w:sz="4" w:space="0"/>
              <w:right w:val="single" w:color="auto" w:sz="4" w:space="0"/>
            </w:tcBorders>
            <w:vAlign w:val="center"/>
          </w:tcPr>
          <w:p w14:paraId="44DE40A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D62BE6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030362F">
            <w:pPr>
              <w:widowControl/>
              <w:jc w:val="center"/>
              <w:rPr>
                <w:rFonts w:hint="eastAsia" w:ascii="宋体" w:hAnsi="宋体" w:cs="宋体"/>
                <w:color w:val="000000"/>
                <w:kern w:val="0"/>
                <w:szCs w:val="21"/>
              </w:rPr>
            </w:pPr>
            <w:r>
              <w:rPr>
                <w:rFonts w:hint="eastAsia" w:ascii="宋体" w:hAnsi="宋体" w:cs="宋体"/>
                <w:color w:val="000000"/>
                <w:kern w:val="0"/>
                <w:szCs w:val="21"/>
              </w:rPr>
              <w:t>91</w:t>
            </w:r>
          </w:p>
        </w:tc>
        <w:tc>
          <w:tcPr>
            <w:tcW w:w="2126" w:type="dxa"/>
            <w:tcBorders>
              <w:top w:val="nil"/>
              <w:left w:val="nil"/>
              <w:bottom w:val="single" w:color="auto" w:sz="4" w:space="0"/>
              <w:right w:val="single" w:color="auto" w:sz="4" w:space="0"/>
            </w:tcBorders>
            <w:vAlign w:val="center"/>
          </w:tcPr>
          <w:p w14:paraId="049B9A12">
            <w:pPr>
              <w:widowControl/>
              <w:jc w:val="center"/>
              <w:rPr>
                <w:rFonts w:hint="eastAsia" w:ascii="宋体" w:hAnsi="宋体" w:cs="宋体"/>
                <w:color w:val="000000"/>
                <w:kern w:val="0"/>
                <w:szCs w:val="21"/>
              </w:rPr>
            </w:pPr>
            <w:r>
              <w:rPr>
                <w:rFonts w:hint="eastAsia" w:ascii="宋体" w:hAnsi="宋体" w:cs="宋体"/>
                <w:color w:val="000000"/>
                <w:kern w:val="0"/>
                <w:szCs w:val="21"/>
              </w:rPr>
              <w:t>72.8</w:t>
            </w:r>
          </w:p>
        </w:tc>
        <w:tc>
          <w:tcPr>
            <w:tcW w:w="1338" w:type="dxa"/>
            <w:tcBorders>
              <w:top w:val="nil"/>
              <w:left w:val="nil"/>
              <w:bottom w:val="single" w:color="auto" w:sz="4" w:space="0"/>
              <w:right w:val="single" w:color="auto" w:sz="4" w:space="0"/>
            </w:tcBorders>
            <w:vAlign w:val="center"/>
          </w:tcPr>
          <w:p w14:paraId="607254B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D28E8D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57868D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B812C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DF2C1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353</w:t>
            </w:r>
          </w:p>
        </w:tc>
        <w:tc>
          <w:tcPr>
            <w:tcW w:w="993" w:type="dxa"/>
            <w:tcBorders>
              <w:top w:val="nil"/>
              <w:left w:val="nil"/>
              <w:bottom w:val="single" w:color="auto" w:sz="4" w:space="0"/>
              <w:right w:val="single" w:color="auto" w:sz="4" w:space="0"/>
            </w:tcBorders>
            <w:vAlign w:val="center"/>
          </w:tcPr>
          <w:p w14:paraId="04FEE0D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103D9D7">
            <w:pPr>
              <w:widowControl/>
              <w:jc w:val="center"/>
              <w:rPr>
                <w:rFonts w:hint="eastAsia" w:ascii="宋体" w:hAnsi="宋体" w:cs="宋体"/>
                <w:color w:val="000000"/>
                <w:kern w:val="0"/>
                <w:szCs w:val="21"/>
              </w:rPr>
            </w:pPr>
            <w:r>
              <w:rPr>
                <w:rFonts w:hint="eastAsia" w:ascii="宋体" w:hAnsi="宋体" w:cs="宋体"/>
                <w:color w:val="000000"/>
                <w:kern w:val="0"/>
                <w:szCs w:val="21"/>
              </w:rPr>
              <w:t>S511桥圩至山心界公路</w:t>
            </w:r>
          </w:p>
        </w:tc>
        <w:tc>
          <w:tcPr>
            <w:tcW w:w="1276" w:type="dxa"/>
            <w:tcBorders>
              <w:top w:val="nil"/>
              <w:left w:val="nil"/>
              <w:bottom w:val="single" w:color="auto" w:sz="4" w:space="0"/>
              <w:right w:val="single" w:color="auto" w:sz="4" w:space="0"/>
            </w:tcBorders>
            <w:vAlign w:val="center"/>
          </w:tcPr>
          <w:p w14:paraId="4BC8E91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5A3FFD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F9A89B6">
            <w:pPr>
              <w:widowControl/>
              <w:jc w:val="center"/>
              <w:rPr>
                <w:rFonts w:hint="eastAsia" w:ascii="宋体" w:hAnsi="宋体" w:cs="宋体"/>
                <w:color w:val="000000"/>
                <w:kern w:val="0"/>
                <w:szCs w:val="21"/>
              </w:rPr>
            </w:pPr>
            <w:r>
              <w:rPr>
                <w:rFonts w:hint="eastAsia" w:ascii="宋体" w:hAnsi="宋体" w:cs="宋体"/>
                <w:color w:val="000000"/>
                <w:kern w:val="0"/>
                <w:szCs w:val="21"/>
              </w:rPr>
              <w:t>31.8</w:t>
            </w:r>
          </w:p>
        </w:tc>
        <w:tc>
          <w:tcPr>
            <w:tcW w:w="2126" w:type="dxa"/>
            <w:tcBorders>
              <w:top w:val="nil"/>
              <w:left w:val="nil"/>
              <w:bottom w:val="single" w:color="auto" w:sz="4" w:space="0"/>
              <w:right w:val="single" w:color="auto" w:sz="4" w:space="0"/>
            </w:tcBorders>
            <w:vAlign w:val="center"/>
          </w:tcPr>
          <w:p w14:paraId="56A1E45B">
            <w:pPr>
              <w:widowControl/>
              <w:jc w:val="center"/>
              <w:rPr>
                <w:rFonts w:hint="eastAsia" w:ascii="宋体" w:hAnsi="宋体" w:cs="宋体"/>
                <w:color w:val="000000"/>
                <w:kern w:val="0"/>
                <w:szCs w:val="21"/>
              </w:rPr>
            </w:pPr>
            <w:r>
              <w:rPr>
                <w:rFonts w:hint="eastAsia" w:ascii="宋体" w:hAnsi="宋体" w:cs="宋体"/>
                <w:color w:val="000000"/>
                <w:kern w:val="0"/>
                <w:szCs w:val="21"/>
              </w:rPr>
              <w:t>18.38</w:t>
            </w:r>
          </w:p>
        </w:tc>
        <w:tc>
          <w:tcPr>
            <w:tcW w:w="1338" w:type="dxa"/>
            <w:tcBorders>
              <w:top w:val="nil"/>
              <w:left w:val="nil"/>
              <w:bottom w:val="single" w:color="auto" w:sz="4" w:space="0"/>
              <w:right w:val="single" w:color="auto" w:sz="4" w:space="0"/>
            </w:tcBorders>
            <w:vAlign w:val="center"/>
          </w:tcPr>
          <w:p w14:paraId="1BC25DB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A91E31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9C29AC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40301D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5B4C0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354</w:t>
            </w:r>
          </w:p>
        </w:tc>
        <w:tc>
          <w:tcPr>
            <w:tcW w:w="993" w:type="dxa"/>
            <w:tcBorders>
              <w:top w:val="nil"/>
              <w:left w:val="nil"/>
              <w:bottom w:val="single" w:color="auto" w:sz="4" w:space="0"/>
              <w:right w:val="single" w:color="auto" w:sz="4" w:space="0"/>
            </w:tcBorders>
            <w:vAlign w:val="center"/>
          </w:tcPr>
          <w:p w14:paraId="024C72F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9E2291E">
            <w:pPr>
              <w:widowControl/>
              <w:jc w:val="center"/>
              <w:rPr>
                <w:rFonts w:hint="eastAsia" w:ascii="宋体" w:hAnsi="宋体" w:cs="宋体"/>
                <w:color w:val="000000"/>
                <w:kern w:val="0"/>
                <w:szCs w:val="21"/>
              </w:rPr>
            </w:pPr>
            <w:r>
              <w:rPr>
                <w:rFonts w:hint="eastAsia" w:ascii="宋体" w:hAnsi="宋体" w:cs="宋体"/>
                <w:color w:val="000000"/>
                <w:kern w:val="0"/>
                <w:szCs w:val="21"/>
              </w:rPr>
              <w:t>苏湾作业区至东津作业区疏港公路</w:t>
            </w:r>
          </w:p>
        </w:tc>
        <w:tc>
          <w:tcPr>
            <w:tcW w:w="1276" w:type="dxa"/>
            <w:tcBorders>
              <w:top w:val="nil"/>
              <w:left w:val="nil"/>
              <w:bottom w:val="single" w:color="auto" w:sz="4" w:space="0"/>
              <w:right w:val="single" w:color="auto" w:sz="4" w:space="0"/>
            </w:tcBorders>
            <w:vAlign w:val="center"/>
          </w:tcPr>
          <w:p w14:paraId="04504C2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7854B8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FAE7292">
            <w:pPr>
              <w:widowControl/>
              <w:jc w:val="center"/>
              <w:rPr>
                <w:rFonts w:hint="eastAsia" w:ascii="宋体" w:hAnsi="宋体" w:cs="宋体"/>
                <w:color w:val="000000"/>
                <w:kern w:val="0"/>
                <w:szCs w:val="21"/>
              </w:rPr>
            </w:pPr>
            <w:r>
              <w:rPr>
                <w:rFonts w:hint="eastAsia" w:ascii="宋体" w:hAnsi="宋体" w:cs="宋体"/>
                <w:color w:val="000000"/>
                <w:kern w:val="0"/>
                <w:szCs w:val="21"/>
              </w:rPr>
              <w:t>69.32</w:t>
            </w:r>
          </w:p>
        </w:tc>
        <w:tc>
          <w:tcPr>
            <w:tcW w:w="2126" w:type="dxa"/>
            <w:tcBorders>
              <w:top w:val="nil"/>
              <w:left w:val="nil"/>
              <w:bottom w:val="single" w:color="auto" w:sz="4" w:space="0"/>
              <w:right w:val="single" w:color="auto" w:sz="4" w:space="0"/>
            </w:tcBorders>
            <w:vAlign w:val="center"/>
          </w:tcPr>
          <w:p w14:paraId="126E3BA9">
            <w:pPr>
              <w:widowControl/>
              <w:jc w:val="center"/>
              <w:rPr>
                <w:rFonts w:hint="eastAsia" w:ascii="宋体" w:hAnsi="宋体" w:cs="宋体"/>
                <w:color w:val="000000"/>
                <w:kern w:val="0"/>
                <w:szCs w:val="21"/>
              </w:rPr>
            </w:pPr>
            <w:r>
              <w:rPr>
                <w:rFonts w:hint="eastAsia" w:ascii="宋体" w:hAnsi="宋体" w:cs="宋体"/>
                <w:color w:val="000000"/>
                <w:kern w:val="0"/>
                <w:szCs w:val="21"/>
              </w:rPr>
              <w:t>61.7</w:t>
            </w:r>
          </w:p>
        </w:tc>
        <w:tc>
          <w:tcPr>
            <w:tcW w:w="1338" w:type="dxa"/>
            <w:tcBorders>
              <w:top w:val="nil"/>
              <w:left w:val="nil"/>
              <w:bottom w:val="single" w:color="auto" w:sz="4" w:space="0"/>
              <w:right w:val="single" w:color="auto" w:sz="4" w:space="0"/>
            </w:tcBorders>
            <w:vAlign w:val="center"/>
          </w:tcPr>
          <w:p w14:paraId="29F3762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C093D2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97C638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057FE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26A80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355</w:t>
            </w:r>
          </w:p>
        </w:tc>
        <w:tc>
          <w:tcPr>
            <w:tcW w:w="993" w:type="dxa"/>
            <w:tcBorders>
              <w:top w:val="nil"/>
              <w:left w:val="nil"/>
              <w:bottom w:val="single" w:color="auto" w:sz="4" w:space="0"/>
              <w:right w:val="single" w:color="auto" w:sz="4" w:space="0"/>
            </w:tcBorders>
            <w:vAlign w:val="center"/>
          </w:tcPr>
          <w:p w14:paraId="4AC14DF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4D90BD8">
            <w:pPr>
              <w:widowControl/>
              <w:jc w:val="center"/>
              <w:rPr>
                <w:rFonts w:hint="eastAsia" w:ascii="宋体" w:hAnsi="宋体" w:cs="宋体"/>
                <w:color w:val="000000"/>
                <w:kern w:val="0"/>
                <w:szCs w:val="21"/>
              </w:rPr>
            </w:pPr>
            <w:r>
              <w:rPr>
                <w:rFonts w:hint="eastAsia" w:ascii="宋体" w:hAnsi="宋体" w:cs="宋体"/>
                <w:color w:val="000000"/>
                <w:kern w:val="0"/>
                <w:szCs w:val="21"/>
              </w:rPr>
              <w:t>贵港城区通用机场路</w:t>
            </w:r>
          </w:p>
        </w:tc>
        <w:tc>
          <w:tcPr>
            <w:tcW w:w="1276" w:type="dxa"/>
            <w:tcBorders>
              <w:top w:val="nil"/>
              <w:left w:val="nil"/>
              <w:bottom w:val="single" w:color="auto" w:sz="4" w:space="0"/>
              <w:right w:val="single" w:color="auto" w:sz="4" w:space="0"/>
            </w:tcBorders>
            <w:vAlign w:val="center"/>
          </w:tcPr>
          <w:p w14:paraId="45A84BC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46F601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FC5390E">
            <w:pPr>
              <w:widowControl/>
              <w:jc w:val="center"/>
              <w:rPr>
                <w:rFonts w:hint="eastAsia" w:ascii="宋体" w:hAnsi="宋体" w:cs="宋体"/>
                <w:color w:val="000000"/>
                <w:kern w:val="0"/>
                <w:szCs w:val="21"/>
              </w:rPr>
            </w:pPr>
            <w:r>
              <w:rPr>
                <w:rFonts w:hint="eastAsia" w:ascii="宋体" w:hAnsi="宋体" w:cs="宋体"/>
                <w:color w:val="000000"/>
                <w:kern w:val="0"/>
                <w:szCs w:val="21"/>
              </w:rPr>
              <w:t>603</w:t>
            </w:r>
          </w:p>
        </w:tc>
        <w:tc>
          <w:tcPr>
            <w:tcW w:w="2126" w:type="dxa"/>
            <w:tcBorders>
              <w:top w:val="nil"/>
              <w:left w:val="nil"/>
              <w:bottom w:val="single" w:color="auto" w:sz="4" w:space="0"/>
              <w:right w:val="single" w:color="auto" w:sz="4" w:space="0"/>
            </w:tcBorders>
            <w:vAlign w:val="center"/>
          </w:tcPr>
          <w:p w14:paraId="6C2A8F7F">
            <w:pPr>
              <w:widowControl/>
              <w:jc w:val="center"/>
              <w:rPr>
                <w:rFonts w:hint="eastAsia" w:ascii="宋体" w:hAnsi="宋体" w:cs="宋体"/>
                <w:color w:val="000000"/>
                <w:kern w:val="0"/>
                <w:szCs w:val="21"/>
              </w:rPr>
            </w:pPr>
            <w:r>
              <w:rPr>
                <w:rFonts w:hint="eastAsia" w:ascii="宋体" w:hAnsi="宋体" w:cs="宋体"/>
                <w:color w:val="000000"/>
                <w:kern w:val="0"/>
                <w:szCs w:val="21"/>
              </w:rPr>
              <w:t>591.6</w:t>
            </w:r>
          </w:p>
        </w:tc>
        <w:tc>
          <w:tcPr>
            <w:tcW w:w="1338" w:type="dxa"/>
            <w:tcBorders>
              <w:top w:val="nil"/>
              <w:left w:val="nil"/>
              <w:bottom w:val="single" w:color="auto" w:sz="4" w:space="0"/>
              <w:right w:val="single" w:color="auto" w:sz="4" w:space="0"/>
            </w:tcBorders>
            <w:vAlign w:val="center"/>
          </w:tcPr>
          <w:p w14:paraId="37CFEAE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E74869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5C892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81191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20843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356</w:t>
            </w:r>
          </w:p>
        </w:tc>
        <w:tc>
          <w:tcPr>
            <w:tcW w:w="993" w:type="dxa"/>
            <w:tcBorders>
              <w:top w:val="nil"/>
              <w:left w:val="nil"/>
              <w:bottom w:val="single" w:color="auto" w:sz="4" w:space="0"/>
              <w:right w:val="single" w:color="auto" w:sz="4" w:space="0"/>
            </w:tcBorders>
            <w:vAlign w:val="center"/>
          </w:tcPr>
          <w:p w14:paraId="42224C0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8CBE1FE">
            <w:pPr>
              <w:widowControl/>
              <w:jc w:val="center"/>
              <w:rPr>
                <w:rFonts w:hint="eastAsia" w:ascii="宋体" w:hAnsi="宋体" w:cs="宋体"/>
                <w:color w:val="000000"/>
                <w:kern w:val="0"/>
                <w:szCs w:val="21"/>
              </w:rPr>
            </w:pPr>
            <w:r>
              <w:rPr>
                <w:rFonts w:hint="eastAsia" w:ascii="宋体" w:hAnsi="宋体" w:cs="宋体"/>
                <w:color w:val="000000"/>
                <w:kern w:val="0"/>
                <w:szCs w:val="21"/>
              </w:rPr>
              <w:t>贵港市南环公路改扩建工程</w:t>
            </w:r>
          </w:p>
        </w:tc>
        <w:tc>
          <w:tcPr>
            <w:tcW w:w="1276" w:type="dxa"/>
            <w:tcBorders>
              <w:top w:val="nil"/>
              <w:left w:val="nil"/>
              <w:bottom w:val="single" w:color="auto" w:sz="4" w:space="0"/>
              <w:right w:val="single" w:color="auto" w:sz="4" w:space="0"/>
            </w:tcBorders>
            <w:vAlign w:val="center"/>
          </w:tcPr>
          <w:p w14:paraId="00A9964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04F6124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F291A3E">
            <w:pPr>
              <w:widowControl/>
              <w:jc w:val="center"/>
              <w:rPr>
                <w:rFonts w:hint="eastAsia" w:ascii="宋体" w:hAnsi="宋体" w:cs="宋体"/>
                <w:color w:val="000000"/>
                <w:kern w:val="0"/>
                <w:szCs w:val="21"/>
              </w:rPr>
            </w:pPr>
            <w:r>
              <w:rPr>
                <w:rFonts w:hint="eastAsia" w:ascii="宋体" w:hAnsi="宋体" w:cs="宋体"/>
                <w:color w:val="000000"/>
                <w:kern w:val="0"/>
                <w:szCs w:val="21"/>
              </w:rPr>
              <w:t>59.4</w:t>
            </w:r>
          </w:p>
        </w:tc>
        <w:tc>
          <w:tcPr>
            <w:tcW w:w="2126" w:type="dxa"/>
            <w:tcBorders>
              <w:top w:val="nil"/>
              <w:left w:val="nil"/>
              <w:bottom w:val="single" w:color="auto" w:sz="4" w:space="0"/>
              <w:right w:val="single" w:color="auto" w:sz="4" w:space="0"/>
            </w:tcBorders>
            <w:vAlign w:val="center"/>
          </w:tcPr>
          <w:p w14:paraId="16E0B50B">
            <w:pPr>
              <w:widowControl/>
              <w:jc w:val="center"/>
              <w:rPr>
                <w:rFonts w:hint="eastAsia" w:ascii="宋体" w:hAnsi="宋体" w:cs="宋体"/>
                <w:color w:val="000000"/>
                <w:kern w:val="0"/>
                <w:szCs w:val="21"/>
              </w:rPr>
            </w:pPr>
            <w:r>
              <w:rPr>
                <w:rFonts w:hint="eastAsia" w:ascii="宋体" w:hAnsi="宋体" w:cs="宋体"/>
                <w:color w:val="000000"/>
                <w:kern w:val="0"/>
                <w:szCs w:val="21"/>
              </w:rPr>
              <w:t>35.64</w:t>
            </w:r>
          </w:p>
        </w:tc>
        <w:tc>
          <w:tcPr>
            <w:tcW w:w="1338" w:type="dxa"/>
            <w:tcBorders>
              <w:top w:val="nil"/>
              <w:left w:val="nil"/>
              <w:bottom w:val="single" w:color="auto" w:sz="4" w:space="0"/>
              <w:right w:val="single" w:color="auto" w:sz="4" w:space="0"/>
            </w:tcBorders>
            <w:vAlign w:val="center"/>
          </w:tcPr>
          <w:p w14:paraId="458E2C9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A52065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7C9C46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9C6E3E">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DAD11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357</w:t>
            </w:r>
          </w:p>
        </w:tc>
        <w:tc>
          <w:tcPr>
            <w:tcW w:w="993" w:type="dxa"/>
            <w:tcBorders>
              <w:top w:val="nil"/>
              <w:left w:val="nil"/>
              <w:bottom w:val="single" w:color="auto" w:sz="4" w:space="0"/>
              <w:right w:val="single" w:color="auto" w:sz="4" w:space="0"/>
            </w:tcBorders>
            <w:vAlign w:val="center"/>
          </w:tcPr>
          <w:p w14:paraId="338AFC4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5FCE3A4">
            <w:pPr>
              <w:widowControl/>
              <w:jc w:val="center"/>
              <w:rPr>
                <w:rFonts w:hint="eastAsia" w:ascii="宋体" w:hAnsi="宋体" w:cs="宋体"/>
                <w:color w:val="000000"/>
                <w:kern w:val="0"/>
                <w:szCs w:val="21"/>
              </w:rPr>
            </w:pPr>
            <w:r>
              <w:rPr>
                <w:rFonts w:hint="eastAsia" w:ascii="宋体" w:hAnsi="宋体" w:cs="宋体"/>
                <w:color w:val="000000"/>
                <w:kern w:val="0"/>
                <w:szCs w:val="21"/>
              </w:rPr>
              <w:t>国道209覃塘段提升改造工程（国道G209东龙至云表公路）</w:t>
            </w:r>
          </w:p>
        </w:tc>
        <w:tc>
          <w:tcPr>
            <w:tcW w:w="1276" w:type="dxa"/>
            <w:tcBorders>
              <w:top w:val="nil"/>
              <w:left w:val="nil"/>
              <w:bottom w:val="single" w:color="auto" w:sz="4" w:space="0"/>
              <w:right w:val="single" w:color="auto" w:sz="4" w:space="0"/>
            </w:tcBorders>
            <w:vAlign w:val="center"/>
          </w:tcPr>
          <w:p w14:paraId="01B5FF19">
            <w:pPr>
              <w:widowControl/>
              <w:jc w:val="center"/>
              <w:rPr>
                <w:rFonts w:hint="eastAsia" w:ascii="宋体" w:hAnsi="宋体" w:cs="宋体"/>
                <w:color w:val="000000"/>
                <w:kern w:val="0"/>
                <w:szCs w:val="21"/>
              </w:rPr>
            </w:pPr>
            <w:r>
              <w:rPr>
                <w:rFonts w:hint="eastAsia" w:ascii="宋体" w:hAnsi="宋体" w:cs="宋体"/>
                <w:color w:val="000000"/>
                <w:kern w:val="0"/>
                <w:szCs w:val="21"/>
              </w:rPr>
              <w:t>扩建</w:t>
            </w:r>
          </w:p>
        </w:tc>
        <w:tc>
          <w:tcPr>
            <w:tcW w:w="1559" w:type="dxa"/>
            <w:tcBorders>
              <w:top w:val="nil"/>
              <w:left w:val="nil"/>
              <w:bottom w:val="single" w:color="auto" w:sz="4" w:space="0"/>
              <w:right w:val="single" w:color="auto" w:sz="4" w:space="0"/>
            </w:tcBorders>
            <w:noWrap/>
            <w:vAlign w:val="center"/>
          </w:tcPr>
          <w:p w14:paraId="3E080094">
            <w:pPr>
              <w:widowControl/>
              <w:jc w:val="center"/>
              <w:rPr>
                <w:rFonts w:hint="eastAsia" w:ascii="宋体" w:hAnsi="宋体" w:cs="宋体"/>
                <w:color w:val="000000"/>
                <w:kern w:val="0"/>
                <w:szCs w:val="21"/>
              </w:rPr>
            </w:pPr>
            <w:r>
              <w:rPr>
                <w:rFonts w:hint="eastAsia" w:ascii="宋体" w:hAnsi="宋体" w:cs="宋体"/>
                <w:color w:val="000000"/>
                <w:kern w:val="0"/>
                <w:szCs w:val="21"/>
              </w:rPr>
              <w:t>2025-2035</w:t>
            </w:r>
          </w:p>
        </w:tc>
        <w:tc>
          <w:tcPr>
            <w:tcW w:w="1418" w:type="dxa"/>
            <w:tcBorders>
              <w:top w:val="nil"/>
              <w:left w:val="nil"/>
              <w:bottom w:val="single" w:color="auto" w:sz="4" w:space="0"/>
              <w:right w:val="single" w:color="auto" w:sz="4" w:space="0"/>
            </w:tcBorders>
            <w:vAlign w:val="center"/>
          </w:tcPr>
          <w:p w14:paraId="540B04D5">
            <w:pPr>
              <w:widowControl/>
              <w:jc w:val="center"/>
              <w:rPr>
                <w:rFonts w:hint="eastAsia" w:ascii="宋体" w:hAnsi="宋体" w:cs="宋体"/>
                <w:color w:val="000000"/>
                <w:kern w:val="0"/>
                <w:szCs w:val="21"/>
              </w:rPr>
            </w:pPr>
            <w:r>
              <w:rPr>
                <w:rFonts w:hint="eastAsia" w:ascii="宋体" w:hAnsi="宋体" w:cs="宋体"/>
                <w:color w:val="000000"/>
                <w:kern w:val="0"/>
                <w:szCs w:val="21"/>
              </w:rPr>
              <w:t>166.72</w:t>
            </w:r>
          </w:p>
        </w:tc>
        <w:tc>
          <w:tcPr>
            <w:tcW w:w="2126" w:type="dxa"/>
            <w:tcBorders>
              <w:top w:val="nil"/>
              <w:left w:val="nil"/>
              <w:bottom w:val="single" w:color="auto" w:sz="4" w:space="0"/>
              <w:right w:val="single" w:color="auto" w:sz="4" w:space="0"/>
            </w:tcBorders>
            <w:vAlign w:val="center"/>
          </w:tcPr>
          <w:p w14:paraId="45C552C5">
            <w:pPr>
              <w:widowControl/>
              <w:jc w:val="center"/>
              <w:rPr>
                <w:rFonts w:hint="eastAsia" w:ascii="宋体" w:hAnsi="宋体" w:cs="宋体"/>
                <w:color w:val="000000"/>
                <w:kern w:val="0"/>
                <w:szCs w:val="21"/>
              </w:rPr>
            </w:pPr>
            <w:r>
              <w:rPr>
                <w:rFonts w:hint="eastAsia" w:ascii="宋体" w:hAnsi="宋体" w:cs="宋体"/>
                <w:color w:val="000000"/>
                <w:kern w:val="0"/>
                <w:szCs w:val="21"/>
              </w:rPr>
              <w:t>116.66</w:t>
            </w:r>
          </w:p>
        </w:tc>
        <w:tc>
          <w:tcPr>
            <w:tcW w:w="1338" w:type="dxa"/>
            <w:tcBorders>
              <w:top w:val="nil"/>
              <w:left w:val="nil"/>
              <w:bottom w:val="single" w:color="auto" w:sz="4" w:space="0"/>
              <w:right w:val="single" w:color="auto" w:sz="4" w:space="0"/>
            </w:tcBorders>
            <w:vAlign w:val="center"/>
          </w:tcPr>
          <w:p w14:paraId="3E051EE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57FDE8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89EED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15D2A1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73E2C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358</w:t>
            </w:r>
          </w:p>
        </w:tc>
        <w:tc>
          <w:tcPr>
            <w:tcW w:w="993" w:type="dxa"/>
            <w:tcBorders>
              <w:top w:val="nil"/>
              <w:left w:val="nil"/>
              <w:bottom w:val="single" w:color="auto" w:sz="4" w:space="0"/>
              <w:right w:val="single" w:color="auto" w:sz="4" w:space="0"/>
            </w:tcBorders>
            <w:vAlign w:val="center"/>
          </w:tcPr>
          <w:p w14:paraId="074F136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FA77DC6">
            <w:pPr>
              <w:widowControl/>
              <w:jc w:val="center"/>
              <w:rPr>
                <w:rFonts w:hint="eastAsia" w:ascii="宋体" w:hAnsi="宋体" w:cs="宋体"/>
                <w:color w:val="000000"/>
                <w:kern w:val="0"/>
                <w:szCs w:val="21"/>
              </w:rPr>
            </w:pPr>
            <w:r>
              <w:rPr>
                <w:rFonts w:hint="eastAsia" w:ascii="宋体" w:hAnsi="宋体" w:cs="宋体"/>
                <w:color w:val="000000"/>
                <w:kern w:val="0"/>
                <w:szCs w:val="21"/>
              </w:rPr>
              <w:t>覃塘石卡产业园经九凌湖至五里公路</w:t>
            </w:r>
          </w:p>
        </w:tc>
        <w:tc>
          <w:tcPr>
            <w:tcW w:w="1276" w:type="dxa"/>
            <w:tcBorders>
              <w:top w:val="nil"/>
              <w:left w:val="nil"/>
              <w:bottom w:val="single" w:color="auto" w:sz="4" w:space="0"/>
              <w:right w:val="single" w:color="auto" w:sz="4" w:space="0"/>
            </w:tcBorders>
            <w:vAlign w:val="center"/>
          </w:tcPr>
          <w:p w14:paraId="579119B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493E322">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vAlign w:val="center"/>
          </w:tcPr>
          <w:p w14:paraId="687D79E6">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2126" w:type="dxa"/>
            <w:tcBorders>
              <w:top w:val="nil"/>
              <w:left w:val="nil"/>
              <w:bottom w:val="single" w:color="auto" w:sz="4" w:space="0"/>
              <w:right w:val="single" w:color="auto" w:sz="4" w:space="0"/>
            </w:tcBorders>
            <w:vAlign w:val="center"/>
          </w:tcPr>
          <w:p w14:paraId="30BA51C9">
            <w:pPr>
              <w:widowControl/>
              <w:jc w:val="center"/>
              <w:rPr>
                <w:rFonts w:hint="eastAsia" w:ascii="宋体" w:hAnsi="宋体" w:cs="宋体"/>
                <w:color w:val="000000"/>
                <w:kern w:val="0"/>
                <w:szCs w:val="21"/>
              </w:rPr>
            </w:pPr>
            <w:r>
              <w:rPr>
                <w:rFonts w:hint="eastAsia" w:ascii="宋体" w:hAnsi="宋体" w:cs="宋体"/>
                <w:color w:val="000000"/>
                <w:kern w:val="0"/>
                <w:szCs w:val="21"/>
              </w:rPr>
              <w:t>83.2</w:t>
            </w:r>
          </w:p>
        </w:tc>
        <w:tc>
          <w:tcPr>
            <w:tcW w:w="1338" w:type="dxa"/>
            <w:tcBorders>
              <w:top w:val="nil"/>
              <w:left w:val="nil"/>
              <w:bottom w:val="single" w:color="auto" w:sz="4" w:space="0"/>
              <w:right w:val="single" w:color="auto" w:sz="4" w:space="0"/>
            </w:tcBorders>
            <w:vAlign w:val="center"/>
          </w:tcPr>
          <w:p w14:paraId="76E04EB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638428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75E227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84B5AC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2570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359</w:t>
            </w:r>
          </w:p>
        </w:tc>
        <w:tc>
          <w:tcPr>
            <w:tcW w:w="993" w:type="dxa"/>
            <w:tcBorders>
              <w:top w:val="nil"/>
              <w:left w:val="nil"/>
              <w:bottom w:val="single" w:color="auto" w:sz="4" w:space="0"/>
              <w:right w:val="single" w:color="auto" w:sz="4" w:space="0"/>
            </w:tcBorders>
            <w:vAlign w:val="center"/>
          </w:tcPr>
          <w:p w14:paraId="6D4D5FC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C60A25F">
            <w:pPr>
              <w:widowControl/>
              <w:jc w:val="center"/>
              <w:rPr>
                <w:rFonts w:hint="eastAsia" w:ascii="宋体" w:hAnsi="宋体" w:cs="宋体"/>
                <w:color w:val="000000"/>
                <w:kern w:val="0"/>
                <w:szCs w:val="21"/>
              </w:rPr>
            </w:pPr>
            <w:r>
              <w:rPr>
                <w:rFonts w:hint="eastAsia" w:ascii="宋体" w:hAnsi="宋体" w:cs="宋体"/>
                <w:color w:val="000000"/>
                <w:kern w:val="0"/>
                <w:szCs w:val="21"/>
              </w:rPr>
              <w:t>覃塘城区至石卡产业园一级公路项目</w:t>
            </w:r>
          </w:p>
        </w:tc>
        <w:tc>
          <w:tcPr>
            <w:tcW w:w="1276" w:type="dxa"/>
            <w:tcBorders>
              <w:top w:val="nil"/>
              <w:left w:val="nil"/>
              <w:bottom w:val="single" w:color="auto" w:sz="4" w:space="0"/>
              <w:right w:val="single" w:color="auto" w:sz="4" w:space="0"/>
            </w:tcBorders>
            <w:vAlign w:val="center"/>
          </w:tcPr>
          <w:p w14:paraId="3241F63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78EB44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8A6F903">
            <w:pPr>
              <w:widowControl/>
              <w:jc w:val="center"/>
              <w:rPr>
                <w:rFonts w:hint="eastAsia" w:ascii="宋体" w:hAnsi="宋体" w:cs="宋体"/>
                <w:color w:val="000000"/>
                <w:kern w:val="0"/>
                <w:szCs w:val="21"/>
              </w:rPr>
            </w:pPr>
            <w:r>
              <w:rPr>
                <w:rFonts w:hint="eastAsia" w:ascii="宋体" w:hAnsi="宋体" w:cs="宋体"/>
                <w:color w:val="000000"/>
                <w:kern w:val="0"/>
                <w:szCs w:val="21"/>
              </w:rPr>
              <w:t>86.03</w:t>
            </w:r>
          </w:p>
        </w:tc>
        <w:tc>
          <w:tcPr>
            <w:tcW w:w="2126" w:type="dxa"/>
            <w:tcBorders>
              <w:top w:val="nil"/>
              <w:left w:val="nil"/>
              <w:bottom w:val="single" w:color="auto" w:sz="4" w:space="0"/>
              <w:right w:val="single" w:color="auto" w:sz="4" w:space="0"/>
            </w:tcBorders>
            <w:vAlign w:val="center"/>
          </w:tcPr>
          <w:p w14:paraId="28ABAD2D">
            <w:pPr>
              <w:widowControl/>
              <w:jc w:val="center"/>
              <w:rPr>
                <w:rFonts w:hint="eastAsia" w:ascii="宋体" w:hAnsi="宋体" w:cs="宋体"/>
                <w:color w:val="000000"/>
                <w:kern w:val="0"/>
                <w:szCs w:val="21"/>
              </w:rPr>
            </w:pPr>
            <w:r>
              <w:rPr>
                <w:rFonts w:hint="eastAsia" w:ascii="宋体" w:hAnsi="宋体" w:cs="宋体"/>
                <w:color w:val="000000"/>
                <w:kern w:val="0"/>
                <w:szCs w:val="21"/>
              </w:rPr>
              <w:t>51.95</w:t>
            </w:r>
          </w:p>
        </w:tc>
        <w:tc>
          <w:tcPr>
            <w:tcW w:w="1338" w:type="dxa"/>
            <w:tcBorders>
              <w:top w:val="nil"/>
              <w:left w:val="nil"/>
              <w:bottom w:val="single" w:color="auto" w:sz="4" w:space="0"/>
              <w:right w:val="single" w:color="auto" w:sz="4" w:space="0"/>
            </w:tcBorders>
            <w:vAlign w:val="center"/>
          </w:tcPr>
          <w:p w14:paraId="5D1F5CF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73DF30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EA12D1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85D21D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DE6E1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360</w:t>
            </w:r>
          </w:p>
        </w:tc>
        <w:tc>
          <w:tcPr>
            <w:tcW w:w="993" w:type="dxa"/>
            <w:tcBorders>
              <w:top w:val="nil"/>
              <w:left w:val="nil"/>
              <w:bottom w:val="single" w:color="auto" w:sz="4" w:space="0"/>
              <w:right w:val="single" w:color="auto" w:sz="4" w:space="0"/>
            </w:tcBorders>
            <w:vAlign w:val="center"/>
          </w:tcPr>
          <w:p w14:paraId="6D5C6DB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DE96C3C">
            <w:pPr>
              <w:widowControl/>
              <w:jc w:val="center"/>
              <w:rPr>
                <w:rFonts w:hint="eastAsia" w:ascii="宋体" w:hAnsi="宋体" w:cs="宋体"/>
                <w:color w:val="000000"/>
                <w:kern w:val="0"/>
                <w:szCs w:val="21"/>
              </w:rPr>
            </w:pPr>
            <w:r>
              <w:rPr>
                <w:rFonts w:hint="eastAsia" w:ascii="宋体" w:hAnsi="宋体" w:cs="宋体"/>
                <w:color w:val="000000"/>
                <w:kern w:val="0"/>
                <w:szCs w:val="21"/>
              </w:rPr>
              <w:t>G358覃塘至黎塘界公路</w:t>
            </w:r>
          </w:p>
        </w:tc>
        <w:tc>
          <w:tcPr>
            <w:tcW w:w="1276" w:type="dxa"/>
            <w:tcBorders>
              <w:top w:val="nil"/>
              <w:left w:val="nil"/>
              <w:bottom w:val="single" w:color="auto" w:sz="4" w:space="0"/>
              <w:right w:val="single" w:color="auto" w:sz="4" w:space="0"/>
            </w:tcBorders>
            <w:vAlign w:val="center"/>
          </w:tcPr>
          <w:p w14:paraId="4EE9E52E">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7E09F61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F31DAA4">
            <w:pPr>
              <w:widowControl/>
              <w:jc w:val="center"/>
              <w:rPr>
                <w:rFonts w:hint="eastAsia" w:ascii="宋体" w:hAnsi="宋体" w:cs="宋体"/>
                <w:color w:val="000000"/>
                <w:kern w:val="0"/>
                <w:szCs w:val="21"/>
              </w:rPr>
            </w:pPr>
            <w:r>
              <w:rPr>
                <w:rFonts w:hint="eastAsia" w:ascii="宋体" w:hAnsi="宋体" w:cs="宋体"/>
                <w:color w:val="000000"/>
                <w:kern w:val="0"/>
                <w:szCs w:val="21"/>
              </w:rPr>
              <w:t>90.5</w:t>
            </w:r>
          </w:p>
        </w:tc>
        <w:tc>
          <w:tcPr>
            <w:tcW w:w="2126" w:type="dxa"/>
            <w:tcBorders>
              <w:top w:val="nil"/>
              <w:left w:val="nil"/>
              <w:bottom w:val="single" w:color="auto" w:sz="4" w:space="0"/>
              <w:right w:val="single" w:color="auto" w:sz="4" w:space="0"/>
            </w:tcBorders>
            <w:vAlign w:val="center"/>
          </w:tcPr>
          <w:p w14:paraId="169DB825">
            <w:pPr>
              <w:widowControl/>
              <w:jc w:val="center"/>
              <w:rPr>
                <w:rFonts w:hint="eastAsia" w:ascii="宋体" w:hAnsi="宋体" w:cs="宋体"/>
                <w:color w:val="000000"/>
                <w:kern w:val="0"/>
                <w:szCs w:val="21"/>
              </w:rPr>
            </w:pPr>
            <w:r>
              <w:rPr>
                <w:rFonts w:hint="eastAsia" w:ascii="宋体" w:hAnsi="宋体" w:cs="宋体"/>
                <w:color w:val="000000"/>
                <w:kern w:val="0"/>
                <w:szCs w:val="21"/>
              </w:rPr>
              <w:t>50.58</w:t>
            </w:r>
          </w:p>
        </w:tc>
        <w:tc>
          <w:tcPr>
            <w:tcW w:w="1338" w:type="dxa"/>
            <w:tcBorders>
              <w:top w:val="nil"/>
              <w:left w:val="nil"/>
              <w:bottom w:val="single" w:color="auto" w:sz="4" w:space="0"/>
              <w:right w:val="single" w:color="auto" w:sz="4" w:space="0"/>
            </w:tcBorders>
            <w:vAlign w:val="center"/>
          </w:tcPr>
          <w:p w14:paraId="3BAE32D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4E236C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55D539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08B76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7E75E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361</w:t>
            </w:r>
          </w:p>
        </w:tc>
        <w:tc>
          <w:tcPr>
            <w:tcW w:w="993" w:type="dxa"/>
            <w:tcBorders>
              <w:top w:val="nil"/>
              <w:left w:val="nil"/>
              <w:bottom w:val="single" w:color="auto" w:sz="4" w:space="0"/>
              <w:right w:val="single" w:color="auto" w:sz="4" w:space="0"/>
            </w:tcBorders>
            <w:vAlign w:val="center"/>
          </w:tcPr>
          <w:p w14:paraId="32153CA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3C52ECE">
            <w:pPr>
              <w:widowControl/>
              <w:jc w:val="center"/>
              <w:rPr>
                <w:rFonts w:hint="eastAsia" w:ascii="宋体" w:hAnsi="宋体" w:cs="宋体"/>
                <w:color w:val="000000"/>
                <w:kern w:val="0"/>
                <w:szCs w:val="21"/>
              </w:rPr>
            </w:pPr>
            <w:r>
              <w:rPr>
                <w:rFonts w:hint="eastAsia" w:ascii="宋体" w:hAnsi="宋体" w:cs="宋体"/>
                <w:color w:val="000000"/>
                <w:kern w:val="0"/>
                <w:szCs w:val="21"/>
              </w:rPr>
              <w:t>兴六高速贵港至大岭高岭头作业区公路</w:t>
            </w:r>
          </w:p>
        </w:tc>
        <w:tc>
          <w:tcPr>
            <w:tcW w:w="1276" w:type="dxa"/>
            <w:tcBorders>
              <w:top w:val="nil"/>
              <w:left w:val="nil"/>
              <w:bottom w:val="single" w:color="auto" w:sz="4" w:space="0"/>
              <w:right w:val="single" w:color="auto" w:sz="4" w:space="0"/>
            </w:tcBorders>
            <w:vAlign w:val="center"/>
          </w:tcPr>
          <w:p w14:paraId="6EA1880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5EB48E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E57DAB1">
            <w:pPr>
              <w:widowControl/>
              <w:jc w:val="center"/>
              <w:rPr>
                <w:rFonts w:hint="eastAsia" w:ascii="宋体" w:hAnsi="宋体" w:cs="宋体"/>
                <w:color w:val="000000"/>
                <w:kern w:val="0"/>
                <w:szCs w:val="21"/>
              </w:rPr>
            </w:pPr>
            <w:r>
              <w:rPr>
                <w:rFonts w:hint="eastAsia" w:ascii="宋体" w:hAnsi="宋体" w:cs="宋体"/>
                <w:color w:val="000000"/>
                <w:kern w:val="0"/>
                <w:szCs w:val="21"/>
              </w:rPr>
              <w:t>59.76</w:t>
            </w:r>
          </w:p>
        </w:tc>
        <w:tc>
          <w:tcPr>
            <w:tcW w:w="2126" w:type="dxa"/>
            <w:tcBorders>
              <w:top w:val="nil"/>
              <w:left w:val="nil"/>
              <w:bottom w:val="single" w:color="auto" w:sz="4" w:space="0"/>
              <w:right w:val="single" w:color="auto" w:sz="4" w:space="0"/>
            </w:tcBorders>
            <w:vAlign w:val="center"/>
          </w:tcPr>
          <w:p w14:paraId="3B6DBB47">
            <w:pPr>
              <w:widowControl/>
              <w:jc w:val="center"/>
              <w:rPr>
                <w:rFonts w:hint="eastAsia" w:ascii="宋体" w:hAnsi="宋体" w:cs="宋体"/>
                <w:color w:val="000000"/>
                <w:kern w:val="0"/>
                <w:szCs w:val="21"/>
              </w:rPr>
            </w:pPr>
            <w:r>
              <w:rPr>
                <w:rFonts w:hint="eastAsia" w:ascii="宋体" w:hAnsi="宋体" w:cs="宋体"/>
                <w:color w:val="000000"/>
                <w:kern w:val="0"/>
                <w:szCs w:val="21"/>
              </w:rPr>
              <w:t>48.99</w:t>
            </w:r>
          </w:p>
        </w:tc>
        <w:tc>
          <w:tcPr>
            <w:tcW w:w="1338" w:type="dxa"/>
            <w:tcBorders>
              <w:top w:val="nil"/>
              <w:left w:val="nil"/>
              <w:bottom w:val="single" w:color="auto" w:sz="4" w:space="0"/>
              <w:right w:val="single" w:color="auto" w:sz="4" w:space="0"/>
            </w:tcBorders>
            <w:vAlign w:val="center"/>
          </w:tcPr>
          <w:p w14:paraId="7BB659B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D9DF51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D135C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8A35EA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170FF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362</w:t>
            </w:r>
          </w:p>
        </w:tc>
        <w:tc>
          <w:tcPr>
            <w:tcW w:w="993" w:type="dxa"/>
            <w:tcBorders>
              <w:top w:val="nil"/>
              <w:left w:val="nil"/>
              <w:bottom w:val="single" w:color="auto" w:sz="4" w:space="0"/>
              <w:right w:val="single" w:color="auto" w:sz="4" w:space="0"/>
            </w:tcBorders>
            <w:vAlign w:val="center"/>
          </w:tcPr>
          <w:p w14:paraId="171042F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5E5CBE1">
            <w:pPr>
              <w:widowControl/>
              <w:jc w:val="center"/>
              <w:rPr>
                <w:rFonts w:hint="eastAsia" w:ascii="宋体" w:hAnsi="宋体" w:cs="宋体"/>
                <w:color w:val="000000"/>
                <w:kern w:val="0"/>
                <w:szCs w:val="21"/>
              </w:rPr>
            </w:pPr>
            <w:r>
              <w:rPr>
                <w:rFonts w:hint="eastAsia" w:ascii="宋体" w:hAnsi="宋体" w:cs="宋体"/>
                <w:color w:val="000000"/>
                <w:kern w:val="0"/>
                <w:szCs w:val="21"/>
              </w:rPr>
              <w:t>兴六高速贵港连线至石卡保税物流园公路</w:t>
            </w:r>
          </w:p>
        </w:tc>
        <w:tc>
          <w:tcPr>
            <w:tcW w:w="1276" w:type="dxa"/>
            <w:tcBorders>
              <w:top w:val="nil"/>
              <w:left w:val="nil"/>
              <w:bottom w:val="single" w:color="auto" w:sz="4" w:space="0"/>
              <w:right w:val="single" w:color="auto" w:sz="4" w:space="0"/>
            </w:tcBorders>
            <w:vAlign w:val="center"/>
          </w:tcPr>
          <w:p w14:paraId="3BCB61E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477119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6E9A1D1">
            <w:pPr>
              <w:widowControl/>
              <w:jc w:val="center"/>
              <w:rPr>
                <w:rFonts w:hint="eastAsia" w:ascii="宋体" w:hAnsi="宋体" w:cs="宋体"/>
                <w:color w:val="000000"/>
                <w:kern w:val="0"/>
                <w:szCs w:val="21"/>
              </w:rPr>
            </w:pPr>
            <w:r>
              <w:rPr>
                <w:rFonts w:hint="eastAsia" w:ascii="宋体" w:hAnsi="宋体" w:cs="宋体"/>
                <w:color w:val="000000"/>
                <w:kern w:val="0"/>
                <w:szCs w:val="21"/>
              </w:rPr>
              <w:t>28.58</w:t>
            </w:r>
          </w:p>
        </w:tc>
        <w:tc>
          <w:tcPr>
            <w:tcW w:w="2126" w:type="dxa"/>
            <w:tcBorders>
              <w:top w:val="nil"/>
              <w:left w:val="nil"/>
              <w:bottom w:val="single" w:color="auto" w:sz="4" w:space="0"/>
              <w:right w:val="single" w:color="auto" w:sz="4" w:space="0"/>
            </w:tcBorders>
            <w:vAlign w:val="center"/>
          </w:tcPr>
          <w:p w14:paraId="2BF1CD55">
            <w:pPr>
              <w:widowControl/>
              <w:jc w:val="center"/>
              <w:rPr>
                <w:rFonts w:hint="eastAsia" w:ascii="宋体" w:hAnsi="宋体" w:cs="宋体"/>
                <w:color w:val="000000"/>
                <w:kern w:val="0"/>
                <w:szCs w:val="21"/>
              </w:rPr>
            </w:pPr>
            <w:r>
              <w:rPr>
                <w:rFonts w:hint="eastAsia" w:ascii="宋体" w:hAnsi="宋体" w:cs="宋体"/>
                <w:color w:val="000000"/>
                <w:kern w:val="0"/>
                <w:szCs w:val="21"/>
              </w:rPr>
              <w:t>27.68</w:t>
            </w:r>
          </w:p>
        </w:tc>
        <w:tc>
          <w:tcPr>
            <w:tcW w:w="1338" w:type="dxa"/>
            <w:tcBorders>
              <w:top w:val="nil"/>
              <w:left w:val="nil"/>
              <w:bottom w:val="single" w:color="auto" w:sz="4" w:space="0"/>
              <w:right w:val="single" w:color="auto" w:sz="4" w:space="0"/>
            </w:tcBorders>
            <w:vAlign w:val="center"/>
          </w:tcPr>
          <w:p w14:paraId="765EF9C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4A09D6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C38A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83B411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E7316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363</w:t>
            </w:r>
          </w:p>
        </w:tc>
        <w:tc>
          <w:tcPr>
            <w:tcW w:w="993" w:type="dxa"/>
            <w:tcBorders>
              <w:top w:val="nil"/>
              <w:left w:val="nil"/>
              <w:bottom w:val="single" w:color="auto" w:sz="4" w:space="0"/>
              <w:right w:val="single" w:color="auto" w:sz="4" w:space="0"/>
            </w:tcBorders>
            <w:vAlign w:val="center"/>
          </w:tcPr>
          <w:p w14:paraId="503A5EF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A59FB7A">
            <w:pPr>
              <w:widowControl/>
              <w:jc w:val="center"/>
              <w:rPr>
                <w:rFonts w:hint="eastAsia" w:ascii="宋体" w:hAnsi="宋体" w:cs="宋体"/>
                <w:color w:val="000000"/>
                <w:kern w:val="0"/>
                <w:szCs w:val="21"/>
              </w:rPr>
            </w:pPr>
            <w:r>
              <w:rPr>
                <w:rFonts w:hint="eastAsia" w:ascii="宋体" w:hAnsi="宋体" w:cs="宋体"/>
                <w:color w:val="000000"/>
                <w:kern w:val="0"/>
                <w:szCs w:val="21"/>
              </w:rPr>
              <w:t>G209至西江物流园大道</w:t>
            </w:r>
          </w:p>
        </w:tc>
        <w:tc>
          <w:tcPr>
            <w:tcW w:w="1276" w:type="dxa"/>
            <w:tcBorders>
              <w:top w:val="nil"/>
              <w:left w:val="nil"/>
              <w:bottom w:val="single" w:color="auto" w:sz="4" w:space="0"/>
              <w:right w:val="single" w:color="auto" w:sz="4" w:space="0"/>
            </w:tcBorders>
            <w:vAlign w:val="center"/>
          </w:tcPr>
          <w:p w14:paraId="191157A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95D785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1DD878E">
            <w:pPr>
              <w:widowControl/>
              <w:jc w:val="center"/>
              <w:rPr>
                <w:rFonts w:hint="eastAsia" w:ascii="宋体" w:hAnsi="宋体" w:cs="宋体"/>
                <w:color w:val="000000"/>
                <w:kern w:val="0"/>
                <w:szCs w:val="21"/>
              </w:rPr>
            </w:pPr>
            <w:r>
              <w:rPr>
                <w:rFonts w:hint="eastAsia" w:ascii="宋体" w:hAnsi="宋体" w:cs="宋体"/>
                <w:color w:val="000000"/>
                <w:kern w:val="0"/>
                <w:szCs w:val="21"/>
              </w:rPr>
              <w:t>82.16</w:t>
            </w:r>
          </w:p>
        </w:tc>
        <w:tc>
          <w:tcPr>
            <w:tcW w:w="2126" w:type="dxa"/>
            <w:tcBorders>
              <w:top w:val="nil"/>
              <w:left w:val="nil"/>
              <w:bottom w:val="single" w:color="auto" w:sz="4" w:space="0"/>
              <w:right w:val="single" w:color="auto" w:sz="4" w:space="0"/>
            </w:tcBorders>
            <w:vAlign w:val="center"/>
          </w:tcPr>
          <w:p w14:paraId="4AA61B0B">
            <w:pPr>
              <w:widowControl/>
              <w:jc w:val="center"/>
              <w:rPr>
                <w:rFonts w:hint="eastAsia" w:ascii="宋体" w:hAnsi="宋体" w:cs="宋体"/>
                <w:color w:val="000000"/>
                <w:kern w:val="0"/>
                <w:szCs w:val="21"/>
              </w:rPr>
            </w:pPr>
            <w:r>
              <w:rPr>
                <w:rFonts w:hint="eastAsia" w:ascii="宋体" w:hAnsi="宋体" w:cs="宋体"/>
                <w:color w:val="000000"/>
                <w:kern w:val="0"/>
                <w:szCs w:val="21"/>
              </w:rPr>
              <w:t>69.34</w:t>
            </w:r>
          </w:p>
        </w:tc>
        <w:tc>
          <w:tcPr>
            <w:tcW w:w="1338" w:type="dxa"/>
            <w:tcBorders>
              <w:top w:val="nil"/>
              <w:left w:val="nil"/>
              <w:bottom w:val="single" w:color="auto" w:sz="4" w:space="0"/>
              <w:right w:val="single" w:color="auto" w:sz="4" w:space="0"/>
            </w:tcBorders>
            <w:vAlign w:val="center"/>
          </w:tcPr>
          <w:p w14:paraId="6168414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79CF0D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ACF92B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0C84B1">
        <w:tblPrEx>
          <w:tblCellMar>
            <w:top w:w="0" w:type="dxa"/>
            <w:left w:w="108" w:type="dxa"/>
            <w:bottom w:w="0" w:type="dxa"/>
            <w:right w:w="108" w:type="dxa"/>
          </w:tblCellMar>
        </w:tblPrEx>
        <w:trPr>
          <w:trHeight w:val="600" w:hRule="atLeast"/>
        </w:trPr>
        <w:tc>
          <w:tcPr>
            <w:tcW w:w="1129" w:type="dxa"/>
            <w:tcBorders>
              <w:top w:val="nil"/>
              <w:left w:val="single" w:color="auto" w:sz="4" w:space="0"/>
              <w:bottom w:val="single" w:color="auto" w:sz="4" w:space="0"/>
              <w:right w:val="single" w:color="auto" w:sz="4" w:space="0"/>
            </w:tcBorders>
            <w:noWrap/>
            <w:vAlign w:val="center"/>
          </w:tcPr>
          <w:p w14:paraId="443C7F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364</w:t>
            </w:r>
          </w:p>
        </w:tc>
        <w:tc>
          <w:tcPr>
            <w:tcW w:w="993" w:type="dxa"/>
            <w:tcBorders>
              <w:top w:val="nil"/>
              <w:left w:val="nil"/>
              <w:bottom w:val="single" w:color="auto" w:sz="4" w:space="0"/>
              <w:right w:val="single" w:color="auto" w:sz="4" w:space="0"/>
            </w:tcBorders>
            <w:vAlign w:val="center"/>
          </w:tcPr>
          <w:p w14:paraId="5FF8CB0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692BF2F">
            <w:pPr>
              <w:widowControl/>
              <w:jc w:val="center"/>
              <w:rPr>
                <w:rFonts w:hint="eastAsia" w:ascii="宋体" w:hAnsi="宋体" w:cs="宋体"/>
                <w:color w:val="000000"/>
                <w:kern w:val="0"/>
                <w:szCs w:val="21"/>
              </w:rPr>
            </w:pPr>
            <w:r>
              <w:rPr>
                <w:rFonts w:hint="eastAsia" w:ascii="宋体" w:hAnsi="宋体" w:cs="宋体"/>
                <w:color w:val="000000"/>
                <w:kern w:val="0"/>
                <w:szCs w:val="21"/>
              </w:rPr>
              <w:t>S204平武路口至官成</w:t>
            </w:r>
            <w:r>
              <w:rPr>
                <w:rFonts w:hint="eastAsia" w:ascii="微软雅黑" w:hAnsi="微软雅黑" w:eastAsia="微软雅黑" w:cs="宋体"/>
                <w:color w:val="000000"/>
                <w:kern w:val="0"/>
                <w:szCs w:val="21"/>
              </w:rPr>
              <w:t>迴</w:t>
            </w:r>
            <w:r>
              <w:rPr>
                <w:rFonts w:hint="eastAsia" w:ascii="宋体" w:hAnsi="宋体" w:cs="宋体"/>
                <w:color w:val="000000"/>
                <w:kern w:val="0"/>
                <w:szCs w:val="21"/>
              </w:rPr>
              <w:t>龙公路</w:t>
            </w:r>
          </w:p>
        </w:tc>
        <w:tc>
          <w:tcPr>
            <w:tcW w:w="1276" w:type="dxa"/>
            <w:tcBorders>
              <w:top w:val="nil"/>
              <w:left w:val="nil"/>
              <w:bottom w:val="single" w:color="auto" w:sz="4" w:space="0"/>
              <w:right w:val="single" w:color="auto" w:sz="4" w:space="0"/>
            </w:tcBorders>
            <w:vAlign w:val="center"/>
          </w:tcPr>
          <w:p w14:paraId="26BD6BE1">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4BE06F9A">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7C26511E">
            <w:pPr>
              <w:widowControl/>
              <w:jc w:val="center"/>
              <w:rPr>
                <w:rFonts w:hint="eastAsia" w:ascii="宋体" w:hAnsi="宋体" w:cs="宋体"/>
                <w:color w:val="000000"/>
                <w:kern w:val="0"/>
                <w:szCs w:val="21"/>
              </w:rPr>
            </w:pPr>
            <w:r>
              <w:rPr>
                <w:rFonts w:hint="eastAsia" w:ascii="宋体" w:hAnsi="宋体" w:cs="宋体"/>
                <w:color w:val="000000"/>
                <w:kern w:val="0"/>
                <w:szCs w:val="21"/>
              </w:rPr>
              <w:t>19.7</w:t>
            </w:r>
          </w:p>
        </w:tc>
        <w:tc>
          <w:tcPr>
            <w:tcW w:w="2126" w:type="dxa"/>
            <w:tcBorders>
              <w:top w:val="nil"/>
              <w:left w:val="nil"/>
              <w:bottom w:val="single" w:color="auto" w:sz="4" w:space="0"/>
              <w:right w:val="single" w:color="auto" w:sz="4" w:space="0"/>
            </w:tcBorders>
            <w:vAlign w:val="center"/>
          </w:tcPr>
          <w:p w14:paraId="6502D47F">
            <w:pPr>
              <w:widowControl/>
              <w:jc w:val="center"/>
              <w:rPr>
                <w:rFonts w:hint="eastAsia" w:ascii="宋体" w:hAnsi="宋体" w:cs="宋体"/>
                <w:color w:val="000000"/>
                <w:kern w:val="0"/>
                <w:szCs w:val="21"/>
              </w:rPr>
            </w:pPr>
            <w:r>
              <w:rPr>
                <w:rFonts w:hint="eastAsia" w:ascii="宋体" w:hAnsi="宋体" w:cs="宋体"/>
                <w:color w:val="000000"/>
                <w:kern w:val="0"/>
                <w:szCs w:val="21"/>
              </w:rPr>
              <w:t>10.43</w:t>
            </w:r>
          </w:p>
        </w:tc>
        <w:tc>
          <w:tcPr>
            <w:tcW w:w="1338" w:type="dxa"/>
            <w:tcBorders>
              <w:top w:val="nil"/>
              <w:left w:val="nil"/>
              <w:bottom w:val="single" w:color="auto" w:sz="4" w:space="0"/>
              <w:right w:val="single" w:color="auto" w:sz="4" w:space="0"/>
            </w:tcBorders>
            <w:vAlign w:val="center"/>
          </w:tcPr>
          <w:p w14:paraId="389EFBDB">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630D3B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A37783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23410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44B4D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365</w:t>
            </w:r>
          </w:p>
        </w:tc>
        <w:tc>
          <w:tcPr>
            <w:tcW w:w="993" w:type="dxa"/>
            <w:tcBorders>
              <w:top w:val="nil"/>
              <w:left w:val="nil"/>
              <w:bottom w:val="single" w:color="auto" w:sz="4" w:space="0"/>
              <w:right w:val="single" w:color="auto" w:sz="4" w:space="0"/>
            </w:tcBorders>
            <w:vAlign w:val="center"/>
          </w:tcPr>
          <w:p w14:paraId="57EAC62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4BFCAC2">
            <w:pPr>
              <w:widowControl/>
              <w:jc w:val="center"/>
              <w:rPr>
                <w:rFonts w:hint="eastAsia" w:ascii="宋体" w:hAnsi="宋体" w:cs="宋体"/>
                <w:color w:val="000000"/>
                <w:kern w:val="0"/>
                <w:szCs w:val="21"/>
              </w:rPr>
            </w:pPr>
            <w:r>
              <w:rPr>
                <w:rFonts w:hint="eastAsia" w:ascii="宋体" w:hAnsi="宋体" w:cs="宋体"/>
                <w:color w:val="000000"/>
                <w:kern w:val="0"/>
                <w:szCs w:val="21"/>
              </w:rPr>
              <w:t>G241丹竹至平南公路</w:t>
            </w:r>
          </w:p>
        </w:tc>
        <w:tc>
          <w:tcPr>
            <w:tcW w:w="1276" w:type="dxa"/>
            <w:tcBorders>
              <w:top w:val="nil"/>
              <w:left w:val="nil"/>
              <w:bottom w:val="single" w:color="auto" w:sz="4" w:space="0"/>
              <w:right w:val="single" w:color="auto" w:sz="4" w:space="0"/>
            </w:tcBorders>
            <w:vAlign w:val="center"/>
          </w:tcPr>
          <w:p w14:paraId="2CD26E7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FE4739E">
            <w:pPr>
              <w:widowControl/>
              <w:jc w:val="center"/>
              <w:rPr>
                <w:rFonts w:hint="eastAsia" w:ascii="宋体" w:hAnsi="宋体" w:cs="宋体"/>
                <w:color w:val="000000"/>
                <w:kern w:val="0"/>
                <w:szCs w:val="21"/>
              </w:rPr>
            </w:pPr>
            <w:r>
              <w:rPr>
                <w:rFonts w:hint="eastAsia" w:ascii="宋体" w:hAnsi="宋体" w:cs="宋体"/>
                <w:color w:val="000000"/>
                <w:kern w:val="0"/>
                <w:szCs w:val="21"/>
              </w:rPr>
              <w:t>2021-2024</w:t>
            </w:r>
          </w:p>
        </w:tc>
        <w:tc>
          <w:tcPr>
            <w:tcW w:w="1418" w:type="dxa"/>
            <w:tcBorders>
              <w:top w:val="nil"/>
              <w:left w:val="nil"/>
              <w:bottom w:val="single" w:color="auto" w:sz="4" w:space="0"/>
              <w:right w:val="single" w:color="auto" w:sz="4" w:space="0"/>
            </w:tcBorders>
            <w:vAlign w:val="center"/>
          </w:tcPr>
          <w:p w14:paraId="1A344A92">
            <w:pPr>
              <w:widowControl/>
              <w:jc w:val="center"/>
              <w:rPr>
                <w:rFonts w:hint="eastAsia" w:ascii="宋体" w:hAnsi="宋体" w:cs="宋体"/>
                <w:color w:val="000000"/>
                <w:kern w:val="0"/>
                <w:szCs w:val="21"/>
              </w:rPr>
            </w:pPr>
            <w:r>
              <w:rPr>
                <w:rFonts w:hint="eastAsia" w:ascii="宋体" w:hAnsi="宋体" w:cs="宋体"/>
                <w:color w:val="000000"/>
                <w:kern w:val="0"/>
                <w:szCs w:val="21"/>
              </w:rPr>
              <w:t>68.71</w:t>
            </w:r>
          </w:p>
        </w:tc>
        <w:tc>
          <w:tcPr>
            <w:tcW w:w="2126" w:type="dxa"/>
            <w:tcBorders>
              <w:top w:val="nil"/>
              <w:left w:val="nil"/>
              <w:bottom w:val="single" w:color="auto" w:sz="4" w:space="0"/>
              <w:right w:val="single" w:color="auto" w:sz="4" w:space="0"/>
            </w:tcBorders>
            <w:vAlign w:val="center"/>
          </w:tcPr>
          <w:p w14:paraId="631D722B">
            <w:pPr>
              <w:widowControl/>
              <w:jc w:val="center"/>
              <w:rPr>
                <w:rFonts w:hint="eastAsia" w:ascii="宋体" w:hAnsi="宋体" w:cs="宋体"/>
                <w:color w:val="000000"/>
                <w:kern w:val="0"/>
                <w:szCs w:val="21"/>
              </w:rPr>
            </w:pPr>
            <w:r>
              <w:rPr>
                <w:rFonts w:hint="eastAsia" w:ascii="宋体" w:hAnsi="宋体" w:cs="宋体"/>
                <w:color w:val="000000"/>
                <w:kern w:val="0"/>
                <w:szCs w:val="21"/>
              </w:rPr>
              <w:t>58.45</w:t>
            </w:r>
          </w:p>
        </w:tc>
        <w:tc>
          <w:tcPr>
            <w:tcW w:w="1338" w:type="dxa"/>
            <w:tcBorders>
              <w:top w:val="nil"/>
              <w:left w:val="nil"/>
              <w:bottom w:val="single" w:color="auto" w:sz="4" w:space="0"/>
              <w:right w:val="single" w:color="auto" w:sz="4" w:space="0"/>
            </w:tcBorders>
            <w:vAlign w:val="center"/>
          </w:tcPr>
          <w:p w14:paraId="7BB1BF1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CFE10D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9D9807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0FD51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B81BE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366</w:t>
            </w:r>
          </w:p>
        </w:tc>
        <w:tc>
          <w:tcPr>
            <w:tcW w:w="993" w:type="dxa"/>
            <w:tcBorders>
              <w:top w:val="nil"/>
              <w:left w:val="nil"/>
              <w:bottom w:val="single" w:color="auto" w:sz="4" w:space="0"/>
              <w:right w:val="single" w:color="auto" w:sz="4" w:space="0"/>
            </w:tcBorders>
            <w:vAlign w:val="center"/>
          </w:tcPr>
          <w:p w14:paraId="1B720C4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14D9C45">
            <w:pPr>
              <w:widowControl/>
              <w:jc w:val="center"/>
              <w:rPr>
                <w:rFonts w:hint="eastAsia" w:ascii="宋体" w:hAnsi="宋体" w:cs="宋体"/>
                <w:color w:val="000000"/>
                <w:kern w:val="0"/>
                <w:szCs w:val="21"/>
              </w:rPr>
            </w:pPr>
            <w:r>
              <w:rPr>
                <w:rFonts w:hint="eastAsia" w:ascii="宋体" w:hAnsi="宋体" w:cs="宋体"/>
                <w:color w:val="000000"/>
                <w:kern w:val="0"/>
                <w:szCs w:val="21"/>
              </w:rPr>
              <w:t>G241镇隆至大新公路</w:t>
            </w:r>
          </w:p>
        </w:tc>
        <w:tc>
          <w:tcPr>
            <w:tcW w:w="1276" w:type="dxa"/>
            <w:tcBorders>
              <w:top w:val="nil"/>
              <w:left w:val="nil"/>
              <w:bottom w:val="single" w:color="auto" w:sz="4" w:space="0"/>
              <w:right w:val="single" w:color="auto" w:sz="4" w:space="0"/>
            </w:tcBorders>
            <w:vAlign w:val="center"/>
          </w:tcPr>
          <w:p w14:paraId="1970B77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43A429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A1A8134">
            <w:pPr>
              <w:widowControl/>
              <w:jc w:val="center"/>
              <w:rPr>
                <w:rFonts w:hint="eastAsia" w:ascii="宋体" w:hAnsi="宋体" w:cs="宋体"/>
                <w:color w:val="000000"/>
                <w:kern w:val="0"/>
                <w:szCs w:val="21"/>
              </w:rPr>
            </w:pPr>
            <w:r>
              <w:rPr>
                <w:rFonts w:hint="eastAsia" w:ascii="宋体" w:hAnsi="宋体" w:cs="宋体"/>
                <w:color w:val="000000"/>
                <w:kern w:val="0"/>
                <w:szCs w:val="21"/>
              </w:rPr>
              <w:t>131.41</w:t>
            </w:r>
          </w:p>
        </w:tc>
        <w:tc>
          <w:tcPr>
            <w:tcW w:w="2126" w:type="dxa"/>
            <w:tcBorders>
              <w:top w:val="nil"/>
              <w:left w:val="nil"/>
              <w:bottom w:val="single" w:color="auto" w:sz="4" w:space="0"/>
              <w:right w:val="single" w:color="auto" w:sz="4" w:space="0"/>
            </w:tcBorders>
            <w:vAlign w:val="center"/>
          </w:tcPr>
          <w:p w14:paraId="05DB62E7">
            <w:pPr>
              <w:widowControl/>
              <w:jc w:val="center"/>
              <w:rPr>
                <w:rFonts w:hint="eastAsia" w:ascii="宋体" w:hAnsi="宋体" w:cs="宋体"/>
                <w:color w:val="000000"/>
                <w:kern w:val="0"/>
                <w:szCs w:val="21"/>
              </w:rPr>
            </w:pPr>
            <w:r>
              <w:rPr>
                <w:rFonts w:hint="eastAsia" w:ascii="宋体" w:hAnsi="宋体" w:cs="宋体"/>
                <w:color w:val="000000"/>
                <w:kern w:val="0"/>
                <w:szCs w:val="21"/>
              </w:rPr>
              <w:t>70.36</w:t>
            </w:r>
          </w:p>
        </w:tc>
        <w:tc>
          <w:tcPr>
            <w:tcW w:w="1338" w:type="dxa"/>
            <w:tcBorders>
              <w:top w:val="nil"/>
              <w:left w:val="nil"/>
              <w:bottom w:val="single" w:color="auto" w:sz="4" w:space="0"/>
              <w:right w:val="single" w:color="auto" w:sz="4" w:space="0"/>
            </w:tcBorders>
            <w:vAlign w:val="center"/>
          </w:tcPr>
          <w:p w14:paraId="4C6DD9D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D4A41B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C6F0C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4A28B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D6EA2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367</w:t>
            </w:r>
          </w:p>
        </w:tc>
        <w:tc>
          <w:tcPr>
            <w:tcW w:w="993" w:type="dxa"/>
            <w:tcBorders>
              <w:top w:val="nil"/>
              <w:left w:val="nil"/>
              <w:bottom w:val="single" w:color="auto" w:sz="4" w:space="0"/>
              <w:right w:val="single" w:color="auto" w:sz="4" w:space="0"/>
            </w:tcBorders>
            <w:vAlign w:val="center"/>
          </w:tcPr>
          <w:p w14:paraId="68509BD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777A533">
            <w:pPr>
              <w:widowControl/>
              <w:jc w:val="center"/>
              <w:rPr>
                <w:rFonts w:hint="eastAsia" w:ascii="宋体" w:hAnsi="宋体" w:cs="宋体"/>
                <w:color w:val="000000"/>
                <w:kern w:val="0"/>
                <w:szCs w:val="21"/>
              </w:rPr>
            </w:pPr>
            <w:r>
              <w:rPr>
                <w:rFonts w:hint="eastAsia" w:ascii="宋体" w:hAnsi="宋体" w:cs="宋体"/>
                <w:color w:val="000000"/>
                <w:kern w:val="0"/>
                <w:szCs w:val="21"/>
              </w:rPr>
              <w:t>荔玉高速木圭连接线（平南段）拓宽工程</w:t>
            </w:r>
          </w:p>
        </w:tc>
        <w:tc>
          <w:tcPr>
            <w:tcW w:w="1276" w:type="dxa"/>
            <w:tcBorders>
              <w:top w:val="nil"/>
              <w:left w:val="nil"/>
              <w:bottom w:val="single" w:color="auto" w:sz="4" w:space="0"/>
              <w:right w:val="single" w:color="auto" w:sz="4" w:space="0"/>
            </w:tcBorders>
            <w:vAlign w:val="center"/>
          </w:tcPr>
          <w:p w14:paraId="44099FC5">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4043275A">
            <w:pPr>
              <w:widowControl/>
              <w:jc w:val="center"/>
              <w:rPr>
                <w:rFonts w:hint="eastAsia" w:ascii="宋体" w:hAnsi="宋体" w:cs="宋体"/>
                <w:color w:val="000000"/>
                <w:kern w:val="0"/>
                <w:szCs w:val="21"/>
              </w:rPr>
            </w:pPr>
            <w:r>
              <w:rPr>
                <w:rFonts w:hint="eastAsia" w:ascii="宋体" w:hAnsi="宋体" w:cs="宋体"/>
                <w:color w:val="000000"/>
                <w:kern w:val="0"/>
                <w:szCs w:val="21"/>
              </w:rPr>
              <w:t>2021-2022</w:t>
            </w:r>
          </w:p>
        </w:tc>
        <w:tc>
          <w:tcPr>
            <w:tcW w:w="1418" w:type="dxa"/>
            <w:tcBorders>
              <w:top w:val="nil"/>
              <w:left w:val="nil"/>
              <w:bottom w:val="single" w:color="auto" w:sz="4" w:space="0"/>
              <w:right w:val="single" w:color="auto" w:sz="4" w:space="0"/>
            </w:tcBorders>
            <w:vAlign w:val="center"/>
          </w:tcPr>
          <w:p w14:paraId="6B4978EA">
            <w:pPr>
              <w:widowControl/>
              <w:jc w:val="center"/>
              <w:rPr>
                <w:rFonts w:hint="eastAsia" w:ascii="宋体" w:hAnsi="宋体" w:cs="宋体"/>
                <w:color w:val="000000"/>
                <w:kern w:val="0"/>
                <w:szCs w:val="21"/>
              </w:rPr>
            </w:pPr>
            <w:r>
              <w:rPr>
                <w:rFonts w:hint="eastAsia" w:ascii="宋体" w:hAnsi="宋体" w:cs="宋体"/>
                <w:color w:val="000000"/>
                <w:kern w:val="0"/>
                <w:szCs w:val="21"/>
              </w:rPr>
              <w:t>8.39</w:t>
            </w:r>
          </w:p>
        </w:tc>
        <w:tc>
          <w:tcPr>
            <w:tcW w:w="2126" w:type="dxa"/>
            <w:tcBorders>
              <w:top w:val="nil"/>
              <w:left w:val="nil"/>
              <w:bottom w:val="single" w:color="auto" w:sz="4" w:space="0"/>
              <w:right w:val="single" w:color="auto" w:sz="4" w:space="0"/>
            </w:tcBorders>
            <w:vAlign w:val="center"/>
          </w:tcPr>
          <w:p w14:paraId="7CB0A54F">
            <w:pPr>
              <w:widowControl/>
              <w:jc w:val="center"/>
              <w:rPr>
                <w:rFonts w:hint="eastAsia" w:ascii="宋体" w:hAnsi="宋体" w:cs="宋体"/>
                <w:color w:val="000000"/>
                <w:kern w:val="0"/>
                <w:szCs w:val="21"/>
              </w:rPr>
            </w:pPr>
            <w:r>
              <w:rPr>
                <w:rFonts w:hint="eastAsia" w:ascii="宋体" w:hAnsi="宋体" w:cs="宋体"/>
                <w:color w:val="000000"/>
                <w:kern w:val="0"/>
                <w:szCs w:val="21"/>
              </w:rPr>
              <w:t>8.39</w:t>
            </w:r>
          </w:p>
        </w:tc>
        <w:tc>
          <w:tcPr>
            <w:tcW w:w="1338" w:type="dxa"/>
            <w:tcBorders>
              <w:top w:val="nil"/>
              <w:left w:val="nil"/>
              <w:bottom w:val="single" w:color="auto" w:sz="4" w:space="0"/>
              <w:right w:val="single" w:color="auto" w:sz="4" w:space="0"/>
            </w:tcBorders>
            <w:vAlign w:val="center"/>
          </w:tcPr>
          <w:p w14:paraId="1FC2D51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075A3E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1DB8E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DB3CF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707D4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368</w:t>
            </w:r>
          </w:p>
        </w:tc>
        <w:tc>
          <w:tcPr>
            <w:tcW w:w="993" w:type="dxa"/>
            <w:tcBorders>
              <w:top w:val="nil"/>
              <w:left w:val="nil"/>
              <w:bottom w:val="single" w:color="auto" w:sz="4" w:space="0"/>
              <w:right w:val="single" w:color="auto" w:sz="4" w:space="0"/>
            </w:tcBorders>
            <w:vAlign w:val="center"/>
          </w:tcPr>
          <w:p w14:paraId="226D80C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DF19BE5">
            <w:pPr>
              <w:widowControl/>
              <w:jc w:val="center"/>
              <w:rPr>
                <w:rFonts w:hint="eastAsia" w:ascii="宋体" w:hAnsi="宋体" w:cs="宋体"/>
                <w:color w:val="000000"/>
                <w:kern w:val="0"/>
                <w:szCs w:val="21"/>
              </w:rPr>
            </w:pPr>
            <w:r>
              <w:rPr>
                <w:rFonts w:hint="eastAsia" w:ascii="宋体" w:hAnsi="宋体" w:cs="宋体"/>
                <w:color w:val="000000"/>
                <w:kern w:val="0"/>
                <w:szCs w:val="21"/>
              </w:rPr>
              <w:t>平南三桥至平南北互通公路</w:t>
            </w:r>
          </w:p>
        </w:tc>
        <w:tc>
          <w:tcPr>
            <w:tcW w:w="1276" w:type="dxa"/>
            <w:tcBorders>
              <w:top w:val="nil"/>
              <w:left w:val="nil"/>
              <w:bottom w:val="single" w:color="auto" w:sz="4" w:space="0"/>
              <w:right w:val="single" w:color="auto" w:sz="4" w:space="0"/>
            </w:tcBorders>
            <w:vAlign w:val="center"/>
          </w:tcPr>
          <w:p w14:paraId="18F67EFA">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43720E0B">
            <w:pPr>
              <w:widowControl/>
              <w:jc w:val="center"/>
              <w:rPr>
                <w:rFonts w:hint="eastAsia" w:ascii="宋体" w:hAnsi="宋体" w:cs="宋体"/>
                <w:color w:val="000000"/>
                <w:kern w:val="0"/>
                <w:szCs w:val="21"/>
              </w:rPr>
            </w:pPr>
            <w:r>
              <w:rPr>
                <w:rFonts w:hint="eastAsia" w:ascii="宋体" w:hAnsi="宋体" w:cs="宋体"/>
                <w:color w:val="000000"/>
                <w:kern w:val="0"/>
                <w:szCs w:val="21"/>
              </w:rPr>
              <w:t>2021-2022</w:t>
            </w:r>
          </w:p>
        </w:tc>
        <w:tc>
          <w:tcPr>
            <w:tcW w:w="1418" w:type="dxa"/>
            <w:tcBorders>
              <w:top w:val="nil"/>
              <w:left w:val="nil"/>
              <w:bottom w:val="single" w:color="auto" w:sz="4" w:space="0"/>
              <w:right w:val="single" w:color="auto" w:sz="4" w:space="0"/>
            </w:tcBorders>
            <w:vAlign w:val="center"/>
          </w:tcPr>
          <w:p w14:paraId="099191F1">
            <w:pPr>
              <w:widowControl/>
              <w:jc w:val="center"/>
              <w:rPr>
                <w:rFonts w:hint="eastAsia" w:ascii="宋体" w:hAnsi="宋体" w:cs="宋体"/>
                <w:color w:val="000000"/>
                <w:kern w:val="0"/>
                <w:szCs w:val="21"/>
              </w:rPr>
            </w:pPr>
            <w:r>
              <w:rPr>
                <w:rFonts w:hint="eastAsia" w:ascii="宋体" w:hAnsi="宋体" w:cs="宋体"/>
                <w:color w:val="000000"/>
                <w:kern w:val="0"/>
                <w:szCs w:val="21"/>
              </w:rPr>
              <w:t>38.66</w:t>
            </w:r>
          </w:p>
        </w:tc>
        <w:tc>
          <w:tcPr>
            <w:tcW w:w="2126" w:type="dxa"/>
            <w:tcBorders>
              <w:top w:val="nil"/>
              <w:left w:val="nil"/>
              <w:bottom w:val="single" w:color="auto" w:sz="4" w:space="0"/>
              <w:right w:val="single" w:color="auto" w:sz="4" w:space="0"/>
            </w:tcBorders>
            <w:vAlign w:val="center"/>
          </w:tcPr>
          <w:p w14:paraId="30988B24">
            <w:pPr>
              <w:widowControl/>
              <w:jc w:val="center"/>
              <w:rPr>
                <w:rFonts w:hint="eastAsia" w:ascii="宋体" w:hAnsi="宋体" w:cs="宋体"/>
                <w:color w:val="000000"/>
                <w:kern w:val="0"/>
                <w:szCs w:val="21"/>
              </w:rPr>
            </w:pPr>
            <w:r>
              <w:rPr>
                <w:rFonts w:hint="eastAsia" w:ascii="宋体" w:hAnsi="宋体" w:cs="宋体"/>
                <w:color w:val="000000"/>
                <w:kern w:val="0"/>
                <w:szCs w:val="21"/>
              </w:rPr>
              <w:t>38.66</w:t>
            </w:r>
          </w:p>
        </w:tc>
        <w:tc>
          <w:tcPr>
            <w:tcW w:w="1338" w:type="dxa"/>
            <w:tcBorders>
              <w:top w:val="nil"/>
              <w:left w:val="nil"/>
              <w:bottom w:val="single" w:color="auto" w:sz="4" w:space="0"/>
              <w:right w:val="single" w:color="auto" w:sz="4" w:space="0"/>
            </w:tcBorders>
            <w:vAlign w:val="center"/>
          </w:tcPr>
          <w:p w14:paraId="671EAD9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EF60E3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8CFD3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37540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4BF82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369</w:t>
            </w:r>
          </w:p>
        </w:tc>
        <w:tc>
          <w:tcPr>
            <w:tcW w:w="993" w:type="dxa"/>
            <w:tcBorders>
              <w:top w:val="nil"/>
              <w:left w:val="nil"/>
              <w:bottom w:val="single" w:color="auto" w:sz="4" w:space="0"/>
              <w:right w:val="single" w:color="auto" w:sz="4" w:space="0"/>
            </w:tcBorders>
            <w:vAlign w:val="center"/>
          </w:tcPr>
          <w:p w14:paraId="01EF61F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78DE286">
            <w:pPr>
              <w:widowControl/>
              <w:jc w:val="center"/>
              <w:rPr>
                <w:rFonts w:hint="eastAsia" w:ascii="宋体" w:hAnsi="宋体" w:cs="宋体"/>
                <w:color w:val="000000"/>
                <w:kern w:val="0"/>
                <w:szCs w:val="21"/>
              </w:rPr>
            </w:pPr>
            <w:r>
              <w:rPr>
                <w:rFonts w:hint="eastAsia" w:ascii="宋体" w:hAnsi="宋体" w:cs="宋体"/>
                <w:color w:val="000000"/>
                <w:kern w:val="0"/>
                <w:szCs w:val="21"/>
              </w:rPr>
              <w:t>梧贵高速公路平南南至镇隆连接线拓宽工程</w:t>
            </w:r>
          </w:p>
        </w:tc>
        <w:tc>
          <w:tcPr>
            <w:tcW w:w="1276" w:type="dxa"/>
            <w:tcBorders>
              <w:top w:val="nil"/>
              <w:left w:val="nil"/>
              <w:bottom w:val="single" w:color="auto" w:sz="4" w:space="0"/>
              <w:right w:val="single" w:color="auto" w:sz="4" w:space="0"/>
            </w:tcBorders>
            <w:vAlign w:val="center"/>
          </w:tcPr>
          <w:p w14:paraId="79380572">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7535E44A">
            <w:pPr>
              <w:widowControl/>
              <w:jc w:val="center"/>
              <w:rPr>
                <w:rFonts w:hint="eastAsia" w:ascii="宋体" w:hAnsi="宋体" w:cs="宋体"/>
                <w:color w:val="000000"/>
                <w:kern w:val="0"/>
                <w:szCs w:val="21"/>
              </w:rPr>
            </w:pPr>
            <w:r>
              <w:rPr>
                <w:rFonts w:hint="eastAsia" w:ascii="宋体" w:hAnsi="宋体" w:cs="宋体"/>
                <w:color w:val="000000"/>
                <w:kern w:val="0"/>
                <w:szCs w:val="21"/>
              </w:rPr>
              <w:t>2021-2022</w:t>
            </w:r>
          </w:p>
        </w:tc>
        <w:tc>
          <w:tcPr>
            <w:tcW w:w="1418" w:type="dxa"/>
            <w:tcBorders>
              <w:top w:val="nil"/>
              <w:left w:val="nil"/>
              <w:bottom w:val="single" w:color="auto" w:sz="4" w:space="0"/>
              <w:right w:val="single" w:color="auto" w:sz="4" w:space="0"/>
            </w:tcBorders>
            <w:vAlign w:val="center"/>
          </w:tcPr>
          <w:p w14:paraId="2F83F115">
            <w:pPr>
              <w:widowControl/>
              <w:jc w:val="center"/>
              <w:rPr>
                <w:rFonts w:hint="eastAsia" w:ascii="宋体" w:hAnsi="宋体" w:cs="宋体"/>
                <w:color w:val="000000"/>
                <w:kern w:val="0"/>
                <w:szCs w:val="21"/>
              </w:rPr>
            </w:pPr>
            <w:r>
              <w:rPr>
                <w:rFonts w:hint="eastAsia" w:ascii="宋体" w:hAnsi="宋体" w:cs="宋体"/>
                <w:color w:val="000000"/>
                <w:kern w:val="0"/>
                <w:szCs w:val="21"/>
              </w:rPr>
              <w:t>14.56</w:t>
            </w:r>
          </w:p>
        </w:tc>
        <w:tc>
          <w:tcPr>
            <w:tcW w:w="2126" w:type="dxa"/>
            <w:tcBorders>
              <w:top w:val="nil"/>
              <w:left w:val="nil"/>
              <w:bottom w:val="single" w:color="auto" w:sz="4" w:space="0"/>
              <w:right w:val="single" w:color="auto" w:sz="4" w:space="0"/>
            </w:tcBorders>
            <w:vAlign w:val="center"/>
          </w:tcPr>
          <w:p w14:paraId="73C47264">
            <w:pPr>
              <w:widowControl/>
              <w:jc w:val="center"/>
              <w:rPr>
                <w:rFonts w:hint="eastAsia" w:ascii="宋体" w:hAnsi="宋体" w:cs="宋体"/>
                <w:color w:val="000000"/>
                <w:kern w:val="0"/>
                <w:szCs w:val="21"/>
              </w:rPr>
            </w:pPr>
            <w:r>
              <w:rPr>
                <w:rFonts w:hint="eastAsia" w:ascii="宋体" w:hAnsi="宋体" w:cs="宋体"/>
                <w:color w:val="000000"/>
                <w:kern w:val="0"/>
                <w:szCs w:val="21"/>
              </w:rPr>
              <w:t>14.56</w:t>
            </w:r>
          </w:p>
        </w:tc>
        <w:tc>
          <w:tcPr>
            <w:tcW w:w="1338" w:type="dxa"/>
            <w:tcBorders>
              <w:top w:val="nil"/>
              <w:left w:val="nil"/>
              <w:bottom w:val="single" w:color="auto" w:sz="4" w:space="0"/>
              <w:right w:val="single" w:color="auto" w:sz="4" w:space="0"/>
            </w:tcBorders>
            <w:vAlign w:val="center"/>
          </w:tcPr>
          <w:p w14:paraId="5265564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4AB7D4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1F2732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9A846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E9FCD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370</w:t>
            </w:r>
          </w:p>
        </w:tc>
        <w:tc>
          <w:tcPr>
            <w:tcW w:w="993" w:type="dxa"/>
            <w:tcBorders>
              <w:top w:val="nil"/>
              <w:left w:val="nil"/>
              <w:bottom w:val="single" w:color="auto" w:sz="4" w:space="0"/>
              <w:right w:val="single" w:color="auto" w:sz="4" w:space="0"/>
            </w:tcBorders>
            <w:vAlign w:val="center"/>
          </w:tcPr>
          <w:p w14:paraId="038AB8F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BE62FE5">
            <w:pPr>
              <w:widowControl/>
              <w:jc w:val="center"/>
              <w:rPr>
                <w:rFonts w:hint="eastAsia" w:ascii="宋体" w:hAnsi="宋体" w:cs="宋体"/>
                <w:color w:val="000000"/>
                <w:kern w:val="0"/>
                <w:szCs w:val="21"/>
              </w:rPr>
            </w:pPr>
            <w:r>
              <w:rPr>
                <w:rFonts w:hint="eastAsia" w:ascii="宋体" w:hAnsi="宋体" w:cs="宋体"/>
                <w:color w:val="000000"/>
                <w:kern w:val="0"/>
                <w:szCs w:val="21"/>
              </w:rPr>
              <w:t>梧柳高速平南东出口至燕子岭作业区公路</w:t>
            </w:r>
          </w:p>
        </w:tc>
        <w:tc>
          <w:tcPr>
            <w:tcW w:w="1276" w:type="dxa"/>
            <w:tcBorders>
              <w:top w:val="nil"/>
              <w:left w:val="nil"/>
              <w:bottom w:val="single" w:color="auto" w:sz="4" w:space="0"/>
              <w:right w:val="single" w:color="auto" w:sz="4" w:space="0"/>
            </w:tcBorders>
            <w:vAlign w:val="center"/>
          </w:tcPr>
          <w:p w14:paraId="48C85A6E">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4941F9B7">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0315AD76">
            <w:pPr>
              <w:widowControl/>
              <w:jc w:val="center"/>
              <w:rPr>
                <w:rFonts w:hint="eastAsia" w:ascii="宋体" w:hAnsi="宋体" w:cs="宋体"/>
                <w:color w:val="000000"/>
                <w:kern w:val="0"/>
                <w:szCs w:val="21"/>
              </w:rPr>
            </w:pPr>
            <w:r>
              <w:rPr>
                <w:rFonts w:hint="eastAsia" w:ascii="宋体" w:hAnsi="宋体" w:cs="宋体"/>
                <w:color w:val="000000"/>
                <w:kern w:val="0"/>
                <w:szCs w:val="21"/>
              </w:rPr>
              <w:t>76.77</w:t>
            </w:r>
          </w:p>
        </w:tc>
        <w:tc>
          <w:tcPr>
            <w:tcW w:w="2126" w:type="dxa"/>
            <w:tcBorders>
              <w:top w:val="nil"/>
              <w:left w:val="nil"/>
              <w:bottom w:val="single" w:color="auto" w:sz="4" w:space="0"/>
              <w:right w:val="single" w:color="auto" w:sz="4" w:space="0"/>
            </w:tcBorders>
            <w:vAlign w:val="center"/>
          </w:tcPr>
          <w:p w14:paraId="71AC4262">
            <w:pPr>
              <w:widowControl/>
              <w:jc w:val="center"/>
              <w:rPr>
                <w:rFonts w:hint="eastAsia" w:ascii="宋体" w:hAnsi="宋体" w:cs="宋体"/>
                <w:color w:val="000000"/>
                <w:kern w:val="0"/>
                <w:szCs w:val="21"/>
              </w:rPr>
            </w:pPr>
            <w:r>
              <w:rPr>
                <w:rFonts w:hint="eastAsia" w:ascii="宋体" w:hAnsi="宋体" w:cs="宋体"/>
                <w:color w:val="000000"/>
                <w:kern w:val="0"/>
                <w:szCs w:val="21"/>
              </w:rPr>
              <w:t>39</w:t>
            </w:r>
          </w:p>
        </w:tc>
        <w:tc>
          <w:tcPr>
            <w:tcW w:w="1338" w:type="dxa"/>
            <w:tcBorders>
              <w:top w:val="nil"/>
              <w:left w:val="nil"/>
              <w:bottom w:val="single" w:color="auto" w:sz="4" w:space="0"/>
              <w:right w:val="single" w:color="auto" w:sz="4" w:space="0"/>
            </w:tcBorders>
            <w:vAlign w:val="center"/>
          </w:tcPr>
          <w:p w14:paraId="787BA47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A6215C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FE9EF9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892AC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ED6FF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371</w:t>
            </w:r>
          </w:p>
        </w:tc>
        <w:tc>
          <w:tcPr>
            <w:tcW w:w="993" w:type="dxa"/>
            <w:tcBorders>
              <w:top w:val="nil"/>
              <w:left w:val="nil"/>
              <w:bottom w:val="single" w:color="auto" w:sz="4" w:space="0"/>
              <w:right w:val="single" w:color="auto" w:sz="4" w:space="0"/>
            </w:tcBorders>
            <w:vAlign w:val="center"/>
          </w:tcPr>
          <w:p w14:paraId="5902503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8CC08F3">
            <w:pPr>
              <w:widowControl/>
              <w:jc w:val="center"/>
              <w:rPr>
                <w:rFonts w:hint="eastAsia" w:ascii="宋体" w:hAnsi="宋体" w:cs="宋体"/>
                <w:color w:val="000000"/>
                <w:kern w:val="0"/>
                <w:szCs w:val="21"/>
              </w:rPr>
            </w:pPr>
            <w:r>
              <w:rPr>
                <w:rFonts w:hint="eastAsia" w:ascii="宋体" w:hAnsi="宋体" w:cs="宋体"/>
                <w:color w:val="000000"/>
                <w:kern w:val="0"/>
                <w:szCs w:val="21"/>
              </w:rPr>
              <w:t>荔玉高速平南北出口至思界作业区道路</w:t>
            </w:r>
          </w:p>
        </w:tc>
        <w:tc>
          <w:tcPr>
            <w:tcW w:w="1276" w:type="dxa"/>
            <w:tcBorders>
              <w:top w:val="nil"/>
              <w:left w:val="nil"/>
              <w:bottom w:val="single" w:color="auto" w:sz="4" w:space="0"/>
              <w:right w:val="single" w:color="auto" w:sz="4" w:space="0"/>
            </w:tcBorders>
            <w:vAlign w:val="center"/>
          </w:tcPr>
          <w:p w14:paraId="56802A3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E16FC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C8AFF2A">
            <w:pPr>
              <w:widowControl/>
              <w:jc w:val="center"/>
              <w:rPr>
                <w:rFonts w:hint="eastAsia" w:ascii="宋体" w:hAnsi="宋体" w:cs="宋体"/>
                <w:color w:val="000000"/>
                <w:kern w:val="0"/>
                <w:szCs w:val="21"/>
              </w:rPr>
            </w:pPr>
            <w:r>
              <w:rPr>
                <w:rFonts w:hint="eastAsia" w:ascii="宋体" w:hAnsi="宋体" w:cs="宋体"/>
                <w:color w:val="000000"/>
                <w:kern w:val="0"/>
                <w:szCs w:val="21"/>
              </w:rPr>
              <w:t>15.52</w:t>
            </w:r>
          </w:p>
        </w:tc>
        <w:tc>
          <w:tcPr>
            <w:tcW w:w="2126" w:type="dxa"/>
            <w:tcBorders>
              <w:top w:val="nil"/>
              <w:left w:val="nil"/>
              <w:bottom w:val="single" w:color="auto" w:sz="4" w:space="0"/>
              <w:right w:val="single" w:color="auto" w:sz="4" w:space="0"/>
            </w:tcBorders>
            <w:noWrap/>
            <w:vAlign w:val="center"/>
          </w:tcPr>
          <w:p w14:paraId="1B6BB31F">
            <w:pPr>
              <w:widowControl/>
              <w:jc w:val="center"/>
              <w:rPr>
                <w:rFonts w:hint="eastAsia" w:ascii="宋体" w:hAnsi="宋体" w:cs="宋体"/>
                <w:color w:val="000000"/>
                <w:kern w:val="0"/>
                <w:szCs w:val="21"/>
              </w:rPr>
            </w:pPr>
            <w:r>
              <w:rPr>
                <w:rFonts w:hint="eastAsia" w:ascii="宋体" w:hAnsi="宋体" w:cs="宋体"/>
                <w:color w:val="000000"/>
                <w:kern w:val="0"/>
                <w:szCs w:val="21"/>
              </w:rPr>
              <w:t>7.43</w:t>
            </w:r>
          </w:p>
        </w:tc>
        <w:tc>
          <w:tcPr>
            <w:tcW w:w="1338" w:type="dxa"/>
            <w:tcBorders>
              <w:top w:val="nil"/>
              <w:left w:val="nil"/>
              <w:bottom w:val="single" w:color="auto" w:sz="4" w:space="0"/>
              <w:right w:val="single" w:color="auto" w:sz="4" w:space="0"/>
            </w:tcBorders>
            <w:vAlign w:val="center"/>
          </w:tcPr>
          <w:p w14:paraId="0DC35CF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AD24C1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BEF35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0217D6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13B62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372</w:t>
            </w:r>
          </w:p>
        </w:tc>
        <w:tc>
          <w:tcPr>
            <w:tcW w:w="993" w:type="dxa"/>
            <w:tcBorders>
              <w:top w:val="nil"/>
              <w:left w:val="nil"/>
              <w:bottom w:val="single" w:color="auto" w:sz="4" w:space="0"/>
              <w:right w:val="single" w:color="auto" w:sz="4" w:space="0"/>
            </w:tcBorders>
            <w:vAlign w:val="center"/>
          </w:tcPr>
          <w:p w14:paraId="2E38B77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0E22BFD">
            <w:pPr>
              <w:widowControl/>
              <w:jc w:val="center"/>
              <w:rPr>
                <w:rFonts w:hint="eastAsia" w:ascii="宋体" w:hAnsi="宋体" w:cs="宋体"/>
                <w:color w:val="000000"/>
                <w:kern w:val="0"/>
                <w:szCs w:val="21"/>
              </w:rPr>
            </w:pPr>
            <w:r>
              <w:rPr>
                <w:rFonts w:hint="eastAsia" w:ascii="宋体" w:hAnsi="宋体" w:cs="宋体"/>
                <w:color w:val="000000"/>
                <w:kern w:val="0"/>
                <w:szCs w:val="21"/>
              </w:rPr>
              <w:t>平南至容县高速公路武林互通出口</w:t>
            </w:r>
          </w:p>
        </w:tc>
        <w:tc>
          <w:tcPr>
            <w:tcW w:w="1276" w:type="dxa"/>
            <w:tcBorders>
              <w:top w:val="nil"/>
              <w:left w:val="nil"/>
              <w:bottom w:val="single" w:color="auto" w:sz="4" w:space="0"/>
              <w:right w:val="single" w:color="auto" w:sz="4" w:space="0"/>
            </w:tcBorders>
            <w:vAlign w:val="center"/>
          </w:tcPr>
          <w:p w14:paraId="0FBE5CC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4F93BC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876BE5F">
            <w:pPr>
              <w:widowControl/>
              <w:jc w:val="center"/>
              <w:rPr>
                <w:rFonts w:hint="eastAsia" w:ascii="宋体" w:hAnsi="宋体" w:cs="宋体"/>
                <w:color w:val="000000"/>
                <w:kern w:val="0"/>
                <w:szCs w:val="21"/>
              </w:rPr>
            </w:pPr>
            <w:r>
              <w:rPr>
                <w:rFonts w:hint="eastAsia" w:ascii="宋体" w:hAnsi="宋体" w:cs="宋体"/>
                <w:color w:val="000000"/>
                <w:kern w:val="0"/>
                <w:szCs w:val="21"/>
              </w:rPr>
              <w:t>12.36</w:t>
            </w:r>
          </w:p>
        </w:tc>
        <w:tc>
          <w:tcPr>
            <w:tcW w:w="2126" w:type="dxa"/>
            <w:tcBorders>
              <w:top w:val="nil"/>
              <w:left w:val="nil"/>
              <w:bottom w:val="single" w:color="auto" w:sz="4" w:space="0"/>
              <w:right w:val="single" w:color="auto" w:sz="4" w:space="0"/>
            </w:tcBorders>
            <w:noWrap/>
            <w:vAlign w:val="center"/>
          </w:tcPr>
          <w:p w14:paraId="3E721921">
            <w:pPr>
              <w:widowControl/>
              <w:jc w:val="center"/>
              <w:rPr>
                <w:rFonts w:hint="eastAsia" w:ascii="宋体" w:hAnsi="宋体" w:cs="宋体"/>
                <w:color w:val="000000"/>
                <w:kern w:val="0"/>
                <w:szCs w:val="21"/>
              </w:rPr>
            </w:pPr>
            <w:r>
              <w:rPr>
                <w:rFonts w:hint="eastAsia" w:ascii="宋体" w:hAnsi="宋体" w:cs="宋体"/>
                <w:color w:val="000000"/>
                <w:kern w:val="0"/>
                <w:szCs w:val="21"/>
              </w:rPr>
              <w:t>12.25</w:t>
            </w:r>
          </w:p>
        </w:tc>
        <w:tc>
          <w:tcPr>
            <w:tcW w:w="1338" w:type="dxa"/>
            <w:tcBorders>
              <w:top w:val="nil"/>
              <w:left w:val="nil"/>
              <w:bottom w:val="single" w:color="auto" w:sz="4" w:space="0"/>
              <w:right w:val="single" w:color="auto" w:sz="4" w:space="0"/>
            </w:tcBorders>
            <w:vAlign w:val="center"/>
          </w:tcPr>
          <w:p w14:paraId="3A3ADFE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FAD783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CEAA0A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68AD0A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FD3EF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373</w:t>
            </w:r>
          </w:p>
        </w:tc>
        <w:tc>
          <w:tcPr>
            <w:tcW w:w="993" w:type="dxa"/>
            <w:tcBorders>
              <w:top w:val="nil"/>
              <w:left w:val="nil"/>
              <w:bottom w:val="single" w:color="auto" w:sz="4" w:space="0"/>
              <w:right w:val="single" w:color="auto" w:sz="4" w:space="0"/>
            </w:tcBorders>
            <w:vAlign w:val="center"/>
          </w:tcPr>
          <w:p w14:paraId="308D104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EB68B60">
            <w:pPr>
              <w:widowControl/>
              <w:jc w:val="center"/>
              <w:rPr>
                <w:rFonts w:hint="eastAsia" w:ascii="宋体" w:hAnsi="宋体" w:cs="宋体"/>
                <w:color w:val="000000"/>
                <w:kern w:val="0"/>
                <w:szCs w:val="21"/>
              </w:rPr>
            </w:pPr>
            <w:r>
              <w:rPr>
                <w:rFonts w:hint="eastAsia" w:ascii="宋体" w:hAnsi="宋体" w:cs="宋体"/>
                <w:color w:val="000000"/>
                <w:kern w:val="0"/>
                <w:szCs w:val="21"/>
              </w:rPr>
              <w:t>G358大安至藤县界公路</w:t>
            </w:r>
          </w:p>
        </w:tc>
        <w:tc>
          <w:tcPr>
            <w:tcW w:w="1276" w:type="dxa"/>
            <w:tcBorders>
              <w:top w:val="nil"/>
              <w:left w:val="nil"/>
              <w:bottom w:val="single" w:color="auto" w:sz="4" w:space="0"/>
              <w:right w:val="single" w:color="auto" w:sz="4" w:space="0"/>
            </w:tcBorders>
            <w:vAlign w:val="center"/>
          </w:tcPr>
          <w:p w14:paraId="2C0DA6F6">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22CAF0F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E8B76D8">
            <w:pPr>
              <w:widowControl/>
              <w:jc w:val="center"/>
              <w:rPr>
                <w:rFonts w:hint="eastAsia" w:ascii="宋体" w:hAnsi="宋体" w:cs="宋体"/>
                <w:color w:val="000000"/>
                <w:kern w:val="0"/>
                <w:szCs w:val="21"/>
              </w:rPr>
            </w:pPr>
            <w:r>
              <w:rPr>
                <w:rFonts w:hint="eastAsia" w:ascii="宋体" w:hAnsi="宋体" w:cs="宋体"/>
                <w:color w:val="000000"/>
                <w:kern w:val="0"/>
                <w:szCs w:val="21"/>
              </w:rPr>
              <w:t>71.24</w:t>
            </w:r>
          </w:p>
        </w:tc>
        <w:tc>
          <w:tcPr>
            <w:tcW w:w="2126" w:type="dxa"/>
            <w:tcBorders>
              <w:top w:val="nil"/>
              <w:left w:val="nil"/>
              <w:bottom w:val="single" w:color="auto" w:sz="4" w:space="0"/>
              <w:right w:val="single" w:color="auto" w:sz="4" w:space="0"/>
            </w:tcBorders>
            <w:noWrap/>
            <w:vAlign w:val="center"/>
          </w:tcPr>
          <w:p w14:paraId="275B1603">
            <w:pPr>
              <w:widowControl/>
              <w:jc w:val="center"/>
              <w:rPr>
                <w:rFonts w:hint="eastAsia" w:ascii="宋体" w:hAnsi="宋体" w:cs="宋体"/>
                <w:color w:val="000000"/>
                <w:kern w:val="0"/>
                <w:szCs w:val="21"/>
              </w:rPr>
            </w:pPr>
            <w:r>
              <w:rPr>
                <w:rFonts w:hint="eastAsia" w:ascii="宋体" w:hAnsi="宋体" w:cs="宋体"/>
                <w:color w:val="000000"/>
                <w:kern w:val="0"/>
                <w:szCs w:val="21"/>
              </w:rPr>
              <w:t>25.51</w:t>
            </w:r>
          </w:p>
        </w:tc>
        <w:tc>
          <w:tcPr>
            <w:tcW w:w="1338" w:type="dxa"/>
            <w:tcBorders>
              <w:top w:val="nil"/>
              <w:left w:val="nil"/>
              <w:bottom w:val="single" w:color="auto" w:sz="4" w:space="0"/>
              <w:right w:val="single" w:color="auto" w:sz="4" w:space="0"/>
            </w:tcBorders>
            <w:vAlign w:val="center"/>
          </w:tcPr>
          <w:p w14:paraId="6C6826E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2A8BC5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E4E226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C71078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673DE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374</w:t>
            </w:r>
          </w:p>
        </w:tc>
        <w:tc>
          <w:tcPr>
            <w:tcW w:w="993" w:type="dxa"/>
            <w:tcBorders>
              <w:top w:val="nil"/>
              <w:left w:val="nil"/>
              <w:bottom w:val="single" w:color="auto" w:sz="4" w:space="0"/>
              <w:right w:val="single" w:color="auto" w:sz="4" w:space="0"/>
            </w:tcBorders>
            <w:vAlign w:val="center"/>
          </w:tcPr>
          <w:p w14:paraId="16231F7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C79D6C4">
            <w:pPr>
              <w:widowControl/>
              <w:jc w:val="center"/>
              <w:rPr>
                <w:rFonts w:hint="eastAsia" w:ascii="宋体" w:hAnsi="宋体" w:cs="宋体"/>
                <w:color w:val="000000"/>
                <w:kern w:val="0"/>
                <w:szCs w:val="21"/>
              </w:rPr>
            </w:pPr>
            <w:r>
              <w:rPr>
                <w:rFonts w:hint="eastAsia" w:ascii="宋体" w:hAnsi="宋体" w:cs="宋体"/>
                <w:color w:val="000000"/>
                <w:kern w:val="0"/>
                <w:szCs w:val="21"/>
              </w:rPr>
              <w:t>G241平南至容县公路（玉林段）</w:t>
            </w:r>
          </w:p>
        </w:tc>
        <w:tc>
          <w:tcPr>
            <w:tcW w:w="1276" w:type="dxa"/>
            <w:tcBorders>
              <w:top w:val="nil"/>
              <w:left w:val="nil"/>
              <w:bottom w:val="single" w:color="auto" w:sz="4" w:space="0"/>
              <w:right w:val="single" w:color="auto" w:sz="4" w:space="0"/>
            </w:tcBorders>
            <w:vAlign w:val="center"/>
          </w:tcPr>
          <w:p w14:paraId="4930F731">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7687F26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86B774A">
            <w:pPr>
              <w:widowControl/>
              <w:jc w:val="center"/>
              <w:rPr>
                <w:rFonts w:hint="eastAsia" w:ascii="宋体" w:hAnsi="宋体" w:cs="宋体"/>
                <w:color w:val="000000"/>
                <w:kern w:val="0"/>
                <w:szCs w:val="21"/>
              </w:rPr>
            </w:pPr>
            <w:r>
              <w:rPr>
                <w:rFonts w:hint="eastAsia" w:ascii="宋体" w:hAnsi="宋体" w:cs="宋体"/>
                <w:color w:val="000000"/>
                <w:kern w:val="0"/>
                <w:szCs w:val="21"/>
              </w:rPr>
              <w:t>9.57</w:t>
            </w:r>
          </w:p>
        </w:tc>
        <w:tc>
          <w:tcPr>
            <w:tcW w:w="2126" w:type="dxa"/>
            <w:tcBorders>
              <w:top w:val="nil"/>
              <w:left w:val="nil"/>
              <w:bottom w:val="single" w:color="auto" w:sz="4" w:space="0"/>
              <w:right w:val="single" w:color="auto" w:sz="4" w:space="0"/>
            </w:tcBorders>
            <w:noWrap/>
            <w:vAlign w:val="center"/>
          </w:tcPr>
          <w:p w14:paraId="2DCC474C">
            <w:pPr>
              <w:widowControl/>
              <w:jc w:val="center"/>
              <w:rPr>
                <w:rFonts w:hint="eastAsia" w:ascii="宋体" w:hAnsi="宋体" w:cs="宋体"/>
                <w:color w:val="000000"/>
                <w:kern w:val="0"/>
                <w:szCs w:val="21"/>
              </w:rPr>
            </w:pPr>
            <w:r>
              <w:rPr>
                <w:rFonts w:hint="eastAsia" w:ascii="宋体" w:hAnsi="宋体" w:cs="宋体"/>
                <w:color w:val="000000"/>
                <w:kern w:val="0"/>
                <w:szCs w:val="21"/>
              </w:rPr>
              <w:t>7.98</w:t>
            </w:r>
          </w:p>
        </w:tc>
        <w:tc>
          <w:tcPr>
            <w:tcW w:w="1338" w:type="dxa"/>
            <w:tcBorders>
              <w:top w:val="nil"/>
              <w:left w:val="nil"/>
              <w:bottom w:val="single" w:color="auto" w:sz="4" w:space="0"/>
              <w:right w:val="single" w:color="auto" w:sz="4" w:space="0"/>
            </w:tcBorders>
            <w:vAlign w:val="center"/>
          </w:tcPr>
          <w:p w14:paraId="10D7FA4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8A9ADE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80E8D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FD04FD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73A78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375</w:t>
            </w:r>
          </w:p>
        </w:tc>
        <w:tc>
          <w:tcPr>
            <w:tcW w:w="993" w:type="dxa"/>
            <w:tcBorders>
              <w:top w:val="nil"/>
              <w:left w:val="nil"/>
              <w:bottom w:val="single" w:color="auto" w:sz="4" w:space="0"/>
              <w:right w:val="single" w:color="auto" w:sz="4" w:space="0"/>
            </w:tcBorders>
            <w:vAlign w:val="center"/>
          </w:tcPr>
          <w:p w14:paraId="193AD62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1366E5D">
            <w:pPr>
              <w:widowControl/>
              <w:jc w:val="center"/>
              <w:rPr>
                <w:rFonts w:hint="eastAsia" w:ascii="宋体" w:hAnsi="宋体" w:cs="宋体"/>
                <w:color w:val="000000"/>
                <w:kern w:val="0"/>
                <w:szCs w:val="21"/>
              </w:rPr>
            </w:pPr>
            <w:r>
              <w:rPr>
                <w:rFonts w:hint="eastAsia" w:ascii="宋体" w:hAnsi="宋体" w:cs="宋体"/>
                <w:color w:val="000000"/>
                <w:kern w:val="0"/>
                <w:szCs w:val="21"/>
              </w:rPr>
              <w:t>桂平西出口至龙门工业园一级公路项目建设用地</w:t>
            </w:r>
          </w:p>
        </w:tc>
        <w:tc>
          <w:tcPr>
            <w:tcW w:w="1276" w:type="dxa"/>
            <w:tcBorders>
              <w:top w:val="nil"/>
              <w:left w:val="nil"/>
              <w:bottom w:val="single" w:color="auto" w:sz="4" w:space="0"/>
              <w:right w:val="single" w:color="auto" w:sz="4" w:space="0"/>
            </w:tcBorders>
            <w:vAlign w:val="center"/>
          </w:tcPr>
          <w:p w14:paraId="2034913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BB4DED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4D622AF">
            <w:pPr>
              <w:widowControl/>
              <w:jc w:val="center"/>
              <w:rPr>
                <w:rFonts w:hint="eastAsia" w:ascii="宋体" w:hAnsi="宋体" w:cs="宋体"/>
                <w:color w:val="000000"/>
                <w:kern w:val="0"/>
                <w:szCs w:val="21"/>
              </w:rPr>
            </w:pPr>
            <w:r>
              <w:rPr>
                <w:rFonts w:hint="eastAsia" w:ascii="宋体" w:hAnsi="宋体" w:cs="宋体"/>
                <w:color w:val="000000"/>
                <w:kern w:val="0"/>
                <w:szCs w:val="21"/>
              </w:rPr>
              <w:t>14.43</w:t>
            </w:r>
          </w:p>
        </w:tc>
        <w:tc>
          <w:tcPr>
            <w:tcW w:w="2126" w:type="dxa"/>
            <w:tcBorders>
              <w:top w:val="nil"/>
              <w:left w:val="nil"/>
              <w:bottom w:val="single" w:color="auto" w:sz="4" w:space="0"/>
              <w:right w:val="single" w:color="auto" w:sz="4" w:space="0"/>
            </w:tcBorders>
            <w:noWrap/>
            <w:vAlign w:val="center"/>
          </w:tcPr>
          <w:p w14:paraId="25FD485D">
            <w:pPr>
              <w:widowControl/>
              <w:jc w:val="center"/>
              <w:rPr>
                <w:rFonts w:hint="eastAsia" w:ascii="宋体" w:hAnsi="宋体" w:cs="宋体"/>
                <w:color w:val="000000"/>
                <w:kern w:val="0"/>
                <w:szCs w:val="21"/>
              </w:rPr>
            </w:pPr>
            <w:r>
              <w:rPr>
                <w:rFonts w:hint="eastAsia" w:ascii="宋体" w:hAnsi="宋体" w:cs="宋体"/>
                <w:color w:val="000000"/>
                <w:kern w:val="0"/>
                <w:szCs w:val="21"/>
              </w:rPr>
              <w:t>13.82</w:t>
            </w:r>
          </w:p>
        </w:tc>
        <w:tc>
          <w:tcPr>
            <w:tcW w:w="1338" w:type="dxa"/>
            <w:tcBorders>
              <w:top w:val="nil"/>
              <w:left w:val="nil"/>
              <w:bottom w:val="single" w:color="auto" w:sz="4" w:space="0"/>
              <w:right w:val="single" w:color="auto" w:sz="4" w:space="0"/>
            </w:tcBorders>
            <w:vAlign w:val="center"/>
          </w:tcPr>
          <w:p w14:paraId="00CDDD2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4A92C2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910426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76351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593F6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376</w:t>
            </w:r>
          </w:p>
        </w:tc>
        <w:tc>
          <w:tcPr>
            <w:tcW w:w="993" w:type="dxa"/>
            <w:tcBorders>
              <w:top w:val="nil"/>
              <w:left w:val="nil"/>
              <w:bottom w:val="single" w:color="auto" w:sz="4" w:space="0"/>
              <w:right w:val="single" w:color="auto" w:sz="4" w:space="0"/>
            </w:tcBorders>
            <w:vAlign w:val="center"/>
          </w:tcPr>
          <w:p w14:paraId="6874935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B44BDF4">
            <w:pPr>
              <w:widowControl/>
              <w:jc w:val="center"/>
              <w:rPr>
                <w:rFonts w:hint="eastAsia" w:ascii="宋体" w:hAnsi="宋体" w:cs="宋体"/>
                <w:color w:val="000000"/>
                <w:kern w:val="0"/>
                <w:szCs w:val="21"/>
              </w:rPr>
            </w:pPr>
            <w:r>
              <w:rPr>
                <w:rFonts w:hint="eastAsia" w:ascii="宋体" w:hAnsi="宋体" w:cs="宋体"/>
                <w:color w:val="000000"/>
                <w:kern w:val="0"/>
                <w:szCs w:val="21"/>
              </w:rPr>
              <w:t>桂平市东塔至蒙圩公路改扩建工程项目</w:t>
            </w:r>
          </w:p>
        </w:tc>
        <w:tc>
          <w:tcPr>
            <w:tcW w:w="1276" w:type="dxa"/>
            <w:tcBorders>
              <w:top w:val="nil"/>
              <w:left w:val="nil"/>
              <w:bottom w:val="single" w:color="auto" w:sz="4" w:space="0"/>
              <w:right w:val="single" w:color="auto" w:sz="4" w:space="0"/>
            </w:tcBorders>
            <w:vAlign w:val="center"/>
          </w:tcPr>
          <w:p w14:paraId="77381B9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E869963">
            <w:pPr>
              <w:widowControl/>
              <w:jc w:val="center"/>
              <w:rPr>
                <w:rFonts w:hint="eastAsia" w:ascii="宋体" w:hAnsi="宋体" w:cs="宋体"/>
                <w:color w:val="000000"/>
                <w:kern w:val="0"/>
                <w:szCs w:val="21"/>
              </w:rPr>
            </w:pPr>
            <w:r>
              <w:rPr>
                <w:rFonts w:hint="eastAsia" w:ascii="宋体" w:hAnsi="宋体" w:cs="宋体"/>
                <w:color w:val="000000"/>
                <w:kern w:val="0"/>
                <w:szCs w:val="21"/>
              </w:rPr>
              <w:t>2021-2022</w:t>
            </w:r>
          </w:p>
        </w:tc>
        <w:tc>
          <w:tcPr>
            <w:tcW w:w="1418" w:type="dxa"/>
            <w:tcBorders>
              <w:top w:val="nil"/>
              <w:left w:val="nil"/>
              <w:bottom w:val="single" w:color="auto" w:sz="4" w:space="0"/>
              <w:right w:val="single" w:color="auto" w:sz="4" w:space="0"/>
            </w:tcBorders>
            <w:noWrap/>
            <w:vAlign w:val="center"/>
          </w:tcPr>
          <w:p w14:paraId="4CB753CA">
            <w:pPr>
              <w:widowControl/>
              <w:jc w:val="center"/>
              <w:rPr>
                <w:rFonts w:hint="eastAsia" w:ascii="宋体" w:hAnsi="宋体" w:cs="宋体"/>
                <w:color w:val="000000"/>
                <w:kern w:val="0"/>
                <w:szCs w:val="21"/>
              </w:rPr>
            </w:pPr>
            <w:r>
              <w:rPr>
                <w:rFonts w:hint="eastAsia" w:ascii="宋体" w:hAnsi="宋体" w:cs="宋体"/>
                <w:color w:val="000000"/>
                <w:kern w:val="0"/>
                <w:szCs w:val="21"/>
              </w:rPr>
              <w:t>48.91</w:t>
            </w:r>
          </w:p>
        </w:tc>
        <w:tc>
          <w:tcPr>
            <w:tcW w:w="2126" w:type="dxa"/>
            <w:tcBorders>
              <w:top w:val="nil"/>
              <w:left w:val="nil"/>
              <w:bottom w:val="single" w:color="auto" w:sz="4" w:space="0"/>
              <w:right w:val="single" w:color="auto" w:sz="4" w:space="0"/>
            </w:tcBorders>
            <w:noWrap/>
            <w:vAlign w:val="center"/>
          </w:tcPr>
          <w:p w14:paraId="30164AA5">
            <w:pPr>
              <w:widowControl/>
              <w:jc w:val="center"/>
              <w:rPr>
                <w:rFonts w:hint="eastAsia" w:ascii="宋体" w:hAnsi="宋体" w:cs="宋体"/>
                <w:color w:val="000000"/>
                <w:kern w:val="0"/>
                <w:szCs w:val="21"/>
              </w:rPr>
            </w:pPr>
            <w:r>
              <w:rPr>
                <w:rFonts w:hint="eastAsia" w:ascii="宋体" w:hAnsi="宋体" w:cs="宋体"/>
                <w:color w:val="000000"/>
                <w:kern w:val="0"/>
                <w:szCs w:val="21"/>
              </w:rPr>
              <w:t>24.3</w:t>
            </w:r>
          </w:p>
        </w:tc>
        <w:tc>
          <w:tcPr>
            <w:tcW w:w="1338" w:type="dxa"/>
            <w:tcBorders>
              <w:top w:val="nil"/>
              <w:left w:val="nil"/>
              <w:bottom w:val="single" w:color="auto" w:sz="4" w:space="0"/>
              <w:right w:val="single" w:color="auto" w:sz="4" w:space="0"/>
            </w:tcBorders>
            <w:vAlign w:val="center"/>
          </w:tcPr>
          <w:p w14:paraId="623A62B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4EB2C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D0A9EA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DD928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0DF1F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377</w:t>
            </w:r>
          </w:p>
        </w:tc>
        <w:tc>
          <w:tcPr>
            <w:tcW w:w="993" w:type="dxa"/>
            <w:tcBorders>
              <w:top w:val="nil"/>
              <w:left w:val="nil"/>
              <w:bottom w:val="single" w:color="auto" w:sz="4" w:space="0"/>
              <w:right w:val="single" w:color="auto" w:sz="4" w:space="0"/>
            </w:tcBorders>
            <w:vAlign w:val="center"/>
          </w:tcPr>
          <w:p w14:paraId="2ABCC6B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71F1BA4">
            <w:pPr>
              <w:widowControl/>
              <w:jc w:val="center"/>
              <w:rPr>
                <w:rFonts w:hint="eastAsia" w:ascii="宋体" w:hAnsi="宋体" w:cs="宋体"/>
                <w:color w:val="000000"/>
                <w:kern w:val="0"/>
                <w:szCs w:val="21"/>
              </w:rPr>
            </w:pPr>
            <w:r>
              <w:rPr>
                <w:rFonts w:hint="eastAsia" w:ascii="宋体" w:hAnsi="宋体" w:cs="宋体"/>
                <w:color w:val="000000"/>
                <w:kern w:val="0"/>
                <w:szCs w:val="21"/>
              </w:rPr>
              <w:t>S206金田至桂平公路</w:t>
            </w:r>
          </w:p>
        </w:tc>
        <w:tc>
          <w:tcPr>
            <w:tcW w:w="1276" w:type="dxa"/>
            <w:tcBorders>
              <w:top w:val="nil"/>
              <w:left w:val="nil"/>
              <w:bottom w:val="single" w:color="auto" w:sz="4" w:space="0"/>
              <w:right w:val="single" w:color="auto" w:sz="4" w:space="0"/>
            </w:tcBorders>
            <w:vAlign w:val="center"/>
          </w:tcPr>
          <w:p w14:paraId="6F7423EA">
            <w:pPr>
              <w:widowControl/>
              <w:jc w:val="center"/>
              <w:rPr>
                <w:rFonts w:hint="eastAsia" w:ascii="宋体" w:hAnsi="宋体" w:cs="宋体"/>
                <w:color w:val="000000"/>
                <w:kern w:val="0"/>
                <w:szCs w:val="21"/>
              </w:rPr>
            </w:pPr>
            <w:r>
              <w:rPr>
                <w:rFonts w:hint="eastAsia" w:ascii="宋体" w:hAnsi="宋体" w:cs="宋体"/>
                <w:color w:val="000000"/>
                <w:kern w:val="0"/>
                <w:szCs w:val="21"/>
              </w:rPr>
              <w:t>扩建</w:t>
            </w:r>
          </w:p>
        </w:tc>
        <w:tc>
          <w:tcPr>
            <w:tcW w:w="1559" w:type="dxa"/>
            <w:tcBorders>
              <w:top w:val="nil"/>
              <w:left w:val="nil"/>
              <w:bottom w:val="single" w:color="auto" w:sz="4" w:space="0"/>
              <w:right w:val="single" w:color="auto" w:sz="4" w:space="0"/>
            </w:tcBorders>
            <w:noWrap/>
            <w:vAlign w:val="center"/>
          </w:tcPr>
          <w:p w14:paraId="5592B0D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796B9B6">
            <w:pPr>
              <w:widowControl/>
              <w:jc w:val="center"/>
              <w:rPr>
                <w:rFonts w:hint="eastAsia" w:ascii="宋体" w:hAnsi="宋体" w:cs="宋体"/>
                <w:color w:val="000000"/>
                <w:kern w:val="0"/>
                <w:szCs w:val="21"/>
              </w:rPr>
            </w:pPr>
            <w:r>
              <w:rPr>
                <w:rFonts w:hint="eastAsia" w:ascii="宋体" w:hAnsi="宋体" w:cs="宋体"/>
                <w:color w:val="000000"/>
                <w:kern w:val="0"/>
                <w:szCs w:val="21"/>
              </w:rPr>
              <w:t>137.59</w:t>
            </w:r>
          </w:p>
        </w:tc>
        <w:tc>
          <w:tcPr>
            <w:tcW w:w="2126" w:type="dxa"/>
            <w:tcBorders>
              <w:top w:val="nil"/>
              <w:left w:val="nil"/>
              <w:bottom w:val="single" w:color="auto" w:sz="4" w:space="0"/>
              <w:right w:val="single" w:color="auto" w:sz="4" w:space="0"/>
            </w:tcBorders>
            <w:noWrap/>
            <w:vAlign w:val="center"/>
          </w:tcPr>
          <w:p w14:paraId="6C5F6F41">
            <w:pPr>
              <w:widowControl/>
              <w:jc w:val="center"/>
              <w:rPr>
                <w:rFonts w:hint="eastAsia" w:ascii="宋体" w:hAnsi="宋体" w:cs="宋体"/>
                <w:color w:val="000000"/>
                <w:kern w:val="0"/>
                <w:szCs w:val="21"/>
              </w:rPr>
            </w:pPr>
            <w:r>
              <w:rPr>
                <w:rFonts w:hint="eastAsia" w:ascii="宋体" w:hAnsi="宋体" w:cs="宋体"/>
                <w:color w:val="000000"/>
                <w:kern w:val="0"/>
                <w:szCs w:val="21"/>
              </w:rPr>
              <w:t>76.03</w:t>
            </w:r>
          </w:p>
        </w:tc>
        <w:tc>
          <w:tcPr>
            <w:tcW w:w="1338" w:type="dxa"/>
            <w:tcBorders>
              <w:top w:val="nil"/>
              <w:left w:val="nil"/>
              <w:bottom w:val="single" w:color="auto" w:sz="4" w:space="0"/>
              <w:right w:val="single" w:color="auto" w:sz="4" w:space="0"/>
            </w:tcBorders>
            <w:vAlign w:val="center"/>
          </w:tcPr>
          <w:p w14:paraId="243BFF6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CC311A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89F73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DA4A3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C4B42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378</w:t>
            </w:r>
          </w:p>
        </w:tc>
        <w:tc>
          <w:tcPr>
            <w:tcW w:w="993" w:type="dxa"/>
            <w:tcBorders>
              <w:top w:val="nil"/>
              <w:left w:val="nil"/>
              <w:bottom w:val="single" w:color="auto" w:sz="4" w:space="0"/>
              <w:right w:val="single" w:color="auto" w:sz="4" w:space="0"/>
            </w:tcBorders>
            <w:vAlign w:val="center"/>
          </w:tcPr>
          <w:p w14:paraId="6E53379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9879BCF">
            <w:pPr>
              <w:widowControl/>
              <w:jc w:val="center"/>
              <w:rPr>
                <w:rFonts w:hint="eastAsia" w:ascii="宋体" w:hAnsi="宋体" w:cs="宋体"/>
                <w:color w:val="000000"/>
                <w:kern w:val="0"/>
                <w:szCs w:val="21"/>
              </w:rPr>
            </w:pPr>
            <w:r>
              <w:rPr>
                <w:rFonts w:hint="eastAsia" w:ascii="宋体" w:hAnsi="宋体" w:cs="宋体"/>
                <w:color w:val="000000"/>
                <w:kern w:val="0"/>
                <w:szCs w:val="21"/>
              </w:rPr>
              <w:t>G358东塔至镇隆界公路</w:t>
            </w:r>
          </w:p>
        </w:tc>
        <w:tc>
          <w:tcPr>
            <w:tcW w:w="1276" w:type="dxa"/>
            <w:tcBorders>
              <w:top w:val="nil"/>
              <w:left w:val="nil"/>
              <w:bottom w:val="single" w:color="auto" w:sz="4" w:space="0"/>
              <w:right w:val="single" w:color="auto" w:sz="4" w:space="0"/>
            </w:tcBorders>
            <w:vAlign w:val="center"/>
          </w:tcPr>
          <w:p w14:paraId="3270F77E">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32D3657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2E7F452">
            <w:pPr>
              <w:widowControl/>
              <w:jc w:val="center"/>
              <w:rPr>
                <w:rFonts w:hint="eastAsia" w:ascii="宋体" w:hAnsi="宋体" w:cs="宋体"/>
                <w:color w:val="000000"/>
                <w:kern w:val="0"/>
                <w:szCs w:val="21"/>
              </w:rPr>
            </w:pPr>
            <w:r>
              <w:rPr>
                <w:rFonts w:hint="eastAsia" w:ascii="宋体" w:hAnsi="宋体" w:cs="宋体"/>
                <w:color w:val="000000"/>
                <w:kern w:val="0"/>
                <w:szCs w:val="21"/>
              </w:rPr>
              <w:t>111.63</w:t>
            </w:r>
          </w:p>
        </w:tc>
        <w:tc>
          <w:tcPr>
            <w:tcW w:w="2126" w:type="dxa"/>
            <w:tcBorders>
              <w:top w:val="nil"/>
              <w:left w:val="nil"/>
              <w:bottom w:val="single" w:color="auto" w:sz="4" w:space="0"/>
              <w:right w:val="single" w:color="auto" w:sz="4" w:space="0"/>
            </w:tcBorders>
            <w:noWrap/>
            <w:vAlign w:val="center"/>
          </w:tcPr>
          <w:p w14:paraId="4794DE2E">
            <w:pPr>
              <w:widowControl/>
              <w:jc w:val="center"/>
              <w:rPr>
                <w:rFonts w:hint="eastAsia" w:ascii="宋体" w:hAnsi="宋体" w:cs="宋体"/>
                <w:color w:val="000000"/>
                <w:kern w:val="0"/>
                <w:szCs w:val="21"/>
              </w:rPr>
            </w:pPr>
            <w:r>
              <w:rPr>
                <w:rFonts w:hint="eastAsia" w:ascii="宋体" w:hAnsi="宋体" w:cs="宋体"/>
                <w:color w:val="000000"/>
                <w:kern w:val="0"/>
                <w:szCs w:val="21"/>
              </w:rPr>
              <w:t>49.24</w:t>
            </w:r>
          </w:p>
        </w:tc>
        <w:tc>
          <w:tcPr>
            <w:tcW w:w="1338" w:type="dxa"/>
            <w:tcBorders>
              <w:top w:val="nil"/>
              <w:left w:val="nil"/>
              <w:bottom w:val="single" w:color="auto" w:sz="4" w:space="0"/>
              <w:right w:val="single" w:color="auto" w:sz="4" w:space="0"/>
            </w:tcBorders>
            <w:vAlign w:val="center"/>
          </w:tcPr>
          <w:p w14:paraId="351C763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FF0A86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E7836C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66781B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55DAB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379</w:t>
            </w:r>
          </w:p>
        </w:tc>
        <w:tc>
          <w:tcPr>
            <w:tcW w:w="993" w:type="dxa"/>
            <w:tcBorders>
              <w:top w:val="nil"/>
              <w:left w:val="nil"/>
              <w:bottom w:val="single" w:color="auto" w:sz="4" w:space="0"/>
              <w:right w:val="single" w:color="auto" w:sz="4" w:space="0"/>
            </w:tcBorders>
            <w:vAlign w:val="center"/>
          </w:tcPr>
          <w:p w14:paraId="4598457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DAD8E77">
            <w:pPr>
              <w:widowControl/>
              <w:jc w:val="center"/>
              <w:rPr>
                <w:rFonts w:hint="eastAsia" w:ascii="宋体" w:hAnsi="宋体" w:cs="宋体"/>
                <w:color w:val="000000"/>
                <w:kern w:val="0"/>
                <w:szCs w:val="21"/>
              </w:rPr>
            </w:pPr>
            <w:r>
              <w:rPr>
                <w:rFonts w:hint="eastAsia" w:ascii="宋体" w:hAnsi="宋体" w:cs="宋体"/>
                <w:color w:val="000000"/>
                <w:kern w:val="0"/>
                <w:szCs w:val="21"/>
              </w:rPr>
              <w:t>贵港机场连接线公路工程</w:t>
            </w:r>
          </w:p>
        </w:tc>
        <w:tc>
          <w:tcPr>
            <w:tcW w:w="1276" w:type="dxa"/>
            <w:tcBorders>
              <w:top w:val="nil"/>
              <w:left w:val="nil"/>
              <w:bottom w:val="single" w:color="auto" w:sz="4" w:space="0"/>
              <w:right w:val="single" w:color="auto" w:sz="4" w:space="0"/>
            </w:tcBorders>
            <w:vAlign w:val="center"/>
          </w:tcPr>
          <w:p w14:paraId="063F59D4">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4765D16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81EA5B9">
            <w:pPr>
              <w:widowControl/>
              <w:jc w:val="center"/>
              <w:rPr>
                <w:rFonts w:hint="eastAsia" w:ascii="宋体" w:hAnsi="宋体" w:cs="宋体"/>
                <w:color w:val="000000"/>
                <w:kern w:val="0"/>
                <w:szCs w:val="21"/>
              </w:rPr>
            </w:pPr>
            <w:r>
              <w:rPr>
                <w:rFonts w:hint="eastAsia" w:ascii="宋体" w:hAnsi="宋体" w:cs="宋体"/>
                <w:color w:val="000000"/>
                <w:kern w:val="0"/>
                <w:szCs w:val="21"/>
              </w:rPr>
              <w:t>28.66</w:t>
            </w:r>
          </w:p>
        </w:tc>
        <w:tc>
          <w:tcPr>
            <w:tcW w:w="2126" w:type="dxa"/>
            <w:tcBorders>
              <w:top w:val="nil"/>
              <w:left w:val="nil"/>
              <w:bottom w:val="single" w:color="auto" w:sz="4" w:space="0"/>
              <w:right w:val="single" w:color="auto" w:sz="4" w:space="0"/>
            </w:tcBorders>
            <w:noWrap/>
            <w:vAlign w:val="center"/>
          </w:tcPr>
          <w:p w14:paraId="3AC86D1E">
            <w:pPr>
              <w:widowControl/>
              <w:jc w:val="center"/>
              <w:rPr>
                <w:rFonts w:hint="eastAsia" w:ascii="宋体" w:hAnsi="宋体" w:cs="宋体"/>
                <w:color w:val="000000"/>
                <w:kern w:val="0"/>
                <w:szCs w:val="21"/>
              </w:rPr>
            </w:pPr>
            <w:r>
              <w:rPr>
                <w:rFonts w:hint="eastAsia" w:ascii="宋体" w:hAnsi="宋体" w:cs="宋体"/>
                <w:color w:val="000000"/>
                <w:kern w:val="0"/>
                <w:szCs w:val="21"/>
              </w:rPr>
              <w:t>25.44</w:t>
            </w:r>
          </w:p>
        </w:tc>
        <w:tc>
          <w:tcPr>
            <w:tcW w:w="1338" w:type="dxa"/>
            <w:tcBorders>
              <w:top w:val="nil"/>
              <w:left w:val="nil"/>
              <w:bottom w:val="single" w:color="auto" w:sz="4" w:space="0"/>
              <w:right w:val="single" w:color="auto" w:sz="4" w:space="0"/>
            </w:tcBorders>
            <w:vAlign w:val="center"/>
          </w:tcPr>
          <w:p w14:paraId="360EF99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78A83C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ED51C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8D4A2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BE8CA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380</w:t>
            </w:r>
          </w:p>
        </w:tc>
        <w:tc>
          <w:tcPr>
            <w:tcW w:w="993" w:type="dxa"/>
            <w:tcBorders>
              <w:top w:val="nil"/>
              <w:left w:val="nil"/>
              <w:bottom w:val="single" w:color="auto" w:sz="4" w:space="0"/>
              <w:right w:val="single" w:color="auto" w:sz="4" w:space="0"/>
            </w:tcBorders>
            <w:vAlign w:val="center"/>
          </w:tcPr>
          <w:p w14:paraId="3CACD1E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CFEA453">
            <w:pPr>
              <w:widowControl/>
              <w:jc w:val="center"/>
              <w:rPr>
                <w:rFonts w:hint="eastAsia" w:ascii="宋体" w:hAnsi="宋体" w:cs="宋体"/>
                <w:color w:val="000000"/>
                <w:kern w:val="0"/>
                <w:szCs w:val="21"/>
              </w:rPr>
            </w:pPr>
            <w:r>
              <w:rPr>
                <w:rFonts w:hint="eastAsia" w:ascii="宋体" w:hAnsi="宋体" w:cs="宋体"/>
                <w:color w:val="000000"/>
                <w:kern w:val="0"/>
                <w:szCs w:val="21"/>
              </w:rPr>
              <w:t>荔玉高速木圭出口至木乐公路</w:t>
            </w:r>
          </w:p>
        </w:tc>
        <w:tc>
          <w:tcPr>
            <w:tcW w:w="1276" w:type="dxa"/>
            <w:tcBorders>
              <w:top w:val="nil"/>
              <w:left w:val="nil"/>
              <w:bottom w:val="single" w:color="auto" w:sz="4" w:space="0"/>
              <w:right w:val="single" w:color="auto" w:sz="4" w:space="0"/>
            </w:tcBorders>
            <w:vAlign w:val="center"/>
          </w:tcPr>
          <w:p w14:paraId="5FF2F09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6040AE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421F430">
            <w:pPr>
              <w:widowControl/>
              <w:jc w:val="center"/>
              <w:rPr>
                <w:rFonts w:hint="eastAsia" w:ascii="宋体" w:hAnsi="宋体" w:cs="宋体"/>
                <w:color w:val="000000"/>
                <w:kern w:val="0"/>
                <w:szCs w:val="21"/>
              </w:rPr>
            </w:pPr>
            <w:r>
              <w:rPr>
                <w:rFonts w:hint="eastAsia" w:ascii="宋体" w:hAnsi="宋体" w:cs="宋体"/>
                <w:color w:val="000000"/>
                <w:kern w:val="0"/>
                <w:szCs w:val="21"/>
              </w:rPr>
              <w:t>28.43</w:t>
            </w:r>
          </w:p>
        </w:tc>
        <w:tc>
          <w:tcPr>
            <w:tcW w:w="2126" w:type="dxa"/>
            <w:tcBorders>
              <w:top w:val="nil"/>
              <w:left w:val="nil"/>
              <w:bottom w:val="single" w:color="auto" w:sz="4" w:space="0"/>
              <w:right w:val="single" w:color="auto" w:sz="4" w:space="0"/>
            </w:tcBorders>
            <w:noWrap/>
            <w:vAlign w:val="center"/>
          </w:tcPr>
          <w:p w14:paraId="05A1B3DA">
            <w:pPr>
              <w:widowControl/>
              <w:jc w:val="center"/>
              <w:rPr>
                <w:rFonts w:hint="eastAsia" w:ascii="宋体" w:hAnsi="宋体" w:cs="宋体"/>
                <w:color w:val="000000"/>
                <w:kern w:val="0"/>
                <w:szCs w:val="21"/>
              </w:rPr>
            </w:pPr>
            <w:r>
              <w:rPr>
                <w:rFonts w:hint="eastAsia" w:ascii="宋体" w:hAnsi="宋体" w:cs="宋体"/>
                <w:color w:val="000000"/>
                <w:kern w:val="0"/>
                <w:szCs w:val="21"/>
              </w:rPr>
              <w:t>8.77</w:t>
            </w:r>
          </w:p>
        </w:tc>
        <w:tc>
          <w:tcPr>
            <w:tcW w:w="1338" w:type="dxa"/>
            <w:tcBorders>
              <w:top w:val="nil"/>
              <w:left w:val="nil"/>
              <w:bottom w:val="single" w:color="auto" w:sz="4" w:space="0"/>
              <w:right w:val="single" w:color="auto" w:sz="4" w:space="0"/>
            </w:tcBorders>
            <w:vAlign w:val="center"/>
          </w:tcPr>
          <w:p w14:paraId="277D609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FEED1F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7F93C5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63B4F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A634F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381</w:t>
            </w:r>
          </w:p>
        </w:tc>
        <w:tc>
          <w:tcPr>
            <w:tcW w:w="993" w:type="dxa"/>
            <w:tcBorders>
              <w:top w:val="nil"/>
              <w:left w:val="nil"/>
              <w:bottom w:val="single" w:color="auto" w:sz="4" w:space="0"/>
              <w:right w:val="single" w:color="auto" w:sz="4" w:space="0"/>
            </w:tcBorders>
            <w:vAlign w:val="center"/>
          </w:tcPr>
          <w:p w14:paraId="0EDB9F9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A86AB8B">
            <w:pPr>
              <w:widowControl/>
              <w:jc w:val="center"/>
              <w:rPr>
                <w:rFonts w:hint="eastAsia" w:ascii="宋体" w:hAnsi="宋体" w:cs="宋体"/>
                <w:color w:val="000000"/>
                <w:kern w:val="0"/>
                <w:szCs w:val="21"/>
              </w:rPr>
            </w:pPr>
            <w:r>
              <w:rPr>
                <w:rFonts w:hint="eastAsia" w:ascii="宋体" w:hAnsi="宋体" w:cs="宋体"/>
                <w:color w:val="000000"/>
                <w:kern w:val="0"/>
                <w:szCs w:val="21"/>
              </w:rPr>
              <w:t>S206桂平至玉林公路</w:t>
            </w:r>
          </w:p>
        </w:tc>
        <w:tc>
          <w:tcPr>
            <w:tcW w:w="1276" w:type="dxa"/>
            <w:tcBorders>
              <w:top w:val="nil"/>
              <w:left w:val="nil"/>
              <w:bottom w:val="single" w:color="auto" w:sz="4" w:space="0"/>
              <w:right w:val="single" w:color="auto" w:sz="4" w:space="0"/>
            </w:tcBorders>
            <w:vAlign w:val="center"/>
          </w:tcPr>
          <w:p w14:paraId="3B6FA9B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45CFCB58">
            <w:pPr>
              <w:widowControl/>
              <w:jc w:val="center"/>
              <w:rPr>
                <w:rFonts w:hint="eastAsia" w:ascii="宋体" w:hAnsi="宋体" w:cs="宋体"/>
                <w:color w:val="000000"/>
                <w:kern w:val="0"/>
                <w:szCs w:val="21"/>
              </w:rPr>
            </w:pPr>
            <w:r>
              <w:rPr>
                <w:rFonts w:hint="eastAsia" w:ascii="宋体" w:hAnsi="宋体" w:cs="宋体"/>
                <w:color w:val="000000"/>
                <w:kern w:val="0"/>
                <w:szCs w:val="21"/>
              </w:rPr>
              <w:t>2025-2028</w:t>
            </w:r>
          </w:p>
        </w:tc>
        <w:tc>
          <w:tcPr>
            <w:tcW w:w="1418" w:type="dxa"/>
            <w:tcBorders>
              <w:top w:val="nil"/>
              <w:left w:val="nil"/>
              <w:bottom w:val="single" w:color="auto" w:sz="4" w:space="0"/>
              <w:right w:val="single" w:color="auto" w:sz="4" w:space="0"/>
            </w:tcBorders>
            <w:noWrap/>
            <w:vAlign w:val="center"/>
          </w:tcPr>
          <w:p w14:paraId="4FB8C955">
            <w:pPr>
              <w:widowControl/>
              <w:jc w:val="center"/>
              <w:rPr>
                <w:rFonts w:hint="eastAsia" w:ascii="宋体" w:hAnsi="宋体" w:cs="宋体"/>
                <w:color w:val="000000"/>
                <w:kern w:val="0"/>
                <w:szCs w:val="21"/>
              </w:rPr>
            </w:pPr>
            <w:r>
              <w:rPr>
                <w:rFonts w:hint="eastAsia" w:ascii="宋体" w:hAnsi="宋体" w:cs="宋体"/>
                <w:color w:val="000000"/>
                <w:kern w:val="0"/>
                <w:szCs w:val="21"/>
              </w:rPr>
              <w:t>261.58</w:t>
            </w:r>
          </w:p>
        </w:tc>
        <w:tc>
          <w:tcPr>
            <w:tcW w:w="2126" w:type="dxa"/>
            <w:tcBorders>
              <w:top w:val="nil"/>
              <w:left w:val="nil"/>
              <w:bottom w:val="single" w:color="auto" w:sz="4" w:space="0"/>
              <w:right w:val="single" w:color="auto" w:sz="4" w:space="0"/>
            </w:tcBorders>
            <w:noWrap/>
            <w:vAlign w:val="center"/>
          </w:tcPr>
          <w:p w14:paraId="7F109DF6">
            <w:pPr>
              <w:widowControl/>
              <w:jc w:val="center"/>
              <w:rPr>
                <w:rFonts w:hint="eastAsia" w:ascii="宋体" w:hAnsi="宋体" w:cs="宋体"/>
                <w:color w:val="000000"/>
                <w:kern w:val="0"/>
                <w:szCs w:val="21"/>
              </w:rPr>
            </w:pPr>
            <w:r>
              <w:rPr>
                <w:rFonts w:hint="eastAsia" w:ascii="宋体" w:hAnsi="宋体" w:cs="宋体"/>
                <w:color w:val="000000"/>
                <w:kern w:val="0"/>
                <w:szCs w:val="21"/>
              </w:rPr>
              <w:t>189.54</w:t>
            </w:r>
          </w:p>
        </w:tc>
        <w:tc>
          <w:tcPr>
            <w:tcW w:w="1338" w:type="dxa"/>
            <w:tcBorders>
              <w:top w:val="nil"/>
              <w:left w:val="nil"/>
              <w:bottom w:val="single" w:color="auto" w:sz="4" w:space="0"/>
              <w:right w:val="single" w:color="auto" w:sz="4" w:space="0"/>
            </w:tcBorders>
            <w:vAlign w:val="center"/>
          </w:tcPr>
          <w:p w14:paraId="3B88EFA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F5E111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6C16C4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30C5C2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D2315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382</w:t>
            </w:r>
          </w:p>
        </w:tc>
        <w:tc>
          <w:tcPr>
            <w:tcW w:w="993" w:type="dxa"/>
            <w:tcBorders>
              <w:top w:val="nil"/>
              <w:left w:val="nil"/>
              <w:bottom w:val="single" w:color="auto" w:sz="4" w:space="0"/>
              <w:right w:val="single" w:color="auto" w:sz="4" w:space="0"/>
            </w:tcBorders>
            <w:vAlign w:val="center"/>
          </w:tcPr>
          <w:p w14:paraId="05FE41D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630FF32">
            <w:pPr>
              <w:widowControl/>
              <w:jc w:val="center"/>
              <w:rPr>
                <w:rFonts w:hint="eastAsia" w:ascii="宋体" w:hAnsi="宋体" w:cs="宋体"/>
                <w:color w:val="000000"/>
                <w:kern w:val="0"/>
                <w:szCs w:val="21"/>
              </w:rPr>
            </w:pPr>
            <w:r>
              <w:rPr>
                <w:rFonts w:hint="eastAsia" w:ascii="宋体" w:hAnsi="宋体" w:cs="宋体"/>
                <w:color w:val="000000"/>
                <w:kern w:val="0"/>
                <w:szCs w:val="21"/>
              </w:rPr>
              <w:t>G358桂平市石龙至白沙公路</w:t>
            </w:r>
          </w:p>
        </w:tc>
        <w:tc>
          <w:tcPr>
            <w:tcW w:w="1276" w:type="dxa"/>
            <w:tcBorders>
              <w:top w:val="nil"/>
              <w:left w:val="nil"/>
              <w:bottom w:val="single" w:color="auto" w:sz="4" w:space="0"/>
              <w:right w:val="single" w:color="auto" w:sz="4" w:space="0"/>
            </w:tcBorders>
            <w:vAlign w:val="center"/>
          </w:tcPr>
          <w:p w14:paraId="20BAE11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C5993C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3873F7D">
            <w:pPr>
              <w:widowControl/>
              <w:jc w:val="center"/>
              <w:rPr>
                <w:rFonts w:hint="eastAsia" w:ascii="宋体" w:hAnsi="宋体" w:cs="宋体"/>
                <w:color w:val="000000"/>
                <w:kern w:val="0"/>
                <w:szCs w:val="21"/>
              </w:rPr>
            </w:pPr>
            <w:r>
              <w:rPr>
                <w:rFonts w:hint="eastAsia" w:ascii="宋体" w:hAnsi="宋体" w:cs="宋体"/>
                <w:color w:val="000000"/>
                <w:kern w:val="0"/>
                <w:szCs w:val="21"/>
              </w:rPr>
              <w:t>0.78</w:t>
            </w:r>
          </w:p>
        </w:tc>
        <w:tc>
          <w:tcPr>
            <w:tcW w:w="2126" w:type="dxa"/>
            <w:tcBorders>
              <w:top w:val="nil"/>
              <w:left w:val="nil"/>
              <w:bottom w:val="single" w:color="auto" w:sz="4" w:space="0"/>
              <w:right w:val="single" w:color="auto" w:sz="4" w:space="0"/>
            </w:tcBorders>
            <w:vAlign w:val="center"/>
          </w:tcPr>
          <w:p w14:paraId="069B8477">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17358BD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C42A34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37FA5E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55506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C38C1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383</w:t>
            </w:r>
          </w:p>
        </w:tc>
        <w:tc>
          <w:tcPr>
            <w:tcW w:w="993" w:type="dxa"/>
            <w:tcBorders>
              <w:top w:val="nil"/>
              <w:left w:val="nil"/>
              <w:bottom w:val="single" w:color="auto" w:sz="4" w:space="0"/>
              <w:right w:val="single" w:color="auto" w:sz="4" w:space="0"/>
            </w:tcBorders>
            <w:vAlign w:val="center"/>
          </w:tcPr>
          <w:p w14:paraId="687289B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D19F512">
            <w:pPr>
              <w:widowControl/>
              <w:jc w:val="center"/>
              <w:rPr>
                <w:rFonts w:hint="eastAsia" w:ascii="宋体" w:hAnsi="宋体" w:cs="宋体"/>
                <w:color w:val="000000"/>
                <w:kern w:val="0"/>
                <w:szCs w:val="21"/>
              </w:rPr>
            </w:pPr>
            <w:r>
              <w:rPr>
                <w:rFonts w:hint="eastAsia" w:ascii="宋体" w:hAnsi="宋体" w:cs="宋体"/>
                <w:color w:val="000000"/>
                <w:kern w:val="0"/>
                <w:szCs w:val="21"/>
              </w:rPr>
              <w:t>荔玉高速木圭出口至水活公路改扩建工程</w:t>
            </w:r>
          </w:p>
        </w:tc>
        <w:tc>
          <w:tcPr>
            <w:tcW w:w="1276" w:type="dxa"/>
            <w:tcBorders>
              <w:top w:val="nil"/>
              <w:left w:val="nil"/>
              <w:bottom w:val="single" w:color="auto" w:sz="4" w:space="0"/>
              <w:right w:val="single" w:color="auto" w:sz="4" w:space="0"/>
            </w:tcBorders>
            <w:vAlign w:val="center"/>
          </w:tcPr>
          <w:p w14:paraId="37DB60D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762020B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99477FB">
            <w:pPr>
              <w:widowControl/>
              <w:jc w:val="center"/>
              <w:rPr>
                <w:rFonts w:hint="eastAsia" w:ascii="宋体" w:hAnsi="宋体" w:cs="宋体"/>
                <w:color w:val="000000"/>
                <w:kern w:val="0"/>
                <w:szCs w:val="21"/>
              </w:rPr>
            </w:pPr>
            <w:r>
              <w:rPr>
                <w:rFonts w:hint="eastAsia" w:ascii="宋体" w:hAnsi="宋体" w:cs="宋体"/>
                <w:color w:val="000000"/>
                <w:kern w:val="0"/>
                <w:szCs w:val="21"/>
              </w:rPr>
              <w:t>2.41</w:t>
            </w:r>
          </w:p>
        </w:tc>
        <w:tc>
          <w:tcPr>
            <w:tcW w:w="2126" w:type="dxa"/>
            <w:tcBorders>
              <w:top w:val="nil"/>
              <w:left w:val="nil"/>
              <w:bottom w:val="single" w:color="auto" w:sz="4" w:space="0"/>
              <w:right w:val="single" w:color="auto" w:sz="4" w:space="0"/>
            </w:tcBorders>
            <w:noWrap/>
            <w:vAlign w:val="center"/>
          </w:tcPr>
          <w:p w14:paraId="5FCBAE20">
            <w:pPr>
              <w:widowControl/>
              <w:jc w:val="center"/>
              <w:rPr>
                <w:rFonts w:hint="eastAsia" w:ascii="宋体" w:hAnsi="宋体" w:cs="宋体"/>
                <w:color w:val="000000"/>
                <w:kern w:val="0"/>
                <w:szCs w:val="21"/>
              </w:rPr>
            </w:pPr>
            <w:r>
              <w:rPr>
                <w:rFonts w:hint="eastAsia" w:ascii="宋体" w:hAnsi="宋体" w:cs="宋体"/>
                <w:color w:val="000000"/>
                <w:kern w:val="0"/>
                <w:szCs w:val="21"/>
              </w:rPr>
              <w:t>1.28</w:t>
            </w:r>
          </w:p>
        </w:tc>
        <w:tc>
          <w:tcPr>
            <w:tcW w:w="1338" w:type="dxa"/>
            <w:tcBorders>
              <w:top w:val="nil"/>
              <w:left w:val="nil"/>
              <w:bottom w:val="single" w:color="auto" w:sz="4" w:space="0"/>
              <w:right w:val="single" w:color="auto" w:sz="4" w:space="0"/>
            </w:tcBorders>
            <w:vAlign w:val="center"/>
          </w:tcPr>
          <w:p w14:paraId="23E3E89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95E3F4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FAE1B2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5A8A2A3">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74FA95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384</w:t>
            </w:r>
          </w:p>
        </w:tc>
        <w:tc>
          <w:tcPr>
            <w:tcW w:w="993" w:type="dxa"/>
            <w:vMerge w:val="restart"/>
            <w:tcBorders>
              <w:top w:val="nil"/>
              <w:left w:val="single" w:color="auto" w:sz="4" w:space="0"/>
              <w:bottom w:val="single" w:color="auto" w:sz="4" w:space="0"/>
              <w:right w:val="single" w:color="auto" w:sz="4" w:space="0"/>
            </w:tcBorders>
            <w:vAlign w:val="center"/>
          </w:tcPr>
          <w:p w14:paraId="4C4342C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4B6681F9">
            <w:pPr>
              <w:widowControl/>
              <w:jc w:val="center"/>
              <w:rPr>
                <w:rFonts w:hint="eastAsia" w:ascii="宋体" w:hAnsi="宋体" w:cs="宋体"/>
                <w:color w:val="000000"/>
                <w:kern w:val="0"/>
                <w:szCs w:val="21"/>
              </w:rPr>
            </w:pPr>
            <w:r>
              <w:rPr>
                <w:rFonts w:hint="eastAsia" w:ascii="宋体" w:hAnsi="宋体" w:cs="宋体"/>
                <w:color w:val="000000"/>
                <w:kern w:val="0"/>
                <w:szCs w:val="21"/>
              </w:rPr>
              <w:t>猫儿山至武乐公路</w:t>
            </w:r>
          </w:p>
        </w:tc>
        <w:tc>
          <w:tcPr>
            <w:tcW w:w="1276" w:type="dxa"/>
            <w:vMerge w:val="restart"/>
            <w:tcBorders>
              <w:top w:val="nil"/>
              <w:left w:val="single" w:color="auto" w:sz="4" w:space="0"/>
              <w:bottom w:val="single" w:color="auto" w:sz="4" w:space="0"/>
              <w:right w:val="single" w:color="auto" w:sz="4" w:space="0"/>
            </w:tcBorders>
            <w:vAlign w:val="center"/>
          </w:tcPr>
          <w:p w14:paraId="3694FC9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0CAAB2C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B993D2F">
            <w:pPr>
              <w:widowControl/>
              <w:jc w:val="center"/>
              <w:rPr>
                <w:rFonts w:hint="eastAsia" w:ascii="宋体" w:hAnsi="宋体" w:cs="宋体"/>
                <w:color w:val="000000"/>
                <w:kern w:val="0"/>
                <w:szCs w:val="21"/>
              </w:rPr>
            </w:pPr>
            <w:r>
              <w:rPr>
                <w:rFonts w:hint="eastAsia" w:ascii="宋体" w:hAnsi="宋体" w:cs="宋体"/>
                <w:color w:val="000000"/>
                <w:kern w:val="0"/>
                <w:szCs w:val="21"/>
              </w:rPr>
              <w:t>69.17</w:t>
            </w:r>
          </w:p>
        </w:tc>
        <w:tc>
          <w:tcPr>
            <w:tcW w:w="2126" w:type="dxa"/>
            <w:tcBorders>
              <w:top w:val="nil"/>
              <w:left w:val="nil"/>
              <w:bottom w:val="single" w:color="auto" w:sz="4" w:space="0"/>
              <w:right w:val="single" w:color="auto" w:sz="4" w:space="0"/>
            </w:tcBorders>
            <w:vAlign w:val="center"/>
          </w:tcPr>
          <w:p w14:paraId="10CCF318">
            <w:pPr>
              <w:widowControl/>
              <w:jc w:val="center"/>
              <w:rPr>
                <w:rFonts w:hint="eastAsia" w:ascii="宋体" w:hAnsi="宋体" w:cs="宋体"/>
                <w:color w:val="000000"/>
                <w:kern w:val="0"/>
                <w:szCs w:val="21"/>
              </w:rPr>
            </w:pPr>
            <w:r>
              <w:rPr>
                <w:rFonts w:hint="eastAsia" w:ascii="宋体" w:hAnsi="宋体" w:cs="宋体"/>
                <w:color w:val="000000"/>
                <w:kern w:val="0"/>
                <w:szCs w:val="21"/>
              </w:rPr>
              <w:t>30.04</w:t>
            </w:r>
          </w:p>
        </w:tc>
        <w:tc>
          <w:tcPr>
            <w:tcW w:w="1338" w:type="dxa"/>
            <w:tcBorders>
              <w:top w:val="nil"/>
              <w:left w:val="nil"/>
              <w:bottom w:val="single" w:color="auto" w:sz="4" w:space="0"/>
              <w:right w:val="single" w:color="auto" w:sz="4" w:space="0"/>
            </w:tcBorders>
            <w:vAlign w:val="center"/>
          </w:tcPr>
          <w:p w14:paraId="219689F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273826B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33289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EA2FE8C">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21741E22">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7EB4CCCC">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921B521">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D2E991E">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FB4DD8E">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78A45943">
            <w:pPr>
              <w:widowControl/>
              <w:jc w:val="center"/>
              <w:rPr>
                <w:rFonts w:hint="eastAsia" w:ascii="宋体" w:hAnsi="宋体" w:cs="宋体"/>
                <w:color w:val="000000"/>
                <w:kern w:val="0"/>
                <w:szCs w:val="21"/>
              </w:rPr>
            </w:pPr>
            <w:r>
              <w:rPr>
                <w:rFonts w:hint="eastAsia" w:ascii="宋体" w:hAnsi="宋体" w:cs="宋体"/>
                <w:color w:val="000000"/>
                <w:kern w:val="0"/>
                <w:szCs w:val="21"/>
              </w:rPr>
              <w:t>4.22</w:t>
            </w:r>
          </w:p>
        </w:tc>
        <w:tc>
          <w:tcPr>
            <w:tcW w:w="2126" w:type="dxa"/>
            <w:tcBorders>
              <w:top w:val="nil"/>
              <w:left w:val="nil"/>
              <w:bottom w:val="single" w:color="auto" w:sz="4" w:space="0"/>
              <w:right w:val="single" w:color="auto" w:sz="4" w:space="0"/>
            </w:tcBorders>
            <w:vAlign w:val="center"/>
          </w:tcPr>
          <w:p w14:paraId="540166E2">
            <w:pPr>
              <w:widowControl/>
              <w:jc w:val="center"/>
              <w:rPr>
                <w:rFonts w:hint="eastAsia" w:ascii="宋体" w:hAnsi="宋体" w:cs="宋体"/>
                <w:color w:val="000000"/>
                <w:kern w:val="0"/>
                <w:szCs w:val="21"/>
              </w:rPr>
            </w:pPr>
            <w:r>
              <w:rPr>
                <w:rFonts w:hint="eastAsia" w:ascii="宋体" w:hAnsi="宋体" w:cs="宋体"/>
                <w:color w:val="000000"/>
                <w:kern w:val="0"/>
                <w:szCs w:val="21"/>
              </w:rPr>
              <w:t>3.89</w:t>
            </w:r>
          </w:p>
        </w:tc>
        <w:tc>
          <w:tcPr>
            <w:tcW w:w="1338" w:type="dxa"/>
            <w:tcBorders>
              <w:top w:val="nil"/>
              <w:left w:val="nil"/>
              <w:bottom w:val="single" w:color="auto" w:sz="4" w:space="0"/>
              <w:right w:val="single" w:color="auto" w:sz="4" w:space="0"/>
            </w:tcBorders>
            <w:vAlign w:val="center"/>
          </w:tcPr>
          <w:p w14:paraId="54D4DC9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continue"/>
            <w:tcBorders>
              <w:top w:val="nil"/>
              <w:left w:val="single" w:color="auto" w:sz="4" w:space="0"/>
              <w:bottom w:val="single" w:color="auto" w:sz="4" w:space="0"/>
              <w:right w:val="single" w:color="auto" w:sz="4" w:space="0"/>
            </w:tcBorders>
            <w:vAlign w:val="center"/>
          </w:tcPr>
          <w:p w14:paraId="051E992C">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01E6CF1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DB74FF">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E0BF0E5">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B2535DE">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6D9053B9">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4E8C463">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0C2DE43">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ED57114">
            <w:pPr>
              <w:widowControl/>
              <w:jc w:val="center"/>
              <w:rPr>
                <w:rFonts w:hint="eastAsia" w:ascii="宋体" w:hAnsi="宋体" w:cs="宋体"/>
                <w:color w:val="000000"/>
                <w:kern w:val="0"/>
                <w:szCs w:val="21"/>
              </w:rPr>
            </w:pPr>
            <w:r>
              <w:rPr>
                <w:rFonts w:hint="eastAsia" w:ascii="宋体" w:hAnsi="宋体" w:cs="宋体"/>
                <w:color w:val="000000"/>
                <w:kern w:val="0"/>
                <w:szCs w:val="21"/>
              </w:rPr>
              <w:t>188.36</w:t>
            </w:r>
          </w:p>
        </w:tc>
        <w:tc>
          <w:tcPr>
            <w:tcW w:w="2126" w:type="dxa"/>
            <w:tcBorders>
              <w:top w:val="nil"/>
              <w:left w:val="nil"/>
              <w:bottom w:val="single" w:color="auto" w:sz="4" w:space="0"/>
              <w:right w:val="single" w:color="auto" w:sz="4" w:space="0"/>
            </w:tcBorders>
            <w:vAlign w:val="center"/>
          </w:tcPr>
          <w:p w14:paraId="6D5FE3B5">
            <w:pPr>
              <w:widowControl/>
              <w:jc w:val="center"/>
              <w:rPr>
                <w:rFonts w:hint="eastAsia" w:ascii="宋体" w:hAnsi="宋体" w:cs="宋体"/>
                <w:color w:val="000000"/>
                <w:kern w:val="0"/>
                <w:szCs w:val="21"/>
              </w:rPr>
            </w:pPr>
            <w:r>
              <w:rPr>
                <w:rFonts w:hint="eastAsia" w:ascii="宋体" w:hAnsi="宋体" w:cs="宋体"/>
                <w:color w:val="000000"/>
                <w:kern w:val="0"/>
                <w:szCs w:val="21"/>
              </w:rPr>
              <w:t>162.29</w:t>
            </w:r>
          </w:p>
        </w:tc>
        <w:tc>
          <w:tcPr>
            <w:tcW w:w="1338" w:type="dxa"/>
            <w:tcBorders>
              <w:top w:val="nil"/>
              <w:left w:val="nil"/>
              <w:bottom w:val="single" w:color="auto" w:sz="4" w:space="0"/>
              <w:right w:val="single" w:color="auto" w:sz="4" w:space="0"/>
            </w:tcBorders>
            <w:vAlign w:val="center"/>
          </w:tcPr>
          <w:p w14:paraId="12AF7B1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7111B6DB">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FA0F4C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ED86AE">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3A243A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385</w:t>
            </w:r>
          </w:p>
        </w:tc>
        <w:tc>
          <w:tcPr>
            <w:tcW w:w="993" w:type="dxa"/>
            <w:vMerge w:val="restart"/>
            <w:tcBorders>
              <w:top w:val="nil"/>
              <w:left w:val="single" w:color="auto" w:sz="4" w:space="0"/>
              <w:bottom w:val="single" w:color="auto" w:sz="4" w:space="0"/>
              <w:right w:val="single" w:color="auto" w:sz="4" w:space="0"/>
            </w:tcBorders>
            <w:vAlign w:val="center"/>
          </w:tcPr>
          <w:p w14:paraId="1AE113E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47C63FC4">
            <w:pPr>
              <w:widowControl/>
              <w:jc w:val="center"/>
              <w:rPr>
                <w:rFonts w:hint="eastAsia" w:ascii="宋体" w:hAnsi="宋体" w:cs="宋体"/>
                <w:color w:val="000000"/>
                <w:kern w:val="0"/>
                <w:szCs w:val="21"/>
              </w:rPr>
            </w:pPr>
            <w:r>
              <w:rPr>
                <w:rFonts w:hint="eastAsia" w:ascii="宋体" w:hAnsi="宋体" w:cs="宋体"/>
                <w:color w:val="000000"/>
                <w:kern w:val="0"/>
                <w:szCs w:val="21"/>
              </w:rPr>
              <w:t>贵港东出口至蒙圩疏港公路</w:t>
            </w:r>
          </w:p>
        </w:tc>
        <w:tc>
          <w:tcPr>
            <w:tcW w:w="1276" w:type="dxa"/>
            <w:vMerge w:val="restart"/>
            <w:tcBorders>
              <w:top w:val="nil"/>
              <w:left w:val="single" w:color="auto" w:sz="4" w:space="0"/>
              <w:bottom w:val="single" w:color="auto" w:sz="4" w:space="0"/>
              <w:right w:val="single" w:color="auto" w:sz="4" w:space="0"/>
            </w:tcBorders>
            <w:vAlign w:val="center"/>
          </w:tcPr>
          <w:p w14:paraId="1B8925C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777B52D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126764C">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126" w:type="dxa"/>
            <w:tcBorders>
              <w:top w:val="nil"/>
              <w:left w:val="nil"/>
              <w:bottom w:val="single" w:color="auto" w:sz="4" w:space="0"/>
              <w:right w:val="single" w:color="auto" w:sz="4" w:space="0"/>
            </w:tcBorders>
            <w:vAlign w:val="center"/>
          </w:tcPr>
          <w:p w14:paraId="4B951A40">
            <w:pPr>
              <w:widowControl/>
              <w:jc w:val="center"/>
              <w:rPr>
                <w:rFonts w:hint="eastAsia" w:ascii="宋体" w:hAnsi="宋体" w:cs="宋体"/>
                <w:color w:val="000000"/>
                <w:kern w:val="0"/>
                <w:szCs w:val="21"/>
              </w:rPr>
            </w:pPr>
            <w:r>
              <w:rPr>
                <w:rFonts w:hint="eastAsia" w:ascii="宋体" w:hAnsi="宋体" w:cs="宋体"/>
                <w:color w:val="000000"/>
                <w:kern w:val="0"/>
                <w:szCs w:val="21"/>
              </w:rPr>
              <w:t>5.4</w:t>
            </w:r>
          </w:p>
        </w:tc>
        <w:tc>
          <w:tcPr>
            <w:tcW w:w="1338" w:type="dxa"/>
            <w:tcBorders>
              <w:top w:val="nil"/>
              <w:left w:val="nil"/>
              <w:bottom w:val="single" w:color="auto" w:sz="4" w:space="0"/>
              <w:right w:val="single" w:color="auto" w:sz="4" w:space="0"/>
            </w:tcBorders>
            <w:vAlign w:val="center"/>
          </w:tcPr>
          <w:p w14:paraId="321CDE8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189162E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C8C999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51A99E7">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2B54A3F8">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9232401">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4291C13">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3826B2FC">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3FAD3C39">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73EC25E7">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126" w:type="dxa"/>
            <w:tcBorders>
              <w:top w:val="nil"/>
              <w:left w:val="nil"/>
              <w:bottom w:val="single" w:color="auto" w:sz="4" w:space="0"/>
              <w:right w:val="single" w:color="auto" w:sz="4" w:space="0"/>
            </w:tcBorders>
            <w:vAlign w:val="center"/>
          </w:tcPr>
          <w:p w14:paraId="45770EE5">
            <w:pPr>
              <w:widowControl/>
              <w:jc w:val="center"/>
              <w:rPr>
                <w:rFonts w:hint="eastAsia" w:ascii="宋体" w:hAnsi="宋体" w:cs="宋体"/>
                <w:color w:val="000000"/>
                <w:kern w:val="0"/>
                <w:szCs w:val="21"/>
              </w:rPr>
            </w:pPr>
            <w:r>
              <w:rPr>
                <w:rFonts w:hint="eastAsia" w:ascii="宋体" w:hAnsi="宋体" w:cs="宋体"/>
                <w:color w:val="000000"/>
                <w:kern w:val="0"/>
                <w:szCs w:val="21"/>
              </w:rPr>
              <w:t>5.4</w:t>
            </w:r>
          </w:p>
        </w:tc>
        <w:tc>
          <w:tcPr>
            <w:tcW w:w="1338" w:type="dxa"/>
            <w:tcBorders>
              <w:top w:val="nil"/>
              <w:left w:val="nil"/>
              <w:bottom w:val="single" w:color="auto" w:sz="4" w:space="0"/>
              <w:right w:val="single" w:color="auto" w:sz="4" w:space="0"/>
            </w:tcBorders>
            <w:vAlign w:val="center"/>
          </w:tcPr>
          <w:p w14:paraId="03834A5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5EC7118A">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15F8CE9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C9909EA">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688EEF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386</w:t>
            </w:r>
          </w:p>
        </w:tc>
        <w:tc>
          <w:tcPr>
            <w:tcW w:w="993" w:type="dxa"/>
            <w:vMerge w:val="restart"/>
            <w:tcBorders>
              <w:top w:val="nil"/>
              <w:left w:val="single" w:color="auto" w:sz="4" w:space="0"/>
              <w:bottom w:val="single" w:color="auto" w:sz="4" w:space="0"/>
              <w:right w:val="single" w:color="auto" w:sz="4" w:space="0"/>
            </w:tcBorders>
            <w:vAlign w:val="center"/>
          </w:tcPr>
          <w:p w14:paraId="4E9971C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6FAFF52D">
            <w:pPr>
              <w:widowControl/>
              <w:jc w:val="center"/>
              <w:rPr>
                <w:rFonts w:hint="eastAsia" w:ascii="宋体" w:hAnsi="宋体" w:cs="宋体"/>
                <w:color w:val="000000"/>
                <w:kern w:val="0"/>
                <w:szCs w:val="21"/>
              </w:rPr>
            </w:pPr>
            <w:r>
              <w:rPr>
                <w:rFonts w:hint="eastAsia" w:ascii="宋体" w:hAnsi="宋体" w:cs="宋体"/>
                <w:color w:val="000000"/>
                <w:kern w:val="0"/>
                <w:szCs w:val="21"/>
              </w:rPr>
              <w:t>港北根竹经灵山至铁山港营盘公路</w:t>
            </w:r>
          </w:p>
        </w:tc>
        <w:tc>
          <w:tcPr>
            <w:tcW w:w="1276" w:type="dxa"/>
            <w:vMerge w:val="restart"/>
            <w:tcBorders>
              <w:top w:val="nil"/>
              <w:left w:val="single" w:color="auto" w:sz="4" w:space="0"/>
              <w:bottom w:val="single" w:color="auto" w:sz="4" w:space="0"/>
              <w:right w:val="single" w:color="auto" w:sz="4" w:space="0"/>
            </w:tcBorders>
            <w:vAlign w:val="center"/>
          </w:tcPr>
          <w:p w14:paraId="4C5DBD8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vMerge w:val="restart"/>
            <w:tcBorders>
              <w:top w:val="nil"/>
              <w:left w:val="single" w:color="auto" w:sz="4" w:space="0"/>
              <w:bottom w:val="single" w:color="auto" w:sz="4" w:space="0"/>
              <w:right w:val="single" w:color="auto" w:sz="4" w:space="0"/>
            </w:tcBorders>
            <w:noWrap/>
            <w:vAlign w:val="center"/>
          </w:tcPr>
          <w:p w14:paraId="433CB96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BA0E089">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35D2ABE1">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1338" w:type="dxa"/>
            <w:tcBorders>
              <w:top w:val="nil"/>
              <w:left w:val="nil"/>
              <w:bottom w:val="single" w:color="auto" w:sz="4" w:space="0"/>
              <w:right w:val="single" w:color="auto" w:sz="4" w:space="0"/>
            </w:tcBorders>
            <w:vAlign w:val="center"/>
          </w:tcPr>
          <w:p w14:paraId="6E18B4D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44DEC81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1AE08E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1B86232">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61E6174">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268D53F8">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16DB06BF">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B9E82F5">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3B12EC56">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6001787B">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2126" w:type="dxa"/>
            <w:tcBorders>
              <w:top w:val="nil"/>
              <w:left w:val="nil"/>
              <w:bottom w:val="single" w:color="auto" w:sz="4" w:space="0"/>
              <w:right w:val="single" w:color="auto" w:sz="4" w:space="0"/>
            </w:tcBorders>
            <w:vAlign w:val="center"/>
          </w:tcPr>
          <w:p w14:paraId="3377ED56">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338" w:type="dxa"/>
            <w:tcBorders>
              <w:top w:val="nil"/>
              <w:left w:val="nil"/>
              <w:bottom w:val="single" w:color="auto" w:sz="4" w:space="0"/>
              <w:right w:val="single" w:color="auto" w:sz="4" w:space="0"/>
            </w:tcBorders>
            <w:vAlign w:val="center"/>
          </w:tcPr>
          <w:p w14:paraId="1AD8D03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0AB97F64">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0958E0E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EFDD5C">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099BEA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387</w:t>
            </w:r>
          </w:p>
        </w:tc>
        <w:tc>
          <w:tcPr>
            <w:tcW w:w="993" w:type="dxa"/>
            <w:vMerge w:val="restart"/>
            <w:tcBorders>
              <w:top w:val="nil"/>
              <w:left w:val="single" w:color="auto" w:sz="4" w:space="0"/>
              <w:bottom w:val="single" w:color="auto" w:sz="4" w:space="0"/>
              <w:right w:val="single" w:color="auto" w:sz="4" w:space="0"/>
            </w:tcBorders>
            <w:vAlign w:val="center"/>
          </w:tcPr>
          <w:p w14:paraId="3D6F2FB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6D87743F">
            <w:pPr>
              <w:widowControl/>
              <w:jc w:val="center"/>
              <w:rPr>
                <w:rFonts w:hint="eastAsia" w:ascii="宋体" w:hAnsi="宋体" w:cs="宋体"/>
                <w:color w:val="000000"/>
                <w:kern w:val="0"/>
                <w:szCs w:val="21"/>
              </w:rPr>
            </w:pPr>
            <w:r>
              <w:rPr>
                <w:rFonts w:hint="eastAsia" w:ascii="宋体" w:hAnsi="宋体" w:cs="宋体"/>
                <w:color w:val="000000"/>
                <w:kern w:val="0"/>
                <w:szCs w:val="21"/>
              </w:rPr>
              <w:t>贵北快速路（国道G358至西山快速路）</w:t>
            </w:r>
          </w:p>
        </w:tc>
        <w:tc>
          <w:tcPr>
            <w:tcW w:w="1276" w:type="dxa"/>
            <w:vMerge w:val="restart"/>
            <w:tcBorders>
              <w:top w:val="nil"/>
              <w:left w:val="single" w:color="auto" w:sz="4" w:space="0"/>
              <w:bottom w:val="single" w:color="auto" w:sz="4" w:space="0"/>
              <w:right w:val="single" w:color="auto" w:sz="4" w:space="0"/>
            </w:tcBorders>
            <w:vAlign w:val="center"/>
          </w:tcPr>
          <w:p w14:paraId="0083882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510A1B8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BCFC798">
            <w:pPr>
              <w:widowControl/>
              <w:jc w:val="center"/>
              <w:rPr>
                <w:rFonts w:hint="eastAsia" w:ascii="宋体" w:hAnsi="宋体" w:cs="宋体"/>
                <w:color w:val="000000"/>
                <w:kern w:val="0"/>
                <w:szCs w:val="21"/>
              </w:rPr>
            </w:pPr>
            <w:r>
              <w:rPr>
                <w:rFonts w:hint="eastAsia" w:ascii="宋体" w:hAnsi="宋体" w:cs="宋体"/>
                <w:color w:val="000000"/>
                <w:kern w:val="0"/>
                <w:szCs w:val="21"/>
              </w:rPr>
              <w:t>52.52</w:t>
            </w:r>
          </w:p>
        </w:tc>
        <w:tc>
          <w:tcPr>
            <w:tcW w:w="2126" w:type="dxa"/>
            <w:tcBorders>
              <w:top w:val="nil"/>
              <w:left w:val="nil"/>
              <w:bottom w:val="single" w:color="auto" w:sz="4" w:space="0"/>
              <w:right w:val="single" w:color="auto" w:sz="4" w:space="0"/>
            </w:tcBorders>
            <w:vAlign w:val="center"/>
          </w:tcPr>
          <w:p w14:paraId="3D28C937">
            <w:pPr>
              <w:widowControl/>
              <w:jc w:val="center"/>
              <w:rPr>
                <w:rFonts w:hint="eastAsia" w:ascii="宋体" w:hAnsi="宋体" w:cs="宋体"/>
                <w:color w:val="000000"/>
                <w:kern w:val="0"/>
                <w:szCs w:val="21"/>
              </w:rPr>
            </w:pPr>
            <w:r>
              <w:rPr>
                <w:rFonts w:hint="eastAsia" w:ascii="宋体" w:hAnsi="宋体" w:cs="宋体"/>
                <w:color w:val="000000"/>
                <w:kern w:val="0"/>
                <w:szCs w:val="21"/>
              </w:rPr>
              <w:t>47.53</w:t>
            </w:r>
          </w:p>
        </w:tc>
        <w:tc>
          <w:tcPr>
            <w:tcW w:w="1338" w:type="dxa"/>
            <w:tcBorders>
              <w:top w:val="nil"/>
              <w:left w:val="nil"/>
              <w:bottom w:val="single" w:color="auto" w:sz="4" w:space="0"/>
              <w:right w:val="single" w:color="auto" w:sz="4" w:space="0"/>
            </w:tcBorders>
            <w:vAlign w:val="center"/>
          </w:tcPr>
          <w:p w14:paraId="60BC294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2D87A07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24E19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A5DB8FD">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490BFB65">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BB83DF6">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162DF244">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BB3E3C1">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3F356723">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7EC285A6">
            <w:pPr>
              <w:widowControl/>
              <w:jc w:val="center"/>
              <w:rPr>
                <w:rFonts w:hint="eastAsia" w:ascii="宋体" w:hAnsi="宋体" w:cs="宋体"/>
                <w:color w:val="000000"/>
                <w:kern w:val="0"/>
                <w:szCs w:val="21"/>
              </w:rPr>
            </w:pPr>
            <w:r>
              <w:rPr>
                <w:rFonts w:hint="eastAsia" w:ascii="宋体" w:hAnsi="宋体" w:cs="宋体"/>
                <w:color w:val="000000"/>
                <w:kern w:val="0"/>
                <w:szCs w:val="21"/>
              </w:rPr>
              <w:t>16.81</w:t>
            </w:r>
          </w:p>
        </w:tc>
        <w:tc>
          <w:tcPr>
            <w:tcW w:w="2126" w:type="dxa"/>
            <w:tcBorders>
              <w:top w:val="nil"/>
              <w:left w:val="nil"/>
              <w:bottom w:val="single" w:color="auto" w:sz="4" w:space="0"/>
              <w:right w:val="single" w:color="auto" w:sz="4" w:space="0"/>
            </w:tcBorders>
            <w:vAlign w:val="center"/>
          </w:tcPr>
          <w:p w14:paraId="078E2CA4">
            <w:pPr>
              <w:widowControl/>
              <w:jc w:val="center"/>
              <w:rPr>
                <w:rFonts w:hint="eastAsia" w:ascii="宋体" w:hAnsi="宋体" w:cs="宋体"/>
                <w:color w:val="000000"/>
                <w:kern w:val="0"/>
                <w:szCs w:val="21"/>
              </w:rPr>
            </w:pPr>
            <w:r>
              <w:rPr>
                <w:rFonts w:hint="eastAsia" w:ascii="宋体" w:hAnsi="宋体" w:cs="宋体"/>
                <w:color w:val="000000"/>
                <w:kern w:val="0"/>
                <w:szCs w:val="21"/>
              </w:rPr>
              <w:t>16.56</w:t>
            </w:r>
          </w:p>
        </w:tc>
        <w:tc>
          <w:tcPr>
            <w:tcW w:w="1338" w:type="dxa"/>
            <w:tcBorders>
              <w:top w:val="nil"/>
              <w:left w:val="nil"/>
              <w:bottom w:val="single" w:color="auto" w:sz="4" w:space="0"/>
              <w:right w:val="single" w:color="auto" w:sz="4" w:space="0"/>
            </w:tcBorders>
            <w:vAlign w:val="center"/>
          </w:tcPr>
          <w:p w14:paraId="7453427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392942CB">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7EF439E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9EEF27F">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788EC8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388</w:t>
            </w:r>
          </w:p>
        </w:tc>
        <w:tc>
          <w:tcPr>
            <w:tcW w:w="993" w:type="dxa"/>
            <w:vMerge w:val="restart"/>
            <w:tcBorders>
              <w:top w:val="nil"/>
              <w:left w:val="single" w:color="auto" w:sz="4" w:space="0"/>
              <w:bottom w:val="single" w:color="auto" w:sz="4" w:space="0"/>
              <w:right w:val="single" w:color="auto" w:sz="4" w:space="0"/>
            </w:tcBorders>
            <w:vAlign w:val="center"/>
          </w:tcPr>
          <w:p w14:paraId="189F99F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3DE155D8">
            <w:pPr>
              <w:widowControl/>
              <w:jc w:val="center"/>
              <w:rPr>
                <w:rFonts w:hint="eastAsia" w:ascii="宋体" w:hAnsi="宋体" w:cs="宋体"/>
                <w:color w:val="000000"/>
                <w:kern w:val="0"/>
                <w:szCs w:val="21"/>
              </w:rPr>
            </w:pPr>
            <w:r>
              <w:rPr>
                <w:rFonts w:hint="eastAsia" w:ascii="宋体" w:hAnsi="宋体" w:cs="宋体"/>
                <w:color w:val="000000"/>
                <w:kern w:val="0"/>
                <w:szCs w:val="21"/>
              </w:rPr>
              <w:t>贵港市罗泊湾作业区至南平作业区疏港公路</w:t>
            </w:r>
          </w:p>
        </w:tc>
        <w:tc>
          <w:tcPr>
            <w:tcW w:w="1276" w:type="dxa"/>
            <w:vMerge w:val="restart"/>
            <w:tcBorders>
              <w:top w:val="nil"/>
              <w:left w:val="single" w:color="auto" w:sz="4" w:space="0"/>
              <w:bottom w:val="single" w:color="auto" w:sz="4" w:space="0"/>
              <w:right w:val="single" w:color="auto" w:sz="4" w:space="0"/>
            </w:tcBorders>
            <w:vAlign w:val="center"/>
          </w:tcPr>
          <w:p w14:paraId="08A7082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vMerge w:val="restart"/>
            <w:tcBorders>
              <w:top w:val="nil"/>
              <w:left w:val="single" w:color="auto" w:sz="4" w:space="0"/>
              <w:bottom w:val="single" w:color="auto" w:sz="4" w:space="0"/>
              <w:right w:val="single" w:color="auto" w:sz="4" w:space="0"/>
            </w:tcBorders>
            <w:noWrap/>
            <w:vAlign w:val="center"/>
          </w:tcPr>
          <w:p w14:paraId="0AF07AF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6AB05F0">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2A0FB3B6">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vAlign w:val="center"/>
          </w:tcPr>
          <w:p w14:paraId="376E19B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15DC8D9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2FCD9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26F2CD">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6ED9C767">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33C3AF62">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52C0AE8">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35AB4AFC">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768842F">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FA3C25C">
            <w:pPr>
              <w:widowControl/>
              <w:jc w:val="center"/>
              <w:rPr>
                <w:rFonts w:hint="eastAsia" w:ascii="宋体" w:hAnsi="宋体" w:cs="宋体"/>
                <w:color w:val="000000"/>
                <w:kern w:val="0"/>
                <w:szCs w:val="21"/>
              </w:rPr>
            </w:pPr>
            <w:r>
              <w:rPr>
                <w:rFonts w:hint="eastAsia" w:ascii="宋体" w:hAnsi="宋体" w:cs="宋体"/>
                <w:color w:val="000000"/>
                <w:kern w:val="0"/>
                <w:szCs w:val="21"/>
              </w:rPr>
              <w:t>2.8</w:t>
            </w:r>
          </w:p>
        </w:tc>
        <w:tc>
          <w:tcPr>
            <w:tcW w:w="2126" w:type="dxa"/>
            <w:tcBorders>
              <w:top w:val="nil"/>
              <w:left w:val="nil"/>
              <w:bottom w:val="single" w:color="auto" w:sz="4" w:space="0"/>
              <w:right w:val="single" w:color="auto" w:sz="4" w:space="0"/>
            </w:tcBorders>
            <w:vAlign w:val="center"/>
          </w:tcPr>
          <w:p w14:paraId="5864219B">
            <w:pPr>
              <w:widowControl/>
              <w:jc w:val="center"/>
              <w:rPr>
                <w:rFonts w:hint="eastAsia" w:ascii="宋体" w:hAnsi="宋体" w:cs="宋体"/>
                <w:color w:val="000000"/>
                <w:kern w:val="0"/>
                <w:szCs w:val="21"/>
              </w:rPr>
            </w:pPr>
            <w:r>
              <w:rPr>
                <w:rFonts w:hint="eastAsia" w:ascii="宋体" w:hAnsi="宋体" w:cs="宋体"/>
                <w:color w:val="000000"/>
                <w:kern w:val="0"/>
                <w:szCs w:val="21"/>
              </w:rPr>
              <w:t>2.52</w:t>
            </w:r>
          </w:p>
        </w:tc>
        <w:tc>
          <w:tcPr>
            <w:tcW w:w="1338" w:type="dxa"/>
            <w:tcBorders>
              <w:top w:val="nil"/>
              <w:left w:val="nil"/>
              <w:bottom w:val="single" w:color="auto" w:sz="4" w:space="0"/>
              <w:right w:val="single" w:color="auto" w:sz="4" w:space="0"/>
            </w:tcBorders>
            <w:vAlign w:val="center"/>
          </w:tcPr>
          <w:p w14:paraId="146A1D8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45FAFB23">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88151A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99AC71D">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053D68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389</w:t>
            </w:r>
          </w:p>
        </w:tc>
        <w:tc>
          <w:tcPr>
            <w:tcW w:w="993" w:type="dxa"/>
            <w:vMerge w:val="restart"/>
            <w:tcBorders>
              <w:top w:val="nil"/>
              <w:left w:val="single" w:color="auto" w:sz="4" w:space="0"/>
              <w:bottom w:val="single" w:color="auto" w:sz="4" w:space="0"/>
              <w:right w:val="single" w:color="auto" w:sz="4" w:space="0"/>
            </w:tcBorders>
            <w:vAlign w:val="center"/>
          </w:tcPr>
          <w:p w14:paraId="1FE2DCC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5D3B6E71">
            <w:pPr>
              <w:widowControl/>
              <w:jc w:val="center"/>
              <w:rPr>
                <w:rFonts w:hint="eastAsia" w:ascii="宋体" w:hAnsi="宋体" w:cs="宋体"/>
                <w:color w:val="000000"/>
                <w:kern w:val="0"/>
                <w:szCs w:val="21"/>
              </w:rPr>
            </w:pPr>
            <w:r>
              <w:rPr>
                <w:rFonts w:hint="eastAsia" w:ascii="宋体" w:hAnsi="宋体" w:cs="宋体"/>
                <w:color w:val="000000"/>
                <w:kern w:val="0"/>
                <w:szCs w:val="21"/>
              </w:rPr>
              <w:t>西山快速路（贵北快速路至省道S511）</w:t>
            </w:r>
          </w:p>
        </w:tc>
        <w:tc>
          <w:tcPr>
            <w:tcW w:w="1276" w:type="dxa"/>
            <w:vMerge w:val="restart"/>
            <w:tcBorders>
              <w:top w:val="nil"/>
              <w:left w:val="single" w:color="auto" w:sz="4" w:space="0"/>
              <w:bottom w:val="single" w:color="auto" w:sz="4" w:space="0"/>
              <w:right w:val="single" w:color="auto" w:sz="4" w:space="0"/>
            </w:tcBorders>
            <w:vAlign w:val="center"/>
          </w:tcPr>
          <w:p w14:paraId="4C08C3D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074DB9F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BE40EAC">
            <w:pPr>
              <w:widowControl/>
              <w:jc w:val="center"/>
              <w:rPr>
                <w:rFonts w:hint="eastAsia" w:ascii="宋体" w:hAnsi="宋体" w:cs="宋体"/>
                <w:color w:val="000000"/>
                <w:kern w:val="0"/>
                <w:szCs w:val="21"/>
              </w:rPr>
            </w:pPr>
            <w:r>
              <w:rPr>
                <w:rFonts w:hint="eastAsia" w:ascii="宋体" w:hAnsi="宋体" w:cs="宋体"/>
                <w:color w:val="000000"/>
                <w:kern w:val="0"/>
                <w:szCs w:val="21"/>
              </w:rPr>
              <w:t>54.09</w:t>
            </w:r>
          </w:p>
        </w:tc>
        <w:tc>
          <w:tcPr>
            <w:tcW w:w="2126" w:type="dxa"/>
            <w:tcBorders>
              <w:top w:val="nil"/>
              <w:left w:val="nil"/>
              <w:bottom w:val="single" w:color="auto" w:sz="4" w:space="0"/>
              <w:right w:val="single" w:color="auto" w:sz="4" w:space="0"/>
            </w:tcBorders>
            <w:vAlign w:val="center"/>
          </w:tcPr>
          <w:p w14:paraId="0713C371">
            <w:pPr>
              <w:widowControl/>
              <w:jc w:val="center"/>
              <w:rPr>
                <w:rFonts w:hint="eastAsia" w:ascii="宋体" w:hAnsi="宋体" w:cs="宋体"/>
                <w:color w:val="000000"/>
                <w:kern w:val="0"/>
                <w:szCs w:val="21"/>
              </w:rPr>
            </w:pPr>
            <w:r>
              <w:rPr>
                <w:rFonts w:hint="eastAsia" w:ascii="宋体" w:hAnsi="宋体" w:cs="宋体"/>
                <w:color w:val="000000"/>
                <w:kern w:val="0"/>
                <w:szCs w:val="21"/>
              </w:rPr>
              <w:t>49</w:t>
            </w:r>
          </w:p>
        </w:tc>
        <w:tc>
          <w:tcPr>
            <w:tcW w:w="1338" w:type="dxa"/>
            <w:tcBorders>
              <w:top w:val="nil"/>
              <w:left w:val="nil"/>
              <w:bottom w:val="single" w:color="auto" w:sz="4" w:space="0"/>
              <w:right w:val="single" w:color="auto" w:sz="4" w:space="0"/>
            </w:tcBorders>
            <w:vAlign w:val="center"/>
          </w:tcPr>
          <w:p w14:paraId="1C3D693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restart"/>
            <w:tcBorders>
              <w:top w:val="nil"/>
              <w:left w:val="single" w:color="auto" w:sz="4" w:space="0"/>
              <w:bottom w:val="single" w:color="auto" w:sz="4" w:space="0"/>
              <w:right w:val="single" w:color="auto" w:sz="4" w:space="0"/>
            </w:tcBorders>
            <w:vAlign w:val="center"/>
          </w:tcPr>
          <w:p w14:paraId="7AF95DE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9476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A9E286">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61D55057">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F780B45">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4B5544F6">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143649D">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3177AD4F">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5740741C">
            <w:pPr>
              <w:widowControl/>
              <w:jc w:val="center"/>
              <w:rPr>
                <w:rFonts w:hint="eastAsia" w:ascii="宋体" w:hAnsi="宋体" w:cs="宋体"/>
                <w:color w:val="000000"/>
                <w:kern w:val="0"/>
                <w:szCs w:val="21"/>
              </w:rPr>
            </w:pPr>
            <w:r>
              <w:rPr>
                <w:rFonts w:hint="eastAsia" w:ascii="宋体" w:hAnsi="宋体" w:cs="宋体"/>
                <w:color w:val="000000"/>
                <w:kern w:val="0"/>
                <w:szCs w:val="21"/>
              </w:rPr>
              <w:t>34.49</w:t>
            </w:r>
          </w:p>
        </w:tc>
        <w:tc>
          <w:tcPr>
            <w:tcW w:w="2126" w:type="dxa"/>
            <w:tcBorders>
              <w:top w:val="nil"/>
              <w:left w:val="nil"/>
              <w:bottom w:val="single" w:color="auto" w:sz="4" w:space="0"/>
              <w:right w:val="single" w:color="auto" w:sz="4" w:space="0"/>
            </w:tcBorders>
            <w:vAlign w:val="center"/>
          </w:tcPr>
          <w:p w14:paraId="5EB329CA">
            <w:pPr>
              <w:widowControl/>
              <w:jc w:val="center"/>
              <w:rPr>
                <w:rFonts w:hint="eastAsia" w:ascii="宋体" w:hAnsi="宋体" w:cs="宋体"/>
                <w:color w:val="000000"/>
                <w:kern w:val="0"/>
                <w:szCs w:val="21"/>
              </w:rPr>
            </w:pPr>
            <w:r>
              <w:rPr>
                <w:rFonts w:hint="eastAsia" w:ascii="宋体" w:hAnsi="宋体" w:cs="宋体"/>
                <w:color w:val="000000"/>
                <w:kern w:val="0"/>
                <w:szCs w:val="21"/>
              </w:rPr>
              <w:t>20.03</w:t>
            </w:r>
          </w:p>
        </w:tc>
        <w:tc>
          <w:tcPr>
            <w:tcW w:w="1338" w:type="dxa"/>
            <w:tcBorders>
              <w:top w:val="nil"/>
              <w:left w:val="nil"/>
              <w:bottom w:val="single" w:color="auto" w:sz="4" w:space="0"/>
              <w:right w:val="single" w:color="auto" w:sz="4" w:space="0"/>
            </w:tcBorders>
            <w:vAlign w:val="center"/>
          </w:tcPr>
          <w:p w14:paraId="1A571F8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1B60214F">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51EA82D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92E7A3A">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0C63EA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390</w:t>
            </w:r>
          </w:p>
        </w:tc>
        <w:tc>
          <w:tcPr>
            <w:tcW w:w="993" w:type="dxa"/>
            <w:vMerge w:val="restart"/>
            <w:tcBorders>
              <w:top w:val="nil"/>
              <w:left w:val="single" w:color="auto" w:sz="4" w:space="0"/>
              <w:bottom w:val="single" w:color="auto" w:sz="4" w:space="0"/>
              <w:right w:val="single" w:color="auto" w:sz="4" w:space="0"/>
            </w:tcBorders>
            <w:vAlign w:val="center"/>
          </w:tcPr>
          <w:p w14:paraId="7029DBB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10DEFA0A">
            <w:pPr>
              <w:widowControl/>
              <w:jc w:val="center"/>
              <w:rPr>
                <w:rFonts w:hint="eastAsia" w:ascii="宋体" w:hAnsi="宋体" w:cs="宋体"/>
                <w:color w:val="000000"/>
                <w:kern w:val="0"/>
                <w:szCs w:val="21"/>
              </w:rPr>
            </w:pPr>
            <w:r>
              <w:rPr>
                <w:rFonts w:hint="eastAsia" w:ascii="宋体" w:hAnsi="宋体" w:cs="宋体"/>
                <w:color w:val="000000"/>
                <w:kern w:val="0"/>
                <w:szCs w:val="21"/>
              </w:rPr>
              <w:t>S207桂平社步至兴业公路（贵港段）</w:t>
            </w:r>
          </w:p>
        </w:tc>
        <w:tc>
          <w:tcPr>
            <w:tcW w:w="1276" w:type="dxa"/>
            <w:vMerge w:val="restart"/>
            <w:tcBorders>
              <w:top w:val="nil"/>
              <w:left w:val="single" w:color="auto" w:sz="4" w:space="0"/>
              <w:bottom w:val="single" w:color="auto" w:sz="4" w:space="0"/>
              <w:right w:val="single" w:color="auto" w:sz="4" w:space="0"/>
            </w:tcBorders>
            <w:vAlign w:val="center"/>
          </w:tcPr>
          <w:p w14:paraId="552AFD2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6D3F228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A1D6373">
            <w:pPr>
              <w:widowControl/>
              <w:jc w:val="center"/>
              <w:rPr>
                <w:rFonts w:hint="eastAsia" w:ascii="宋体" w:hAnsi="宋体" w:cs="宋体"/>
                <w:color w:val="000000"/>
                <w:kern w:val="0"/>
                <w:szCs w:val="21"/>
              </w:rPr>
            </w:pPr>
            <w:r>
              <w:rPr>
                <w:rFonts w:hint="eastAsia" w:ascii="宋体" w:hAnsi="宋体" w:cs="宋体"/>
                <w:color w:val="000000"/>
                <w:kern w:val="0"/>
                <w:szCs w:val="21"/>
              </w:rPr>
              <w:t>24.08</w:t>
            </w:r>
          </w:p>
        </w:tc>
        <w:tc>
          <w:tcPr>
            <w:tcW w:w="2126" w:type="dxa"/>
            <w:tcBorders>
              <w:top w:val="nil"/>
              <w:left w:val="nil"/>
              <w:bottom w:val="single" w:color="auto" w:sz="4" w:space="0"/>
              <w:right w:val="single" w:color="auto" w:sz="4" w:space="0"/>
            </w:tcBorders>
            <w:vAlign w:val="center"/>
          </w:tcPr>
          <w:p w14:paraId="447CFFBB">
            <w:pPr>
              <w:widowControl/>
              <w:jc w:val="center"/>
              <w:rPr>
                <w:rFonts w:hint="eastAsia" w:ascii="宋体" w:hAnsi="宋体" w:cs="宋体"/>
                <w:color w:val="000000"/>
                <w:kern w:val="0"/>
                <w:szCs w:val="21"/>
              </w:rPr>
            </w:pPr>
            <w:r>
              <w:rPr>
                <w:rFonts w:hint="eastAsia" w:ascii="宋体" w:hAnsi="宋体" w:cs="宋体"/>
                <w:color w:val="000000"/>
                <w:kern w:val="0"/>
                <w:szCs w:val="21"/>
              </w:rPr>
              <w:t>21.32</w:t>
            </w:r>
          </w:p>
        </w:tc>
        <w:tc>
          <w:tcPr>
            <w:tcW w:w="1338" w:type="dxa"/>
            <w:tcBorders>
              <w:top w:val="nil"/>
              <w:left w:val="nil"/>
              <w:bottom w:val="single" w:color="auto" w:sz="4" w:space="0"/>
              <w:right w:val="single" w:color="auto" w:sz="4" w:space="0"/>
            </w:tcBorders>
            <w:vAlign w:val="center"/>
          </w:tcPr>
          <w:p w14:paraId="0A6B715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restart"/>
            <w:tcBorders>
              <w:top w:val="nil"/>
              <w:left w:val="single" w:color="auto" w:sz="4" w:space="0"/>
              <w:bottom w:val="single" w:color="auto" w:sz="4" w:space="0"/>
              <w:right w:val="single" w:color="auto" w:sz="4" w:space="0"/>
            </w:tcBorders>
            <w:vAlign w:val="center"/>
          </w:tcPr>
          <w:p w14:paraId="56E6F5B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6E07C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C9E911">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2713B772">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3A7168FB">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2BD5337C">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D24EEC5">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CE8C36B">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089DE77F">
            <w:pPr>
              <w:widowControl/>
              <w:jc w:val="center"/>
              <w:rPr>
                <w:rFonts w:hint="eastAsia" w:ascii="宋体" w:hAnsi="宋体" w:cs="宋体"/>
                <w:color w:val="000000"/>
                <w:kern w:val="0"/>
                <w:szCs w:val="21"/>
              </w:rPr>
            </w:pPr>
            <w:r>
              <w:rPr>
                <w:rFonts w:hint="eastAsia" w:ascii="宋体" w:hAnsi="宋体" w:cs="宋体"/>
                <w:color w:val="000000"/>
                <w:kern w:val="0"/>
                <w:szCs w:val="21"/>
              </w:rPr>
              <w:t>75.59</w:t>
            </w:r>
          </w:p>
        </w:tc>
        <w:tc>
          <w:tcPr>
            <w:tcW w:w="2126" w:type="dxa"/>
            <w:tcBorders>
              <w:top w:val="nil"/>
              <w:left w:val="nil"/>
              <w:bottom w:val="single" w:color="auto" w:sz="4" w:space="0"/>
              <w:right w:val="single" w:color="auto" w:sz="4" w:space="0"/>
            </w:tcBorders>
            <w:vAlign w:val="center"/>
          </w:tcPr>
          <w:p w14:paraId="2CC69DEC">
            <w:pPr>
              <w:widowControl/>
              <w:jc w:val="center"/>
              <w:rPr>
                <w:rFonts w:hint="eastAsia" w:ascii="宋体" w:hAnsi="宋体" w:cs="宋体"/>
                <w:color w:val="000000"/>
                <w:kern w:val="0"/>
                <w:szCs w:val="21"/>
              </w:rPr>
            </w:pPr>
            <w:r>
              <w:rPr>
                <w:rFonts w:hint="eastAsia" w:ascii="宋体" w:hAnsi="宋体" w:cs="宋体"/>
                <w:color w:val="000000"/>
                <w:kern w:val="0"/>
                <w:szCs w:val="21"/>
              </w:rPr>
              <w:t>72.12</w:t>
            </w:r>
          </w:p>
        </w:tc>
        <w:tc>
          <w:tcPr>
            <w:tcW w:w="1338" w:type="dxa"/>
            <w:tcBorders>
              <w:top w:val="nil"/>
              <w:left w:val="nil"/>
              <w:bottom w:val="single" w:color="auto" w:sz="4" w:space="0"/>
              <w:right w:val="single" w:color="auto" w:sz="4" w:space="0"/>
            </w:tcBorders>
            <w:vAlign w:val="center"/>
          </w:tcPr>
          <w:p w14:paraId="5AA535B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0F0A4BD4">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190BCD2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70BE8A">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00FF2F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391</w:t>
            </w:r>
          </w:p>
        </w:tc>
        <w:tc>
          <w:tcPr>
            <w:tcW w:w="993" w:type="dxa"/>
            <w:vMerge w:val="restart"/>
            <w:tcBorders>
              <w:top w:val="nil"/>
              <w:left w:val="single" w:color="auto" w:sz="4" w:space="0"/>
              <w:bottom w:val="single" w:color="auto" w:sz="4" w:space="0"/>
              <w:right w:val="single" w:color="auto" w:sz="4" w:space="0"/>
            </w:tcBorders>
            <w:vAlign w:val="center"/>
          </w:tcPr>
          <w:p w14:paraId="58C2CBC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4411AFF3">
            <w:pPr>
              <w:widowControl/>
              <w:jc w:val="center"/>
              <w:rPr>
                <w:rFonts w:hint="eastAsia" w:ascii="宋体" w:hAnsi="宋体" w:cs="宋体"/>
                <w:color w:val="000000"/>
                <w:kern w:val="0"/>
                <w:szCs w:val="21"/>
              </w:rPr>
            </w:pPr>
            <w:r>
              <w:rPr>
                <w:rFonts w:hint="eastAsia" w:ascii="宋体" w:hAnsi="宋体" w:cs="宋体"/>
                <w:color w:val="000000"/>
                <w:kern w:val="0"/>
                <w:szCs w:val="21"/>
              </w:rPr>
              <w:t>S310覃塘区鹤心村至港南区长塘村公路</w:t>
            </w:r>
          </w:p>
        </w:tc>
        <w:tc>
          <w:tcPr>
            <w:tcW w:w="1276" w:type="dxa"/>
            <w:vMerge w:val="restart"/>
            <w:tcBorders>
              <w:top w:val="nil"/>
              <w:left w:val="single" w:color="auto" w:sz="4" w:space="0"/>
              <w:bottom w:val="single" w:color="auto" w:sz="4" w:space="0"/>
              <w:right w:val="single" w:color="auto" w:sz="4" w:space="0"/>
            </w:tcBorders>
            <w:vAlign w:val="center"/>
          </w:tcPr>
          <w:p w14:paraId="7597C3D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5A41ACC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48F4B9B">
            <w:pPr>
              <w:widowControl/>
              <w:jc w:val="center"/>
              <w:rPr>
                <w:rFonts w:hint="eastAsia" w:ascii="宋体" w:hAnsi="宋体" w:cs="宋体"/>
                <w:color w:val="000000"/>
                <w:kern w:val="0"/>
                <w:szCs w:val="21"/>
              </w:rPr>
            </w:pPr>
            <w:r>
              <w:rPr>
                <w:rFonts w:hint="eastAsia" w:ascii="宋体" w:hAnsi="宋体" w:cs="宋体"/>
                <w:color w:val="000000"/>
                <w:kern w:val="0"/>
                <w:szCs w:val="21"/>
              </w:rPr>
              <w:t>17.8</w:t>
            </w:r>
          </w:p>
        </w:tc>
        <w:tc>
          <w:tcPr>
            <w:tcW w:w="2126" w:type="dxa"/>
            <w:tcBorders>
              <w:top w:val="nil"/>
              <w:left w:val="nil"/>
              <w:bottom w:val="single" w:color="auto" w:sz="4" w:space="0"/>
              <w:right w:val="single" w:color="auto" w:sz="4" w:space="0"/>
            </w:tcBorders>
            <w:vAlign w:val="center"/>
          </w:tcPr>
          <w:p w14:paraId="28543AF3">
            <w:pPr>
              <w:widowControl/>
              <w:jc w:val="center"/>
              <w:rPr>
                <w:rFonts w:hint="eastAsia" w:ascii="宋体" w:hAnsi="宋体" w:cs="宋体"/>
                <w:color w:val="000000"/>
                <w:kern w:val="0"/>
                <w:szCs w:val="21"/>
              </w:rPr>
            </w:pPr>
            <w:r>
              <w:rPr>
                <w:rFonts w:hint="eastAsia" w:ascii="宋体" w:hAnsi="宋体" w:cs="宋体"/>
                <w:color w:val="000000"/>
                <w:kern w:val="0"/>
                <w:szCs w:val="21"/>
              </w:rPr>
              <w:t>11.18</w:t>
            </w:r>
          </w:p>
        </w:tc>
        <w:tc>
          <w:tcPr>
            <w:tcW w:w="1338" w:type="dxa"/>
            <w:tcBorders>
              <w:top w:val="nil"/>
              <w:left w:val="nil"/>
              <w:bottom w:val="single" w:color="auto" w:sz="4" w:space="0"/>
              <w:right w:val="single" w:color="auto" w:sz="4" w:space="0"/>
            </w:tcBorders>
            <w:vAlign w:val="center"/>
          </w:tcPr>
          <w:p w14:paraId="4266344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restart"/>
            <w:tcBorders>
              <w:top w:val="nil"/>
              <w:left w:val="single" w:color="auto" w:sz="4" w:space="0"/>
              <w:bottom w:val="single" w:color="auto" w:sz="4" w:space="0"/>
              <w:right w:val="single" w:color="auto" w:sz="4" w:space="0"/>
            </w:tcBorders>
            <w:vAlign w:val="center"/>
          </w:tcPr>
          <w:p w14:paraId="65EF490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7D159D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AB0E9CE">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714A6C67">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F2D9511">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22BC8B83">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3640EE5E">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4055474">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0B85CAD9">
            <w:pPr>
              <w:widowControl/>
              <w:jc w:val="center"/>
              <w:rPr>
                <w:rFonts w:hint="eastAsia" w:ascii="宋体" w:hAnsi="宋体" w:cs="宋体"/>
                <w:color w:val="000000"/>
                <w:kern w:val="0"/>
                <w:szCs w:val="21"/>
              </w:rPr>
            </w:pPr>
            <w:r>
              <w:rPr>
                <w:rFonts w:hint="eastAsia" w:ascii="宋体" w:hAnsi="宋体" w:cs="宋体"/>
                <w:color w:val="000000"/>
                <w:kern w:val="0"/>
                <w:szCs w:val="21"/>
              </w:rPr>
              <w:t>60.75</w:t>
            </w:r>
          </w:p>
        </w:tc>
        <w:tc>
          <w:tcPr>
            <w:tcW w:w="2126" w:type="dxa"/>
            <w:tcBorders>
              <w:top w:val="nil"/>
              <w:left w:val="nil"/>
              <w:bottom w:val="single" w:color="auto" w:sz="4" w:space="0"/>
              <w:right w:val="single" w:color="auto" w:sz="4" w:space="0"/>
            </w:tcBorders>
            <w:vAlign w:val="center"/>
          </w:tcPr>
          <w:p w14:paraId="26C39F1B">
            <w:pPr>
              <w:widowControl/>
              <w:jc w:val="center"/>
              <w:rPr>
                <w:rFonts w:hint="eastAsia" w:ascii="宋体" w:hAnsi="宋体" w:cs="宋体"/>
                <w:color w:val="000000"/>
                <w:kern w:val="0"/>
                <w:szCs w:val="21"/>
              </w:rPr>
            </w:pPr>
            <w:r>
              <w:rPr>
                <w:rFonts w:hint="eastAsia" w:ascii="宋体" w:hAnsi="宋体" w:cs="宋体"/>
                <w:color w:val="000000"/>
                <w:kern w:val="0"/>
                <w:szCs w:val="21"/>
              </w:rPr>
              <w:t>35.27</w:t>
            </w:r>
          </w:p>
        </w:tc>
        <w:tc>
          <w:tcPr>
            <w:tcW w:w="1338" w:type="dxa"/>
            <w:tcBorders>
              <w:top w:val="nil"/>
              <w:left w:val="nil"/>
              <w:bottom w:val="single" w:color="auto" w:sz="4" w:space="0"/>
              <w:right w:val="single" w:color="auto" w:sz="4" w:space="0"/>
            </w:tcBorders>
            <w:vAlign w:val="center"/>
          </w:tcPr>
          <w:p w14:paraId="39BB921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6BE080E7">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1EBE041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CE6DFFA">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70068E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392</w:t>
            </w:r>
          </w:p>
        </w:tc>
        <w:tc>
          <w:tcPr>
            <w:tcW w:w="993" w:type="dxa"/>
            <w:vMerge w:val="restart"/>
            <w:tcBorders>
              <w:top w:val="nil"/>
              <w:left w:val="single" w:color="auto" w:sz="4" w:space="0"/>
              <w:bottom w:val="single" w:color="auto" w:sz="4" w:space="0"/>
              <w:right w:val="single" w:color="auto" w:sz="4" w:space="0"/>
            </w:tcBorders>
            <w:vAlign w:val="center"/>
          </w:tcPr>
          <w:p w14:paraId="468853F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770B31C7">
            <w:pPr>
              <w:widowControl/>
              <w:jc w:val="center"/>
              <w:rPr>
                <w:rFonts w:hint="eastAsia" w:ascii="宋体" w:hAnsi="宋体" w:cs="宋体"/>
                <w:color w:val="000000"/>
                <w:kern w:val="0"/>
                <w:szCs w:val="21"/>
              </w:rPr>
            </w:pPr>
            <w:r>
              <w:rPr>
                <w:rFonts w:hint="eastAsia" w:ascii="宋体" w:hAnsi="宋体" w:cs="宋体"/>
                <w:color w:val="000000"/>
                <w:kern w:val="0"/>
                <w:szCs w:val="21"/>
              </w:rPr>
              <w:t>港南区八塘镇至覃塘区五里镇公路</w:t>
            </w:r>
          </w:p>
        </w:tc>
        <w:tc>
          <w:tcPr>
            <w:tcW w:w="1276" w:type="dxa"/>
            <w:vMerge w:val="restart"/>
            <w:tcBorders>
              <w:top w:val="nil"/>
              <w:left w:val="single" w:color="auto" w:sz="4" w:space="0"/>
              <w:bottom w:val="single" w:color="auto" w:sz="4" w:space="0"/>
              <w:right w:val="single" w:color="auto" w:sz="4" w:space="0"/>
            </w:tcBorders>
            <w:vAlign w:val="center"/>
          </w:tcPr>
          <w:p w14:paraId="03819ED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vMerge w:val="restart"/>
            <w:tcBorders>
              <w:top w:val="nil"/>
              <w:left w:val="single" w:color="auto" w:sz="4" w:space="0"/>
              <w:bottom w:val="single" w:color="auto" w:sz="4" w:space="0"/>
              <w:right w:val="single" w:color="auto" w:sz="4" w:space="0"/>
            </w:tcBorders>
            <w:noWrap/>
            <w:vAlign w:val="center"/>
          </w:tcPr>
          <w:p w14:paraId="1EB6BE2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3A89150">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2126" w:type="dxa"/>
            <w:tcBorders>
              <w:top w:val="nil"/>
              <w:left w:val="nil"/>
              <w:bottom w:val="single" w:color="auto" w:sz="4" w:space="0"/>
              <w:right w:val="single" w:color="auto" w:sz="4" w:space="0"/>
            </w:tcBorders>
            <w:vAlign w:val="center"/>
          </w:tcPr>
          <w:p w14:paraId="54DB9309">
            <w:pPr>
              <w:widowControl/>
              <w:jc w:val="center"/>
              <w:rPr>
                <w:rFonts w:hint="eastAsia" w:ascii="宋体" w:hAnsi="宋体" w:cs="宋体"/>
                <w:color w:val="000000"/>
                <w:kern w:val="0"/>
                <w:szCs w:val="21"/>
              </w:rPr>
            </w:pPr>
            <w:r>
              <w:rPr>
                <w:rFonts w:hint="eastAsia" w:ascii="宋体" w:hAnsi="宋体" w:cs="宋体"/>
                <w:color w:val="000000"/>
                <w:kern w:val="0"/>
                <w:szCs w:val="21"/>
              </w:rPr>
              <w:t>11.7</w:t>
            </w:r>
          </w:p>
        </w:tc>
        <w:tc>
          <w:tcPr>
            <w:tcW w:w="1338" w:type="dxa"/>
            <w:tcBorders>
              <w:top w:val="nil"/>
              <w:left w:val="nil"/>
              <w:bottom w:val="single" w:color="auto" w:sz="4" w:space="0"/>
              <w:right w:val="single" w:color="auto" w:sz="4" w:space="0"/>
            </w:tcBorders>
            <w:vAlign w:val="center"/>
          </w:tcPr>
          <w:p w14:paraId="06A4AC7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restart"/>
            <w:tcBorders>
              <w:top w:val="nil"/>
              <w:left w:val="single" w:color="auto" w:sz="4" w:space="0"/>
              <w:bottom w:val="single" w:color="auto" w:sz="4" w:space="0"/>
              <w:right w:val="single" w:color="auto" w:sz="4" w:space="0"/>
            </w:tcBorders>
            <w:vAlign w:val="center"/>
          </w:tcPr>
          <w:p w14:paraId="7679362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31F901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B1797D">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02B40B5">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65E0CC9">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411D5B3A">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E41A29A">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707C250">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5FB66521">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2126" w:type="dxa"/>
            <w:tcBorders>
              <w:top w:val="nil"/>
              <w:left w:val="nil"/>
              <w:bottom w:val="single" w:color="auto" w:sz="4" w:space="0"/>
              <w:right w:val="single" w:color="auto" w:sz="4" w:space="0"/>
            </w:tcBorders>
            <w:vAlign w:val="center"/>
          </w:tcPr>
          <w:p w14:paraId="73529CAB">
            <w:pPr>
              <w:widowControl/>
              <w:jc w:val="center"/>
              <w:rPr>
                <w:rFonts w:hint="eastAsia" w:ascii="宋体" w:hAnsi="宋体" w:cs="宋体"/>
                <w:color w:val="000000"/>
                <w:kern w:val="0"/>
                <w:szCs w:val="21"/>
              </w:rPr>
            </w:pPr>
            <w:r>
              <w:rPr>
                <w:rFonts w:hint="eastAsia" w:ascii="宋体" w:hAnsi="宋体" w:cs="宋体"/>
                <w:color w:val="000000"/>
                <w:kern w:val="0"/>
                <w:szCs w:val="21"/>
              </w:rPr>
              <w:t>21.6</w:t>
            </w:r>
          </w:p>
        </w:tc>
        <w:tc>
          <w:tcPr>
            <w:tcW w:w="1338" w:type="dxa"/>
            <w:tcBorders>
              <w:top w:val="nil"/>
              <w:left w:val="nil"/>
              <w:bottom w:val="single" w:color="auto" w:sz="4" w:space="0"/>
              <w:right w:val="single" w:color="auto" w:sz="4" w:space="0"/>
            </w:tcBorders>
            <w:vAlign w:val="center"/>
          </w:tcPr>
          <w:p w14:paraId="43514BB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20D2DEF0">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54BF51C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ABB0A3">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158E98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393</w:t>
            </w:r>
          </w:p>
        </w:tc>
        <w:tc>
          <w:tcPr>
            <w:tcW w:w="993" w:type="dxa"/>
            <w:vMerge w:val="restart"/>
            <w:tcBorders>
              <w:top w:val="nil"/>
              <w:left w:val="single" w:color="auto" w:sz="4" w:space="0"/>
              <w:bottom w:val="single" w:color="auto" w:sz="4" w:space="0"/>
              <w:right w:val="single" w:color="auto" w:sz="4" w:space="0"/>
            </w:tcBorders>
            <w:vAlign w:val="center"/>
          </w:tcPr>
          <w:p w14:paraId="1A8551F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07A62E07">
            <w:pPr>
              <w:widowControl/>
              <w:jc w:val="center"/>
              <w:rPr>
                <w:rFonts w:hint="eastAsia" w:ascii="宋体" w:hAnsi="宋体" w:cs="宋体"/>
                <w:color w:val="000000"/>
                <w:kern w:val="0"/>
                <w:szCs w:val="21"/>
              </w:rPr>
            </w:pPr>
            <w:r>
              <w:rPr>
                <w:rFonts w:hint="eastAsia" w:ascii="宋体" w:hAnsi="宋体" w:cs="宋体"/>
                <w:color w:val="000000"/>
                <w:kern w:val="0"/>
                <w:szCs w:val="21"/>
              </w:rPr>
              <w:t>武宣东乡经厚禄至桥圩公路</w:t>
            </w:r>
          </w:p>
        </w:tc>
        <w:tc>
          <w:tcPr>
            <w:tcW w:w="1276" w:type="dxa"/>
            <w:vMerge w:val="restart"/>
            <w:tcBorders>
              <w:top w:val="nil"/>
              <w:left w:val="single" w:color="auto" w:sz="4" w:space="0"/>
              <w:bottom w:val="single" w:color="auto" w:sz="4" w:space="0"/>
              <w:right w:val="single" w:color="auto" w:sz="4" w:space="0"/>
            </w:tcBorders>
            <w:vAlign w:val="center"/>
          </w:tcPr>
          <w:p w14:paraId="0D4065F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vMerge w:val="restart"/>
            <w:tcBorders>
              <w:top w:val="nil"/>
              <w:left w:val="single" w:color="auto" w:sz="4" w:space="0"/>
              <w:bottom w:val="single" w:color="auto" w:sz="4" w:space="0"/>
              <w:right w:val="single" w:color="auto" w:sz="4" w:space="0"/>
            </w:tcBorders>
            <w:noWrap/>
            <w:vAlign w:val="center"/>
          </w:tcPr>
          <w:p w14:paraId="7A954B2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C7163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36.79</w:t>
            </w:r>
          </w:p>
        </w:tc>
        <w:tc>
          <w:tcPr>
            <w:tcW w:w="2126" w:type="dxa"/>
            <w:tcBorders>
              <w:top w:val="nil"/>
              <w:left w:val="nil"/>
              <w:bottom w:val="single" w:color="auto" w:sz="4" w:space="0"/>
              <w:right w:val="single" w:color="auto" w:sz="4" w:space="0"/>
            </w:tcBorders>
            <w:vAlign w:val="center"/>
          </w:tcPr>
          <w:p w14:paraId="34F766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31.66</w:t>
            </w:r>
          </w:p>
        </w:tc>
        <w:tc>
          <w:tcPr>
            <w:tcW w:w="1338" w:type="dxa"/>
            <w:tcBorders>
              <w:top w:val="nil"/>
              <w:left w:val="nil"/>
              <w:bottom w:val="single" w:color="auto" w:sz="4" w:space="0"/>
              <w:right w:val="single" w:color="auto" w:sz="4" w:space="0"/>
            </w:tcBorders>
            <w:vAlign w:val="center"/>
          </w:tcPr>
          <w:p w14:paraId="121F82B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restart"/>
            <w:tcBorders>
              <w:top w:val="nil"/>
              <w:left w:val="single" w:color="auto" w:sz="4" w:space="0"/>
              <w:bottom w:val="single" w:color="auto" w:sz="4" w:space="0"/>
              <w:right w:val="single" w:color="auto" w:sz="4" w:space="0"/>
            </w:tcBorders>
            <w:vAlign w:val="center"/>
          </w:tcPr>
          <w:p w14:paraId="5DE55F8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38F4DE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AD2643B">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34A45FBE">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20F9BFB0">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283B773D">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0C5A30C3">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B0D54E5">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97ECD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85.83</w:t>
            </w:r>
          </w:p>
        </w:tc>
        <w:tc>
          <w:tcPr>
            <w:tcW w:w="2126" w:type="dxa"/>
            <w:tcBorders>
              <w:top w:val="nil"/>
              <w:left w:val="nil"/>
              <w:bottom w:val="single" w:color="auto" w:sz="4" w:space="0"/>
              <w:right w:val="single" w:color="auto" w:sz="4" w:space="0"/>
            </w:tcBorders>
            <w:vAlign w:val="center"/>
          </w:tcPr>
          <w:p w14:paraId="20ADE2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73.86</w:t>
            </w:r>
          </w:p>
        </w:tc>
        <w:tc>
          <w:tcPr>
            <w:tcW w:w="1338" w:type="dxa"/>
            <w:tcBorders>
              <w:top w:val="nil"/>
              <w:left w:val="nil"/>
              <w:bottom w:val="single" w:color="auto" w:sz="4" w:space="0"/>
              <w:right w:val="single" w:color="auto" w:sz="4" w:space="0"/>
            </w:tcBorders>
            <w:vAlign w:val="center"/>
          </w:tcPr>
          <w:p w14:paraId="49D22CF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1F146430">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6C5458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18336E">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745C22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394</w:t>
            </w:r>
          </w:p>
        </w:tc>
        <w:tc>
          <w:tcPr>
            <w:tcW w:w="993" w:type="dxa"/>
            <w:vMerge w:val="restart"/>
            <w:tcBorders>
              <w:top w:val="nil"/>
              <w:left w:val="single" w:color="auto" w:sz="4" w:space="0"/>
              <w:bottom w:val="single" w:color="auto" w:sz="4" w:space="0"/>
              <w:right w:val="single" w:color="auto" w:sz="4" w:space="0"/>
            </w:tcBorders>
            <w:vAlign w:val="center"/>
          </w:tcPr>
          <w:p w14:paraId="0DA9ED7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4B0863EC">
            <w:pPr>
              <w:widowControl/>
              <w:jc w:val="center"/>
              <w:rPr>
                <w:rFonts w:hint="eastAsia" w:ascii="宋体" w:hAnsi="宋体" w:cs="宋体"/>
                <w:color w:val="000000"/>
                <w:kern w:val="0"/>
                <w:szCs w:val="21"/>
              </w:rPr>
            </w:pPr>
            <w:r>
              <w:rPr>
                <w:rFonts w:hint="eastAsia" w:ascii="宋体" w:hAnsi="宋体" w:cs="宋体"/>
                <w:color w:val="000000"/>
                <w:kern w:val="0"/>
                <w:szCs w:val="21"/>
              </w:rPr>
              <w:t>六陈至勒竹公路</w:t>
            </w:r>
          </w:p>
        </w:tc>
        <w:tc>
          <w:tcPr>
            <w:tcW w:w="1276" w:type="dxa"/>
            <w:vMerge w:val="restart"/>
            <w:tcBorders>
              <w:top w:val="nil"/>
              <w:left w:val="single" w:color="auto" w:sz="4" w:space="0"/>
              <w:bottom w:val="single" w:color="auto" w:sz="4" w:space="0"/>
              <w:right w:val="single" w:color="auto" w:sz="4" w:space="0"/>
            </w:tcBorders>
            <w:vAlign w:val="center"/>
          </w:tcPr>
          <w:p w14:paraId="1BEE1F3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1930499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C83D9B4">
            <w:pPr>
              <w:widowControl/>
              <w:jc w:val="center"/>
              <w:rPr>
                <w:rFonts w:hint="eastAsia" w:ascii="宋体" w:hAnsi="宋体" w:cs="宋体"/>
                <w:color w:val="000000"/>
                <w:kern w:val="0"/>
                <w:szCs w:val="21"/>
              </w:rPr>
            </w:pPr>
            <w:r>
              <w:rPr>
                <w:rFonts w:hint="eastAsia" w:ascii="宋体" w:hAnsi="宋体" w:cs="宋体"/>
                <w:color w:val="000000"/>
                <w:kern w:val="0"/>
                <w:szCs w:val="21"/>
              </w:rPr>
              <w:t>48.21</w:t>
            </w:r>
          </w:p>
        </w:tc>
        <w:tc>
          <w:tcPr>
            <w:tcW w:w="2126" w:type="dxa"/>
            <w:tcBorders>
              <w:top w:val="nil"/>
              <w:left w:val="nil"/>
              <w:bottom w:val="single" w:color="auto" w:sz="4" w:space="0"/>
              <w:right w:val="single" w:color="auto" w:sz="4" w:space="0"/>
            </w:tcBorders>
            <w:vAlign w:val="center"/>
          </w:tcPr>
          <w:p w14:paraId="1943C2E8">
            <w:pPr>
              <w:widowControl/>
              <w:jc w:val="center"/>
              <w:rPr>
                <w:rFonts w:hint="eastAsia" w:ascii="宋体" w:hAnsi="宋体" w:cs="宋体"/>
                <w:color w:val="000000"/>
                <w:kern w:val="0"/>
                <w:szCs w:val="21"/>
              </w:rPr>
            </w:pPr>
            <w:r>
              <w:rPr>
                <w:rFonts w:hint="eastAsia" w:ascii="宋体" w:hAnsi="宋体" w:cs="宋体"/>
                <w:color w:val="000000"/>
                <w:kern w:val="0"/>
                <w:szCs w:val="21"/>
              </w:rPr>
              <w:t>39.31</w:t>
            </w:r>
          </w:p>
        </w:tc>
        <w:tc>
          <w:tcPr>
            <w:tcW w:w="1338" w:type="dxa"/>
            <w:tcBorders>
              <w:top w:val="nil"/>
              <w:left w:val="nil"/>
              <w:bottom w:val="single" w:color="auto" w:sz="4" w:space="0"/>
              <w:right w:val="single" w:color="auto" w:sz="4" w:space="0"/>
            </w:tcBorders>
            <w:vAlign w:val="center"/>
          </w:tcPr>
          <w:p w14:paraId="5799032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restart"/>
            <w:tcBorders>
              <w:top w:val="nil"/>
              <w:left w:val="single" w:color="auto" w:sz="4" w:space="0"/>
              <w:bottom w:val="single" w:color="auto" w:sz="4" w:space="0"/>
              <w:right w:val="single" w:color="auto" w:sz="4" w:space="0"/>
            </w:tcBorders>
            <w:vAlign w:val="center"/>
          </w:tcPr>
          <w:p w14:paraId="241A532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F48ED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A36B77E">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7879E9AF">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7806DFE6">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3AC8682D">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3551564C">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C68742F">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1E3DE8FF">
            <w:pPr>
              <w:widowControl/>
              <w:jc w:val="center"/>
              <w:rPr>
                <w:rFonts w:hint="eastAsia" w:ascii="宋体" w:hAnsi="宋体" w:cs="宋体"/>
                <w:color w:val="000000"/>
                <w:kern w:val="0"/>
                <w:szCs w:val="21"/>
              </w:rPr>
            </w:pPr>
            <w:r>
              <w:rPr>
                <w:rFonts w:hint="eastAsia" w:ascii="宋体" w:hAnsi="宋体" w:cs="宋体"/>
                <w:color w:val="000000"/>
                <w:kern w:val="0"/>
                <w:szCs w:val="21"/>
              </w:rPr>
              <w:t>9.77</w:t>
            </w:r>
          </w:p>
        </w:tc>
        <w:tc>
          <w:tcPr>
            <w:tcW w:w="2126" w:type="dxa"/>
            <w:tcBorders>
              <w:top w:val="nil"/>
              <w:left w:val="nil"/>
              <w:bottom w:val="single" w:color="auto" w:sz="4" w:space="0"/>
              <w:right w:val="single" w:color="auto" w:sz="4" w:space="0"/>
            </w:tcBorders>
            <w:vAlign w:val="center"/>
          </w:tcPr>
          <w:p w14:paraId="482041C6">
            <w:pPr>
              <w:widowControl/>
              <w:jc w:val="center"/>
              <w:rPr>
                <w:rFonts w:hint="eastAsia" w:ascii="宋体" w:hAnsi="宋体" w:cs="宋体"/>
                <w:color w:val="000000"/>
                <w:kern w:val="0"/>
                <w:szCs w:val="21"/>
              </w:rPr>
            </w:pPr>
            <w:r>
              <w:rPr>
                <w:rFonts w:hint="eastAsia" w:ascii="宋体" w:hAnsi="宋体" w:cs="宋体"/>
                <w:color w:val="000000"/>
                <w:kern w:val="0"/>
                <w:szCs w:val="21"/>
              </w:rPr>
              <w:t>6.58</w:t>
            </w:r>
          </w:p>
        </w:tc>
        <w:tc>
          <w:tcPr>
            <w:tcW w:w="1338" w:type="dxa"/>
            <w:tcBorders>
              <w:top w:val="nil"/>
              <w:left w:val="nil"/>
              <w:bottom w:val="single" w:color="auto" w:sz="4" w:space="0"/>
              <w:right w:val="single" w:color="auto" w:sz="4" w:space="0"/>
            </w:tcBorders>
            <w:vAlign w:val="center"/>
          </w:tcPr>
          <w:p w14:paraId="1888192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383AC1CB">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129588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885058">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502A45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395</w:t>
            </w:r>
          </w:p>
        </w:tc>
        <w:tc>
          <w:tcPr>
            <w:tcW w:w="993" w:type="dxa"/>
            <w:vMerge w:val="restart"/>
            <w:tcBorders>
              <w:top w:val="nil"/>
              <w:left w:val="single" w:color="auto" w:sz="4" w:space="0"/>
              <w:bottom w:val="single" w:color="auto" w:sz="4" w:space="0"/>
              <w:right w:val="single" w:color="auto" w:sz="4" w:space="0"/>
            </w:tcBorders>
            <w:vAlign w:val="center"/>
          </w:tcPr>
          <w:p w14:paraId="00B15D5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2F5769B7">
            <w:pPr>
              <w:widowControl/>
              <w:jc w:val="center"/>
              <w:rPr>
                <w:rFonts w:hint="eastAsia" w:ascii="宋体" w:hAnsi="宋体" w:cs="宋体"/>
                <w:color w:val="000000"/>
                <w:kern w:val="0"/>
                <w:szCs w:val="21"/>
              </w:rPr>
            </w:pPr>
            <w:r>
              <w:rPr>
                <w:rFonts w:hint="eastAsia" w:ascii="宋体" w:hAnsi="宋体" w:cs="宋体"/>
                <w:color w:val="000000"/>
                <w:kern w:val="0"/>
                <w:szCs w:val="21"/>
              </w:rPr>
              <w:t>武林港至桂平油麻公路</w:t>
            </w:r>
          </w:p>
        </w:tc>
        <w:tc>
          <w:tcPr>
            <w:tcW w:w="1276" w:type="dxa"/>
            <w:vMerge w:val="restart"/>
            <w:tcBorders>
              <w:top w:val="nil"/>
              <w:left w:val="single" w:color="auto" w:sz="4" w:space="0"/>
              <w:bottom w:val="single" w:color="auto" w:sz="4" w:space="0"/>
              <w:right w:val="single" w:color="auto" w:sz="4" w:space="0"/>
            </w:tcBorders>
            <w:vAlign w:val="center"/>
          </w:tcPr>
          <w:p w14:paraId="477F5C6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7C08FFB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0464634">
            <w:pPr>
              <w:widowControl/>
              <w:jc w:val="center"/>
              <w:rPr>
                <w:rFonts w:hint="eastAsia" w:ascii="宋体" w:hAnsi="宋体" w:cs="宋体"/>
                <w:color w:val="000000"/>
                <w:kern w:val="0"/>
                <w:szCs w:val="21"/>
              </w:rPr>
            </w:pPr>
            <w:r>
              <w:rPr>
                <w:rFonts w:hint="eastAsia" w:ascii="宋体" w:hAnsi="宋体" w:cs="宋体"/>
                <w:color w:val="000000"/>
                <w:kern w:val="0"/>
                <w:szCs w:val="21"/>
              </w:rPr>
              <w:t>58.68</w:t>
            </w:r>
          </w:p>
        </w:tc>
        <w:tc>
          <w:tcPr>
            <w:tcW w:w="2126" w:type="dxa"/>
            <w:tcBorders>
              <w:top w:val="nil"/>
              <w:left w:val="nil"/>
              <w:bottom w:val="single" w:color="auto" w:sz="4" w:space="0"/>
              <w:right w:val="single" w:color="auto" w:sz="4" w:space="0"/>
            </w:tcBorders>
            <w:vAlign w:val="center"/>
          </w:tcPr>
          <w:p w14:paraId="22FFFA28">
            <w:pPr>
              <w:widowControl/>
              <w:jc w:val="center"/>
              <w:rPr>
                <w:rFonts w:hint="eastAsia" w:ascii="宋体" w:hAnsi="宋体" w:cs="宋体"/>
                <w:color w:val="000000"/>
                <w:kern w:val="0"/>
                <w:szCs w:val="21"/>
              </w:rPr>
            </w:pPr>
            <w:r>
              <w:rPr>
                <w:rFonts w:hint="eastAsia" w:ascii="宋体" w:hAnsi="宋体" w:cs="宋体"/>
                <w:color w:val="000000"/>
                <w:kern w:val="0"/>
                <w:szCs w:val="21"/>
              </w:rPr>
              <w:t>33.63</w:t>
            </w:r>
          </w:p>
        </w:tc>
        <w:tc>
          <w:tcPr>
            <w:tcW w:w="1338" w:type="dxa"/>
            <w:tcBorders>
              <w:top w:val="nil"/>
              <w:left w:val="nil"/>
              <w:bottom w:val="single" w:color="auto" w:sz="4" w:space="0"/>
              <w:right w:val="single" w:color="auto" w:sz="4" w:space="0"/>
            </w:tcBorders>
            <w:vAlign w:val="center"/>
          </w:tcPr>
          <w:p w14:paraId="512C8C0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restart"/>
            <w:tcBorders>
              <w:top w:val="nil"/>
              <w:left w:val="single" w:color="auto" w:sz="4" w:space="0"/>
              <w:bottom w:val="single" w:color="auto" w:sz="4" w:space="0"/>
              <w:right w:val="single" w:color="auto" w:sz="4" w:space="0"/>
            </w:tcBorders>
            <w:vAlign w:val="center"/>
          </w:tcPr>
          <w:p w14:paraId="3504B2F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51D5E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27CDA4">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3E7F0DBF">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2B3F20B2">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2FD60B01">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417103FF">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27B3374A">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215CC9B5">
            <w:pPr>
              <w:widowControl/>
              <w:jc w:val="center"/>
              <w:rPr>
                <w:rFonts w:hint="eastAsia" w:ascii="宋体" w:hAnsi="宋体" w:cs="宋体"/>
                <w:color w:val="000000"/>
                <w:kern w:val="0"/>
                <w:szCs w:val="21"/>
              </w:rPr>
            </w:pPr>
            <w:r>
              <w:rPr>
                <w:rFonts w:hint="eastAsia" w:ascii="宋体" w:hAnsi="宋体" w:cs="宋体"/>
                <w:color w:val="000000"/>
                <w:kern w:val="0"/>
                <w:szCs w:val="21"/>
              </w:rPr>
              <w:t>18.87</w:t>
            </w:r>
          </w:p>
        </w:tc>
        <w:tc>
          <w:tcPr>
            <w:tcW w:w="2126" w:type="dxa"/>
            <w:tcBorders>
              <w:top w:val="nil"/>
              <w:left w:val="nil"/>
              <w:bottom w:val="single" w:color="auto" w:sz="4" w:space="0"/>
              <w:right w:val="single" w:color="auto" w:sz="4" w:space="0"/>
            </w:tcBorders>
            <w:vAlign w:val="center"/>
          </w:tcPr>
          <w:p w14:paraId="7FB2E497">
            <w:pPr>
              <w:widowControl/>
              <w:jc w:val="center"/>
              <w:rPr>
                <w:rFonts w:hint="eastAsia" w:ascii="宋体" w:hAnsi="宋体" w:cs="宋体"/>
                <w:color w:val="000000"/>
                <w:kern w:val="0"/>
                <w:szCs w:val="21"/>
              </w:rPr>
            </w:pPr>
            <w:r>
              <w:rPr>
                <w:rFonts w:hint="eastAsia" w:ascii="宋体" w:hAnsi="宋体" w:cs="宋体"/>
                <w:color w:val="000000"/>
                <w:kern w:val="0"/>
                <w:szCs w:val="21"/>
              </w:rPr>
              <w:t>9.84</w:t>
            </w:r>
          </w:p>
        </w:tc>
        <w:tc>
          <w:tcPr>
            <w:tcW w:w="1338" w:type="dxa"/>
            <w:tcBorders>
              <w:top w:val="nil"/>
              <w:left w:val="nil"/>
              <w:bottom w:val="single" w:color="auto" w:sz="4" w:space="0"/>
              <w:right w:val="single" w:color="auto" w:sz="4" w:space="0"/>
            </w:tcBorders>
            <w:vAlign w:val="center"/>
          </w:tcPr>
          <w:p w14:paraId="0CF86BC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314B223C">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2A6D1E1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BD8348">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0D08E7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396</w:t>
            </w:r>
          </w:p>
        </w:tc>
        <w:tc>
          <w:tcPr>
            <w:tcW w:w="993" w:type="dxa"/>
            <w:vMerge w:val="restart"/>
            <w:tcBorders>
              <w:top w:val="nil"/>
              <w:left w:val="single" w:color="auto" w:sz="4" w:space="0"/>
              <w:bottom w:val="single" w:color="auto" w:sz="4" w:space="0"/>
              <w:right w:val="single" w:color="auto" w:sz="4" w:space="0"/>
            </w:tcBorders>
            <w:vAlign w:val="center"/>
          </w:tcPr>
          <w:p w14:paraId="29A1C6D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vMerge w:val="restart"/>
            <w:tcBorders>
              <w:top w:val="nil"/>
              <w:left w:val="single" w:color="auto" w:sz="4" w:space="0"/>
              <w:bottom w:val="single" w:color="auto" w:sz="4" w:space="0"/>
              <w:right w:val="single" w:color="auto" w:sz="4" w:space="0"/>
            </w:tcBorders>
            <w:vAlign w:val="center"/>
          </w:tcPr>
          <w:p w14:paraId="3E56D677">
            <w:pPr>
              <w:widowControl/>
              <w:jc w:val="center"/>
              <w:rPr>
                <w:rFonts w:hint="eastAsia" w:ascii="宋体" w:hAnsi="宋体" w:cs="宋体"/>
                <w:color w:val="000000"/>
                <w:kern w:val="0"/>
                <w:szCs w:val="21"/>
              </w:rPr>
            </w:pPr>
            <w:r>
              <w:rPr>
                <w:rFonts w:hint="eastAsia" w:ascii="宋体" w:hAnsi="宋体" w:cs="宋体"/>
                <w:color w:val="000000"/>
                <w:kern w:val="0"/>
                <w:szCs w:val="21"/>
              </w:rPr>
              <w:t>大湾经麻垌至六陈公路</w:t>
            </w:r>
          </w:p>
        </w:tc>
        <w:tc>
          <w:tcPr>
            <w:tcW w:w="1276" w:type="dxa"/>
            <w:vMerge w:val="restart"/>
            <w:tcBorders>
              <w:top w:val="nil"/>
              <w:left w:val="single" w:color="auto" w:sz="4" w:space="0"/>
              <w:bottom w:val="single" w:color="auto" w:sz="4" w:space="0"/>
              <w:right w:val="single" w:color="auto" w:sz="4" w:space="0"/>
            </w:tcBorders>
            <w:vAlign w:val="center"/>
          </w:tcPr>
          <w:p w14:paraId="246E665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3A5868D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CBB3FD8">
            <w:pPr>
              <w:widowControl/>
              <w:jc w:val="center"/>
              <w:rPr>
                <w:rFonts w:hint="eastAsia" w:ascii="宋体" w:hAnsi="宋体" w:cs="宋体"/>
                <w:color w:val="000000"/>
                <w:kern w:val="0"/>
                <w:szCs w:val="21"/>
              </w:rPr>
            </w:pPr>
            <w:r>
              <w:rPr>
                <w:rFonts w:hint="eastAsia" w:ascii="宋体" w:hAnsi="宋体" w:cs="宋体"/>
                <w:color w:val="000000"/>
                <w:kern w:val="0"/>
                <w:szCs w:val="21"/>
              </w:rPr>
              <w:t>59.41</w:t>
            </w:r>
          </w:p>
        </w:tc>
        <w:tc>
          <w:tcPr>
            <w:tcW w:w="2126" w:type="dxa"/>
            <w:tcBorders>
              <w:top w:val="nil"/>
              <w:left w:val="nil"/>
              <w:bottom w:val="single" w:color="auto" w:sz="4" w:space="0"/>
              <w:right w:val="single" w:color="auto" w:sz="4" w:space="0"/>
            </w:tcBorders>
            <w:vAlign w:val="center"/>
          </w:tcPr>
          <w:p w14:paraId="668D3AB3">
            <w:pPr>
              <w:widowControl/>
              <w:jc w:val="center"/>
              <w:rPr>
                <w:rFonts w:hint="eastAsia" w:ascii="宋体" w:hAnsi="宋体" w:cs="宋体"/>
                <w:color w:val="000000"/>
                <w:kern w:val="0"/>
                <w:szCs w:val="21"/>
              </w:rPr>
            </w:pPr>
            <w:r>
              <w:rPr>
                <w:rFonts w:hint="eastAsia" w:ascii="宋体" w:hAnsi="宋体" w:cs="宋体"/>
                <w:color w:val="000000"/>
                <w:kern w:val="0"/>
                <w:szCs w:val="21"/>
              </w:rPr>
              <w:t>57.14</w:t>
            </w:r>
          </w:p>
        </w:tc>
        <w:tc>
          <w:tcPr>
            <w:tcW w:w="1338" w:type="dxa"/>
            <w:tcBorders>
              <w:top w:val="nil"/>
              <w:left w:val="nil"/>
              <w:bottom w:val="single" w:color="auto" w:sz="4" w:space="0"/>
              <w:right w:val="single" w:color="auto" w:sz="4" w:space="0"/>
            </w:tcBorders>
            <w:vAlign w:val="center"/>
          </w:tcPr>
          <w:p w14:paraId="5311E15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restart"/>
            <w:tcBorders>
              <w:top w:val="nil"/>
              <w:left w:val="single" w:color="auto" w:sz="4" w:space="0"/>
              <w:bottom w:val="single" w:color="auto" w:sz="4" w:space="0"/>
              <w:right w:val="single" w:color="auto" w:sz="4" w:space="0"/>
            </w:tcBorders>
            <w:vAlign w:val="center"/>
          </w:tcPr>
          <w:p w14:paraId="6FFE60D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D594E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B7CDCB">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962518D">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BDF5361">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18EA32D">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0816E7C4">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1C60BC3">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55BE3592">
            <w:pPr>
              <w:widowControl/>
              <w:jc w:val="center"/>
              <w:rPr>
                <w:rFonts w:hint="eastAsia" w:ascii="宋体" w:hAnsi="宋体" w:cs="宋体"/>
                <w:color w:val="000000"/>
                <w:kern w:val="0"/>
                <w:szCs w:val="21"/>
              </w:rPr>
            </w:pPr>
            <w:r>
              <w:rPr>
                <w:rFonts w:hint="eastAsia" w:ascii="宋体" w:hAnsi="宋体" w:cs="宋体"/>
                <w:color w:val="000000"/>
                <w:kern w:val="0"/>
                <w:szCs w:val="21"/>
              </w:rPr>
              <w:t>193.6</w:t>
            </w:r>
          </w:p>
        </w:tc>
        <w:tc>
          <w:tcPr>
            <w:tcW w:w="2126" w:type="dxa"/>
            <w:tcBorders>
              <w:top w:val="nil"/>
              <w:left w:val="nil"/>
              <w:bottom w:val="single" w:color="auto" w:sz="4" w:space="0"/>
              <w:right w:val="single" w:color="auto" w:sz="4" w:space="0"/>
            </w:tcBorders>
            <w:vAlign w:val="center"/>
          </w:tcPr>
          <w:p w14:paraId="7D19F415">
            <w:pPr>
              <w:widowControl/>
              <w:jc w:val="center"/>
              <w:rPr>
                <w:rFonts w:hint="eastAsia" w:ascii="宋体" w:hAnsi="宋体" w:cs="宋体"/>
                <w:color w:val="000000"/>
                <w:kern w:val="0"/>
                <w:szCs w:val="21"/>
              </w:rPr>
            </w:pPr>
            <w:r>
              <w:rPr>
                <w:rFonts w:hint="eastAsia" w:ascii="宋体" w:hAnsi="宋体" w:cs="宋体"/>
                <w:color w:val="000000"/>
                <w:kern w:val="0"/>
                <w:szCs w:val="21"/>
              </w:rPr>
              <w:t>178.13</w:t>
            </w:r>
          </w:p>
        </w:tc>
        <w:tc>
          <w:tcPr>
            <w:tcW w:w="1338" w:type="dxa"/>
            <w:tcBorders>
              <w:top w:val="nil"/>
              <w:left w:val="nil"/>
              <w:bottom w:val="single" w:color="auto" w:sz="4" w:space="0"/>
              <w:right w:val="single" w:color="auto" w:sz="4" w:space="0"/>
            </w:tcBorders>
            <w:vAlign w:val="center"/>
          </w:tcPr>
          <w:p w14:paraId="67B5C5D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4374690E">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63EF19A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4379B78">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45ED2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397</w:t>
            </w:r>
          </w:p>
        </w:tc>
        <w:tc>
          <w:tcPr>
            <w:tcW w:w="993" w:type="dxa"/>
            <w:tcBorders>
              <w:top w:val="nil"/>
              <w:left w:val="nil"/>
              <w:bottom w:val="single" w:color="auto" w:sz="4" w:space="0"/>
              <w:right w:val="single" w:color="auto" w:sz="4" w:space="0"/>
            </w:tcBorders>
            <w:vAlign w:val="center"/>
          </w:tcPr>
          <w:p w14:paraId="34BC0FE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DBA8BAD">
            <w:pPr>
              <w:widowControl/>
              <w:jc w:val="center"/>
              <w:rPr>
                <w:rFonts w:hint="eastAsia" w:ascii="宋体" w:hAnsi="宋体" w:cs="宋体"/>
                <w:color w:val="000000"/>
                <w:kern w:val="0"/>
                <w:szCs w:val="21"/>
              </w:rPr>
            </w:pPr>
            <w:r>
              <w:rPr>
                <w:rFonts w:hint="eastAsia" w:ascii="宋体" w:hAnsi="宋体" w:cs="宋体"/>
                <w:color w:val="000000"/>
                <w:kern w:val="0"/>
                <w:szCs w:val="21"/>
              </w:rPr>
              <w:t>中里乡至奇石乡主干路、高山桥至武宣桐岭道路升级改造工程</w:t>
            </w:r>
          </w:p>
        </w:tc>
        <w:tc>
          <w:tcPr>
            <w:tcW w:w="1276" w:type="dxa"/>
            <w:tcBorders>
              <w:top w:val="nil"/>
              <w:left w:val="nil"/>
              <w:bottom w:val="single" w:color="auto" w:sz="4" w:space="0"/>
              <w:right w:val="single" w:color="auto" w:sz="4" w:space="0"/>
            </w:tcBorders>
            <w:vAlign w:val="center"/>
          </w:tcPr>
          <w:p w14:paraId="688D2A43">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0A9B31F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ED7D013">
            <w:pPr>
              <w:widowControl/>
              <w:jc w:val="center"/>
              <w:rPr>
                <w:rFonts w:hint="eastAsia" w:ascii="宋体" w:hAnsi="宋体" w:cs="宋体"/>
                <w:color w:val="000000"/>
                <w:kern w:val="0"/>
                <w:szCs w:val="21"/>
              </w:rPr>
            </w:pPr>
            <w:r>
              <w:rPr>
                <w:rFonts w:hint="eastAsia" w:ascii="宋体" w:hAnsi="宋体" w:cs="宋体"/>
                <w:color w:val="000000"/>
                <w:kern w:val="0"/>
                <w:szCs w:val="21"/>
              </w:rPr>
              <w:t>16.24</w:t>
            </w:r>
          </w:p>
        </w:tc>
        <w:tc>
          <w:tcPr>
            <w:tcW w:w="2126" w:type="dxa"/>
            <w:tcBorders>
              <w:top w:val="nil"/>
              <w:left w:val="nil"/>
              <w:bottom w:val="single" w:color="auto" w:sz="4" w:space="0"/>
              <w:right w:val="single" w:color="auto" w:sz="4" w:space="0"/>
            </w:tcBorders>
            <w:vAlign w:val="center"/>
          </w:tcPr>
          <w:p w14:paraId="38566DD3">
            <w:pPr>
              <w:widowControl/>
              <w:jc w:val="center"/>
              <w:rPr>
                <w:rFonts w:hint="eastAsia" w:ascii="宋体" w:hAnsi="宋体" w:cs="宋体"/>
                <w:color w:val="000000"/>
                <w:kern w:val="0"/>
                <w:szCs w:val="21"/>
              </w:rPr>
            </w:pPr>
            <w:r>
              <w:rPr>
                <w:rFonts w:hint="eastAsia" w:ascii="宋体" w:hAnsi="宋体" w:cs="宋体"/>
                <w:color w:val="000000"/>
                <w:kern w:val="0"/>
                <w:szCs w:val="21"/>
              </w:rPr>
              <w:t>14.62</w:t>
            </w:r>
          </w:p>
        </w:tc>
        <w:tc>
          <w:tcPr>
            <w:tcW w:w="1338" w:type="dxa"/>
            <w:tcBorders>
              <w:top w:val="nil"/>
              <w:left w:val="nil"/>
              <w:bottom w:val="single" w:color="auto" w:sz="4" w:space="0"/>
              <w:right w:val="single" w:color="auto" w:sz="4" w:space="0"/>
            </w:tcBorders>
            <w:vAlign w:val="center"/>
          </w:tcPr>
          <w:p w14:paraId="66C01A7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2C4D0E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8FF1B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0F89E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4541C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398</w:t>
            </w:r>
          </w:p>
        </w:tc>
        <w:tc>
          <w:tcPr>
            <w:tcW w:w="993" w:type="dxa"/>
            <w:tcBorders>
              <w:top w:val="nil"/>
              <w:left w:val="nil"/>
              <w:bottom w:val="single" w:color="auto" w:sz="4" w:space="0"/>
              <w:right w:val="single" w:color="auto" w:sz="4" w:space="0"/>
            </w:tcBorders>
            <w:vAlign w:val="center"/>
          </w:tcPr>
          <w:p w14:paraId="49DE755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6478049">
            <w:pPr>
              <w:widowControl/>
              <w:jc w:val="center"/>
              <w:rPr>
                <w:rFonts w:hint="eastAsia" w:ascii="宋体" w:hAnsi="宋体" w:cs="宋体"/>
                <w:color w:val="000000"/>
                <w:kern w:val="0"/>
                <w:szCs w:val="21"/>
              </w:rPr>
            </w:pPr>
            <w:r>
              <w:rPr>
                <w:rFonts w:hint="eastAsia" w:ascii="宋体" w:hAnsi="宋体" w:cs="宋体"/>
                <w:color w:val="000000"/>
                <w:kern w:val="0"/>
                <w:szCs w:val="21"/>
              </w:rPr>
              <w:t>北环路口至龙窝瀑布公路</w:t>
            </w:r>
          </w:p>
        </w:tc>
        <w:tc>
          <w:tcPr>
            <w:tcW w:w="1276" w:type="dxa"/>
            <w:tcBorders>
              <w:top w:val="nil"/>
              <w:left w:val="nil"/>
              <w:bottom w:val="single" w:color="auto" w:sz="4" w:space="0"/>
              <w:right w:val="single" w:color="auto" w:sz="4" w:space="0"/>
            </w:tcBorders>
            <w:vAlign w:val="center"/>
          </w:tcPr>
          <w:p w14:paraId="301164E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6580F6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B532847">
            <w:pPr>
              <w:widowControl/>
              <w:jc w:val="center"/>
              <w:rPr>
                <w:rFonts w:hint="eastAsia" w:ascii="宋体" w:hAnsi="宋体" w:cs="宋体"/>
                <w:color w:val="000000"/>
                <w:kern w:val="0"/>
                <w:szCs w:val="21"/>
              </w:rPr>
            </w:pPr>
            <w:r>
              <w:rPr>
                <w:rFonts w:hint="eastAsia" w:ascii="宋体" w:hAnsi="宋体" w:cs="宋体"/>
                <w:color w:val="000000"/>
                <w:kern w:val="0"/>
                <w:szCs w:val="21"/>
              </w:rPr>
              <w:t>6.16</w:t>
            </w:r>
          </w:p>
        </w:tc>
        <w:tc>
          <w:tcPr>
            <w:tcW w:w="2126" w:type="dxa"/>
            <w:tcBorders>
              <w:top w:val="nil"/>
              <w:left w:val="nil"/>
              <w:bottom w:val="single" w:color="auto" w:sz="4" w:space="0"/>
              <w:right w:val="single" w:color="auto" w:sz="4" w:space="0"/>
            </w:tcBorders>
            <w:vAlign w:val="center"/>
          </w:tcPr>
          <w:p w14:paraId="603CE111">
            <w:pPr>
              <w:widowControl/>
              <w:jc w:val="center"/>
              <w:rPr>
                <w:rFonts w:hint="eastAsia" w:ascii="宋体" w:hAnsi="宋体" w:cs="宋体"/>
                <w:color w:val="000000"/>
                <w:kern w:val="0"/>
                <w:szCs w:val="21"/>
              </w:rPr>
            </w:pPr>
            <w:r>
              <w:rPr>
                <w:rFonts w:hint="eastAsia" w:ascii="宋体" w:hAnsi="宋体" w:cs="宋体"/>
                <w:color w:val="000000"/>
                <w:kern w:val="0"/>
                <w:szCs w:val="21"/>
              </w:rPr>
              <w:t>5.54</w:t>
            </w:r>
          </w:p>
        </w:tc>
        <w:tc>
          <w:tcPr>
            <w:tcW w:w="1338" w:type="dxa"/>
            <w:tcBorders>
              <w:top w:val="nil"/>
              <w:left w:val="nil"/>
              <w:bottom w:val="single" w:color="auto" w:sz="4" w:space="0"/>
              <w:right w:val="single" w:color="auto" w:sz="4" w:space="0"/>
            </w:tcBorders>
            <w:vAlign w:val="center"/>
          </w:tcPr>
          <w:p w14:paraId="1A9328A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A8AB86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6D204D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2A761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92999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399</w:t>
            </w:r>
          </w:p>
        </w:tc>
        <w:tc>
          <w:tcPr>
            <w:tcW w:w="993" w:type="dxa"/>
            <w:tcBorders>
              <w:top w:val="nil"/>
              <w:left w:val="nil"/>
              <w:bottom w:val="single" w:color="auto" w:sz="4" w:space="0"/>
              <w:right w:val="single" w:color="auto" w:sz="4" w:space="0"/>
            </w:tcBorders>
            <w:vAlign w:val="center"/>
          </w:tcPr>
          <w:p w14:paraId="0BF7E9B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0CCFF39">
            <w:pPr>
              <w:widowControl/>
              <w:jc w:val="center"/>
              <w:rPr>
                <w:rFonts w:hint="eastAsia" w:ascii="宋体" w:hAnsi="宋体" w:cs="宋体"/>
                <w:color w:val="000000"/>
                <w:kern w:val="0"/>
                <w:szCs w:val="21"/>
              </w:rPr>
            </w:pPr>
            <w:r>
              <w:rPr>
                <w:rFonts w:hint="eastAsia" w:ascii="宋体" w:hAnsi="宋体" w:cs="宋体"/>
                <w:color w:val="000000"/>
                <w:kern w:val="0"/>
                <w:szCs w:val="21"/>
              </w:rPr>
              <w:t>奇石至武宣古丈界公路</w:t>
            </w:r>
          </w:p>
        </w:tc>
        <w:tc>
          <w:tcPr>
            <w:tcW w:w="1276" w:type="dxa"/>
            <w:tcBorders>
              <w:top w:val="nil"/>
              <w:left w:val="nil"/>
              <w:bottom w:val="single" w:color="auto" w:sz="4" w:space="0"/>
              <w:right w:val="single" w:color="auto" w:sz="4" w:space="0"/>
            </w:tcBorders>
            <w:vAlign w:val="center"/>
          </w:tcPr>
          <w:p w14:paraId="1367F1F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5BA7CC8">
            <w:pPr>
              <w:widowControl/>
              <w:jc w:val="center"/>
              <w:rPr>
                <w:rFonts w:hint="eastAsia" w:ascii="宋体" w:hAnsi="宋体" w:cs="宋体"/>
                <w:color w:val="000000"/>
                <w:kern w:val="0"/>
                <w:szCs w:val="21"/>
              </w:rPr>
            </w:pPr>
            <w:r>
              <w:rPr>
                <w:rFonts w:hint="eastAsia" w:ascii="宋体" w:hAnsi="宋体" w:cs="宋体"/>
                <w:color w:val="000000"/>
                <w:kern w:val="0"/>
                <w:szCs w:val="21"/>
              </w:rPr>
              <w:t>2021-2024</w:t>
            </w:r>
          </w:p>
        </w:tc>
        <w:tc>
          <w:tcPr>
            <w:tcW w:w="1418" w:type="dxa"/>
            <w:tcBorders>
              <w:top w:val="nil"/>
              <w:left w:val="nil"/>
              <w:bottom w:val="single" w:color="auto" w:sz="4" w:space="0"/>
              <w:right w:val="single" w:color="auto" w:sz="4" w:space="0"/>
            </w:tcBorders>
            <w:vAlign w:val="center"/>
          </w:tcPr>
          <w:p w14:paraId="2E51B549">
            <w:pPr>
              <w:widowControl/>
              <w:jc w:val="center"/>
              <w:rPr>
                <w:rFonts w:hint="eastAsia" w:ascii="宋体" w:hAnsi="宋体" w:cs="宋体"/>
                <w:color w:val="000000"/>
                <w:kern w:val="0"/>
                <w:szCs w:val="21"/>
              </w:rPr>
            </w:pPr>
            <w:r>
              <w:rPr>
                <w:rFonts w:hint="eastAsia" w:ascii="宋体" w:hAnsi="宋体" w:cs="宋体"/>
                <w:color w:val="000000"/>
                <w:kern w:val="0"/>
                <w:szCs w:val="21"/>
              </w:rPr>
              <w:t>14.4</w:t>
            </w:r>
          </w:p>
        </w:tc>
        <w:tc>
          <w:tcPr>
            <w:tcW w:w="2126" w:type="dxa"/>
            <w:tcBorders>
              <w:top w:val="nil"/>
              <w:left w:val="nil"/>
              <w:bottom w:val="single" w:color="auto" w:sz="4" w:space="0"/>
              <w:right w:val="single" w:color="auto" w:sz="4" w:space="0"/>
            </w:tcBorders>
            <w:vAlign w:val="center"/>
          </w:tcPr>
          <w:p w14:paraId="0FA486F1">
            <w:pPr>
              <w:widowControl/>
              <w:jc w:val="center"/>
              <w:rPr>
                <w:rFonts w:hint="eastAsia" w:ascii="宋体" w:hAnsi="宋体" w:cs="宋体"/>
                <w:color w:val="000000"/>
                <w:kern w:val="0"/>
                <w:szCs w:val="21"/>
              </w:rPr>
            </w:pPr>
            <w:r>
              <w:rPr>
                <w:rFonts w:hint="eastAsia" w:ascii="宋体" w:hAnsi="宋体" w:cs="宋体"/>
                <w:color w:val="000000"/>
                <w:kern w:val="0"/>
                <w:szCs w:val="21"/>
              </w:rPr>
              <w:t>12.96</w:t>
            </w:r>
          </w:p>
        </w:tc>
        <w:tc>
          <w:tcPr>
            <w:tcW w:w="1338" w:type="dxa"/>
            <w:tcBorders>
              <w:top w:val="nil"/>
              <w:left w:val="nil"/>
              <w:bottom w:val="single" w:color="auto" w:sz="4" w:space="0"/>
              <w:right w:val="single" w:color="auto" w:sz="4" w:space="0"/>
            </w:tcBorders>
            <w:vAlign w:val="center"/>
          </w:tcPr>
          <w:p w14:paraId="35D981B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4527C8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B81587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477E1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401FD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400</w:t>
            </w:r>
          </w:p>
        </w:tc>
        <w:tc>
          <w:tcPr>
            <w:tcW w:w="993" w:type="dxa"/>
            <w:tcBorders>
              <w:top w:val="nil"/>
              <w:left w:val="nil"/>
              <w:bottom w:val="single" w:color="auto" w:sz="4" w:space="0"/>
              <w:right w:val="single" w:color="auto" w:sz="4" w:space="0"/>
            </w:tcBorders>
            <w:vAlign w:val="center"/>
          </w:tcPr>
          <w:p w14:paraId="2B69850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A2075B2">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贵港市港北区通建制村公路</w:t>
            </w:r>
          </w:p>
        </w:tc>
        <w:tc>
          <w:tcPr>
            <w:tcW w:w="1276" w:type="dxa"/>
            <w:tcBorders>
              <w:top w:val="nil"/>
              <w:left w:val="nil"/>
              <w:bottom w:val="single" w:color="auto" w:sz="4" w:space="0"/>
              <w:right w:val="single" w:color="auto" w:sz="4" w:space="0"/>
            </w:tcBorders>
            <w:vAlign w:val="center"/>
          </w:tcPr>
          <w:p w14:paraId="1A4FEA9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6E72375">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6C48045C">
            <w:pPr>
              <w:widowControl/>
              <w:jc w:val="center"/>
              <w:rPr>
                <w:rFonts w:hint="eastAsia" w:ascii="宋体" w:hAnsi="宋体" w:cs="宋体"/>
                <w:color w:val="000000"/>
                <w:kern w:val="0"/>
                <w:szCs w:val="21"/>
              </w:rPr>
            </w:pPr>
            <w:r>
              <w:rPr>
                <w:rFonts w:hint="eastAsia" w:ascii="宋体" w:hAnsi="宋体" w:cs="宋体"/>
                <w:color w:val="000000"/>
                <w:kern w:val="0"/>
                <w:szCs w:val="21"/>
              </w:rPr>
              <w:t>150.03</w:t>
            </w:r>
          </w:p>
        </w:tc>
        <w:tc>
          <w:tcPr>
            <w:tcW w:w="2126" w:type="dxa"/>
            <w:tcBorders>
              <w:top w:val="nil"/>
              <w:left w:val="nil"/>
              <w:bottom w:val="single" w:color="auto" w:sz="4" w:space="0"/>
              <w:right w:val="single" w:color="auto" w:sz="4" w:space="0"/>
            </w:tcBorders>
            <w:vAlign w:val="center"/>
          </w:tcPr>
          <w:p w14:paraId="21DC3ADB">
            <w:pPr>
              <w:widowControl/>
              <w:jc w:val="center"/>
              <w:rPr>
                <w:rFonts w:hint="eastAsia" w:ascii="宋体" w:hAnsi="宋体" w:cs="宋体"/>
                <w:color w:val="000000"/>
                <w:kern w:val="0"/>
                <w:szCs w:val="21"/>
              </w:rPr>
            </w:pPr>
            <w:r>
              <w:rPr>
                <w:rFonts w:hint="eastAsia" w:ascii="宋体" w:hAnsi="宋体" w:cs="宋体"/>
                <w:color w:val="000000"/>
                <w:kern w:val="0"/>
                <w:szCs w:val="21"/>
              </w:rPr>
              <w:t>135.02</w:t>
            </w:r>
          </w:p>
        </w:tc>
        <w:tc>
          <w:tcPr>
            <w:tcW w:w="1338" w:type="dxa"/>
            <w:tcBorders>
              <w:top w:val="nil"/>
              <w:left w:val="nil"/>
              <w:bottom w:val="single" w:color="auto" w:sz="4" w:space="0"/>
              <w:right w:val="single" w:color="auto" w:sz="4" w:space="0"/>
            </w:tcBorders>
            <w:vAlign w:val="center"/>
          </w:tcPr>
          <w:p w14:paraId="18CA99B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F78814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D04AC0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8C37A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CBC85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401</w:t>
            </w:r>
          </w:p>
        </w:tc>
        <w:tc>
          <w:tcPr>
            <w:tcW w:w="993" w:type="dxa"/>
            <w:tcBorders>
              <w:top w:val="nil"/>
              <w:left w:val="nil"/>
              <w:bottom w:val="single" w:color="auto" w:sz="4" w:space="0"/>
              <w:right w:val="single" w:color="auto" w:sz="4" w:space="0"/>
            </w:tcBorders>
            <w:vAlign w:val="center"/>
          </w:tcPr>
          <w:p w14:paraId="3753CD0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4EDFD8F">
            <w:pPr>
              <w:widowControl/>
              <w:jc w:val="center"/>
              <w:rPr>
                <w:rFonts w:hint="eastAsia" w:ascii="宋体" w:hAnsi="宋体" w:cs="宋体"/>
                <w:color w:val="000000"/>
                <w:kern w:val="0"/>
                <w:szCs w:val="21"/>
              </w:rPr>
            </w:pPr>
            <w:r>
              <w:rPr>
                <w:rFonts w:hint="eastAsia" w:ascii="宋体" w:hAnsi="宋体" w:cs="宋体"/>
                <w:color w:val="000000"/>
                <w:kern w:val="0"/>
                <w:szCs w:val="21"/>
              </w:rPr>
              <w:t>贵隆高速郁林路互通工程</w:t>
            </w:r>
          </w:p>
        </w:tc>
        <w:tc>
          <w:tcPr>
            <w:tcW w:w="1276" w:type="dxa"/>
            <w:tcBorders>
              <w:top w:val="nil"/>
              <w:left w:val="nil"/>
              <w:bottom w:val="single" w:color="auto" w:sz="4" w:space="0"/>
              <w:right w:val="single" w:color="auto" w:sz="4" w:space="0"/>
            </w:tcBorders>
            <w:vAlign w:val="center"/>
          </w:tcPr>
          <w:p w14:paraId="5925134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E60FA01">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6964048D">
            <w:pPr>
              <w:widowControl/>
              <w:jc w:val="center"/>
              <w:rPr>
                <w:rFonts w:hint="eastAsia" w:ascii="宋体" w:hAnsi="宋体" w:cs="宋体"/>
                <w:color w:val="000000"/>
                <w:kern w:val="0"/>
                <w:szCs w:val="21"/>
              </w:rPr>
            </w:pPr>
            <w:r>
              <w:rPr>
                <w:rFonts w:hint="eastAsia" w:ascii="宋体" w:hAnsi="宋体" w:cs="宋体"/>
                <w:color w:val="000000"/>
                <w:kern w:val="0"/>
                <w:szCs w:val="21"/>
              </w:rPr>
              <w:t>39.04</w:t>
            </w:r>
          </w:p>
        </w:tc>
        <w:tc>
          <w:tcPr>
            <w:tcW w:w="2126" w:type="dxa"/>
            <w:tcBorders>
              <w:top w:val="nil"/>
              <w:left w:val="nil"/>
              <w:bottom w:val="single" w:color="auto" w:sz="4" w:space="0"/>
              <w:right w:val="single" w:color="auto" w:sz="4" w:space="0"/>
            </w:tcBorders>
            <w:vAlign w:val="center"/>
          </w:tcPr>
          <w:p w14:paraId="3D0F8FBB">
            <w:pPr>
              <w:widowControl/>
              <w:jc w:val="center"/>
              <w:rPr>
                <w:rFonts w:hint="eastAsia" w:ascii="宋体" w:hAnsi="宋体" w:cs="宋体"/>
                <w:color w:val="000000"/>
                <w:kern w:val="0"/>
                <w:szCs w:val="21"/>
              </w:rPr>
            </w:pPr>
            <w:r>
              <w:rPr>
                <w:rFonts w:hint="eastAsia" w:ascii="宋体" w:hAnsi="宋体" w:cs="宋体"/>
                <w:color w:val="000000"/>
                <w:kern w:val="0"/>
                <w:szCs w:val="21"/>
              </w:rPr>
              <w:t>18.15</w:t>
            </w:r>
          </w:p>
        </w:tc>
        <w:tc>
          <w:tcPr>
            <w:tcW w:w="1338" w:type="dxa"/>
            <w:tcBorders>
              <w:top w:val="nil"/>
              <w:left w:val="nil"/>
              <w:bottom w:val="single" w:color="auto" w:sz="4" w:space="0"/>
              <w:right w:val="single" w:color="auto" w:sz="4" w:space="0"/>
            </w:tcBorders>
            <w:vAlign w:val="center"/>
          </w:tcPr>
          <w:p w14:paraId="1909D21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8CDE8C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E677F5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ED0D6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53F7A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402</w:t>
            </w:r>
          </w:p>
        </w:tc>
        <w:tc>
          <w:tcPr>
            <w:tcW w:w="993" w:type="dxa"/>
            <w:tcBorders>
              <w:top w:val="nil"/>
              <w:left w:val="nil"/>
              <w:bottom w:val="single" w:color="auto" w:sz="4" w:space="0"/>
              <w:right w:val="single" w:color="auto" w:sz="4" w:space="0"/>
            </w:tcBorders>
            <w:vAlign w:val="center"/>
          </w:tcPr>
          <w:p w14:paraId="3F3C040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C732614">
            <w:pPr>
              <w:widowControl/>
              <w:jc w:val="center"/>
              <w:rPr>
                <w:rFonts w:hint="eastAsia" w:ascii="宋体" w:hAnsi="宋体" w:cs="宋体"/>
                <w:color w:val="000000"/>
                <w:kern w:val="0"/>
                <w:szCs w:val="21"/>
              </w:rPr>
            </w:pPr>
            <w:r>
              <w:rPr>
                <w:rFonts w:hint="eastAsia" w:ascii="宋体" w:hAnsi="宋体" w:cs="宋体"/>
                <w:color w:val="000000"/>
                <w:kern w:val="0"/>
                <w:szCs w:val="21"/>
              </w:rPr>
              <w:t>武乐镇绕镇公路</w:t>
            </w:r>
          </w:p>
        </w:tc>
        <w:tc>
          <w:tcPr>
            <w:tcW w:w="1276" w:type="dxa"/>
            <w:tcBorders>
              <w:top w:val="nil"/>
              <w:left w:val="nil"/>
              <w:bottom w:val="single" w:color="auto" w:sz="4" w:space="0"/>
              <w:right w:val="single" w:color="auto" w:sz="4" w:space="0"/>
            </w:tcBorders>
            <w:vAlign w:val="center"/>
          </w:tcPr>
          <w:p w14:paraId="6888CD8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342262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BBDE1FB">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2126" w:type="dxa"/>
            <w:tcBorders>
              <w:top w:val="nil"/>
              <w:left w:val="nil"/>
              <w:bottom w:val="single" w:color="auto" w:sz="4" w:space="0"/>
              <w:right w:val="single" w:color="auto" w:sz="4" w:space="0"/>
            </w:tcBorders>
            <w:vAlign w:val="center"/>
          </w:tcPr>
          <w:p w14:paraId="3E934F26">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vAlign w:val="center"/>
          </w:tcPr>
          <w:p w14:paraId="34502D1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2DF6FE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D3C30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5C666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F2711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403</w:t>
            </w:r>
          </w:p>
        </w:tc>
        <w:tc>
          <w:tcPr>
            <w:tcW w:w="993" w:type="dxa"/>
            <w:tcBorders>
              <w:top w:val="nil"/>
              <w:left w:val="nil"/>
              <w:bottom w:val="single" w:color="auto" w:sz="4" w:space="0"/>
              <w:right w:val="single" w:color="auto" w:sz="4" w:space="0"/>
            </w:tcBorders>
            <w:vAlign w:val="center"/>
          </w:tcPr>
          <w:p w14:paraId="08C66FF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FC18EA6">
            <w:pPr>
              <w:widowControl/>
              <w:jc w:val="center"/>
              <w:rPr>
                <w:rFonts w:hint="eastAsia" w:ascii="宋体" w:hAnsi="宋体" w:cs="宋体"/>
                <w:color w:val="000000"/>
                <w:kern w:val="0"/>
                <w:szCs w:val="21"/>
              </w:rPr>
            </w:pPr>
            <w:r>
              <w:rPr>
                <w:rFonts w:hint="eastAsia" w:ascii="宋体" w:hAnsi="宋体" w:cs="宋体"/>
                <w:color w:val="000000"/>
                <w:kern w:val="0"/>
                <w:szCs w:val="21"/>
              </w:rPr>
              <w:t>大圩绕镇线</w:t>
            </w:r>
          </w:p>
        </w:tc>
        <w:tc>
          <w:tcPr>
            <w:tcW w:w="1276" w:type="dxa"/>
            <w:tcBorders>
              <w:top w:val="nil"/>
              <w:left w:val="nil"/>
              <w:bottom w:val="single" w:color="auto" w:sz="4" w:space="0"/>
              <w:right w:val="single" w:color="auto" w:sz="4" w:space="0"/>
            </w:tcBorders>
            <w:vAlign w:val="center"/>
          </w:tcPr>
          <w:p w14:paraId="7F8A5A2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9B29BC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40F3846">
            <w:pPr>
              <w:widowControl/>
              <w:jc w:val="center"/>
              <w:rPr>
                <w:rFonts w:hint="eastAsia" w:ascii="宋体" w:hAnsi="宋体" w:cs="宋体"/>
                <w:color w:val="000000"/>
                <w:kern w:val="0"/>
                <w:szCs w:val="21"/>
              </w:rPr>
            </w:pPr>
            <w:r>
              <w:rPr>
                <w:rFonts w:hint="eastAsia" w:ascii="宋体" w:hAnsi="宋体" w:cs="宋体"/>
                <w:color w:val="000000"/>
                <w:kern w:val="0"/>
                <w:szCs w:val="21"/>
              </w:rPr>
              <w:t>22.61</w:t>
            </w:r>
          </w:p>
        </w:tc>
        <w:tc>
          <w:tcPr>
            <w:tcW w:w="2126" w:type="dxa"/>
            <w:tcBorders>
              <w:top w:val="nil"/>
              <w:left w:val="nil"/>
              <w:bottom w:val="single" w:color="auto" w:sz="4" w:space="0"/>
              <w:right w:val="single" w:color="auto" w:sz="4" w:space="0"/>
            </w:tcBorders>
            <w:vAlign w:val="center"/>
          </w:tcPr>
          <w:p w14:paraId="66EEAF91">
            <w:pPr>
              <w:widowControl/>
              <w:jc w:val="center"/>
              <w:rPr>
                <w:rFonts w:hint="eastAsia" w:ascii="宋体" w:hAnsi="宋体" w:cs="宋体"/>
                <w:color w:val="000000"/>
                <w:kern w:val="0"/>
                <w:szCs w:val="21"/>
              </w:rPr>
            </w:pPr>
            <w:r>
              <w:rPr>
                <w:rFonts w:hint="eastAsia" w:ascii="宋体" w:hAnsi="宋体" w:cs="宋体"/>
                <w:color w:val="000000"/>
                <w:kern w:val="0"/>
                <w:szCs w:val="21"/>
              </w:rPr>
              <w:t>20.57</w:t>
            </w:r>
          </w:p>
        </w:tc>
        <w:tc>
          <w:tcPr>
            <w:tcW w:w="1338" w:type="dxa"/>
            <w:tcBorders>
              <w:top w:val="nil"/>
              <w:left w:val="nil"/>
              <w:bottom w:val="single" w:color="auto" w:sz="4" w:space="0"/>
              <w:right w:val="single" w:color="auto" w:sz="4" w:space="0"/>
            </w:tcBorders>
            <w:vAlign w:val="center"/>
          </w:tcPr>
          <w:p w14:paraId="6DD23B3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536C29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D4D0D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75FF7C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6D059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404</w:t>
            </w:r>
          </w:p>
        </w:tc>
        <w:tc>
          <w:tcPr>
            <w:tcW w:w="993" w:type="dxa"/>
            <w:tcBorders>
              <w:top w:val="nil"/>
              <w:left w:val="nil"/>
              <w:bottom w:val="single" w:color="auto" w:sz="4" w:space="0"/>
              <w:right w:val="single" w:color="auto" w:sz="4" w:space="0"/>
            </w:tcBorders>
            <w:vAlign w:val="center"/>
          </w:tcPr>
          <w:p w14:paraId="220286C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5FA6420">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贵港市港北区庆丰公路超限检测站</w:t>
            </w:r>
          </w:p>
        </w:tc>
        <w:tc>
          <w:tcPr>
            <w:tcW w:w="1276" w:type="dxa"/>
            <w:tcBorders>
              <w:top w:val="nil"/>
              <w:left w:val="nil"/>
              <w:bottom w:val="single" w:color="auto" w:sz="4" w:space="0"/>
              <w:right w:val="single" w:color="auto" w:sz="4" w:space="0"/>
            </w:tcBorders>
            <w:vAlign w:val="center"/>
          </w:tcPr>
          <w:p w14:paraId="01E010E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BF5D36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0BCBE16">
            <w:pPr>
              <w:widowControl/>
              <w:jc w:val="center"/>
              <w:rPr>
                <w:rFonts w:hint="eastAsia" w:ascii="宋体" w:hAnsi="宋体" w:cs="宋体"/>
                <w:color w:val="000000"/>
                <w:kern w:val="0"/>
                <w:szCs w:val="21"/>
              </w:rPr>
            </w:pPr>
            <w:r>
              <w:rPr>
                <w:rFonts w:hint="eastAsia" w:ascii="宋体" w:hAnsi="宋体" w:cs="宋体"/>
                <w:color w:val="000000"/>
                <w:kern w:val="0"/>
                <w:szCs w:val="21"/>
              </w:rPr>
              <w:t>3.02</w:t>
            </w:r>
          </w:p>
        </w:tc>
        <w:tc>
          <w:tcPr>
            <w:tcW w:w="2126" w:type="dxa"/>
            <w:tcBorders>
              <w:top w:val="nil"/>
              <w:left w:val="nil"/>
              <w:bottom w:val="single" w:color="auto" w:sz="4" w:space="0"/>
              <w:right w:val="single" w:color="auto" w:sz="4" w:space="0"/>
            </w:tcBorders>
            <w:vAlign w:val="center"/>
          </w:tcPr>
          <w:p w14:paraId="13D53963">
            <w:pPr>
              <w:widowControl/>
              <w:jc w:val="center"/>
              <w:rPr>
                <w:rFonts w:hint="eastAsia" w:ascii="宋体" w:hAnsi="宋体" w:cs="宋体"/>
                <w:color w:val="000000"/>
                <w:kern w:val="0"/>
                <w:szCs w:val="21"/>
              </w:rPr>
            </w:pPr>
            <w:r>
              <w:rPr>
                <w:rFonts w:hint="eastAsia" w:ascii="宋体" w:hAnsi="宋体" w:cs="宋体"/>
                <w:color w:val="000000"/>
                <w:kern w:val="0"/>
                <w:szCs w:val="21"/>
              </w:rPr>
              <w:t>2.6</w:t>
            </w:r>
          </w:p>
        </w:tc>
        <w:tc>
          <w:tcPr>
            <w:tcW w:w="1338" w:type="dxa"/>
            <w:tcBorders>
              <w:top w:val="nil"/>
              <w:left w:val="nil"/>
              <w:bottom w:val="single" w:color="auto" w:sz="4" w:space="0"/>
              <w:right w:val="single" w:color="auto" w:sz="4" w:space="0"/>
            </w:tcBorders>
            <w:noWrap/>
            <w:vAlign w:val="center"/>
          </w:tcPr>
          <w:p w14:paraId="760748C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07FF4E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E2158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1F256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7B1D8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405</w:t>
            </w:r>
          </w:p>
        </w:tc>
        <w:tc>
          <w:tcPr>
            <w:tcW w:w="993" w:type="dxa"/>
            <w:tcBorders>
              <w:top w:val="nil"/>
              <w:left w:val="nil"/>
              <w:bottom w:val="single" w:color="auto" w:sz="4" w:space="0"/>
              <w:right w:val="single" w:color="auto" w:sz="4" w:space="0"/>
            </w:tcBorders>
            <w:vAlign w:val="center"/>
          </w:tcPr>
          <w:p w14:paraId="1CD9D0B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B288698">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贵港市港北区中里公路超限检测站</w:t>
            </w:r>
          </w:p>
        </w:tc>
        <w:tc>
          <w:tcPr>
            <w:tcW w:w="1276" w:type="dxa"/>
            <w:tcBorders>
              <w:top w:val="nil"/>
              <w:left w:val="nil"/>
              <w:bottom w:val="single" w:color="auto" w:sz="4" w:space="0"/>
              <w:right w:val="single" w:color="auto" w:sz="4" w:space="0"/>
            </w:tcBorders>
            <w:vAlign w:val="center"/>
          </w:tcPr>
          <w:p w14:paraId="0CC0631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BA541B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DD7E334">
            <w:pPr>
              <w:widowControl/>
              <w:jc w:val="center"/>
              <w:rPr>
                <w:rFonts w:hint="eastAsia" w:ascii="宋体" w:hAnsi="宋体" w:cs="宋体"/>
                <w:color w:val="000000"/>
                <w:kern w:val="0"/>
                <w:szCs w:val="21"/>
              </w:rPr>
            </w:pPr>
            <w:r>
              <w:rPr>
                <w:rFonts w:hint="eastAsia" w:ascii="宋体" w:hAnsi="宋体" w:cs="宋体"/>
                <w:color w:val="000000"/>
                <w:kern w:val="0"/>
                <w:szCs w:val="21"/>
              </w:rPr>
              <w:t>3.36</w:t>
            </w:r>
          </w:p>
        </w:tc>
        <w:tc>
          <w:tcPr>
            <w:tcW w:w="2126" w:type="dxa"/>
            <w:tcBorders>
              <w:top w:val="nil"/>
              <w:left w:val="nil"/>
              <w:bottom w:val="single" w:color="auto" w:sz="4" w:space="0"/>
              <w:right w:val="single" w:color="auto" w:sz="4" w:space="0"/>
            </w:tcBorders>
            <w:vAlign w:val="center"/>
          </w:tcPr>
          <w:p w14:paraId="7E33F8CF">
            <w:pPr>
              <w:widowControl/>
              <w:jc w:val="center"/>
              <w:rPr>
                <w:rFonts w:hint="eastAsia" w:ascii="宋体" w:hAnsi="宋体" w:cs="宋体"/>
                <w:color w:val="000000"/>
                <w:kern w:val="0"/>
                <w:szCs w:val="21"/>
              </w:rPr>
            </w:pPr>
            <w:r>
              <w:rPr>
                <w:rFonts w:hint="eastAsia" w:ascii="宋体" w:hAnsi="宋体" w:cs="宋体"/>
                <w:color w:val="000000"/>
                <w:kern w:val="0"/>
                <w:szCs w:val="21"/>
              </w:rPr>
              <w:t>2.14</w:t>
            </w:r>
          </w:p>
        </w:tc>
        <w:tc>
          <w:tcPr>
            <w:tcW w:w="1338" w:type="dxa"/>
            <w:tcBorders>
              <w:top w:val="nil"/>
              <w:left w:val="nil"/>
              <w:bottom w:val="single" w:color="auto" w:sz="4" w:space="0"/>
              <w:right w:val="single" w:color="auto" w:sz="4" w:space="0"/>
            </w:tcBorders>
            <w:vAlign w:val="center"/>
          </w:tcPr>
          <w:p w14:paraId="2ADD22D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08FA0A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112DFC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8FB583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1EB36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406</w:t>
            </w:r>
          </w:p>
        </w:tc>
        <w:tc>
          <w:tcPr>
            <w:tcW w:w="993" w:type="dxa"/>
            <w:tcBorders>
              <w:top w:val="nil"/>
              <w:left w:val="nil"/>
              <w:bottom w:val="single" w:color="auto" w:sz="4" w:space="0"/>
              <w:right w:val="single" w:color="auto" w:sz="4" w:space="0"/>
            </w:tcBorders>
            <w:vAlign w:val="center"/>
          </w:tcPr>
          <w:p w14:paraId="378C21B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5F650BD">
            <w:pPr>
              <w:widowControl/>
              <w:jc w:val="center"/>
              <w:rPr>
                <w:rFonts w:hint="eastAsia" w:ascii="宋体" w:hAnsi="宋体" w:cs="宋体"/>
                <w:color w:val="000000"/>
                <w:kern w:val="0"/>
                <w:szCs w:val="21"/>
              </w:rPr>
            </w:pPr>
            <w:r>
              <w:rPr>
                <w:rFonts w:hint="eastAsia" w:ascii="宋体" w:hAnsi="宋体" w:cs="宋体"/>
                <w:color w:val="000000"/>
                <w:kern w:val="0"/>
                <w:szCs w:val="21"/>
              </w:rPr>
              <w:t>贵港市汽车西站至建成作业区进港公路扩建工程</w:t>
            </w:r>
          </w:p>
        </w:tc>
        <w:tc>
          <w:tcPr>
            <w:tcW w:w="1276" w:type="dxa"/>
            <w:tcBorders>
              <w:top w:val="nil"/>
              <w:left w:val="nil"/>
              <w:bottom w:val="single" w:color="auto" w:sz="4" w:space="0"/>
              <w:right w:val="single" w:color="auto" w:sz="4" w:space="0"/>
            </w:tcBorders>
            <w:vAlign w:val="center"/>
          </w:tcPr>
          <w:p w14:paraId="25841251">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56BF74F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9F7ACEF">
            <w:pPr>
              <w:widowControl/>
              <w:jc w:val="center"/>
              <w:rPr>
                <w:rFonts w:hint="eastAsia" w:ascii="宋体" w:hAnsi="宋体" w:cs="宋体"/>
                <w:color w:val="000000"/>
                <w:kern w:val="0"/>
                <w:szCs w:val="21"/>
              </w:rPr>
            </w:pPr>
            <w:r>
              <w:rPr>
                <w:rFonts w:hint="eastAsia" w:ascii="宋体" w:hAnsi="宋体" w:cs="宋体"/>
                <w:color w:val="000000"/>
                <w:kern w:val="0"/>
                <w:szCs w:val="21"/>
              </w:rPr>
              <w:t>6.8</w:t>
            </w:r>
          </w:p>
        </w:tc>
        <w:tc>
          <w:tcPr>
            <w:tcW w:w="2126" w:type="dxa"/>
            <w:tcBorders>
              <w:top w:val="nil"/>
              <w:left w:val="nil"/>
              <w:bottom w:val="single" w:color="auto" w:sz="4" w:space="0"/>
              <w:right w:val="single" w:color="auto" w:sz="4" w:space="0"/>
            </w:tcBorders>
            <w:vAlign w:val="center"/>
          </w:tcPr>
          <w:p w14:paraId="7DB207F0">
            <w:pPr>
              <w:widowControl/>
              <w:jc w:val="center"/>
              <w:rPr>
                <w:rFonts w:hint="eastAsia" w:ascii="宋体" w:hAnsi="宋体" w:cs="宋体"/>
                <w:color w:val="000000"/>
                <w:kern w:val="0"/>
                <w:szCs w:val="21"/>
              </w:rPr>
            </w:pPr>
            <w:r>
              <w:rPr>
                <w:rFonts w:hint="eastAsia" w:ascii="宋体" w:hAnsi="宋体" w:cs="宋体"/>
                <w:color w:val="000000"/>
                <w:kern w:val="0"/>
                <w:szCs w:val="21"/>
              </w:rPr>
              <w:t>6.12</w:t>
            </w:r>
          </w:p>
        </w:tc>
        <w:tc>
          <w:tcPr>
            <w:tcW w:w="1338" w:type="dxa"/>
            <w:tcBorders>
              <w:top w:val="nil"/>
              <w:left w:val="nil"/>
              <w:bottom w:val="single" w:color="auto" w:sz="4" w:space="0"/>
              <w:right w:val="single" w:color="auto" w:sz="4" w:space="0"/>
            </w:tcBorders>
            <w:vAlign w:val="center"/>
          </w:tcPr>
          <w:p w14:paraId="31E78E7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B50D32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C259C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333BE1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D7370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407</w:t>
            </w:r>
          </w:p>
        </w:tc>
        <w:tc>
          <w:tcPr>
            <w:tcW w:w="993" w:type="dxa"/>
            <w:tcBorders>
              <w:top w:val="nil"/>
              <w:left w:val="nil"/>
              <w:bottom w:val="single" w:color="auto" w:sz="4" w:space="0"/>
              <w:right w:val="single" w:color="auto" w:sz="4" w:space="0"/>
            </w:tcBorders>
            <w:vAlign w:val="center"/>
          </w:tcPr>
          <w:p w14:paraId="20B92F8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B60DCE0">
            <w:pPr>
              <w:widowControl/>
              <w:jc w:val="center"/>
              <w:rPr>
                <w:rFonts w:hint="eastAsia" w:ascii="宋体" w:hAnsi="宋体" w:cs="宋体"/>
                <w:color w:val="000000"/>
                <w:kern w:val="0"/>
                <w:szCs w:val="21"/>
              </w:rPr>
            </w:pPr>
            <w:r>
              <w:rPr>
                <w:rFonts w:hint="eastAsia" w:ascii="宋体" w:hAnsi="宋体" w:cs="宋体"/>
                <w:color w:val="000000"/>
                <w:kern w:val="0"/>
                <w:szCs w:val="21"/>
              </w:rPr>
              <w:t>S209桐岭至庆丰（贵港段）</w:t>
            </w:r>
          </w:p>
        </w:tc>
        <w:tc>
          <w:tcPr>
            <w:tcW w:w="1276" w:type="dxa"/>
            <w:tcBorders>
              <w:top w:val="nil"/>
              <w:left w:val="nil"/>
              <w:bottom w:val="single" w:color="auto" w:sz="4" w:space="0"/>
              <w:right w:val="single" w:color="auto" w:sz="4" w:space="0"/>
            </w:tcBorders>
            <w:vAlign w:val="center"/>
          </w:tcPr>
          <w:p w14:paraId="4E067C3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9D8AAD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81ED7EB">
            <w:pPr>
              <w:widowControl/>
              <w:jc w:val="center"/>
              <w:rPr>
                <w:rFonts w:hint="eastAsia" w:ascii="宋体" w:hAnsi="宋体" w:cs="宋体"/>
                <w:color w:val="000000"/>
                <w:kern w:val="0"/>
                <w:szCs w:val="21"/>
              </w:rPr>
            </w:pPr>
            <w:r>
              <w:rPr>
                <w:rFonts w:hint="eastAsia" w:ascii="宋体" w:hAnsi="宋体" w:cs="宋体"/>
                <w:color w:val="000000"/>
                <w:kern w:val="0"/>
                <w:szCs w:val="21"/>
              </w:rPr>
              <w:t>61.66</w:t>
            </w:r>
          </w:p>
        </w:tc>
        <w:tc>
          <w:tcPr>
            <w:tcW w:w="2126" w:type="dxa"/>
            <w:tcBorders>
              <w:top w:val="nil"/>
              <w:left w:val="nil"/>
              <w:bottom w:val="single" w:color="auto" w:sz="4" w:space="0"/>
              <w:right w:val="single" w:color="auto" w:sz="4" w:space="0"/>
            </w:tcBorders>
            <w:vAlign w:val="center"/>
          </w:tcPr>
          <w:p w14:paraId="124E15BC">
            <w:pPr>
              <w:widowControl/>
              <w:jc w:val="center"/>
              <w:rPr>
                <w:rFonts w:hint="eastAsia" w:ascii="宋体" w:hAnsi="宋体" w:cs="宋体"/>
                <w:color w:val="000000"/>
                <w:kern w:val="0"/>
                <w:szCs w:val="21"/>
              </w:rPr>
            </w:pPr>
            <w:r>
              <w:rPr>
                <w:rFonts w:hint="eastAsia" w:ascii="宋体" w:hAnsi="宋体" w:cs="宋体"/>
                <w:color w:val="000000"/>
                <w:kern w:val="0"/>
                <w:szCs w:val="21"/>
              </w:rPr>
              <w:t>46.3</w:t>
            </w:r>
          </w:p>
        </w:tc>
        <w:tc>
          <w:tcPr>
            <w:tcW w:w="1338" w:type="dxa"/>
            <w:tcBorders>
              <w:top w:val="nil"/>
              <w:left w:val="nil"/>
              <w:bottom w:val="single" w:color="auto" w:sz="4" w:space="0"/>
              <w:right w:val="single" w:color="auto" w:sz="4" w:space="0"/>
            </w:tcBorders>
            <w:vAlign w:val="center"/>
          </w:tcPr>
          <w:p w14:paraId="58A48C1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B9F0A1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F524BD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E985F6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31023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408</w:t>
            </w:r>
          </w:p>
        </w:tc>
        <w:tc>
          <w:tcPr>
            <w:tcW w:w="993" w:type="dxa"/>
            <w:tcBorders>
              <w:top w:val="nil"/>
              <w:left w:val="nil"/>
              <w:bottom w:val="single" w:color="auto" w:sz="4" w:space="0"/>
              <w:right w:val="single" w:color="auto" w:sz="4" w:space="0"/>
            </w:tcBorders>
            <w:vAlign w:val="center"/>
          </w:tcPr>
          <w:p w14:paraId="3D1E0B5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4A592A5">
            <w:pPr>
              <w:widowControl/>
              <w:jc w:val="center"/>
              <w:rPr>
                <w:rFonts w:hint="eastAsia" w:ascii="宋体" w:hAnsi="宋体" w:cs="宋体"/>
                <w:color w:val="000000"/>
                <w:kern w:val="0"/>
                <w:szCs w:val="21"/>
              </w:rPr>
            </w:pPr>
            <w:r>
              <w:rPr>
                <w:rFonts w:hint="eastAsia" w:ascii="宋体" w:hAnsi="宋体" w:cs="宋体"/>
                <w:color w:val="000000"/>
                <w:kern w:val="0"/>
                <w:szCs w:val="21"/>
              </w:rPr>
              <w:t>峡山至东山多用途码头公路</w:t>
            </w:r>
          </w:p>
        </w:tc>
        <w:tc>
          <w:tcPr>
            <w:tcW w:w="1276" w:type="dxa"/>
            <w:tcBorders>
              <w:top w:val="nil"/>
              <w:left w:val="nil"/>
              <w:bottom w:val="single" w:color="auto" w:sz="4" w:space="0"/>
              <w:right w:val="single" w:color="auto" w:sz="4" w:space="0"/>
            </w:tcBorders>
            <w:vAlign w:val="center"/>
          </w:tcPr>
          <w:p w14:paraId="1EF7AAD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E60FCD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9D00FE2">
            <w:pPr>
              <w:widowControl/>
              <w:jc w:val="center"/>
              <w:rPr>
                <w:rFonts w:hint="eastAsia" w:ascii="宋体" w:hAnsi="宋体" w:cs="宋体"/>
                <w:color w:val="000000"/>
                <w:kern w:val="0"/>
                <w:szCs w:val="21"/>
              </w:rPr>
            </w:pPr>
            <w:r>
              <w:rPr>
                <w:rFonts w:hint="eastAsia" w:ascii="宋体" w:hAnsi="宋体" w:cs="宋体"/>
                <w:color w:val="000000"/>
                <w:kern w:val="0"/>
                <w:szCs w:val="21"/>
              </w:rPr>
              <w:t>14.2</w:t>
            </w:r>
          </w:p>
        </w:tc>
        <w:tc>
          <w:tcPr>
            <w:tcW w:w="2126" w:type="dxa"/>
            <w:tcBorders>
              <w:top w:val="nil"/>
              <w:left w:val="nil"/>
              <w:bottom w:val="single" w:color="auto" w:sz="4" w:space="0"/>
              <w:right w:val="single" w:color="auto" w:sz="4" w:space="0"/>
            </w:tcBorders>
            <w:vAlign w:val="center"/>
          </w:tcPr>
          <w:p w14:paraId="0DFE13CB">
            <w:pPr>
              <w:widowControl/>
              <w:jc w:val="center"/>
              <w:rPr>
                <w:rFonts w:hint="eastAsia" w:ascii="宋体" w:hAnsi="宋体" w:cs="宋体"/>
                <w:color w:val="000000"/>
                <w:kern w:val="0"/>
                <w:szCs w:val="21"/>
              </w:rPr>
            </w:pPr>
            <w:r>
              <w:rPr>
                <w:rFonts w:hint="eastAsia" w:ascii="宋体" w:hAnsi="宋体" w:cs="宋体"/>
                <w:color w:val="000000"/>
                <w:kern w:val="0"/>
                <w:szCs w:val="21"/>
              </w:rPr>
              <w:t>10.88</w:t>
            </w:r>
          </w:p>
        </w:tc>
        <w:tc>
          <w:tcPr>
            <w:tcW w:w="1338" w:type="dxa"/>
            <w:tcBorders>
              <w:top w:val="nil"/>
              <w:left w:val="nil"/>
              <w:bottom w:val="single" w:color="auto" w:sz="4" w:space="0"/>
              <w:right w:val="single" w:color="auto" w:sz="4" w:space="0"/>
            </w:tcBorders>
            <w:vAlign w:val="center"/>
          </w:tcPr>
          <w:p w14:paraId="6749F92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BE960E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3368BA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2595D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691F0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409</w:t>
            </w:r>
          </w:p>
        </w:tc>
        <w:tc>
          <w:tcPr>
            <w:tcW w:w="993" w:type="dxa"/>
            <w:tcBorders>
              <w:top w:val="nil"/>
              <w:left w:val="nil"/>
              <w:bottom w:val="single" w:color="auto" w:sz="4" w:space="0"/>
              <w:right w:val="single" w:color="auto" w:sz="4" w:space="0"/>
            </w:tcBorders>
            <w:vAlign w:val="center"/>
          </w:tcPr>
          <w:p w14:paraId="57B21A0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69E58EF">
            <w:pPr>
              <w:widowControl/>
              <w:jc w:val="center"/>
              <w:rPr>
                <w:rFonts w:hint="eastAsia" w:ascii="宋体" w:hAnsi="宋体" w:cs="宋体"/>
                <w:color w:val="000000"/>
                <w:kern w:val="0"/>
                <w:szCs w:val="21"/>
              </w:rPr>
            </w:pPr>
            <w:r>
              <w:rPr>
                <w:rFonts w:hint="eastAsia" w:ascii="宋体" w:hAnsi="宋体" w:cs="宋体"/>
                <w:color w:val="000000"/>
                <w:kern w:val="0"/>
                <w:szCs w:val="21"/>
              </w:rPr>
              <w:t>贵港-武宣公路（贵港段）</w:t>
            </w:r>
          </w:p>
        </w:tc>
        <w:tc>
          <w:tcPr>
            <w:tcW w:w="1276" w:type="dxa"/>
            <w:tcBorders>
              <w:top w:val="nil"/>
              <w:left w:val="nil"/>
              <w:bottom w:val="single" w:color="auto" w:sz="4" w:space="0"/>
              <w:right w:val="single" w:color="auto" w:sz="4" w:space="0"/>
            </w:tcBorders>
            <w:vAlign w:val="center"/>
          </w:tcPr>
          <w:p w14:paraId="63C6BE7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A85957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1C33BC9">
            <w:pPr>
              <w:widowControl/>
              <w:jc w:val="center"/>
              <w:rPr>
                <w:rFonts w:hint="eastAsia" w:ascii="宋体" w:hAnsi="宋体" w:cs="宋体"/>
                <w:color w:val="000000"/>
                <w:kern w:val="0"/>
                <w:szCs w:val="21"/>
              </w:rPr>
            </w:pPr>
            <w:r>
              <w:rPr>
                <w:rFonts w:hint="eastAsia" w:ascii="宋体" w:hAnsi="宋体" w:cs="宋体"/>
                <w:color w:val="000000"/>
                <w:kern w:val="0"/>
                <w:szCs w:val="21"/>
              </w:rPr>
              <w:t>227.6</w:t>
            </w:r>
          </w:p>
        </w:tc>
        <w:tc>
          <w:tcPr>
            <w:tcW w:w="2126" w:type="dxa"/>
            <w:tcBorders>
              <w:top w:val="nil"/>
              <w:left w:val="nil"/>
              <w:bottom w:val="single" w:color="auto" w:sz="4" w:space="0"/>
              <w:right w:val="single" w:color="auto" w:sz="4" w:space="0"/>
            </w:tcBorders>
            <w:vAlign w:val="center"/>
          </w:tcPr>
          <w:p w14:paraId="49D97426">
            <w:pPr>
              <w:widowControl/>
              <w:jc w:val="center"/>
              <w:rPr>
                <w:rFonts w:hint="eastAsia" w:ascii="宋体" w:hAnsi="宋体" w:cs="宋体"/>
                <w:color w:val="000000"/>
                <w:kern w:val="0"/>
                <w:szCs w:val="21"/>
              </w:rPr>
            </w:pPr>
            <w:r>
              <w:rPr>
                <w:rFonts w:hint="eastAsia" w:ascii="宋体" w:hAnsi="宋体" w:cs="宋体"/>
                <w:color w:val="000000"/>
                <w:kern w:val="0"/>
                <w:szCs w:val="21"/>
              </w:rPr>
              <w:t>219.46</w:t>
            </w:r>
          </w:p>
        </w:tc>
        <w:tc>
          <w:tcPr>
            <w:tcW w:w="1338" w:type="dxa"/>
            <w:tcBorders>
              <w:top w:val="nil"/>
              <w:left w:val="nil"/>
              <w:bottom w:val="single" w:color="auto" w:sz="4" w:space="0"/>
              <w:right w:val="single" w:color="auto" w:sz="4" w:space="0"/>
            </w:tcBorders>
            <w:vAlign w:val="center"/>
          </w:tcPr>
          <w:p w14:paraId="36499F6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1745AA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7C7842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4F3B3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8F188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410</w:t>
            </w:r>
          </w:p>
        </w:tc>
        <w:tc>
          <w:tcPr>
            <w:tcW w:w="993" w:type="dxa"/>
            <w:tcBorders>
              <w:top w:val="nil"/>
              <w:left w:val="nil"/>
              <w:bottom w:val="single" w:color="auto" w:sz="4" w:space="0"/>
              <w:right w:val="single" w:color="auto" w:sz="4" w:space="0"/>
            </w:tcBorders>
            <w:vAlign w:val="center"/>
          </w:tcPr>
          <w:p w14:paraId="2508061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FDD5DD8">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贵港市港南区东津至高峰公路</w:t>
            </w:r>
          </w:p>
        </w:tc>
        <w:tc>
          <w:tcPr>
            <w:tcW w:w="1276" w:type="dxa"/>
            <w:tcBorders>
              <w:top w:val="nil"/>
              <w:left w:val="nil"/>
              <w:bottom w:val="single" w:color="auto" w:sz="4" w:space="0"/>
              <w:right w:val="single" w:color="auto" w:sz="4" w:space="0"/>
            </w:tcBorders>
            <w:vAlign w:val="center"/>
          </w:tcPr>
          <w:p w14:paraId="2A65ECA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333A911">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0FE9BD15">
            <w:pPr>
              <w:widowControl/>
              <w:jc w:val="center"/>
              <w:rPr>
                <w:rFonts w:hint="eastAsia" w:ascii="宋体" w:hAnsi="宋体" w:cs="宋体"/>
                <w:color w:val="000000"/>
                <w:kern w:val="0"/>
                <w:szCs w:val="21"/>
              </w:rPr>
            </w:pPr>
            <w:r>
              <w:rPr>
                <w:rFonts w:hint="eastAsia" w:ascii="宋体" w:hAnsi="宋体" w:cs="宋体"/>
                <w:color w:val="000000"/>
                <w:kern w:val="0"/>
                <w:szCs w:val="21"/>
              </w:rPr>
              <w:t>9.65</w:t>
            </w:r>
          </w:p>
        </w:tc>
        <w:tc>
          <w:tcPr>
            <w:tcW w:w="2126" w:type="dxa"/>
            <w:tcBorders>
              <w:top w:val="nil"/>
              <w:left w:val="nil"/>
              <w:bottom w:val="single" w:color="auto" w:sz="4" w:space="0"/>
              <w:right w:val="single" w:color="auto" w:sz="4" w:space="0"/>
            </w:tcBorders>
            <w:vAlign w:val="center"/>
          </w:tcPr>
          <w:p w14:paraId="1507822F">
            <w:pPr>
              <w:widowControl/>
              <w:jc w:val="center"/>
              <w:rPr>
                <w:rFonts w:hint="eastAsia" w:ascii="宋体" w:hAnsi="宋体" w:cs="宋体"/>
                <w:color w:val="000000"/>
                <w:kern w:val="0"/>
                <w:szCs w:val="21"/>
              </w:rPr>
            </w:pPr>
            <w:r>
              <w:rPr>
                <w:rFonts w:hint="eastAsia" w:ascii="宋体" w:hAnsi="宋体" w:cs="宋体"/>
                <w:color w:val="000000"/>
                <w:kern w:val="0"/>
                <w:szCs w:val="21"/>
              </w:rPr>
              <w:t>6.99</w:t>
            </w:r>
          </w:p>
        </w:tc>
        <w:tc>
          <w:tcPr>
            <w:tcW w:w="1338" w:type="dxa"/>
            <w:tcBorders>
              <w:top w:val="nil"/>
              <w:left w:val="nil"/>
              <w:bottom w:val="single" w:color="auto" w:sz="4" w:space="0"/>
              <w:right w:val="single" w:color="auto" w:sz="4" w:space="0"/>
            </w:tcBorders>
            <w:vAlign w:val="center"/>
          </w:tcPr>
          <w:p w14:paraId="5C19F75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B330CF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852E5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7C382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9E5E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411</w:t>
            </w:r>
          </w:p>
        </w:tc>
        <w:tc>
          <w:tcPr>
            <w:tcW w:w="993" w:type="dxa"/>
            <w:tcBorders>
              <w:top w:val="nil"/>
              <w:left w:val="nil"/>
              <w:bottom w:val="single" w:color="auto" w:sz="4" w:space="0"/>
              <w:right w:val="single" w:color="auto" w:sz="4" w:space="0"/>
            </w:tcBorders>
            <w:vAlign w:val="center"/>
          </w:tcPr>
          <w:p w14:paraId="58A6D6E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3902BC0">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贵港市港南区平悦至贵港高铁南站公路</w:t>
            </w:r>
          </w:p>
        </w:tc>
        <w:tc>
          <w:tcPr>
            <w:tcW w:w="1276" w:type="dxa"/>
            <w:tcBorders>
              <w:top w:val="nil"/>
              <w:left w:val="nil"/>
              <w:bottom w:val="single" w:color="auto" w:sz="4" w:space="0"/>
              <w:right w:val="single" w:color="auto" w:sz="4" w:space="0"/>
            </w:tcBorders>
            <w:vAlign w:val="center"/>
          </w:tcPr>
          <w:p w14:paraId="1CEB1C9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2B3F33F">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4C876212">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2126" w:type="dxa"/>
            <w:tcBorders>
              <w:top w:val="nil"/>
              <w:left w:val="nil"/>
              <w:bottom w:val="single" w:color="auto" w:sz="4" w:space="0"/>
              <w:right w:val="single" w:color="auto" w:sz="4" w:space="0"/>
            </w:tcBorders>
            <w:vAlign w:val="center"/>
          </w:tcPr>
          <w:p w14:paraId="00CA3080">
            <w:pPr>
              <w:widowControl/>
              <w:jc w:val="center"/>
              <w:rPr>
                <w:rFonts w:hint="eastAsia" w:ascii="宋体" w:hAnsi="宋体" w:cs="宋体"/>
                <w:color w:val="000000"/>
                <w:kern w:val="0"/>
                <w:szCs w:val="21"/>
              </w:rPr>
            </w:pPr>
            <w:r>
              <w:rPr>
                <w:rFonts w:hint="eastAsia" w:ascii="宋体" w:hAnsi="宋体" w:cs="宋体"/>
                <w:color w:val="000000"/>
                <w:kern w:val="0"/>
                <w:szCs w:val="21"/>
              </w:rPr>
              <w:t>19.2</w:t>
            </w:r>
          </w:p>
        </w:tc>
        <w:tc>
          <w:tcPr>
            <w:tcW w:w="1338" w:type="dxa"/>
            <w:tcBorders>
              <w:top w:val="nil"/>
              <w:left w:val="nil"/>
              <w:bottom w:val="single" w:color="auto" w:sz="4" w:space="0"/>
              <w:right w:val="single" w:color="auto" w:sz="4" w:space="0"/>
            </w:tcBorders>
            <w:vAlign w:val="center"/>
          </w:tcPr>
          <w:p w14:paraId="67B34E7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4D59B9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1BE16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2BCBB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C8390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412</w:t>
            </w:r>
          </w:p>
        </w:tc>
        <w:tc>
          <w:tcPr>
            <w:tcW w:w="993" w:type="dxa"/>
            <w:tcBorders>
              <w:top w:val="nil"/>
              <w:left w:val="nil"/>
              <w:bottom w:val="single" w:color="auto" w:sz="4" w:space="0"/>
              <w:right w:val="single" w:color="auto" w:sz="4" w:space="0"/>
            </w:tcBorders>
            <w:vAlign w:val="center"/>
          </w:tcPr>
          <w:p w14:paraId="6E59D79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7B16DA4">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贵港市港南区思怀至贵港高铁南站公路</w:t>
            </w:r>
          </w:p>
        </w:tc>
        <w:tc>
          <w:tcPr>
            <w:tcW w:w="1276" w:type="dxa"/>
            <w:tcBorders>
              <w:top w:val="nil"/>
              <w:left w:val="nil"/>
              <w:bottom w:val="single" w:color="auto" w:sz="4" w:space="0"/>
              <w:right w:val="single" w:color="auto" w:sz="4" w:space="0"/>
            </w:tcBorders>
            <w:vAlign w:val="center"/>
          </w:tcPr>
          <w:p w14:paraId="3CC7EAB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837864">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3AAE8A57">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2126" w:type="dxa"/>
            <w:tcBorders>
              <w:top w:val="nil"/>
              <w:left w:val="nil"/>
              <w:bottom w:val="single" w:color="auto" w:sz="4" w:space="0"/>
              <w:right w:val="single" w:color="auto" w:sz="4" w:space="0"/>
            </w:tcBorders>
            <w:vAlign w:val="center"/>
          </w:tcPr>
          <w:p w14:paraId="54FE08AA">
            <w:pPr>
              <w:widowControl/>
              <w:jc w:val="center"/>
              <w:rPr>
                <w:rFonts w:hint="eastAsia" w:ascii="宋体" w:hAnsi="宋体" w:cs="宋体"/>
                <w:color w:val="000000"/>
                <w:kern w:val="0"/>
                <w:szCs w:val="21"/>
              </w:rPr>
            </w:pPr>
            <w:r>
              <w:rPr>
                <w:rFonts w:hint="eastAsia" w:ascii="宋体" w:hAnsi="宋体" w:cs="宋体"/>
                <w:color w:val="000000"/>
                <w:kern w:val="0"/>
                <w:szCs w:val="21"/>
              </w:rPr>
              <w:t>36</w:t>
            </w:r>
          </w:p>
        </w:tc>
        <w:tc>
          <w:tcPr>
            <w:tcW w:w="1338" w:type="dxa"/>
            <w:tcBorders>
              <w:top w:val="nil"/>
              <w:left w:val="nil"/>
              <w:bottom w:val="single" w:color="auto" w:sz="4" w:space="0"/>
              <w:right w:val="single" w:color="auto" w:sz="4" w:space="0"/>
            </w:tcBorders>
            <w:vAlign w:val="center"/>
          </w:tcPr>
          <w:p w14:paraId="309F528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B2DC6A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62BDF8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51494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732D4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413</w:t>
            </w:r>
          </w:p>
        </w:tc>
        <w:tc>
          <w:tcPr>
            <w:tcW w:w="993" w:type="dxa"/>
            <w:tcBorders>
              <w:top w:val="nil"/>
              <w:left w:val="nil"/>
              <w:bottom w:val="single" w:color="auto" w:sz="4" w:space="0"/>
              <w:right w:val="single" w:color="auto" w:sz="4" w:space="0"/>
            </w:tcBorders>
            <w:vAlign w:val="center"/>
          </w:tcPr>
          <w:p w14:paraId="240AE11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068E965">
            <w:pPr>
              <w:widowControl/>
              <w:jc w:val="center"/>
              <w:rPr>
                <w:rFonts w:hint="eastAsia" w:ascii="宋体" w:hAnsi="宋体" w:cs="宋体"/>
                <w:color w:val="000000"/>
                <w:kern w:val="0"/>
                <w:szCs w:val="21"/>
              </w:rPr>
            </w:pPr>
            <w:r>
              <w:rPr>
                <w:rFonts w:hint="eastAsia" w:ascii="宋体" w:hAnsi="宋体" w:cs="宋体"/>
                <w:color w:val="000000"/>
                <w:kern w:val="0"/>
                <w:szCs w:val="21"/>
              </w:rPr>
              <w:t>港南区武思至柳江公路</w:t>
            </w:r>
          </w:p>
        </w:tc>
        <w:tc>
          <w:tcPr>
            <w:tcW w:w="1276" w:type="dxa"/>
            <w:tcBorders>
              <w:top w:val="nil"/>
              <w:left w:val="nil"/>
              <w:bottom w:val="single" w:color="auto" w:sz="4" w:space="0"/>
              <w:right w:val="single" w:color="auto" w:sz="4" w:space="0"/>
            </w:tcBorders>
            <w:vAlign w:val="center"/>
          </w:tcPr>
          <w:p w14:paraId="63CEA59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9B2E91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FA51EC1">
            <w:pPr>
              <w:widowControl/>
              <w:jc w:val="center"/>
              <w:rPr>
                <w:rFonts w:hint="eastAsia" w:ascii="宋体" w:hAnsi="宋体" w:cs="宋体"/>
                <w:color w:val="000000"/>
                <w:kern w:val="0"/>
                <w:szCs w:val="21"/>
              </w:rPr>
            </w:pPr>
            <w:r>
              <w:rPr>
                <w:rFonts w:hint="eastAsia" w:ascii="宋体" w:hAnsi="宋体" w:cs="宋体"/>
                <w:color w:val="000000"/>
                <w:kern w:val="0"/>
                <w:szCs w:val="21"/>
              </w:rPr>
              <w:t>21.68</w:t>
            </w:r>
          </w:p>
        </w:tc>
        <w:tc>
          <w:tcPr>
            <w:tcW w:w="2126" w:type="dxa"/>
            <w:tcBorders>
              <w:top w:val="nil"/>
              <w:left w:val="nil"/>
              <w:bottom w:val="single" w:color="auto" w:sz="4" w:space="0"/>
              <w:right w:val="single" w:color="auto" w:sz="4" w:space="0"/>
            </w:tcBorders>
            <w:vAlign w:val="center"/>
          </w:tcPr>
          <w:p w14:paraId="6C998E34">
            <w:pPr>
              <w:widowControl/>
              <w:jc w:val="center"/>
              <w:rPr>
                <w:rFonts w:hint="eastAsia" w:ascii="宋体" w:hAnsi="宋体" w:cs="宋体"/>
                <w:color w:val="000000"/>
                <w:kern w:val="0"/>
                <w:szCs w:val="21"/>
              </w:rPr>
            </w:pPr>
            <w:r>
              <w:rPr>
                <w:rFonts w:hint="eastAsia" w:ascii="宋体" w:hAnsi="宋体" w:cs="宋体"/>
                <w:color w:val="000000"/>
                <w:kern w:val="0"/>
                <w:szCs w:val="21"/>
              </w:rPr>
              <w:t>21.68</w:t>
            </w:r>
          </w:p>
        </w:tc>
        <w:tc>
          <w:tcPr>
            <w:tcW w:w="1338" w:type="dxa"/>
            <w:tcBorders>
              <w:top w:val="nil"/>
              <w:left w:val="nil"/>
              <w:bottom w:val="single" w:color="auto" w:sz="4" w:space="0"/>
              <w:right w:val="single" w:color="auto" w:sz="4" w:space="0"/>
            </w:tcBorders>
            <w:vAlign w:val="center"/>
          </w:tcPr>
          <w:p w14:paraId="59F154A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A497CF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4AB6B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4102C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275E4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414</w:t>
            </w:r>
          </w:p>
        </w:tc>
        <w:tc>
          <w:tcPr>
            <w:tcW w:w="993" w:type="dxa"/>
            <w:tcBorders>
              <w:top w:val="nil"/>
              <w:left w:val="nil"/>
              <w:bottom w:val="single" w:color="auto" w:sz="4" w:space="0"/>
              <w:right w:val="single" w:color="auto" w:sz="4" w:space="0"/>
            </w:tcBorders>
            <w:vAlign w:val="center"/>
          </w:tcPr>
          <w:p w14:paraId="0FC1ED2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DB2ACDC">
            <w:pPr>
              <w:widowControl/>
              <w:jc w:val="center"/>
              <w:rPr>
                <w:rFonts w:hint="eastAsia" w:ascii="宋体" w:hAnsi="宋体" w:cs="宋体"/>
                <w:color w:val="000000"/>
                <w:kern w:val="0"/>
                <w:szCs w:val="21"/>
              </w:rPr>
            </w:pPr>
            <w:r>
              <w:rPr>
                <w:rFonts w:hint="eastAsia" w:ascii="宋体" w:hAnsi="宋体" w:cs="宋体"/>
                <w:color w:val="000000"/>
                <w:kern w:val="0"/>
                <w:szCs w:val="21"/>
              </w:rPr>
              <w:t>S207木格至浦北寨圩公路(贵港段)工程</w:t>
            </w:r>
          </w:p>
        </w:tc>
        <w:tc>
          <w:tcPr>
            <w:tcW w:w="1276" w:type="dxa"/>
            <w:tcBorders>
              <w:top w:val="nil"/>
              <w:left w:val="nil"/>
              <w:bottom w:val="single" w:color="auto" w:sz="4" w:space="0"/>
              <w:right w:val="single" w:color="auto" w:sz="4" w:space="0"/>
            </w:tcBorders>
            <w:vAlign w:val="center"/>
          </w:tcPr>
          <w:p w14:paraId="6A9E2B4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0EFBF0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87F4C47">
            <w:pPr>
              <w:widowControl/>
              <w:jc w:val="center"/>
              <w:rPr>
                <w:rFonts w:hint="eastAsia" w:ascii="宋体" w:hAnsi="宋体" w:cs="宋体"/>
                <w:color w:val="000000"/>
                <w:kern w:val="0"/>
                <w:szCs w:val="21"/>
              </w:rPr>
            </w:pPr>
            <w:r>
              <w:rPr>
                <w:rFonts w:hint="eastAsia" w:ascii="宋体" w:hAnsi="宋体" w:cs="宋体"/>
                <w:color w:val="000000"/>
                <w:kern w:val="0"/>
                <w:szCs w:val="21"/>
              </w:rPr>
              <w:t>117.57</w:t>
            </w:r>
          </w:p>
        </w:tc>
        <w:tc>
          <w:tcPr>
            <w:tcW w:w="2126" w:type="dxa"/>
            <w:tcBorders>
              <w:top w:val="nil"/>
              <w:left w:val="nil"/>
              <w:bottom w:val="single" w:color="auto" w:sz="4" w:space="0"/>
              <w:right w:val="single" w:color="auto" w:sz="4" w:space="0"/>
            </w:tcBorders>
            <w:vAlign w:val="center"/>
          </w:tcPr>
          <w:p w14:paraId="669DFB22">
            <w:pPr>
              <w:widowControl/>
              <w:jc w:val="center"/>
              <w:rPr>
                <w:rFonts w:hint="eastAsia" w:ascii="宋体" w:hAnsi="宋体" w:cs="宋体"/>
                <w:color w:val="000000"/>
                <w:kern w:val="0"/>
                <w:szCs w:val="21"/>
              </w:rPr>
            </w:pPr>
            <w:r>
              <w:rPr>
                <w:rFonts w:hint="eastAsia" w:ascii="宋体" w:hAnsi="宋体" w:cs="宋体"/>
                <w:color w:val="000000"/>
                <w:kern w:val="0"/>
                <w:szCs w:val="21"/>
              </w:rPr>
              <w:t>101.16</w:t>
            </w:r>
          </w:p>
        </w:tc>
        <w:tc>
          <w:tcPr>
            <w:tcW w:w="1338" w:type="dxa"/>
            <w:tcBorders>
              <w:top w:val="nil"/>
              <w:left w:val="nil"/>
              <w:bottom w:val="single" w:color="auto" w:sz="4" w:space="0"/>
              <w:right w:val="single" w:color="auto" w:sz="4" w:space="0"/>
            </w:tcBorders>
            <w:vAlign w:val="center"/>
          </w:tcPr>
          <w:p w14:paraId="55B8422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8CEED9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57CC93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D33DA4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C1449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415</w:t>
            </w:r>
          </w:p>
        </w:tc>
        <w:tc>
          <w:tcPr>
            <w:tcW w:w="993" w:type="dxa"/>
            <w:tcBorders>
              <w:top w:val="nil"/>
              <w:left w:val="nil"/>
              <w:bottom w:val="single" w:color="auto" w:sz="4" w:space="0"/>
              <w:right w:val="single" w:color="auto" w:sz="4" w:space="0"/>
            </w:tcBorders>
            <w:vAlign w:val="center"/>
          </w:tcPr>
          <w:p w14:paraId="6143AA3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BE55A23">
            <w:pPr>
              <w:widowControl/>
              <w:jc w:val="center"/>
              <w:rPr>
                <w:rFonts w:hint="eastAsia" w:ascii="宋体" w:hAnsi="宋体" w:cs="宋体"/>
                <w:color w:val="000000"/>
                <w:kern w:val="0"/>
                <w:szCs w:val="21"/>
              </w:rPr>
            </w:pPr>
            <w:r>
              <w:rPr>
                <w:rFonts w:hint="eastAsia" w:ascii="宋体" w:hAnsi="宋体" w:cs="宋体"/>
                <w:color w:val="000000"/>
                <w:kern w:val="0"/>
                <w:szCs w:val="21"/>
              </w:rPr>
              <w:t>贵港市桥圩镇绕城公路工程建设用地</w:t>
            </w:r>
          </w:p>
        </w:tc>
        <w:tc>
          <w:tcPr>
            <w:tcW w:w="1276" w:type="dxa"/>
            <w:tcBorders>
              <w:top w:val="nil"/>
              <w:left w:val="nil"/>
              <w:bottom w:val="single" w:color="auto" w:sz="4" w:space="0"/>
              <w:right w:val="single" w:color="auto" w:sz="4" w:space="0"/>
            </w:tcBorders>
            <w:vAlign w:val="center"/>
          </w:tcPr>
          <w:p w14:paraId="28BFFB5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819C73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FFC72EE">
            <w:pPr>
              <w:widowControl/>
              <w:jc w:val="center"/>
              <w:rPr>
                <w:rFonts w:hint="eastAsia" w:ascii="宋体" w:hAnsi="宋体" w:cs="宋体"/>
                <w:color w:val="000000"/>
                <w:kern w:val="0"/>
                <w:szCs w:val="21"/>
              </w:rPr>
            </w:pPr>
            <w:r>
              <w:rPr>
                <w:rFonts w:hint="eastAsia" w:ascii="宋体" w:hAnsi="宋体" w:cs="宋体"/>
                <w:color w:val="000000"/>
                <w:kern w:val="0"/>
                <w:szCs w:val="21"/>
              </w:rPr>
              <w:t>33.39</w:t>
            </w:r>
          </w:p>
        </w:tc>
        <w:tc>
          <w:tcPr>
            <w:tcW w:w="2126" w:type="dxa"/>
            <w:tcBorders>
              <w:top w:val="nil"/>
              <w:left w:val="nil"/>
              <w:bottom w:val="single" w:color="auto" w:sz="4" w:space="0"/>
              <w:right w:val="single" w:color="auto" w:sz="4" w:space="0"/>
            </w:tcBorders>
            <w:vAlign w:val="center"/>
          </w:tcPr>
          <w:p w14:paraId="52D1E828">
            <w:pPr>
              <w:widowControl/>
              <w:jc w:val="center"/>
              <w:rPr>
                <w:rFonts w:hint="eastAsia" w:ascii="宋体" w:hAnsi="宋体" w:cs="宋体"/>
                <w:color w:val="000000"/>
                <w:kern w:val="0"/>
                <w:szCs w:val="21"/>
              </w:rPr>
            </w:pPr>
            <w:r>
              <w:rPr>
                <w:rFonts w:hint="eastAsia" w:ascii="宋体" w:hAnsi="宋体" w:cs="宋体"/>
                <w:color w:val="000000"/>
                <w:kern w:val="0"/>
                <w:szCs w:val="21"/>
              </w:rPr>
              <w:t>31.56</w:t>
            </w:r>
          </w:p>
        </w:tc>
        <w:tc>
          <w:tcPr>
            <w:tcW w:w="1338" w:type="dxa"/>
            <w:tcBorders>
              <w:top w:val="nil"/>
              <w:left w:val="nil"/>
              <w:bottom w:val="single" w:color="auto" w:sz="4" w:space="0"/>
              <w:right w:val="single" w:color="auto" w:sz="4" w:space="0"/>
            </w:tcBorders>
            <w:vAlign w:val="center"/>
          </w:tcPr>
          <w:p w14:paraId="59C41C3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37C954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D785A7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425BD2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94AB0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416</w:t>
            </w:r>
          </w:p>
        </w:tc>
        <w:tc>
          <w:tcPr>
            <w:tcW w:w="993" w:type="dxa"/>
            <w:tcBorders>
              <w:top w:val="nil"/>
              <w:left w:val="nil"/>
              <w:bottom w:val="single" w:color="auto" w:sz="4" w:space="0"/>
              <w:right w:val="single" w:color="auto" w:sz="4" w:space="0"/>
            </w:tcBorders>
            <w:vAlign w:val="center"/>
          </w:tcPr>
          <w:p w14:paraId="115030F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C7382EB">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贵港市港南区湛江至木格公路</w:t>
            </w:r>
          </w:p>
        </w:tc>
        <w:tc>
          <w:tcPr>
            <w:tcW w:w="1276" w:type="dxa"/>
            <w:tcBorders>
              <w:top w:val="nil"/>
              <w:left w:val="nil"/>
              <w:bottom w:val="single" w:color="auto" w:sz="4" w:space="0"/>
              <w:right w:val="single" w:color="auto" w:sz="4" w:space="0"/>
            </w:tcBorders>
            <w:vAlign w:val="center"/>
          </w:tcPr>
          <w:p w14:paraId="06724FA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A65C0A8">
            <w:pPr>
              <w:widowControl/>
              <w:jc w:val="center"/>
              <w:rPr>
                <w:rFonts w:hint="eastAsia" w:ascii="宋体" w:hAnsi="宋体" w:cs="宋体"/>
                <w:color w:val="000000"/>
                <w:kern w:val="0"/>
                <w:szCs w:val="21"/>
              </w:rPr>
            </w:pPr>
            <w:r>
              <w:rPr>
                <w:rFonts w:hint="eastAsia" w:ascii="宋体" w:hAnsi="宋体" w:cs="宋体"/>
                <w:color w:val="000000"/>
                <w:kern w:val="0"/>
                <w:szCs w:val="21"/>
              </w:rPr>
              <w:t>2021-2015</w:t>
            </w:r>
          </w:p>
        </w:tc>
        <w:tc>
          <w:tcPr>
            <w:tcW w:w="1418" w:type="dxa"/>
            <w:tcBorders>
              <w:top w:val="nil"/>
              <w:left w:val="nil"/>
              <w:bottom w:val="single" w:color="auto" w:sz="4" w:space="0"/>
              <w:right w:val="single" w:color="auto" w:sz="4" w:space="0"/>
            </w:tcBorders>
            <w:vAlign w:val="center"/>
          </w:tcPr>
          <w:p w14:paraId="5C9CDFD2">
            <w:pPr>
              <w:widowControl/>
              <w:jc w:val="center"/>
              <w:rPr>
                <w:rFonts w:hint="eastAsia" w:ascii="宋体" w:hAnsi="宋体" w:cs="宋体"/>
                <w:color w:val="000000"/>
                <w:kern w:val="0"/>
                <w:szCs w:val="21"/>
              </w:rPr>
            </w:pPr>
            <w:r>
              <w:rPr>
                <w:rFonts w:hint="eastAsia" w:ascii="宋体" w:hAnsi="宋体" w:cs="宋体"/>
                <w:color w:val="000000"/>
                <w:kern w:val="0"/>
                <w:szCs w:val="21"/>
              </w:rPr>
              <w:t>14.93</w:t>
            </w:r>
          </w:p>
        </w:tc>
        <w:tc>
          <w:tcPr>
            <w:tcW w:w="2126" w:type="dxa"/>
            <w:tcBorders>
              <w:top w:val="nil"/>
              <w:left w:val="nil"/>
              <w:bottom w:val="single" w:color="auto" w:sz="4" w:space="0"/>
              <w:right w:val="single" w:color="auto" w:sz="4" w:space="0"/>
            </w:tcBorders>
            <w:vAlign w:val="center"/>
          </w:tcPr>
          <w:p w14:paraId="09435F9F">
            <w:pPr>
              <w:widowControl/>
              <w:jc w:val="center"/>
              <w:rPr>
                <w:rFonts w:hint="eastAsia" w:ascii="宋体" w:hAnsi="宋体" w:cs="宋体"/>
                <w:color w:val="000000"/>
                <w:kern w:val="0"/>
                <w:szCs w:val="21"/>
              </w:rPr>
            </w:pPr>
            <w:r>
              <w:rPr>
                <w:rFonts w:hint="eastAsia" w:ascii="宋体" w:hAnsi="宋体" w:cs="宋体"/>
                <w:color w:val="000000"/>
                <w:kern w:val="0"/>
                <w:szCs w:val="21"/>
              </w:rPr>
              <w:t>8.79</w:t>
            </w:r>
          </w:p>
        </w:tc>
        <w:tc>
          <w:tcPr>
            <w:tcW w:w="1338" w:type="dxa"/>
            <w:tcBorders>
              <w:top w:val="nil"/>
              <w:left w:val="nil"/>
              <w:bottom w:val="single" w:color="auto" w:sz="4" w:space="0"/>
              <w:right w:val="single" w:color="auto" w:sz="4" w:space="0"/>
            </w:tcBorders>
            <w:vAlign w:val="center"/>
          </w:tcPr>
          <w:p w14:paraId="78B8128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8ACA97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2EE89B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B5AE7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6D701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417</w:t>
            </w:r>
          </w:p>
        </w:tc>
        <w:tc>
          <w:tcPr>
            <w:tcW w:w="993" w:type="dxa"/>
            <w:tcBorders>
              <w:top w:val="nil"/>
              <w:left w:val="nil"/>
              <w:bottom w:val="single" w:color="auto" w:sz="4" w:space="0"/>
              <w:right w:val="single" w:color="auto" w:sz="4" w:space="0"/>
            </w:tcBorders>
            <w:vAlign w:val="center"/>
          </w:tcPr>
          <w:p w14:paraId="215B8E4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06EC0B7">
            <w:pPr>
              <w:widowControl/>
              <w:jc w:val="center"/>
              <w:rPr>
                <w:rFonts w:hint="eastAsia" w:ascii="宋体" w:hAnsi="宋体" w:cs="宋体"/>
                <w:color w:val="000000"/>
                <w:kern w:val="0"/>
                <w:szCs w:val="21"/>
              </w:rPr>
            </w:pPr>
            <w:r>
              <w:rPr>
                <w:rFonts w:hint="eastAsia" w:ascii="宋体" w:hAnsi="宋体" w:cs="宋体"/>
                <w:color w:val="000000"/>
                <w:kern w:val="0"/>
                <w:szCs w:val="21"/>
              </w:rPr>
              <w:t>S310兴业高峰至贵港大岭公路（贵港段）</w:t>
            </w:r>
          </w:p>
        </w:tc>
        <w:tc>
          <w:tcPr>
            <w:tcW w:w="1276" w:type="dxa"/>
            <w:tcBorders>
              <w:top w:val="nil"/>
              <w:left w:val="nil"/>
              <w:bottom w:val="single" w:color="auto" w:sz="4" w:space="0"/>
              <w:right w:val="single" w:color="auto" w:sz="4" w:space="0"/>
            </w:tcBorders>
            <w:vAlign w:val="center"/>
          </w:tcPr>
          <w:p w14:paraId="43E414C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FFE108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0CBE227">
            <w:pPr>
              <w:widowControl/>
              <w:jc w:val="center"/>
              <w:rPr>
                <w:rFonts w:hint="eastAsia" w:ascii="宋体" w:hAnsi="宋体" w:cs="宋体"/>
                <w:color w:val="000000"/>
                <w:kern w:val="0"/>
                <w:szCs w:val="21"/>
              </w:rPr>
            </w:pPr>
            <w:r>
              <w:rPr>
                <w:rFonts w:hint="eastAsia" w:ascii="宋体" w:hAnsi="宋体" w:cs="宋体"/>
                <w:color w:val="000000"/>
                <w:kern w:val="0"/>
                <w:szCs w:val="21"/>
              </w:rPr>
              <w:t>54.02</w:t>
            </w:r>
          </w:p>
        </w:tc>
        <w:tc>
          <w:tcPr>
            <w:tcW w:w="2126" w:type="dxa"/>
            <w:tcBorders>
              <w:top w:val="nil"/>
              <w:left w:val="nil"/>
              <w:bottom w:val="single" w:color="auto" w:sz="4" w:space="0"/>
              <w:right w:val="single" w:color="auto" w:sz="4" w:space="0"/>
            </w:tcBorders>
            <w:vAlign w:val="center"/>
          </w:tcPr>
          <w:p w14:paraId="58AFE256">
            <w:pPr>
              <w:widowControl/>
              <w:jc w:val="center"/>
              <w:rPr>
                <w:rFonts w:hint="eastAsia" w:ascii="宋体" w:hAnsi="宋体" w:cs="宋体"/>
                <w:color w:val="000000"/>
                <w:kern w:val="0"/>
                <w:szCs w:val="21"/>
              </w:rPr>
            </w:pPr>
            <w:r>
              <w:rPr>
                <w:rFonts w:hint="eastAsia" w:ascii="宋体" w:hAnsi="宋体" w:cs="宋体"/>
                <w:color w:val="000000"/>
                <w:kern w:val="0"/>
                <w:szCs w:val="21"/>
              </w:rPr>
              <w:t>45.43</w:t>
            </w:r>
          </w:p>
        </w:tc>
        <w:tc>
          <w:tcPr>
            <w:tcW w:w="1338" w:type="dxa"/>
            <w:tcBorders>
              <w:top w:val="nil"/>
              <w:left w:val="nil"/>
              <w:bottom w:val="single" w:color="auto" w:sz="4" w:space="0"/>
              <w:right w:val="single" w:color="auto" w:sz="4" w:space="0"/>
            </w:tcBorders>
            <w:vAlign w:val="center"/>
          </w:tcPr>
          <w:p w14:paraId="6E8AD3E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EF157B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BF8DF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2400D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AF404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418</w:t>
            </w:r>
          </w:p>
        </w:tc>
        <w:tc>
          <w:tcPr>
            <w:tcW w:w="993" w:type="dxa"/>
            <w:tcBorders>
              <w:top w:val="nil"/>
              <w:left w:val="nil"/>
              <w:bottom w:val="single" w:color="auto" w:sz="4" w:space="0"/>
              <w:right w:val="single" w:color="auto" w:sz="4" w:space="0"/>
            </w:tcBorders>
            <w:vAlign w:val="center"/>
          </w:tcPr>
          <w:p w14:paraId="4E5D451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B316697">
            <w:pPr>
              <w:widowControl/>
              <w:jc w:val="center"/>
              <w:rPr>
                <w:rFonts w:hint="eastAsia" w:ascii="宋体" w:hAnsi="宋体" w:cs="宋体"/>
                <w:color w:val="000000"/>
                <w:kern w:val="0"/>
                <w:szCs w:val="21"/>
              </w:rPr>
            </w:pPr>
            <w:r>
              <w:rPr>
                <w:rFonts w:hint="eastAsia" w:ascii="宋体" w:hAnsi="宋体" w:cs="宋体"/>
                <w:color w:val="000000"/>
                <w:kern w:val="0"/>
                <w:szCs w:val="21"/>
              </w:rPr>
              <w:t>S511江南工业园至桥圩界公路项目</w:t>
            </w:r>
          </w:p>
        </w:tc>
        <w:tc>
          <w:tcPr>
            <w:tcW w:w="1276" w:type="dxa"/>
            <w:tcBorders>
              <w:top w:val="nil"/>
              <w:left w:val="nil"/>
              <w:bottom w:val="single" w:color="auto" w:sz="4" w:space="0"/>
              <w:right w:val="single" w:color="auto" w:sz="4" w:space="0"/>
            </w:tcBorders>
            <w:vAlign w:val="center"/>
          </w:tcPr>
          <w:p w14:paraId="61398EC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26BBD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101CBC8">
            <w:pPr>
              <w:widowControl/>
              <w:jc w:val="center"/>
              <w:rPr>
                <w:rFonts w:hint="eastAsia" w:ascii="宋体" w:hAnsi="宋体" w:cs="宋体"/>
                <w:color w:val="000000"/>
                <w:kern w:val="0"/>
                <w:szCs w:val="21"/>
              </w:rPr>
            </w:pPr>
            <w:r>
              <w:rPr>
                <w:rFonts w:hint="eastAsia" w:ascii="宋体" w:hAnsi="宋体" w:cs="宋体"/>
                <w:color w:val="000000"/>
                <w:kern w:val="0"/>
                <w:szCs w:val="21"/>
              </w:rPr>
              <w:t>25.71</w:t>
            </w:r>
          </w:p>
        </w:tc>
        <w:tc>
          <w:tcPr>
            <w:tcW w:w="2126" w:type="dxa"/>
            <w:tcBorders>
              <w:top w:val="nil"/>
              <w:left w:val="nil"/>
              <w:bottom w:val="single" w:color="auto" w:sz="4" w:space="0"/>
              <w:right w:val="single" w:color="auto" w:sz="4" w:space="0"/>
            </w:tcBorders>
            <w:vAlign w:val="center"/>
          </w:tcPr>
          <w:p w14:paraId="3CF357A7">
            <w:pPr>
              <w:widowControl/>
              <w:jc w:val="center"/>
              <w:rPr>
                <w:rFonts w:hint="eastAsia" w:ascii="宋体" w:hAnsi="宋体" w:cs="宋体"/>
                <w:color w:val="000000"/>
                <w:kern w:val="0"/>
                <w:szCs w:val="21"/>
              </w:rPr>
            </w:pPr>
            <w:r>
              <w:rPr>
                <w:rFonts w:hint="eastAsia" w:ascii="宋体" w:hAnsi="宋体" w:cs="宋体"/>
                <w:color w:val="000000"/>
                <w:kern w:val="0"/>
                <w:szCs w:val="21"/>
              </w:rPr>
              <w:t>19.17</w:t>
            </w:r>
          </w:p>
        </w:tc>
        <w:tc>
          <w:tcPr>
            <w:tcW w:w="1338" w:type="dxa"/>
            <w:tcBorders>
              <w:top w:val="nil"/>
              <w:left w:val="nil"/>
              <w:bottom w:val="single" w:color="auto" w:sz="4" w:space="0"/>
              <w:right w:val="single" w:color="auto" w:sz="4" w:space="0"/>
            </w:tcBorders>
            <w:vAlign w:val="center"/>
          </w:tcPr>
          <w:p w14:paraId="5E766AA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FE6447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FDD3AC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1C5BAA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141F6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419</w:t>
            </w:r>
          </w:p>
        </w:tc>
        <w:tc>
          <w:tcPr>
            <w:tcW w:w="993" w:type="dxa"/>
            <w:tcBorders>
              <w:top w:val="nil"/>
              <w:left w:val="nil"/>
              <w:bottom w:val="single" w:color="auto" w:sz="4" w:space="0"/>
              <w:right w:val="single" w:color="auto" w:sz="4" w:space="0"/>
            </w:tcBorders>
            <w:vAlign w:val="center"/>
          </w:tcPr>
          <w:p w14:paraId="0AA217C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7762228">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贵港市港南区平悦至大兴公路</w:t>
            </w:r>
          </w:p>
        </w:tc>
        <w:tc>
          <w:tcPr>
            <w:tcW w:w="1276" w:type="dxa"/>
            <w:tcBorders>
              <w:top w:val="nil"/>
              <w:left w:val="nil"/>
              <w:bottom w:val="single" w:color="auto" w:sz="4" w:space="0"/>
              <w:right w:val="single" w:color="auto" w:sz="4" w:space="0"/>
            </w:tcBorders>
            <w:vAlign w:val="center"/>
          </w:tcPr>
          <w:p w14:paraId="5A09003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65B2EB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31B839D">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2126" w:type="dxa"/>
            <w:tcBorders>
              <w:top w:val="nil"/>
              <w:left w:val="nil"/>
              <w:bottom w:val="single" w:color="auto" w:sz="4" w:space="0"/>
              <w:right w:val="single" w:color="auto" w:sz="4" w:space="0"/>
            </w:tcBorders>
            <w:vAlign w:val="center"/>
          </w:tcPr>
          <w:p w14:paraId="2194D7CF">
            <w:pPr>
              <w:widowControl/>
              <w:jc w:val="center"/>
              <w:rPr>
                <w:rFonts w:hint="eastAsia" w:ascii="宋体" w:hAnsi="宋体" w:cs="宋体"/>
                <w:color w:val="000000"/>
                <w:kern w:val="0"/>
                <w:szCs w:val="21"/>
              </w:rPr>
            </w:pPr>
            <w:r>
              <w:rPr>
                <w:rFonts w:hint="eastAsia" w:ascii="宋体" w:hAnsi="宋体" w:cs="宋体"/>
                <w:color w:val="000000"/>
                <w:kern w:val="0"/>
                <w:szCs w:val="21"/>
              </w:rPr>
              <w:t>6.3</w:t>
            </w:r>
          </w:p>
        </w:tc>
        <w:tc>
          <w:tcPr>
            <w:tcW w:w="1338" w:type="dxa"/>
            <w:tcBorders>
              <w:top w:val="nil"/>
              <w:left w:val="nil"/>
              <w:bottom w:val="single" w:color="auto" w:sz="4" w:space="0"/>
              <w:right w:val="single" w:color="auto" w:sz="4" w:space="0"/>
            </w:tcBorders>
            <w:vAlign w:val="center"/>
          </w:tcPr>
          <w:p w14:paraId="6627D56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132828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9C6FC3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C2756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99613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420</w:t>
            </w:r>
          </w:p>
        </w:tc>
        <w:tc>
          <w:tcPr>
            <w:tcW w:w="993" w:type="dxa"/>
            <w:tcBorders>
              <w:top w:val="nil"/>
              <w:left w:val="nil"/>
              <w:bottom w:val="single" w:color="auto" w:sz="4" w:space="0"/>
              <w:right w:val="single" w:color="auto" w:sz="4" w:space="0"/>
            </w:tcBorders>
            <w:vAlign w:val="center"/>
          </w:tcPr>
          <w:p w14:paraId="7D73FB0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57187B1">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贵港市港南区桥圩至兴业县沙塘镇公路（港南段）</w:t>
            </w:r>
          </w:p>
        </w:tc>
        <w:tc>
          <w:tcPr>
            <w:tcW w:w="1276" w:type="dxa"/>
            <w:tcBorders>
              <w:top w:val="nil"/>
              <w:left w:val="nil"/>
              <w:bottom w:val="single" w:color="auto" w:sz="4" w:space="0"/>
              <w:right w:val="single" w:color="auto" w:sz="4" w:space="0"/>
            </w:tcBorders>
            <w:vAlign w:val="center"/>
          </w:tcPr>
          <w:p w14:paraId="4F6F76D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22E819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D2DC715">
            <w:pPr>
              <w:widowControl/>
              <w:jc w:val="center"/>
              <w:rPr>
                <w:rFonts w:hint="eastAsia" w:ascii="宋体" w:hAnsi="宋体" w:cs="宋体"/>
                <w:color w:val="000000"/>
                <w:kern w:val="0"/>
                <w:szCs w:val="21"/>
              </w:rPr>
            </w:pPr>
            <w:r>
              <w:rPr>
                <w:rFonts w:hint="eastAsia" w:ascii="宋体" w:hAnsi="宋体" w:cs="宋体"/>
                <w:color w:val="000000"/>
                <w:kern w:val="0"/>
                <w:szCs w:val="21"/>
              </w:rPr>
              <w:t>22.74</w:t>
            </w:r>
          </w:p>
        </w:tc>
        <w:tc>
          <w:tcPr>
            <w:tcW w:w="2126" w:type="dxa"/>
            <w:tcBorders>
              <w:top w:val="nil"/>
              <w:left w:val="nil"/>
              <w:bottom w:val="single" w:color="auto" w:sz="4" w:space="0"/>
              <w:right w:val="single" w:color="auto" w:sz="4" w:space="0"/>
            </w:tcBorders>
            <w:vAlign w:val="center"/>
          </w:tcPr>
          <w:p w14:paraId="703B52EF">
            <w:pPr>
              <w:widowControl/>
              <w:jc w:val="center"/>
              <w:rPr>
                <w:rFonts w:hint="eastAsia" w:ascii="宋体" w:hAnsi="宋体" w:cs="宋体"/>
                <w:color w:val="000000"/>
                <w:kern w:val="0"/>
                <w:szCs w:val="21"/>
              </w:rPr>
            </w:pPr>
            <w:r>
              <w:rPr>
                <w:rFonts w:hint="eastAsia" w:ascii="宋体" w:hAnsi="宋体" w:cs="宋体"/>
                <w:color w:val="000000"/>
                <w:kern w:val="0"/>
                <w:szCs w:val="21"/>
              </w:rPr>
              <w:t>20.19</w:t>
            </w:r>
          </w:p>
        </w:tc>
        <w:tc>
          <w:tcPr>
            <w:tcW w:w="1338" w:type="dxa"/>
            <w:tcBorders>
              <w:top w:val="nil"/>
              <w:left w:val="nil"/>
              <w:bottom w:val="single" w:color="auto" w:sz="4" w:space="0"/>
              <w:right w:val="single" w:color="auto" w:sz="4" w:space="0"/>
            </w:tcBorders>
            <w:vAlign w:val="center"/>
          </w:tcPr>
          <w:p w14:paraId="2EE997A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26BD32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D91930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6C9480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31E75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421</w:t>
            </w:r>
          </w:p>
        </w:tc>
        <w:tc>
          <w:tcPr>
            <w:tcW w:w="993" w:type="dxa"/>
            <w:tcBorders>
              <w:top w:val="nil"/>
              <w:left w:val="nil"/>
              <w:bottom w:val="single" w:color="auto" w:sz="4" w:space="0"/>
              <w:right w:val="single" w:color="auto" w:sz="4" w:space="0"/>
            </w:tcBorders>
            <w:vAlign w:val="center"/>
          </w:tcPr>
          <w:p w14:paraId="52838A6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B629ACB">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贵港市港南区思怀至木梓公路（京屋作业区进港段）</w:t>
            </w:r>
          </w:p>
        </w:tc>
        <w:tc>
          <w:tcPr>
            <w:tcW w:w="1276" w:type="dxa"/>
            <w:tcBorders>
              <w:top w:val="nil"/>
              <w:left w:val="nil"/>
              <w:bottom w:val="single" w:color="auto" w:sz="4" w:space="0"/>
              <w:right w:val="single" w:color="auto" w:sz="4" w:space="0"/>
            </w:tcBorders>
            <w:vAlign w:val="center"/>
          </w:tcPr>
          <w:p w14:paraId="30D928C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15FD20C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ADF094C">
            <w:pPr>
              <w:widowControl/>
              <w:jc w:val="center"/>
              <w:rPr>
                <w:rFonts w:hint="eastAsia" w:ascii="宋体" w:hAnsi="宋体" w:cs="宋体"/>
                <w:color w:val="000000"/>
                <w:kern w:val="0"/>
                <w:szCs w:val="21"/>
              </w:rPr>
            </w:pPr>
            <w:r>
              <w:rPr>
                <w:rFonts w:hint="eastAsia" w:ascii="宋体" w:hAnsi="宋体" w:cs="宋体"/>
                <w:color w:val="000000"/>
                <w:kern w:val="0"/>
                <w:szCs w:val="21"/>
              </w:rPr>
              <w:t>2.28</w:t>
            </w:r>
          </w:p>
        </w:tc>
        <w:tc>
          <w:tcPr>
            <w:tcW w:w="2126" w:type="dxa"/>
            <w:tcBorders>
              <w:top w:val="nil"/>
              <w:left w:val="nil"/>
              <w:bottom w:val="single" w:color="auto" w:sz="4" w:space="0"/>
              <w:right w:val="single" w:color="auto" w:sz="4" w:space="0"/>
            </w:tcBorders>
            <w:vAlign w:val="center"/>
          </w:tcPr>
          <w:p w14:paraId="49747962">
            <w:pPr>
              <w:widowControl/>
              <w:jc w:val="center"/>
              <w:rPr>
                <w:rFonts w:hint="eastAsia" w:ascii="宋体" w:hAnsi="宋体" w:cs="宋体"/>
                <w:color w:val="000000"/>
                <w:kern w:val="0"/>
                <w:szCs w:val="21"/>
              </w:rPr>
            </w:pPr>
            <w:r>
              <w:rPr>
                <w:rFonts w:hint="eastAsia" w:ascii="宋体" w:hAnsi="宋体" w:cs="宋体"/>
                <w:color w:val="000000"/>
                <w:kern w:val="0"/>
                <w:szCs w:val="21"/>
              </w:rPr>
              <w:t>1.63</w:t>
            </w:r>
          </w:p>
        </w:tc>
        <w:tc>
          <w:tcPr>
            <w:tcW w:w="1338" w:type="dxa"/>
            <w:tcBorders>
              <w:top w:val="nil"/>
              <w:left w:val="nil"/>
              <w:bottom w:val="single" w:color="auto" w:sz="4" w:space="0"/>
              <w:right w:val="single" w:color="auto" w:sz="4" w:space="0"/>
            </w:tcBorders>
            <w:vAlign w:val="center"/>
          </w:tcPr>
          <w:p w14:paraId="1461771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A22D36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514B75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8AAD2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2DC6D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422</w:t>
            </w:r>
          </w:p>
        </w:tc>
        <w:tc>
          <w:tcPr>
            <w:tcW w:w="993" w:type="dxa"/>
            <w:tcBorders>
              <w:top w:val="nil"/>
              <w:left w:val="nil"/>
              <w:bottom w:val="single" w:color="auto" w:sz="4" w:space="0"/>
              <w:right w:val="single" w:color="auto" w:sz="4" w:space="0"/>
            </w:tcBorders>
            <w:vAlign w:val="center"/>
          </w:tcPr>
          <w:p w14:paraId="2D67CCA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223F25A">
            <w:pPr>
              <w:widowControl/>
              <w:jc w:val="center"/>
              <w:rPr>
                <w:rFonts w:hint="eastAsia" w:ascii="宋体" w:hAnsi="宋体" w:cs="宋体"/>
                <w:color w:val="000000"/>
                <w:kern w:val="0"/>
                <w:szCs w:val="21"/>
              </w:rPr>
            </w:pPr>
            <w:r>
              <w:rPr>
                <w:rFonts w:hint="eastAsia" w:ascii="宋体" w:hAnsi="宋体" w:cs="宋体"/>
                <w:color w:val="000000"/>
                <w:kern w:val="0"/>
                <w:szCs w:val="21"/>
              </w:rPr>
              <w:t>思怀至木梓公路</w:t>
            </w:r>
          </w:p>
        </w:tc>
        <w:tc>
          <w:tcPr>
            <w:tcW w:w="1276" w:type="dxa"/>
            <w:tcBorders>
              <w:top w:val="nil"/>
              <w:left w:val="nil"/>
              <w:bottom w:val="single" w:color="auto" w:sz="4" w:space="0"/>
              <w:right w:val="single" w:color="auto" w:sz="4" w:space="0"/>
            </w:tcBorders>
            <w:vAlign w:val="center"/>
          </w:tcPr>
          <w:p w14:paraId="3815109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1B29EC3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257BA6C">
            <w:pPr>
              <w:widowControl/>
              <w:jc w:val="center"/>
              <w:rPr>
                <w:rFonts w:hint="eastAsia" w:ascii="宋体" w:hAnsi="宋体" w:cs="宋体"/>
                <w:color w:val="000000"/>
                <w:kern w:val="0"/>
                <w:szCs w:val="21"/>
              </w:rPr>
            </w:pPr>
            <w:r>
              <w:rPr>
                <w:rFonts w:hint="eastAsia" w:ascii="宋体" w:hAnsi="宋体" w:cs="宋体"/>
                <w:color w:val="000000"/>
                <w:kern w:val="0"/>
                <w:szCs w:val="21"/>
              </w:rPr>
              <w:t>32.01</w:t>
            </w:r>
          </w:p>
        </w:tc>
        <w:tc>
          <w:tcPr>
            <w:tcW w:w="2126" w:type="dxa"/>
            <w:tcBorders>
              <w:top w:val="nil"/>
              <w:left w:val="nil"/>
              <w:bottom w:val="single" w:color="auto" w:sz="4" w:space="0"/>
              <w:right w:val="single" w:color="auto" w:sz="4" w:space="0"/>
            </w:tcBorders>
            <w:vAlign w:val="center"/>
          </w:tcPr>
          <w:p w14:paraId="6A977CCD">
            <w:pPr>
              <w:widowControl/>
              <w:jc w:val="center"/>
              <w:rPr>
                <w:rFonts w:hint="eastAsia" w:ascii="宋体" w:hAnsi="宋体" w:cs="宋体"/>
                <w:color w:val="000000"/>
                <w:kern w:val="0"/>
                <w:szCs w:val="21"/>
              </w:rPr>
            </w:pPr>
            <w:r>
              <w:rPr>
                <w:rFonts w:hint="eastAsia" w:ascii="宋体" w:hAnsi="宋体" w:cs="宋体"/>
                <w:color w:val="000000"/>
                <w:kern w:val="0"/>
                <w:szCs w:val="21"/>
              </w:rPr>
              <w:t>20.41</w:t>
            </w:r>
          </w:p>
        </w:tc>
        <w:tc>
          <w:tcPr>
            <w:tcW w:w="1338" w:type="dxa"/>
            <w:tcBorders>
              <w:top w:val="nil"/>
              <w:left w:val="nil"/>
              <w:bottom w:val="single" w:color="auto" w:sz="4" w:space="0"/>
              <w:right w:val="single" w:color="auto" w:sz="4" w:space="0"/>
            </w:tcBorders>
            <w:vAlign w:val="center"/>
          </w:tcPr>
          <w:p w14:paraId="509BADD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F6839F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84890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378FBB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A20E3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423</w:t>
            </w:r>
          </w:p>
        </w:tc>
        <w:tc>
          <w:tcPr>
            <w:tcW w:w="993" w:type="dxa"/>
            <w:tcBorders>
              <w:top w:val="nil"/>
              <w:left w:val="nil"/>
              <w:bottom w:val="single" w:color="auto" w:sz="4" w:space="0"/>
              <w:right w:val="single" w:color="auto" w:sz="4" w:space="0"/>
            </w:tcBorders>
            <w:vAlign w:val="center"/>
          </w:tcPr>
          <w:p w14:paraId="3AC05EB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0FDDE09">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贵港市港南区瓦塘至木格公路</w:t>
            </w:r>
          </w:p>
        </w:tc>
        <w:tc>
          <w:tcPr>
            <w:tcW w:w="1276" w:type="dxa"/>
            <w:tcBorders>
              <w:top w:val="nil"/>
              <w:left w:val="nil"/>
              <w:bottom w:val="single" w:color="auto" w:sz="4" w:space="0"/>
              <w:right w:val="single" w:color="auto" w:sz="4" w:space="0"/>
            </w:tcBorders>
            <w:vAlign w:val="center"/>
          </w:tcPr>
          <w:p w14:paraId="263BAD0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A6AA4E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84483A6">
            <w:pPr>
              <w:widowControl/>
              <w:jc w:val="center"/>
              <w:rPr>
                <w:rFonts w:hint="eastAsia" w:ascii="宋体" w:hAnsi="宋体" w:cs="宋体"/>
                <w:color w:val="000000"/>
                <w:kern w:val="0"/>
                <w:szCs w:val="21"/>
              </w:rPr>
            </w:pPr>
            <w:r>
              <w:rPr>
                <w:rFonts w:hint="eastAsia" w:ascii="宋体" w:hAnsi="宋体" w:cs="宋体"/>
                <w:color w:val="000000"/>
                <w:kern w:val="0"/>
                <w:szCs w:val="21"/>
              </w:rPr>
              <w:t>23.22</w:t>
            </w:r>
          </w:p>
        </w:tc>
        <w:tc>
          <w:tcPr>
            <w:tcW w:w="2126" w:type="dxa"/>
            <w:tcBorders>
              <w:top w:val="nil"/>
              <w:left w:val="nil"/>
              <w:bottom w:val="single" w:color="auto" w:sz="4" w:space="0"/>
              <w:right w:val="single" w:color="auto" w:sz="4" w:space="0"/>
            </w:tcBorders>
            <w:vAlign w:val="center"/>
          </w:tcPr>
          <w:p w14:paraId="077B5E1C">
            <w:pPr>
              <w:widowControl/>
              <w:jc w:val="center"/>
              <w:rPr>
                <w:rFonts w:hint="eastAsia" w:ascii="宋体" w:hAnsi="宋体" w:cs="宋体"/>
                <w:color w:val="000000"/>
                <w:kern w:val="0"/>
                <w:szCs w:val="21"/>
              </w:rPr>
            </w:pPr>
            <w:r>
              <w:rPr>
                <w:rFonts w:hint="eastAsia" w:ascii="宋体" w:hAnsi="宋体" w:cs="宋体"/>
                <w:color w:val="000000"/>
                <w:kern w:val="0"/>
                <w:szCs w:val="21"/>
              </w:rPr>
              <w:t>14.64</w:t>
            </w:r>
          </w:p>
        </w:tc>
        <w:tc>
          <w:tcPr>
            <w:tcW w:w="1338" w:type="dxa"/>
            <w:tcBorders>
              <w:top w:val="nil"/>
              <w:left w:val="nil"/>
              <w:bottom w:val="single" w:color="auto" w:sz="4" w:space="0"/>
              <w:right w:val="single" w:color="auto" w:sz="4" w:space="0"/>
            </w:tcBorders>
            <w:vAlign w:val="center"/>
          </w:tcPr>
          <w:p w14:paraId="22D613B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9C0230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B0BEC6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D04247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35E77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424</w:t>
            </w:r>
          </w:p>
        </w:tc>
        <w:tc>
          <w:tcPr>
            <w:tcW w:w="993" w:type="dxa"/>
            <w:tcBorders>
              <w:top w:val="nil"/>
              <w:left w:val="nil"/>
              <w:bottom w:val="single" w:color="auto" w:sz="4" w:space="0"/>
              <w:right w:val="single" w:color="auto" w:sz="4" w:space="0"/>
            </w:tcBorders>
            <w:vAlign w:val="center"/>
          </w:tcPr>
          <w:p w14:paraId="6A0ADF9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E301C23">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贵港市港南区湛江至沙塘公路</w:t>
            </w:r>
          </w:p>
        </w:tc>
        <w:tc>
          <w:tcPr>
            <w:tcW w:w="1276" w:type="dxa"/>
            <w:tcBorders>
              <w:top w:val="nil"/>
              <w:left w:val="nil"/>
              <w:bottom w:val="single" w:color="auto" w:sz="4" w:space="0"/>
              <w:right w:val="single" w:color="auto" w:sz="4" w:space="0"/>
            </w:tcBorders>
            <w:vAlign w:val="center"/>
          </w:tcPr>
          <w:p w14:paraId="56B44FB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E6319F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AE8D814">
            <w:pPr>
              <w:widowControl/>
              <w:jc w:val="center"/>
              <w:rPr>
                <w:rFonts w:hint="eastAsia" w:ascii="宋体" w:hAnsi="宋体" w:cs="宋体"/>
                <w:color w:val="000000"/>
                <w:kern w:val="0"/>
                <w:szCs w:val="21"/>
              </w:rPr>
            </w:pPr>
            <w:r>
              <w:rPr>
                <w:rFonts w:hint="eastAsia" w:ascii="宋体" w:hAnsi="宋体" w:cs="宋体"/>
                <w:color w:val="000000"/>
                <w:kern w:val="0"/>
                <w:szCs w:val="21"/>
              </w:rPr>
              <w:t>17.65</w:t>
            </w:r>
          </w:p>
        </w:tc>
        <w:tc>
          <w:tcPr>
            <w:tcW w:w="2126" w:type="dxa"/>
            <w:tcBorders>
              <w:top w:val="nil"/>
              <w:left w:val="nil"/>
              <w:bottom w:val="single" w:color="auto" w:sz="4" w:space="0"/>
              <w:right w:val="single" w:color="auto" w:sz="4" w:space="0"/>
            </w:tcBorders>
            <w:vAlign w:val="center"/>
          </w:tcPr>
          <w:p w14:paraId="71B63095">
            <w:pPr>
              <w:widowControl/>
              <w:jc w:val="center"/>
              <w:rPr>
                <w:rFonts w:hint="eastAsia" w:ascii="宋体" w:hAnsi="宋体" w:cs="宋体"/>
                <w:color w:val="000000"/>
                <w:kern w:val="0"/>
                <w:szCs w:val="21"/>
              </w:rPr>
            </w:pPr>
            <w:r>
              <w:rPr>
                <w:rFonts w:hint="eastAsia" w:ascii="宋体" w:hAnsi="宋体" w:cs="宋体"/>
                <w:color w:val="000000"/>
                <w:kern w:val="0"/>
                <w:szCs w:val="21"/>
              </w:rPr>
              <w:t>13.27</w:t>
            </w:r>
          </w:p>
        </w:tc>
        <w:tc>
          <w:tcPr>
            <w:tcW w:w="1338" w:type="dxa"/>
            <w:tcBorders>
              <w:top w:val="nil"/>
              <w:left w:val="nil"/>
              <w:bottom w:val="single" w:color="auto" w:sz="4" w:space="0"/>
              <w:right w:val="single" w:color="auto" w:sz="4" w:space="0"/>
            </w:tcBorders>
            <w:vAlign w:val="center"/>
          </w:tcPr>
          <w:p w14:paraId="7572C29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EA0A58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FAF13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E829B1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2F7DB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425</w:t>
            </w:r>
          </w:p>
        </w:tc>
        <w:tc>
          <w:tcPr>
            <w:tcW w:w="993" w:type="dxa"/>
            <w:tcBorders>
              <w:top w:val="nil"/>
              <w:left w:val="nil"/>
              <w:bottom w:val="single" w:color="auto" w:sz="4" w:space="0"/>
              <w:right w:val="single" w:color="auto" w:sz="4" w:space="0"/>
            </w:tcBorders>
            <w:vAlign w:val="center"/>
          </w:tcPr>
          <w:p w14:paraId="69AC710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779D85E">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贵港市港南区狮子岭公墓配套入园道路</w:t>
            </w:r>
          </w:p>
        </w:tc>
        <w:tc>
          <w:tcPr>
            <w:tcW w:w="1276" w:type="dxa"/>
            <w:tcBorders>
              <w:top w:val="nil"/>
              <w:left w:val="nil"/>
              <w:bottom w:val="single" w:color="auto" w:sz="4" w:space="0"/>
              <w:right w:val="single" w:color="auto" w:sz="4" w:space="0"/>
            </w:tcBorders>
            <w:vAlign w:val="center"/>
          </w:tcPr>
          <w:p w14:paraId="386E3D0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2910A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A71F82B">
            <w:pPr>
              <w:widowControl/>
              <w:jc w:val="center"/>
              <w:rPr>
                <w:rFonts w:hint="eastAsia" w:ascii="宋体" w:hAnsi="宋体" w:cs="宋体"/>
                <w:color w:val="000000"/>
                <w:kern w:val="0"/>
                <w:szCs w:val="21"/>
              </w:rPr>
            </w:pPr>
            <w:r>
              <w:rPr>
                <w:rFonts w:hint="eastAsia" w:ascii="宋体" w:hAnsi="宋体" w:cs="宋体"/>
                <w:color w:val="000000"/>
                <w:kern w:val="0"/>
                <w:szCs w:val="21"/>
              </w:rPr>
              <w:t>0.96</w:t>
            </w:r>
          </w:p>
        </w:tc>
        <w:tc>
          <w:tcPr>
            <w:tcW w:w="2126" w:type="dxa"/>
            <w:tcBorders>
              <w:top w:val="nil"/>
              <w:left w:val="nil"/>
              <w:bottom w:val="single" w:color="auto" w:sz="4" w:space="0"/>
              <w:right w:val="single" w:color="auto" w:sz="4" w:space="0"/>
            </w:tcBorders>
            <w:vAlign w:val="center"/>
          </w:tcPr>
          <w:p w14:paraId="614A675B">
            <w:pPr>
              <w:widowControl/>
              <w:jc w:val="center"/>
              <w:rPr>
                <w:rFonts w:hint="eastAsia" w:ascii="宋体" w:hAnsi="宋体" w:cs="宋体"/>
                <w:color w:val="000000"/>
                <w:kern w:val="0"/>
                <w:szCs w:val="21"/>
              </w:rPr>
            </w:pPr>
            <w:r>
              <w:rPr>
                <w:rFonts w:hint="eastAsia" w:ascii="宋体" w:hAnsi="宋体" w:cs="宋体"/>
                <w:color w:val="000000"/>
                <w:kern w:val="0"/>
                <w:szCs w:val="21"/>
              </w:rPr>
              <w:t>0.91</w:t>
            </w:r>
          </w:p>
        </w:tc>
        <w:tc>
          <w:tcPr>
            <w:tcW w:w="1338" w:type="dxa"/>
            <w:tcBorders>
              <w:top w:val="nil"/>
              <w:left w:val="nil"/>
              <w:bottom w:val="single" w:color="auto" w:sz="4" w:space="0"/>
              <w:right w:val="single" w:color="auto" w:sz="4" w:space="0"/>
            </w:tcBorders>
            <w:vAlign w:val="center"/>
          </w:tcPr>
          <w:p w14:paraId="7E6BF0D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E0244D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817A78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34C12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384B2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426</w:t>
            </w:r>
          </w:p>
        </w:tc>
        <w:tc>
          <w:tcPr>
            <w:tcW w:w="993" w:type="dxa"/>
            <w:tcBorders>
              <w:top w:val="nil"/>
              <w:left w:val="nil"/>
              <w:bottom w:val="single" w:color="auto" w:sz="4" w:space="0"/>
              <w:right w:val="single" w:color="auto" w:sz="4" w:space="0"/>
            </w:tcBorders>
            <w:vAlign w:val="center"/>
          </w:tcPr>
          <w:p w14:paraId="54B7F70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08BB775">
            <w:pPr>
              <w:widowControl/>
              <w:jc w:val="center"/>
              <w:rPr>
                <w:rFonts w:hint="eastAsia" w:ascii="宋体" w:hAnsi="宋体" w:cs="宋体"/>
                <w:color w:val="000000"/>
                <w:kern w:val="0"/>
                <w:szCs w:val="21"/>
              </w:rPr>
            </w:pPr>
            <w:r>
              <w:rPr>
                <w:rFonts w:hint="eastAsia" w:ascii="宋体" w:hAnsi="宋体" w:cs="宋体"/>
                <w:color w:val="000000"/>
                <w:kern w:val="0"/>
                <w:szCs w:val="21"/>
              </w:rPr>
              <w:t>城东大道至八塘绕城公路</w:t>
            </w:r>
          </w:p>
        </w:tc>
        <w:tc>
          <w:tcPr>
            <w:tcW w:w="1276" w:type="dxa"/>
            <w:tcBorders>
              <w:top w:val="nil"/>
              <w:left w:val="nil"/>
              <w:bottom w:val="single" w:color="auto" w:sz="4" w:space="0"/>
              <w:right w:val="single" w:color="auto" w:sz="4" w:space="0"/>
            </w:tcBorders>
            <w:vAlign w:val="center"/>
          </w:tcPr>
          <w:p w14:paraId="7B09D20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2CB3E2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A1CD98E">
            <w:pPr>
              <w:widowControl/>
              <w:jc w:val="center"/>
              <w:rPr>
                <w:rFonts w:hint="eastAsia" w:ascii="宋体" w:hAnsi="宋体" w:cs="宋体"/>
                <w:color w:val="000000"/>
                <w:kern w:val="0"/>
                <w:szCs w:val="21"/>
              </w:rPr>
            </w:pPr>
            <w:r>
              <w:rPr>
                <w:rFonts w:hint="eastAsia" w:ascii="宋体" w:hAnsi="宋体" w:cs="宋体"/>
                <w:color w:val="000000"/>
                <w:kern w:val="0"/>
                <w:szCs w:val="21"/>
              </w:rPr>
              <w:t>1.7</w:t>
            </w:r>
          </w:p>
        </w:tc>
        <w:tc>
          <w:tcPr>
            <w:tcW w:w="2126" w:type="dxa"/>
            <w:tcBorders>
              <w:top w:val="nil"/>
              <w:left w:val="nil"/>
              <w:bottom w:val="single" w:color="auto" w:sz="4" w:space="0"/>
              <w:right w:val="single" w:color="auto" w:sz="4" w:space="0"/>
            </w:tcBorders>
            <w:vAlign w:val="center"/>
          </w:tcPr>
          <w:p w14:paraId="0FD2DF93">
            <w:pPr>
              <w:widowControl/>
              <w:jc w:val="center"/>
              <w:rPr>
                <w:rFonts w:hint="eastAsia" w:ascii="宋体" w:hAnsi="宋体" w:cs="宋体"/>
                <w:color w:val="000000"/>
                <w:kern w:val="0"/>
                <w:szCs w:val="21"/>
              </w:rPr>
            </w:pPr>
            <w:r>
              <w:rPr>
                <w:rFonts w:hint="eastAsia" w:ascii="宋体" w:hAnsi="宋体" w:cs="宋体"/>
                <w:color w:val="000000"/>
                <w:kern w:val="0"/>
                <w:szCs w:val="21"/>
              </w:rPr>
              <w:t>0.78</w:t>
            </w:r>
          </w:p>
        </w:tc>
        <w:tc>
          <w:tcPr>
            <w:tcW w:w="1338" w:type="dxa"/>
            <w:tcBorders>
              <w:top w:val="nil"/>
              <w:left w:val="nil"/>
              <w:bottom w:val="single" w:color="auto" w:sz="4" w:space="0"/>
              <w:right w:val="single" w:color="auto" w:sz="4" w:space="0"/>
            </w:tcBorders>
            <w:vAlign w:val="center"/>
          </w:tcPr>
          <w:p w14:paraId="27D7CCB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CD558C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FBCA5E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35BEAF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9E26D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427</w:t>
            </w:r>
          </w:p>
        </w:tc>
        <w:tc>
          <w:tcPr>
            <w:tcW w:w="993" w:type="dxa"/>
            <w:tcBorders>
              <w:top w:val="nil"/>
              <w:left w:val="nil"/>
              <w:bottom w:val="single" w:color="auto" w:sz="4" w:space="0"/>
              <w:right w:val="single" w:color="auto" w:sz="4" w:space="0"/>
            </w:tcBorders>
            <w:vAlign w:val="center"/>
          </w:tcPr>
          <w:p w14:paraId="5E8DB9C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E1D01CC">
            <w:pPr>
              <w:widowControl/>
              <w:jc w:val="center"/>
              <w:rPr>
                <w:rFonts w:hint="eastAsia" w:ascii="宋体" w:hAnsi="宋体" w:cs="宋体"/>
                <w:color w:val="000000"/>
                <w:kern w:val="0"/>
                <w:szCs w:val="21"/>
              </w:rPr>
            </w:pPr>
            <w:r>
              <w:rPr>
                <w:rFonts w:hint="eastAsia" w:ascii="宋体" w:hAnsi="宋体" w:cs="宋体"/>
                <w:color w:val="000000"/>
                <w:kern w:val="0"/>
                <w:szCs w:val="21"/>
              </w:rPr>
              <w:t>南玉铁路贵港南站至木梓公路</w:t>
            </w:r>
          </w:p>
        </w:tc>
        <w:tc>
          <w:tcPr>
            <w:tcW w:w="1276" w:type="dxa"/>
            <w:tcBorders>
              <w:top w:val="nil"/>
              <w:left w:val="nil"/>
              <w:bottom w:val="single" w:color="auto" w:sz="4" w:space="0"/>
              <w:right w:val="single" w:color="auto" w:sz="4" w:space="0"/>
            </w:tcBorders>
            <w:vAlign w:val="center"/>
          </w:tcPr>
          <w:p w14:paraId="39DAEEA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F01C30D">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21A4896A">
            <w:pPr>
              <w:widowControl/>
              <w:jc w:val="center"/>
              <w:rPr>
                <w:rFonts w:hint="eastAsia" w:ascii="宋体" w:hAnsi="宋体" w:cs="宋体"/>
                <w:color w:val="000000"/>
                <w:kern w:val="0"/>
                <w:szCs w:val="21"/>
              </w:rPr>
            </w:pPr>
            <w:r>
              <w:rPr>
                <w:rFonts w:hint="eastAsia" w:ascii="宋体" w:hAnsi="宋体" w:cs="宋体"/>
                <w:color w:val="000000"/>
                <w:kern w:val="0"/>
                <w:szCs w:val="21"/>
              </w:rPr>
              <w:t>22.92</w:t>
            </w:r>
          </w:p>
        </w:tc>
        <w:tc>
          <w:tcPr>
            <w:tcW w:w="2126" w:type="dxa"/>
            <w:tcBorders>
              <w:top w:val="nil"/>
              <w:left w:val="nil"/>
              <w:bottom w:val="single" w:color="auto" w:sz="4" w:space="0"/>
              <w:right w:val="single" w:color="auto" w:sz="4" w:space="0"/>
            </w:tcBorders>
            <w:vAlign w:val="center"/>
          </w:tcPr>
          <w:p w14:paraId="40386A1F">
            <w:pPr>
              <w:widowControl/>
              <w:jc w:val="center"/>
              <w:rPr>
                <w:rFonts w:hint="eastAsia" w:ascii="宋体" w:hAnsi="宋体" w:cs="宋体"/>
                <w:color w:val="000000"/>
                <w:kern w:val="0"/>
                <w:szCs w:val="21"/>
              </w:rPr>
            </w:pPr>
            <w:r>
              <w:rPr>
                <w:rFonts w:hint="eastAsia" w:ascii="宋体" w:hAnsi="宋体" w:cs="宋体"/>
                <w:color w:val="000000"/>
                <w:kern w:val="0"/>
                <w:szCs w:val="21"/>
              </w:rPr>
              <w:t>21.28</w:t>
            </w:r>
          </w:p>
        </w:tc>
        <w:tc>
          <w:tcPr>
            <w:tcW w:w="1338" w:type="dxa"/>
            <w:tcBorders>
              <w:top w:val="nil"/>
              <w:left w:val="nil"/>
              <w:bottom w:val="single" w:color="auto" w:sz="4" w:space="0"/>
              <w:right w:val="single" w:color="auto" w:sz="4" w:space="0"/>
            </w:tcBorders>
            <w:vAlign w:val="center"/>
          </w:tcPr>
          <w:p w14:paraId="4F4BED1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ED396A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472B7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95522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8520B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428</w:t>
            </w:r>
          </w:p>
        </w:tc>
        <w:tc>
          <w:tcPr>
            <w:tcW w:w="993" w:type="dxa"/>
            <w:tcBorders>
              <w:top w:val="nil"/>
              <w:left w:val="nil"/>
              <w:bottom w:val="single" w:color="auto" w:sz="4" w:space="0"/>
              <w:right w:val="single" w:color="auto" w:sz="4" w:space="0"/>
            </w:tcBorders>
            <w:vAlign w:val="center"/>
          </w:tcPr>
          <w:p w14:paraId="6E8C4A0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701DA8C">
            <w:pPr>
              <w:widowControl/>
              <w:jc w:val="center"/>
              <w:rPr>
                <w:rFonts w:hint="eastAsia" w:ascii="宋体" w:hAnsi="宋体" w:cs="宋体"/>
                <w:color w:val="000000"/>
                <w:kern w:val="0"/>
                <w:szCs w:val="21"/>
              </w:rPr>
            </w:pPr>
            <w:r>
              <w:rPr>
                <w:rFonts w:hint="eastAsia" w:ascii="宋体" w:hAnsi="宋体" w:cs="宋体"/>
                <w:color w:val="000000"/>
                <w:kern w:val="0"/>
                <w:szCs w:val="21"/>
              </w:rPr>
              <w:t>三北高速南玉铁路贵港南互通工程</w:t>
            </w:r>
          </w:p>
        </w:tc>
        <w:tc>
          <w:tcPr>
            <w:tcW w:w="1276" w:type="dxa"/>
            <w:tcBorders>
              <w:top w:val="nil"/>
              <w:left w:val="nil"/>
              <w:bottom w:val="single" w:color="auto" w:sz="4" w:space="0"/>
              <w:right w:val="single" w:color="auto" w:sz="4" w:space="0"/>
            </w:tcBorders>
            <w:vAlign w:val="center"/>
          </w:tcPr>
          <w:p w14:paraId="3D29F03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CF17980">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26CEDF38">
            <w:pPr>
              <w:widowControl/>
              <w:jc w:val="center"/>
              <w:rPr>
                <w:rFonts w:hint="eastAsia" w:ascii="宋体" w:hAnsi="宋体" w:cs="宋体"/>
                <w:color w:val="000000"/>
                <w:kern w:val="0"/>
                <w:szCs w:val="21"/>
              </w:rPr>
            </w:pPr>
            <w:r>
              <w:rPr>
                <w:rFonts w:hint="eastAsia" w:ascii="宋体" w:hAnsi="宋体" w:cs="宋体"/>
                <w:color w:val="000000"/>
                <w:kern w:val="0"/>
                <w:szCs w:val="21"/>
              </w:rPr>
              <w:t>25.16</w:t>
            </w:r>
          </w:p>
        </w:tc>
        <w:tc>
          <w:tcPr>
            <w:tcW w:w="2126" w:type="dxa"/>
            <w:tcBorders>
              <w:top w:val="nil"/>
              <w:left w:val="nil"/>
              <w:bottom w:val="single" w:color="auto" w:sz="4" w:space="0"/>
              <w:right w:val="single" w:color="auto" w:sz="4" w:space="0"/>
            </w:tcBorders>
            <w:vAlign w:val="center"/>
          </w:tcPr>
          <w:p w14:paraId="69563844">
            <w:pPr>
              <w:widowControl/>
              <w:jc w:val="center"/>
              <w:rPr>
                <w:rFonts w:hint="eastAsia" w:ascii="宋体" w:hAnsi="宋体" w:cs="宋体"/>
                <w:color w:val="000000"/>
                <w:kern w:val="0"/>
                <w:szCs w:val="21"/>
              </w:rPr>
            </w:pPr>
            <w:r>
              <w:rPr>
                <w:rFonts w:hint="eastAsia" w:ascii="宋体" w:hAnsi="宋体" w:cs="宋体"/>
                <w:color w:val="000000"/>
                <w:kern w:val="0"/>
                <w:szCs w:val="21"/>
              </w:rPr>
              <w:t>15.13</w:t>
            </w:r>
          </w:p>
        </w:tc>
        <w:tc>
          <w:tcPr>
            <w:tcW w:w="1338" w:type="dxa"/>
            <w:tcBorders>
              <w:top w:val="nil"/>
              <w:left w:val="nil"/>
              <w:bottom w:val="single" w:color="auto" w:sz="4" w:space="0"/>
              <w:right w:val="single" w:color="auto" w:sz="4" w:space="0"/>
            </w:tcBorders>
            <w:vAlign w:val="center"/>
          </w:tcPr>
          <w:p w14:paraId="2BB9692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30334C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D0CF16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A0A113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F7DCE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429</w:t>
            </w:r>
          </w:p>
        </w:tc>
        <w:tc>
          <w:tcPr>
            <w:tcW w:w="993" w:type="dxa"/>
            <w:tcBorders>
              <w:top w:val="nil"/>
              <w:left w:val="nil"/>
              <w:bottom w:val="single" w:color="auto" w:sz="4" w:space="0"/>
              <w:right w:val="single" w:color="auto" w:sz="4" w:space="0"/>
            </w:tcBorders>
            <w:vAlign w:val="center"/>
          </w:tcPr>
          <w:p w14:paraId="286DBBC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4C8A1D9">
            <w:pPr>
              <w:widowControl/>
              <w:jc w:val="center"/>
              <w:rPr>
                <w:rFonts w:hint="eastAsia" w:ascii="宋体" w:hAnsi="宋体" w:cs="宋体"/>
                <w:color w:val="000000"/>
                <w:kern w:val="0"/>
                <w:szCs w:val="21"/>
              </w:rPr>
            </w:pPr>
            <w:r>
              <w:rPr>
                <w:rFonts w:hint="eastAsia" w:ascii="宋体" w:hAnsi="宋体" w:cs="宋体"/>
                <w:color w:val="000000"/>
                <w:kern w:val="0"/>
                <w:szCs w:val="21"/>
              </w:rPr>
              <w:t>贵港市东津至省道S207连接线公路</w:t>
            </w:r>
          </w:p>
        </w:tc>
        <w:tc>
          <w:tcPr>
            <w:tcW w:w="1276" w:type="dxa"/>
            <w:tcBorders>
              <w:top w:val="nil"/>
              <w:left w:val="nil"/>
              <w:bottom w:val="single" w:color="auto" w:sz="4" w:space="0"/>
              <w:right w:val="single" w:color="auto" w:sz="4" w:space="0"/>
            </w:tcBorders>
            <w:vAlign w:val="center"/>
          </w:tcPr>
          <w:p w14:paraId="6FF5C74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2EB4A5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78F80CF">
            <w:pPr>
              <w:widowControl/>
              <w:jc w:val="center"/>
              <w:rPr>
                <w:rFonts w:hint="eastAsia" w:ascii="宋体" w:hAnsi="宋体" w:cs="宋体"/>
                <w:color w:val="000000"/>
                <w:kern w:val="0"/>
                <w:szCs w:val="21"/>
              </w:rPr>
            </w:pPr>
            <w:r>
              <w:rPr>
                <w:rFonts w:hint="eastAsia" w:ascii="宋体" w:hAnsi="宋体" w:cs="宋体"/>
                <w:color w:val="000000"/>
                <w:kern w:val="0"/>
                <w:szCs w:val="21"/>
              </w:rPr>
              <w:t>3.81</w:t>
            </w:r>
          </w:p>
        </w:tc>
        <w:tc>
          <w:tcPr>
            <w:tcW w:w="2126" w:type="dxa"/>
            <w:tcBorders>
              <w:top w:val="nil"/>
              <w:left w:val="nil"/>
              <w:bottom w:val="single" w:color="auto" w:sz="4" w:space="0"/>
              <w:right w:val="single" w:color="auto" w:sz="4" w:space="0"/>
            </w:tcBorders>
            <w:vAlign w:val="center"/>
          </w:tcPr>
          <w:p w14:paraId="374D6E8D">
            <w:pPr>
              <w:widowControl/>
              <w:jc w:val="center"/>
              <w:rPr>
                <w:rFonts w:hint="eastAsia" w:ascii="宋体" w:hAnsi="宋体" w:cs="宋体"/>
                <w:color w:val="000000"/>
                <w:kern w:val="0"/>
                <w:szCs w:val="21"/>
              </w:rPr>
            </w:pPr>
            <w:r>
              <w:rPr>
                <w:rFonts w:hint="eastAsia" w:ascii="宋体" w:hAnsi="宋体" w:cs="宋体"/>
                <w:color w:val="000000"/>
                <w:kern w:val="0"/>
                <w:szCs w:val="21"/>
              </w:rPr>
              <w:t>2.87</w:t>
            </w:r>
          </w:p>
        </w:tc>
        <w:tc>
          <w:tcPr>
            <w:tcW w:w="1338" w:type="dxa"/>
            <w:tcBorders>
              <w:top w:val="nil"/>
              <w:left w:val="nil"/>
              <w:bottom w:val="single" w:color="auto" w:sz="4" w:space="0"/>
              <w:right w:val="single" w:color="auto" w:sz="4" w:space="0"/>
            </w:tcBorders>
            <w:vAlign w:val="center"/>
          </w:tcPr>
          <w:p w14:paraId="3096D98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6242D1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4E2C0C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0718F5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F4462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430</w:t>
            </w:r>
          </w:p>
        </w:tc>
        <w:tc>
          <w:tcPr>
            <w:tcW w:w="993" w:type="dxa"/>
            <w:tcBorders>
              <w:top w:val="nil"/>
              <w:left w:val="nil"/>
              <w:bottom w:val="single" w:color="auto" w:sz="4" w:space="0"/>
              <w:right w:val="single" w:color="auto" w:sz="4" w:space="0"/>
            </w:tcBorders>
            <w:vAlign w:val="center"/>
          </w:tcPr>
          <w:p w14:paraId="4D92D03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449E250">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贵港市港南区湛江公路超限检测站</w:t>
            </w:r>
          </w:p>
        </w:tc>
        <w:tc>
          <w:tcPr>
            <w:tcW w:w="1276" w:type="dxa"/>
            <w:tcBorders>
              <w:top w:val="nil"/>
              <w:left w:val="nil"/>
              <w:bottom w:val="single" w:color="auto" w:sz="4" w:space="0"/>
              <w:right w:val="single" w:color="auto" w:sz="4" w:space="0"/>
            </w:tcBorders>
            <w:vAlign w:val="center"/>
          </w:tcPr>
          <w:p w14:paraId="717BC9D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4FC02F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30ABC49">
            <w:pPr>
              <w:widowControl/>
              <w:jc w:val="center"/>
              <w:rPr>
                <w:rFonts w:hint="eastAsia" w:ascii="宋体" w:hAnsi="宋体" w:cs="宋体"/>
                <w:color w:val="000000"/>
                <w:kern w:val="0"/>
                <w:szCs w:val="21"/>
              </w:rPr>
            </w:pPr>
            <w:r>
              <w:rPr>
                <w:rFonts w:hint="eastAsia" w:ascii="宋体" w:hAnsi="宋体" w:cs="宋体"/>
                <w:color w:val="000000"/>
                <w:kern w:val="0"/>
                <w:szCs w:val="21"/>
              </w:rPr>
              <w:t>2.86</w:t>
            </w:r>
          </w:p>
        </w:tc>
        <w:tc>
          <w:tcPr>
            <w:tcW w:w="2126" w:type="dxa"/>
            <w:tcBorders>
              <w:top w:val="nil"/>
              <w:left w:val="nil"/>
              <w:bottom w:val="single" w:color="auto" w:sz="4" w:space="0"/>
              <w:right w:val="single" w:color="auto" w:sz="4" w:space="0"/>
            </w:tcBorders>
            <w:vAlign w:val="center"/>
          </w:tcPr>
          <w:p w14:paraId="0DE60E58">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1338" w:type="dxa"/>
            <w:tcBorders>
              <w:top w:val="nil"/>
              <w:left w:val="nil"/>
              <w:bottom w:val="single" w:color="auto" w:sz="4" w:space="0"/>
              <w:right w:val="single" w:color="auto" w:sz="4" w:space="0"/>
            </w:tcBorders>
            <w:vAlign w:val="center"/>
          </w:tcPr>
          <w:p w14:paraId="4DC106E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133C4D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1205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74AC7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F944C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431</w:t>
            </w:r>
          </w:p>
        </w:tc>
        <w:tc>
          <w:tcPr>
            <w:tcW w:w="993" w:type="dxa"/>
            <w:tcBorders>
              <w:top w:val="nil"/>
              <w:left w:val="nil"/>
              <w:bottom w:val="single" w:color="auto" w:sz="4" w:space="0"/>
              <w:right w:val="single" w:color="auto" w:sz="4" w:space="0"/>
            </w:tcBorders>
            <w:vAlign w:val="center"/>
          </w:tcPr>
          <w:p w14:paraId="774D72E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13E6986">
            <w:pPr>
              <w:widowControl/>
              <w:jc w:val="center"/>
              <w:rPr>
                <w:rFonts w:hint="eastAsia" w:ascii="宋体" w:hAnsi="宋体" w:cs="宋体"/>
                <w:color w:val="000000"/>
                <w:kern w:val="0"/>
                <w:szCs w:val="21"/>
              </w:rPr>
            </w:pPr>
            <w:r>
              <w:rPr>
                <w:rFonts w:hint="eastAsia" w:ascii="宋体" w:hAnsi="宋体" w:cs="宋体"/>
                <w:color w:val="000000"/>
                <w:kern w:val="0"/>
                <w:szCs w:val="21"/>
              </w:rPr>
              <w:t>思怀至瓦塘公路</w:t>
            </w:r>
          </w:p>
        </w:tc>
        <w:tc>
          <w:tcPr>
            <w:tcW w:w="1276" w:type="dxa"/>
            <w:tcBorders>
              <w:top w:val="nil"/>
              <w:left w:val="nil"/>
              <w:bottom w:val="single" w:color="auto" w:sz="4" w:space="0"/>
              <w:right w:val="single" w:color="auto" w:sz="4" w:space="0"/>
            </w:tcBorders>
            <w:vAlign w:val="center"/>
          </w:tcPr>
          <w:p w14:paraId="026336E4">
            <w:pPr>
              <w:widowControl/>
              <w:jc w:val="center"/>
              <w:rPr>
                <w:rFonts w:hint="eastAsia" w:ascii="宋体" w:hAnsi="宋体" w:cs="宋体"/>
                <w:color w:val="000000"/>
                <w:kern w:val="0"/>
                <w:szCs w:val="21"/>
              </w:rPr>
            </w:pPr>
            <w:r>
              <w:rPr>
                <w:rFonts w:hint="eastAsia" w:ascii="宋体" w:hAnsi="宋体" w:cs="宋体"/>
                <w:color w:val="000000"/>
                <w:kern w:val="0"/>
                <w:szCs w:val="21"/>
              </w:rPr>
              <w:t>扩建</w:t>
            </w:r>
          </w:p>
        </w:tc>
        <w:tc>
          <w:tcPr>
            <w:tcW w:w="1559" w:type="dxa"/>
            <w:tcBorders>
              <w:top w:val="nil"/>
              <w:left w:val="nil"/>
              <w:bottom w:val="single" w:color="auto" w:sz="4" w:space="0"/>
              <w:right w:val="single" w:color="auto" w:sz="4" w:space="0"/>
            </w:tcBorders>
            <w:noWrap/>
            <w:vAlign w:val="center"/>
          </w:tcPr>
          <w:p w14:paraId="333D6A0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6192D91">
            <w:pPr>
              <w:widowControl/>
              <w:jc w:val="center"/>
              <w:rPr>
                <w:rFonts w:hint="eastAsia" w:ascii="宋体" w:hAnsi="宋体" w:cs="宋体"/>
                <w:color w:val="000000"/>
                <w:kern w:val="0"/>
                <w:szCs w:val="21"/>
              </w:rPr>
            </w:pPr>
            <w:r>
              <w:rPr>
                <w:rFonts w:hint="eastAsia" w:ascii="宋体" w:hAnsi="宋体" w:cs="宋体"/>
                <w:color w:val="000000"/>
                <w:kern w:val="0"/>
                <w:szCs w:val="21"/>
              </w:rPr>
              <w:t>73.96</w:t>
            </w:r>
          </w:p>
        </w:tc>
        <w:tc>
          <w:tcPr>
            <w:tcW w:w="2126" w:type="dxa"/>
            <w:tcBorders>
              <w:top w:val="nil"/>
              <w:left w:val="nil"/>
              <w:bottom w:val="single" w:color="auto" w:sz="4" w:space="0"/>
              <w:right w:val="single" w:color="auto" w:sz="4" w:space="0"/>
            </w:tcBorders>
            <w:vAlign w:val="center"/>
          </w:tcPr>
          <w:p w14:paraId="1EF5E5CD">
            <w:pPr>
              <w:widowControl/>
              <w:jc w:val="center"/>
              <w:rPr>
                <w:rFonts w:hint="eastAsia" w:ascii="宋体" w:hAnsi="宋体" w:cs="宋体"/>
                <w:color w:val="000000"/>
                <w:kern w:val="0"/>
                <w:szCs w:val="21"/>
              </w:rPr>
            </w:pPr>
            <w:r>
              <w:rPr>
                <w:rFonts w:hint="eastAsia" w:ascii="宋体" w:hAnsi="宋体" w:cs="宋体"/>
                <w:color w:val="000000"/>
                <w:kern w:val="0"/>
                <w:szCs w:val="21"/>
              </w:rPr>
              <w:t>69.27</w:t>
            </w:r>
          </w:p>
        </w:tc>
        <w:tc>
          <w:tcPr>
            <w:tcW w:w="1338" w:type="dxa"/>
            <w:tcBorders>
              <w:top w:val="nil"/>
              <w:left w:val="nil"/>
              <w:bottom w:val="single" w:color="auto" w:sz="4" w:space="0"/>
              <w:right w:val="single" w:color="auto" w:sz="4" w:space="0"/>
            </w:tcBorders>
            <w:vAlign w:val="center"/>
          </w:tcPr>
          <w:p w14:paraId="5A7D9FF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06DE2C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2A1BA4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DE7CB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408DC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432</w:t>
            </w:r>
          </w:p>
        </w:tc>
        <w:tc>
          <w:tcPr>
            <w:tcW w:w="993" w:type="dxa"/>
            <w:tcBorders>
              <w:top w:val="nil"/>
              <w:left w:val="nil"/>
              <w:bottom w:val="single" w:color="auto" w:sz="4" w:space="0"/>
              <w:right w:val="single" w:color="auto" w:sz="4" w:space="0"/>
            </w:tcBorders>
            <w:vAlign w:val="center"/>
          </w:tcPr>
          <w:p w14:paraId="130D2A3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B19DDB1">
            <w:pPr>
              <w:widowControl/>
              <w:jc w:val="center"/>
              <w:rPr>
                <w:rFonts w:hint="eastAsia" w:ascii="宋体" w:hAnsi="宋体" w:cs="宋体"/>
                <w:color w:val="000000"/>
                <w:kern w:val="0"/>
                <w:szCs w:val="21"/>
              </w:rPr>
            </w:pPr>
            <w:r>
              <w:rPr>
                <w:rFonts w:hint="eastAsia" w:ascii="宋体" w:hAnsi="宋体" w:cs="宋体"/>
                <w:color w:val="000000"/>
                <w:kern w:val="0"/>
                <w:szCs w:val="21"/>
              </w:rPr>
              <w:t>港南桥圩经中沙至容县县底公路</w:t>
            </w:r>
          </w:p>
        </w:tc>
        <w:tc>
          <w:tcPr>
            <w:tcW w:w="1276" w:type="dxa"/>
            <w:tcBorders>
              <w:top w:val="nil"/>
              <w:left w:val="nil"/>
              <w:bottom w:val="single" w:color="auto" w:sz="4" w:space="0"/>
              <w:right w:val="single" w:color="auto" w:sz="4" w:space="0"/>
            </w:tcBorders>
            <w:vAlign w:val="center"/>
          </w:tcPr>
          <w:p w14:paraId="2A5ABB5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75D21C7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89B3151">
            <w:pPr>
              <w:widowControl/>
              <w:jc w:val="center"/>
              <w:rPr>
                <w:rFonts w:hint="eastAsia" w:ascii="宋体" w:hAnsi="宋体" w:cs="宋体"/>
                <w:color w:val="000000"/>
                <w:kern w:val="0"/>
                <w:szCs w:val="21"/>
              </w:rPr>
            </w:pPr>
            <w:r>
              <w:rPr>
                <w:rFonts w:hint="eastAsia" w:ascii="宋体" w:hAnsi="宋体" w:cs="宋体"/>
                <w:color w:val="000000"/>
                <w:kern w:val="0"/>
                <w:szCs w:val="21"/>
              </w:rPr>
              <w:t>24.17</w:t>
            </w:r>
          </w:p>
        </w:tc>
        <w:tc>
          <w:tcPr>
            <w:tcW w:w="2126" w:type="dxa"/>
            <w:tcBorders>
              <w:top w:val="nil"/>
              <w:left w:val="nil"/>
              <w:bottom w:val="single" w:color="auto" w:sz="4" w:space="0"/>
              <w:right w:val="single" w:color="auto" w:sz="4" w:space="0"/>
            </w:tcBorders>
            <w:vAlign w:val="center"/>
          </w:tcPr>
          <w:p w14:paraId="14BF9E82">
            <w:pPr>
              <w:widowControl/>
              <w:jc w:val="center"/>
              <w:rPr>
                <w:rFonts w:hint="eastAsia" w:ascii="宋体" w:hAnsi="宋体" w:cs="宋体"/>
                <w:color w:val="000000"/>
                <w:kern w:val="0"/>
                <w:szCs w:val="21"/>
              </w:rPr>
            </w:pPr>
            <w:r>
              <w:rPr>
                <w:rFonts w:hint="eastAsia" w:ascii="宋体" w:hAnsi="宋体" w:cs="宋体"/>
                <w:color w:val="000000"/>
                <w:kern w:val="0"/>
                <w:szCs w:val="21"/>
              </w:rPr>
              <w:t>13.21</w:t>
            </w:r>
          </w:p>
        </w:tc>
        <w:tc>
          <w:tcPr>
            <w:tcW w:w="1338" w:type="dxa"/>
            <w:tcBorders>
              <w:top w:val="nil"/>
              <w:left w:val="nil"/>
              <w:bottom w:val="single" w:color="auto" w:sz="4" w:space="0"/>
              <w:right w:val="single" w:color="auto" w:sz="4" w:space="0"/>
            </w:tcBorders>
            <w:vAlign w:val="center"/>
          </w:tcPr>
          <w:p w14:paraId="1630AFE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4D9001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3E6588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68A04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06384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433</w:t>
            </w:r>
          </w:p>
        </w:tc>
        <w:tc>
          <w:tcPr>
            <w:tcW w:w="993" w:type="dxa"/>
            <w:tcBorders>
              <w:top w:val="nil"/>
              <w:left w:val="nil"/>
              <w:bottom w:val="single" w:color="auto" w:sz="4" w:space="0"/>
              <w:right w:val="single" w:color="auto" w:sz="4" w:space="0"/>
            </w:tcBorders>
            <w:vAlign w:val="center"/>
          </w:tcPr>
          <w:p w14:paraId="04E58E8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59AAFC8">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贵港市港南区京屋货物码头进港公路</w:t>
            </w:r>
          </w:p>
        </w:tc>
        <w:tc>
          <w:tcPr>
            <w:tcW w:w="1276" w:type="dxa"/>
            <w:tcBorders>
              <w:top w:val="nil"/>
              <w:left w:val="nil"/>
              <w:bottom w:val="single" w:color="auto" w:sz="4" w:space="0"/>
              <w:right w:val="single" w:color="auto" w:sz="4" w:space="0"/>
            </w:tcBorders>
            <w:vAlign w:val="center"/>
          </w:tcPr>
          <w:p w14:paraId="4A567DD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732636E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C155D04">
            <w:pPr>
              <w:widowControl/>
              <w:jc w:val="center"/>
              <w:rPr>
                <w:rFonts w:hint="eastAsia" w:ascii="宋体" w:hAnsi="宋体" w:cs="宋体"/>
                <w:color w:val="000000"/>
                <w:kern w:val="0"/>
                <w:szCs w:val="21"/>
              </w:rPr>
            </w:pPr>
            <w:r>
              <w:rPr>
                <w:rFonts w:hint="eastAsia" w:ascii="宋体" w:hAnsi="宋体" w:cs="宋体"/>
                <w:color w:val="000000"/>
                <w:kern w:val="0"/>
                <w:szCs w:val="21"/>
              </w:rPr>
              <w:t>7.21</w:t>
            </w:r>
          </w:p>
        </w:tc>
        <w:tc>
          <w:tcPr>
            <w:tcW w:w="2126" w:type="dxa"/>
            <w:tcBorders>
              <w:top w:val="nil"/>
              <w:left w:val="nil"/>
              <w:bottom w:val="single" w:color="auto" w:sz="4" w:space="0"/>
              <w:right w:val="single" w:color="auto" w:sz="4" w:space="0"/>
            </w:tcBorders>
            <w:vAlign w:val="center"/>
          </w:tcPr>
          <w:p w14:paraId="7A9E2A4E">
            <w:pPr>
              <w:widowControl/>
              <w:jc w:val="center"/>
              <w:rPr>
                <w:rFonts w:hint="eastAsia" w:ascii="宋体" w:hAnsi="宋体" w:cs="宋体"/>
                <w:color w:val="000000"/>
                <w:kern w:val="0"/>
                <w:szCs w:val="21"/>
              </w:rPr>
            </w:pPr>
            <w:r>
              <w:rPr>
                <w:rFonts w:hint="eastAsia" w:ascii="宋体" w:hAnsi="宋体" w:cs="宋体"/>
                <w:color w:val="000000"/>
                <w:kern w:val="0"/>
                <w:szCs w:val="21"/>
              </w:rPr>
              <w:t>7.21</w:t>
            </w:r>
          </w:p>
        </w:tc>
        <w:tc>
          <w:tcPr>
            <w:tcW w:w="1338" w:type="dxa"/>
            <w:tcBorders>
              <w:top w:val="nil"/>
              <w:left w:val="nil"/>
              <w:bottom w:val="single" w:color="auto" w:sz="4" w:space="0"/>
              <w:right w:val="single" w:color="auto" w:sz="4" w:space="0"/>
            </w:tcBorders>
            <w:vAlign w:val="center"/>
          </w:tcPr>
          <w:p w14:paraId="20C9F9F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F86FD2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8AA902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6F5973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2DA81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434</w:t>
            </w:r>
          </w:p>
        </w:tc>
        <w:tc>
          <w:tcPr>
            <w:tcW w:w="993" w:type="dxa"/>
            <w:tcBorders>
              <w:top w:val="nil"/>
              <w:left w:val="nil"/>
              <w:bottom w:val="single" w:color="auto" w:sz="4" w:space="0"/>
              <w:right w:val="single" w:color="auto" w:sz="4" w:space="0"/>
            </w:tcBorders>
            <w:vAlign w:val="center"/>
          </w:tcPr>
          <w:p w14:paraId="539818E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CFFB720">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贵港市港南区早礼至焦田公路</w:t>
            </w:r>
          </w:p>
        </w:tc>
        <w:tc>
          <w:tcPr>
            <w:tcW w:w="1276" w:type="dxa"/>
            <w:tcBorders>
              <w:top w:val="nil"/>
              <w:left w:val="nil"/>
              <w:bottom w:val="single" w:color="auto" w:sz="4" w:space="0"/>
              <w:right w:val="single" w:color="auto" w:sz="4" w:space="0"/>
            </w:tcBorders>
            <w:vAlign w:val="center"/>
          </w:tcPr>
          <w:p w14:paraId="4921075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324523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37353EF">
            <w:pPr>
              <w:widowControl/>
              <w:jc w:val="center"/>
              <w:rPr>
                <w:rFonts w:hint="eastAsia" w:ascii="宋体" w:hAnsi="宋体" w:cs="宋体"/>
                <w:color w:val="000000"/>
                <w:kern w:val="0"/>
                <w:szCs w:val="21"/>
              </w:rPr>
            </w:pPr>
            <w:r>
              <w:rPr>
                <w:rFonts w:hint="eastAsia" w:ascii="宋体" w:hAnsi="宋体" w:cs="宋体"/>
                <w:color w:val="000000"/>
                <w:kern w:val="0"/>
                <w:szCs w:val="21"/>
              </w:rPr>
              <w:t>59.28</w:t>
            </w:r>
          </w:p>
        </w:tc>
        <w:tc>
          <w:tcPr>
            <w:tcW w:w="2126" w:type="dxa"/>
            <w:tcBorders>
              <w:top w:val="nil"/>
              <w:left w:val="nil"/>
              <w:bottom w:val="single" w:color="auto" w:sz="4" w:space="0"/>
              <w:right w:val="single" w:color="auto" w:sz="4" w:space="0"/>
            </w:tcBorders>
            <w:vAlign w:val="center"/>
          </w:tcPr>
          <w:p w14:paraId="2A67E200">
            <w:pPr>
              <w:widowControl/>
              <w:jc w:val="center"/>
              <w:rPr>
                <w:rFonts w:hint="eastAsia" w:ascii="宋体" w:hAnsi="宋体" w:cs="宋体"/>
                <w:color w:val="000000"/>
                <w:kern w:val="0"/>
                <w:szCs w:val="21"/>
              </w:rPr>
            </w:pPr>
            <w:r>
              <w:rPr>
                <w:rFonts w:hint="eastAsia" w:ascii="宋体" w:hAnsi="宋体" w:cs="宋体"/>
                <w:color w:val="000000"/>
                <w:kern w:val="0"/>
                <w:szCs w:val="21"/>
              </w:rPr>
              <w:t>54.68</w:t>
            </w:r>
          </w:p>
        </w:tc>
        <w:tc>
          <w:tcPr>
            <w:tcW w:w="1338" w:type="dxa"/>
            <w:tcBorders>
              <w:top w:val="nil"/>
              <w:left w:val="nil"/>
              <w:bottom w:val="single" w:color="auto" w:sz="4" w:space="0"/>
              <w:right w:val="single" w:color="auto" w:sz="4" w:space="0"/>
            </w:tcBorders>
            <w:vAlign w:val="center"/>
          </w:tcPr>
          <w:p w14:paraId="6E55DC4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EF1B96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61DA0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F5AE09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6B698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435</w:t>
            </w:r>
          </w:p>
        </w:tc>
        <w:tc>
          <w:tcPr>
            <w:tcW w:w="993" w:type="dxa"/>
            <w:tcBorders>
              <w:top w:val="nil"/>
              <w:left w:val="nil"/>
              <w:bottom w:val="single" w:color="auto" w:sz="4" w:space="0"/>
              <w:right w:val="single" w:color="auto" w:sz="4" w:space="0"/>
            </w:tcBorders>
            <w:vAlign w:val="center"/>
          </w:tcPr>
          <w:p w14:paraId="15FAF05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6E227F2">
            <w:pPr>
              <w:widowControl/>
              <w:jc w:val="center"/>
              <w:rPr>
                <w:rFonts w:hint="eastAsia" w:ascii="宋体" w:hAnsi="宋体" w:cs="宋体"/>
                <w:color w:val="000000"/>
                <w:kern w:val="0"/>
                <w:szCs w:val="21"/>
              </w:rPr>
            </w:pPr>
            <w:r>
              <w:rPr>
                <w:rFonts w:hint="eastAsia" w:ascii="宋体" w:hAnsi="宋体" w:cs="宋体"/>
                <w:color w:val="000000"/>
                <w:kern w:val="0"/>
                <w:szCs w:val="21"/>
              </w:rPr>
              <w:t>苏湾大桥至贵博高速公路连接线</w:t>
            </w:r>
          </w:p>
        </w:tc>
        <w:tc>
          <w:tcPr>
            <w:tcW w:w="1276" w:type="dxa"/>
            <w:tcBorders>
              <w:top w:val="nil"/>
              <w:left w:val="nil"/>
              <w:bottom w:val="single" w:color="auto" w:sz="4" w:space="0"/>
              <w:right w:val="single" w:color="auto" w:sz="4" w:space="0"/>
            </w:tcBorders>
            <w:vAlign w:val="center"/>
          </w:tcPr>
          <w:p w14:paraId="3D23448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09ED0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0D6FF88">
            <w:pPr>
              <w:widowControl/>
              <w:jc w:val="center"/>
              <w:rPr>
                <w:rFonts w:hint="eastAsia" w:ascii="宋体" w:hAnsi="宋体" w:cs="宋体"/>
                <w:color w:val="000000"/>
                <w:kern w:val="0"/>
                <w:szCs w:val="21"/>
              </w:rPr>
            </w:pPr>
            <w:r>
              <w:rPr>
                <w:rFonts w:hint="eastAsia" w:ascii="宋体" w:hAnsi="宋体" w:cs="宋体"/>
                <w:color w:val="000000"/>
                <w:kern w:val="0"/>
                <w:szCs w:val="21"/>
              </w:rPr>
              <w:t>5.72</w:t>
            </w:r>
          </w:p>
        </w:tc>
        <w:tc>
          <w:tcPr>
            <w:tcW w:w="2126" w:type="dxa"/>
            <w:tcBorders>
              <w:top w:val="nil"/>
              <w:left w:val="nil"/>
              <w:bottom w:val="single" w:color="auto" w:sz="4" w:space="0"/>
              <w:right w:val="single" w:color="auto" w:sz="4" w:space="0"/>
            </w:tcBorders>
            <w:vAlign w:val="center"/>
          </w:tcPr>
          <w:p w14:paraId="6315E403">
            <w:pPr>
              <w:widowControl/>
              <w:jc w:val="center"/>
              <w:rPr>
                <w:rFonts w:hint="eastAsia" w:ascii="宋体" w:hAnsi="宋体" w:cs="宋体"/>
                <w:color w:val="000000"/>
                <w:kern w:val="0"/>
                <w:szCs w:val="21"/>
              </w:rPr>
            </w:pPr>
            <w:r>
              <w:rPr>
                <w:rFonts w:hint="eastAsia" w:ascii="宋体" w:hAnsi="宋体" w:cs="宋体"/>
                <w:color w:val="000000"/>
                <w:kern w:val="0"/>
                <w:szCs w:val="21"/>
              </w:rPr>
              <w:t>5.14</w:t>
            </w:r>
          </w:p>
        </w:tc>
        <w:tc>
          <w:tcPr>
            <w:tcW w:w="1338" w:type="dxa"/>
            <w:tcBorders>
              <w:top w:val="nil"/>
              <w:left w:val="nil"/>
              <w:bottom w:val="single" w:color="auto" w:sz="4" w:space="0"/>
              <w:right w:val="single" w:color="auto" w:sz="4" w:space="0"/>
            </w:tcBorders>
            <w:vAlign w:val="center"/>
          </w:tcPr>
          <w:p w14:paraId="59D93E9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E4368E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B1CEA7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448C8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C67F9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436</w:t>
            </w:r>
          </w:p>
        </w:tc>
        <w:tc>
          <w:tcPr>
            <w:tcW w:w="993" w:type="dxa"/>
            <w:tcBorders>
              <w:top w:val="nil"/>
              <w:left w:val="nil"/>
              <w:bottom w:val="single" w:color="auto" w:sz="4" w:space="0"/>
              <w:right w:val="single" w:color="auto" w:sz="4" w:space="0"/>
            </w:tcBorders>
            <w:vAlign w:val="center"/>
          </w:tcPr>
          <w:p w14:paraId="3BCB020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61A96BE">
            <w:pPr>
              <w:widowControl/>
              <w:jc w:val="center"/>
              <w:rPr>
                <w:rFonts w:hint="eastAsia" w:ascii="宋体" w:hAnsi="宋体" w:cs="宋体"/>
                <w:color w:val="000000"/>
                <w:kern w:val="0"/>
                <w:szCs w:val="21"/>
              </w:rPr>
            </w:pPr>
            <w:r>
              <w:rPr>
                <w:rFonts w:hint="eastAsia" w:ascii="宋体" w:hAnsi="宋体" w:cs="宋体"/>
                <w:color w:val="000000"/>
                <w:kern w:val="0"/>
                <w:szCs w:val="21"/>
              </w:rPr>
              <w:t>贵港南至横州百合公路工程</w:t>
            </w:r>
          </w:p>
        </w:tc>
        <w:tc>
          <w:tcPr>
            <w:tcW w:w="1276" w:type="dxa"/>
            <w:tcBorders>
              <w:top w:val="nil"/>
              <w:left w:val="nil"/>
              <w:bottom w:val="single" w:color="auto" w:sz="4" w:space="0"/>
              <w:right w:val="single" w:color="auto" w:sz="4" w:space="0"/>
            </w:tcBorders>
            <w:vAlign w:val="center"/>
          </w:tcPr>
          <w:p w14:paraId="7515F80C">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66D9DC78">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4EEBC807">
            <w:pPr>
              <w:widowControl/>
              <w:jc w:val="center"/>
              <w:rPr>
                <w:rFonts w:hint="eastAsia" w:ascii="宋体" w:hAnsi="宋体" w:cs="宋体"/>
                <w:color w:val="000000"/>
                <w:kern w:val="0"/>
                <w:szCs w:val="21"/>
              </w:rPr>
            </w:pPr>
            <w:r>
              <w:rPr>
                <w:rFonts w:hint="eastAsia" w:ascii="宋体" w:hAnsi="宋体" w:cs="宋体"/>
                <w:color w:val="000000"/>
                <w:kern w:val="0"/>
                <w:szCs w:val="21"/>
              </w:rPr>
              <w:t>25.15</w:t>
            </w:r>
          </w:p>
        </w:tc>
        <w:tc>
          <w:tcPr>
            <w:tcW w:w="2126" w:type="dxa"/>
            <w:tcBorders>
              <w:top w:val="nil"/>
              <w:left w:val="nil"/>
              <w:bottom w:val="single" w:color="auto" w:sz="4" w:space="0"/>
              <w:right w:val="single" w:color="auto" w:sz="4" w:space="0"/>
            </w:tcBorders>
            <w:vAlign w:val="center"/>
          </w:tcPr>
          <w:p w14:paraId="4665859E">
            <w:pPr>
              <w:widowControl/>
              <w:jc w:val="center"/>
              <w:rPr>
                <w:rFonts w:hint="eastAsia" w:ascii="宋体" w:hAnsi="宋体" w:cs="宋体"/>
                <w:color w:val="000000"/>
                <w:kern w:val="0"/>
                <w:szCs w:val="21"/>
              </w:rPr>
            </w:pPr>
            <w:r>
              <w:rPr>
                <w:rFonts w:hint="eastAsia" w:ascii="宋体" w:hAnsi="宋体" w:cs="宋体"/>
                <w:color w:val="000000"/>
                <w:kern w:val="0"/>
                <w:szCs w:val="21"/>
              </w:rPr>
              <w:t>23.2</w:t>
            </w:r>
          </w:p>
        </w:tc>
        <w:tc>
          <w:tcPr>
            <w:tcW w:w="1338" w:type="dxa"/>
            <w:tcBorders>
              <w:top w:val="nil"/>
              <w:left w:val="nil"/>
              <w:bottom w:val="single" w:color="auto" w:sz="4" w:space="0"/>
              <w:right w:val="single" w:color="auto" w:sz="4" w:space="0"/>
            </w:tcBorders>
            <w:vAlign w:val="center"/>
          </w:tcPr>
          <w:p w14:paraId="3FC3C66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49F4C9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E4AEBC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36BA1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D029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437</w:t>
            </w:r>
          </w:p>
        </w:tc>
        <w:tc>
          <w:tcPr>
            <w:tcW w:w="993" w:type="dxa"/>
            <w:tcBorders>
              <w:top w:val="nil"/>
              <w:left w:val="nil"/>
              <w:bottom w:val="single" w:color="auto" w:sz="4" w:space="0"/>
              <w:right w:val="single" w:color="auto" w:sz="4" w:space="0"/>
            </w:tcBorders>
            <w:vAlign w:val="center"/>
          </w:tcPr>
          <w:p w14:paraId="5FE17D7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897E539">
            <w:pPr>
              <w:widowControl/>
              <w:jc w:val="center"/>
              <w:rPr>
                <w:rFonts w:hint="eastAsia" w:ascii="宋体" w:hAnsi="宋体" w:cs="宋体"/>
                <w:color w:val="000000"/>
                <w:kern w:val="0"/>
                <w:szCs w:val="21"/>
              </w:rPr>
            </w:pPr>
            <w:r>
              <w:rPr>
                <w:rFonts w:hint="eastAsia" w:ascii="宋体" w:hAnsi="宋体" w:cs="宋体"/>
                <w:color w:val="000000"/>
                <w:kern w:val="0"/>
                <w:szCs w:val="21"/>
              </w:rPr>
              <w:t>兴六高速一级联线至大岭公路</w:t>
            </w:r>
          </w:p>
        </w:tc>
        <w:tc>
          <w:tcPr>
            <w:tcW w:w="1276" w:type="dxa"/>
            <w:tcBorders>
              <w:top w:val="nil"/>
              <w:left w:val="nil"/>
              <w:bottom w:val="single" w:color="auto" w:sz="4" w:space="0"/>
              <w:right w:val="single" w:color="auto" w:sz="4" w:space="0"/>
            </w:tcBorders>
            <w:vAlign w:val="center"/>
          </w:tcPr>
          <w:p w14:paraId="26419A1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C245A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0F68F20">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2126" w:type="dxa"/>
            <w:tcBorders>
              <w:top w:val="nil"/>
              <w:left w:val="nil"/>
              <w:bottom w:val="single" w:color="auto" w:sz="4" w:space="0"/>
              <w:right w:val="single" w:color="auto" w:sz="4" w:space="0"/>
            </w:tcBorders>
            <w:vAlign w:val="center"/>
          </w:tcPr>
          <w:p w14:paraId="6DDDA3B3">
            <w:pPr>
              <w:widowControl/>
              <w:jc w:val="center"/>
              <w:rPr>
                <w:rFonts w:hint="eastAsia" w:ascii="宋体" w:hAnsi="宋体" w:cs="宋体"/>
                <w:color w:val="000000"/>
                <w:kern w:val="0"/>
                <w:szCs w:val="21"/>
              </w:rPr>
            </w:pPr>
            <w:r>
              <w:rPr>
                <w:rFonts w:hint="eastAsia" w:ascii="宋体" w:hAnsi="宋体" w:cs="宋体"/>
                <w:color w:val="000000"/>
                <w:kern w:val="0"/>
                <w:szCs w:val="21"/>
              </w:rPr>
              <w:t>19.2</w:t>
            </w:r>
          </w:p>
        </w:tc>
        <w:tc>
          <w:tcPr>
            <w:tcW w:w="1338" w:type="dxa"/>
            <w:tcBorders>
              <w:top w:val="nil"/>
              <w:left w:val="nil"/>
              <w:bottom w:val="single" w:color="auto" w:sz="4" w:space="0"/>
              <w:right w:val="single" w:color="auto" w:sz="4" w:space="0"/>
            </w:tcBorders>
            <w:vAlign w:val="center"/>
          </w:tcPr>
          <w:p w14:paraId="6ADE0B8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36C28E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6A2C6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0D6259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18D1D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438</w:t>
            </w:r>
          </w:p>
        </w:tc>
        <w:tc>
          <w:tcPr>
            <w:tcW w:w="993" w:type="dxa"/>
            <w:tcBorders>
              <w:top w:val="nil"/>
              <w:left w:val="nil"/>
              <w:bottom w:val="single" w:color="auto" w:sz="4" w:space="0"/>
              <w:right w:val="single" w:color="auto" w:sz="4" w:space="0"/>
            </w:tcBorders>
            <w:vAlign w:val="center"/>
          </w:tcPr>
          <w:p w14:paraId="1D9F833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B7A9202">
            <w:pPr>
              <w:widowControl/>
              <w:jc w:val="center"/>
              <w:rPr>
                <w:rFonts w:hint="eastAsia" w:ascii="宋体" w:hAnsi="宋体" w:cs="宋体"/>
                <w:color w:val="000000"/>
                <w:kern w:val="0"/>
                <w:szCs w:val="21"/>
              </w:rPr>
            </w:pPr>
            <w:r>
              <w:rPr>
                <w:rFonts w:hint="eastAsia" w:ascii="宋体" w:hAnsi="宋体" w:cs="宋体"/>
                <w:color w:val="000000"/>
                <w:kern w:val="0"/>
                <w:szCs w:val="21"/>
              </w:rPr>
              <w:t>S310贵港石卡至五里公路</w:t>
            </w:r>
          </w:p>
        </w:tc>
        <w:tc>
          <w:tcPr>
            <w:tcW w:w="1276" w:type="dxa"/>
            <w:tcBorders>
              <w:top w:val="nil"/>
              <w:left w:val="nil"/>
              <w:bottom w:val="single" w:color="auto" w:sz="4" w:space="0"/>
              <w:right w:val="single" w:color="auto" w:sz="4" w:space="0"/>
            </w:tcBorders>
            <w:vAlign w:val="center"/>
          </w:tcPr>
          <w:p w14:paraId="7840035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ACD3A6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E461AD2">
            <w:pPr>
              <w:widowControl/>
              <w:jc w:val="center"/>
              <w:rPr>
                <w:rFonts w:hint="eastAsia" w:ascii="宋体" w:hAnsi="宋体" w:cs="宋体"/>
                <w:color w:val="000000"/>
                <w:kern w:val="0"/>
                <w:szCs w:val="21"/>
              </w:rPr>
            </w:pPr>
            <w:r>
              <w:rPr>
                <w:rFonts w:hint="eastAsia" w:ascii="宋体" w:hAnsi="宋体" w:cs="宋体"/>
                <w:color w:val="000000"/>
                <w:kern w:val="0"/>
                <w:szCs w:val="21"/>
              </w:rPr>
              <w:t>35.32</w:t>
            </w:r>
          </w:p>
        </w:tc>
        <w:tc>
          <w:tcPr>
            <w:tcW w:w="2126" w:type="dxa"/>
            <w:tcBorders>
              <w:top w:val="nil"/>
              <w:left w:val="nil"/>
              <w:bottom w:val="single" w:color="auto" w:sz="4" w:space="0"/>
              <w:right w:val="single" w:color="auto" w:sz="4" w:space="0"/>
            </w:tcBorders>
            <w:vAlign w:val="center"/>
          </w:tcPr>
          <w:p w14:paraId="227FB3DF">
            <w:pPr>
              <w:widowControl/>
              <w:jc w:val="center"/>
              <w:rPr>
                <w:rFonts w:hint="eastAsia" w:ascii="宋体" w:hAnsi="宋体" w:cs="宋体"/>
                <w:color w:val="000000"/>
                <w:kern w:val="0"/>
                <w:szCs w:val="21"/>
              </w:rPr>
            </w:pPr>
            <w:r>
              <w:rPr>
                <w:rFonts w:hint="eastAsia" w:ascii="宋体" w:hAnsi="宋体" w:cs="宋体"/>
                <w:color w:val="000000"/>
                <w:kern w:val="0"/>
                <w:szCs w:val="21"/>
              </w:rPr>
              <w:t>33.3</w:t>
            </w:r>
          </w:p>
        </w:tc>
        <w:tc>
          <w:tcPr>
            <w:tcW w:w="1338" w:type="dxa"/>
            <w:tcBorders>
              <w:top w:val="nil"/>
              <w:left w:val="nil"/>
              <w:bottom w:val="single" w:color="auto" w:sz="4" w:space="0"/>
              <w:right w:val="single" w:color="auto" w:sz="4" w:space="0"/>
            </w:tcBorders>
            <w:vAlign w:val="center"/>
          </w:tcPr>
          <w:p w14:paraId="182433B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FE1258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B68DC3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09C2F7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26C0C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439</w:t>
            </w:r>
          </w:p>
        </w:tc>
        <w:tc>
          <w:tcPr>
            <w:tcW w:w="993" w:type="dxa"/>
            <w:tcBorders>
              <w:top w:val="nil"/>
              <w:left w:val="nil"/>
              <w:bottom w:val="single" w:color="auto" w:sz="4" w:space="0"/>
              <w:right w:val="single" w:color="auto" w:sz="4" w:space="0"/>
            </w:tcBorders>
            <w:vAlign w:val="center"/>
          </w:tcPr>
          <w:p w14:paraId="36361DF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527DECC">
            <w:pPr>
              <w:widowControl/>
              <w:jc w:val="center"/>
              <w:rPr>
                <w:rFonts w:hint="eastAsia" w:ascii="宋体" w:hAnsi="宋体" w:cs="宋体"/>
                <w:color w:val="000000"/>
                <w:kern w:val="0"/>
                <w:szCs w:val="21"/>
              </w:rPr>
            </w:pPr>
            <w:r>
              <w:rPr>
                <w:rFonts w:hint="eastAsia" w:ascii="宋体" w:hAnsi="宋体" w:cs="宋体"/>
                <w:color w:val="000000"/>
                <w:kern w:val="0"/>
                <w:szCs w:val="21"/>
              </w:rPr>
              <w:t>大岭至横县公路贵港段</w:t>
            </w:r>
          </w:p>
        </w:tc>
        <w:tc>
          <w:tcPr>
            <w:tcW w:w="1276" w:type="dxa"/>
            <w:tcBorders>
              <w:top w:val="nil"/>
              <w:left w:val="nil"/>
              <w:bottom w:val="single" w:color="auto" w:sz="4" w:space="0"/>
              <w:right w:val="single" w:color="auto" w:sz="4" w:space="0"/>
            </w:tcBorders>
            <w:vAlign w:val="center"/>
          </w:tcPr>
          <w:p w14:paraId="759B2B0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CF5DA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A479D1E">
            <w:pPr>
              <w:widowControl/>
              <w:jc w:val="center"/>
              <w:rPr>
                <w:rFonts w:hint="eastAsia" w:ascii="宋体" w:hAnsi="宋体" w:cs="宋体"/>
                <w:color w:val="000000"/>
                <w:kern w:val="0"/>
                <w:szCs w:val="21"/>
              </w:rPr>
            </w:pPr>
            <w:r>
              <w:rPr>
                <w:rFonts w:hint="eastAsia" w:ascii="宋体" w:hAnsi="宋体" w:cs="宋体"/>
                <w:color w:val="000000"/>
                <w:kern w:val="0"/>
                <w:szCs w:val="21"/>
              </w:rPr>
              <w:t>39</w:t>
            </w:r>
          </w:p>
        </w:tc>
        <w:tc>
          <w:tcPr>
            <w:tcW w:w="2126" w:type="dxa"/>
            <w:tcBorders>
              <w:top w:val="nil"/>
              <w:left w:val="nil"/>
              <w:bottom w:val="single" w:color="auto" w:sz="4" w:space="0"/>
              <w:right w:val="single" w:color="auto" w:sz="4" w:space="0"/>
            </w:tcBorders>
            <w:vAlign w:val="center"/>
          </w:tcPr>
          <w:p w14:paraId="48634125">
            <w:pPr>
              <w:widowControl/>
              <w:jc w:val="center"/>
              <w:rPr>
                <w:rFonts w:hint="eastAsia" w:ascii="宋体" w:hAnsi="宋体" w:cs="宋体"/>
                <w:color w:val="000000"/>
                <w:kern w:val="0"/>
                <w:szCs w:val="21"/>
              </w:rPr>
            </w:pPr>
            <w:r>
              <w:rPr>
                <w:rFonts w:hint="eastAsia" w:ascii="宋体" w:hAnsi="宋体" w:cs="宋体"/>
                <w:color w:val="000000"/>
                <w:kern w:val="0"/>
                <w:szCs w:val="21"/>
              </w:rPr>
              <w:t>31.2</w:t>
            </w:r>
          </w:p>
        </w:tc>
        <w:tc>
          <w:tcPr>
            <w:tcW w:w="1338" w:type="dxa"/>
            <w:tcBorders>
              <w:top w:val="nil"/>
              <w:left w:val="nil"/>
              <w:bottom w:val="single" w:color="auto" w:sz="4" w:space="0"/>
              <w:right w:val="single" w:color="auto" w:sz="4" w:space="0"/>
            </w:tcBorders>
            <w:vAlign w:val="center"/>
          </w:tcPr>
          <w:p w14:paraId="22C6F99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661E4D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494841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931AD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2D68C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440</w:t>
            </w:r>
          </w:p>
        </w:tc>
        <w:tc>
          <w:tcPr>
            <w:tcW w:w="993" w:type="dxa"/>
            <w:tcBorders>
              <w:top w:val="nil"/>
              <w:left w:val="nil"/>
              <w:bottom w:val="single" w:color="auto" w:sz="4" w:space="0"/>
              <w:right w:val="single" w:color="auto" w:sz="4" w:space="0"/>
            </w:tcBorders>
            <w:vAlign w:val="center"/>
          </w:tcPr>
          <w:p w14:paraId="3BDFA08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D1DAF5D">
            <w:pPr>
              <w:widowControl/>
              <w:jc w:val="center"/>
              <w:rPr>
                <w:rFonts w:hint="eastAsia" w:ascii="宋体" w:hAnsi="宋体" w:cs="宋体"/>
                <w:color w:val="000000"/>
                <w:kern w:val="0"/>
                <w:szCs w:val="21"/>
              </w:rPr>
            </w:pPr>
            <w:r>
              <w:rPr>
                <w:rFonts w:hint="eastAsia" w:ascii="宋体" w:hAnsi="宋体" w:cs="宋体"/>
                <w:color w:val="000000"/>
                <w:kern w:val="0"/>
                <w:szCs w:val="21"/>
              </w:rPr>
              <w:t>覃塘南环绕城道路</w:t>
            </w:r>
          </w:p>
        </w:tc>
        <w:tc>
          <w:tcPr>
            <w:tcW w:w="1276" w:type="dxa"/>
            <w:tcBorders>
              <w:top w:val="nil"/>
              <w:left w:val="nil"/>
              <w:bottom w:val="single" w:color="auto" w:sz="4" w:space="0"/>
              <w:right w:val="single" w:color="auto" w:sz="4" w:space="0"/>
            </w:tcBorders>
            <w:vAlign w:val="center"/>
          </w:tcPr>
          <w:p w14:paraId="46DD3A3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00FD32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A248AAF">
            <w:pPr>
              <w:widowControl/>
              <w:jc w:val="center"/>
              <w:rPr>
                <w:rFonts w:hint="eastAsia" w:ascii="宋体" w:hAnsi="宋体" w:cs="宋体"/>
                <w:color w:val="000000"/>
                <w:kern w:val="0"/>
                <w:szCs w:val="21"/>
              </w:rPr>
            </w:pPr>
            <w:r>
              <w:rPr>
                <w:rFonts w:hint="eastAsia" w:ascii="宋体" w:hAnsi="宋体" w:cs="宋体"/>
                <w:color w:val="000000"/>
                <w:kern w:val="0"/>
                <w:szCs w:val="21"/>
              </w:rPr>
              <w:t>21.52</w:t>
            </w:r>
          </w:p>
        </w:tc>
        <w:tc>
          <w:tcPr>
            <w:tcW w:w="2126" w:type="dxa"/>
            <w:tcBorders>
              <w:top w:val="nil"/>
              <w:left w:val="nil"/>
              <w:bottom w:val="single" w:color="auto" w:sz="4" w:space="0"/>
              <w:right w:val="single" w:color="auto" w:sz="4" w:space="0"/>
            </w:tcBorders>
            <w:vAlign w:val="center"/>
          </w:tcPr>
          <w:p w14:paraId="16E93DA8">
            <w:pPr>
              <w:widowControl/>
              <w:jc w:val="center"/>
              <w:rPr>
                <w:rFonts w:hint="eastAsia" w:ascii="宋体" w:hAnsi="宋体" w:cs="宋体"/>
                <w:color w:val="000000"/>
                <w:kern w:val="0"/>
                <w:szCs w:val="21"/>
              </w:rPr>
            </w:pPr>
            <w:r>
              <w:rPr>
                <w:rFonts w:hint="eastAsia" w:ascii="宋体" w:hAnsi="宋体" w:cs="宋体"/>
                <w:color w:val="000000"/>
                <w:kern w:val="0"/>
                <w:szCs w:val="21"/>
              </w:rPr>
              <w:t>19.68</w:t>
            </w:r>
          </w:p>
        </w:tc>
        <w:tc>
          <w:tcPr>
            <w:tcW w:w="1338" w:type="dxa"/>
            <w:tcBorders>
              <w:top w:val="nil"/>
              <w:left w:val="nil"/>
              <w:bottom w:val="single" w:color="auto" w:sz="4" w:space="0"/>
              <w:right w:val="single" w:color="auto" w:sz="4" w:space="0"/>
            </w:tcBorders>
            <w:vAlign w:val="center"/>
          </w:tcPr>
          <w:p w14:paraId="0CEF26F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DB63F1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39E8CF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6B708E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A78FF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441</w:t>
            </w:r>
          </w:p>
        </w:tc>
        <w:tc>
          <w:tcPr>
            <w:tcW w:w="993" w:type="dxa"/>
            <w:tcBorders>
              <w:top w:val="nil"/>
              <w:left w:val="nil"/>
              <w:bottom w:val="single" w:color="auto" w:sz="4" w:space="0"/>
              <w:right w:val="single" w:color="auto" w:sz="4" w:space="0"/>
            </w:tcBorders>
            <w:vAlign w:val="center"/>
          </w:tcPr>
          <w:p w14:paraId="7EFBF09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24992A5">
            <w:pPr>
              <w:widowControl/>
              <w:jc w:val="center"/>
              <w:rPr>
                <w:rFonts w:hint="eastAsia" w:ascii="宋体" w:hAnsi="宋体" w:cs="宋体"/>
                <w:color w:val="000000"/>
                <w:kern w:val="0"/>
                <w:szCs w:val="21"/>
              </w:rPr>
            </w:pPr>
            <w:r>
              <w:rPr>
                <w:rFonts w:hint="eastAsia" w:ascii="宋体" w:hAnsi="宋体" w:cs="宋体"/>
                <w:color w:val="000000"/>
                <w:kern w:val="0"/>
                <w:szCs w:val="21"/>
              </w:rPr>
              <w:t>大郭至樟木公路</w:t>
            </w:r>
          </w:p>
        </w:tc>
        <w:tc>
          <w:tcPr>
            <w:tcW w:w="1276" w:type="dxa"/>
            <w:tcBorders>
              <w:top w:val="nil"/>
              <w:left w:val="nil"/>
              <w:bottom w:val="single" w:color="auto" w:sz="4" w:space="0"/>
              <w:right w:val="single" w:color="auto" w:sz="4" w:space="0"/>
            </w:tcBorders>
            <w:vAlign w:val="center"/>
          </w:tcPr>
          <w:p w14:paraId="7B8B89F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339F579">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518AE3EB">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2126" w:type="dxa"/>
            <w:tcBorders>
              <w:top w:val="nil"/>
              <w:left w:val="nil"/>
              <w:bottom w:val="single" w:color="auto" w:sz="4" w:space="0"/>
              <w:right w:val="single" w:color="auto" w:sz="4" w:space="0"/>
            </w:tcBorders>
            <w:vAlign w:val="center"/>
          </w:tcPr>
          <w:p w14:paraId="58569AB7">
            <w:pPr>
              <w:widowControl/>
              <w:jc w:val="center"/>
              <w:rPr>
                <w:rFonts w:hint="eastAsia" w:ascii="宋体" w:hAnsi="宋体" w:cs="宋体"/>
                <w:color w:val="000000"/>
                <w:kern w:val="0"/>
                <w:szCs w:val="21"/>
              </w:rPr>
            </w:pPr>
            <w:r>
              <w:rPr>
                <w:rFonts w:hint="eastAsia" w:ascii="宋体" w:hAnsi="宋体" w:cs="宋体"/>
                <w:color w:val="000000"/>
                <w:kern w:val="0"/>
                <w:szCs w:val="21"/>
              </w:rPr>
              <w:t>21.6</w:t>
            </w:r>
          </w:p>
        </w:tc>
        <w:tc>
          <w:tcPr>
            <w:tcW w:w="1338" w:type="dxa"/>
            <w:tcBorders>
              <w:top w:val="nil"/>
              <w:left w:val="nil"/>
              <w:bottom w:val="single" w:color="auto" w:sz="4" w:space="0"/>
              <w:right w:val="single" w:color="auto" w:sz="4" w:space="0"/>
            </w:tcBorders>
            <w:vAlign w:val="center"/>
          </w:tcPr>
          <w:p w14:paraId="0D7A515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88F884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56B76B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20B6C7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6DE44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442</w:t>
            </w:r>
          </w:p>
        </w:tc>
        <w:tc>
          <w:tcPr>
            <w:tcW w:w="993" w:type="dxa"/>
            <w:tcBorders>
              <w:top w:val="nil"/>
              <w:left w:val="nil"/>
              <w:bottom w:val="single" w:color="auto" w:sz="4" w:space="0"/>
              <w:right w:val="single" w:color="auto" w:sz="4" w:space="0"/>
            </w:tcBorders>
            <w:vAlign w:val="center"/>
          </w:tcPr>
          <w:p w14:paraId="28059BA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A31DBD7">
            <w:pPr>
              <w:widowControl/>
              <w:jc w:val="center"/>
              <w:rPr>
                <w:rFonts w:hint="eastAsia" w:ascii="宋体" w:hAnsi="宋体" w:cs="宋体"/>
                <w:color w:val="000000"/>
                <w:kern w:val="0"/>
                <w:szCs w:val="21"/>
              </w:rPr>
            </w:pPr>
            <w:r>
              <w:rPr>
                <w:rFonts w:hint="eastAsia" w:ascii="宋体" w:hAnsi="宋体" w:cs="宋体"/>
                <w:color w:val="000000"/>
                <w:kern w:val="0"/>
                <w:szCs w:val="21"/>
              </w:rPr>
              <w:t>石卡至东流公路</w:t>
            </w:r>
          </w:p>
        </w:tc>
        <w:tc>
          <w:tcPr>
            <w:tcW w:w="1276" w:type="dxa"/>
            <w:tcBorders>
              <w:top w:val="nil"/>
              <w:left w:val="nil"/>
              <w:bottom w:val="single" w:color="auto" w:sz="4" w:space="0"/>
              <w:right w:val="single" w:color="auto" w:sz="4" w:space="0"/>
            </w:tcBorders>
            <w:vAlign w:val="center"/>
          </w:tcPr>
          <w:p w14:paraId="65CBB67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5323309E">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080D0B3F">
            <w:pPr>
              <w:widowControl/>
              <w:jc w:val="center"/>
              <w:rPr>
                <w:rFonts w:hint="eastAsia" w:ascii="宋体" w:hAnsi="宋体" w:cs="宋体"/>
                <w:color w:val="000000"/>
                <w:kern w:val="0"/>
                <w:szCs w:val="21"/>
              </w:rPr>
            </w:pPr>
            <w:r>
              <w:rPr>
                <w:rFonts w:hint="eastAsia" w:ascii="宋体" w:hAnsi="宋体" w:cs="宋体"/>
                <w:color w:val="000000"/>
                <w:kern w:val="0"/>
                <w:szCs w:val="21"/>
              </w:rPr>
              <w:t>8.8</w:t>
            </w:r>
          </w:p>
        </w:tc>
        <w:tc>
          <w:tcPr>
            <w:tcW w:w="2126" w:type="dxa"/>
            <w:tcBorders>
              <w:top w:val="nil"/>
              <w:left w:val="nil"/>
              <w:bottom w:val="single" w:color="auto" w:sz="4" w:space="0"/>
              <w:right w:val="single" w:color="auto" w:sz="4" w:space="0"/>
            </w:tcBorders>
            <w:vAlign w:val="center"/>
          </w:tcPr>
          <w:p w14:paraId="77752E4D">
            <w:pPr>
              <w:widowControl/>
              <w:jc w:val="center"/>
              <w:rPr>
                <w:rFonts w:hint="eastAsia" w:ascii="宋体" w:hAnsi="宋体" w:cs="宋体"/>
                <w:color w:val="000000"/>
                <w:kern w:val="0"/>
                <w:szCs w:val="21"/>
              </w:rPr>
            </w:pPr>
            <w:r>
              <w:rPr>
                <w:rFonts w:hint="eastAsia" w:ascii="宋体" w:hAnsi="宋体" w:cs="宋体"/>
                <w:color w:val="000000"/>
                <w:kern w:val="0"/>
                <w:szCs w:val="21"/>
              </w:rPr>
              <w:t>7.92</w:t>
            </w:r>
          </w:p>
        </w:tc>
        <w:tc>
          <w:tcPr>
            <w:tcW w:w="1338" w:type="dxa"/>
            <w:tcBorders>
              <w:top w:val="nil"/>
              <w:left w:val="nil"/>
              <w:bottom w:val="single" w:color="auto" w:sz="4" w:space="0"/>
              <w:right w:val="single" w:color="auto" w:sz="4" w:space="0"/>
            </w:tcBorders>
            <w:vAlign w:val="center"/>
          </w:tcPr>
          <w:p w14:paraId="657E259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3745DE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244520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E9913D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B4E26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443</w:t>
            </w:r>
          </w:p>
        </w:tc>
        <w:tc>
          <w:tcPr>
            <w:tcW w:w="993" w:type="dxa"/>
            <w:tcBorders>
              <w:top w:val="nil"/>
              <w:left w:val="nil"/>
              <w:bottom w:val="single" w:color="auto" w:sz="4" w:space="0"/>
              <w:right w:val="single" w:color="auto" w:sz="4" w:space="0"/>
            </w:tcBorders>
            <w:vAlign w:val="center"/>
          </w:tcPr>
          <w:p w14:paraId="3025A2E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EE665E2">
            <w:pPr>
              <w:widowControl/>
              <w:jc w:val="center"/>
              <w:rPr>
                <w:rFonts w:hint="eastAsia" w:ascii="宋体" w:hAnsi="宋体" w:cs="宋体"/>
                <w:color w:val="000000"/>
                <w:kern w:val="0"/>
                <w:szCs w:val="21"/>
              </w:rPr>
            </w:pPr>
            <w:r>
              <w:rPr>
                <w:rFonts w:hint="eastAsia" w:ascii="宋体" w:hAnsi="宋体" w:cs="宋体"/>
                <w:color w:val="000000"/>
                <w:kern w:val="0"/>
                <w:szCs w:val="21"/>
              </w:rPr>
              <w:t>西山至三里公路</w:t>
            </w:r>
          </w:p>
        </w:tc>
        <w:tc>
          <w:tcPr>
            <w:tcW w:w="1276" w:type="dxa"/>
            <w:tcBorders>
              <w:top w:val="nil"/>
              <w:left w:val="nil"/>
              <w:bottom w:val="single" w:color="auto" w:sz="4" w:space="0"/>
              <w:right w:val="single" w:color="auto" w:sz="4" w:space="0"/>
            </w:tcBorders>
            <w:vAlign w:val="center"/>
          </w:tcPr>
          <w:p w14:paraId="57DF6844">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0AFD863">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650D2614">
            <w:pPr>
              <w:widowControl/>
              <w:jc w:val="center"/>
              <w:rPr>
                <w:rFonts w:hint="eastAsia" w:ascii="宋体" w:hAnsi="宋体" w:cs="宋体"/>
                <w:color w:val="000000"/>
                <w:kern w:val="0"/>
                <w:szCs w:val="21"/>
              </w:rPr>
            </w:pPr>
            <w:r>
              <w:rPr>
                <w:rFonts w:hint="eastAsia" w:ascii="宋体" w:hAnsi="宋体" w:cs="宋体"/>
                <w:color w:val="000000"/>
                <w:kern w:val="0"/>
                <w:szCs w:val="21"/>
              </w:rPr>
              <w:t>9.6</w:t>
            </w:r>
          </w:p>
        </w:tc>
        <w:tc>
          <w:tcPr>
            <w:tcW w:w="2126" w:type="dxa"/>
            <w:tcBorders>
              <w:top w:val="nil"/>
              <w:left w:val="nil"/>
              <w:bottom w:val="single" w:color="auto" w:sz="4" w:space="0"/>
              <w:right w:val="single" w:color="auto" w:sz="4" w:space="0"/>
            </w:tcBorders>
            <w:vAlign w:val="center"/>
          </w:tcPr>
          <w:p w14:paraId="447ABE7B">
            <w:pPr>
              <w:widowControl/>
              <w:jc w:val="center"/>
              <w:rPr>
                <w:rFonts w:hint="eastAsia" w:ascii="宋体" w:hAnsi="宋体" w:cs="宋体"/>
                <w:color w:val="000000"/>
                <w:kern w:val="0"/>
                <w:szCs w:val="21"/>
              </w:rPr>
            </w:pPr>
            <w:r>
              <w:rPr>
                <w:rFonts w:hint="eastAsia" w:ascii="宋体" w:hAnsi="宋体" w:cs="宋体"/>
                <w:color w:val="000000"/>
                <w:kern w:val="0"/>
                <w:szCs w:val="21"/>
              </w:rPr>
              <w:t>8.64</w:t>
            </w:r>
          </w:p>
        </w:tc>
        <w:tc>
          <w:tcPr>
            <w:tcW w:w="1338" w:type="dxa"/>
            <w:tcBorders>
              <w:top w:val="nil"/>
              <w:left w:val="nil"/>
              <w:bottom w:val="single" w:color="auto" w:sz="4" w:space="0"/>
              <w:right w:val="single" w:color="auto" w:sz="4" w:space="0"/>
            </w:tcBorders>
            <w:vAlign w:val="center"/>
          </w:tcPr>
          <w:p w14:paraId="33EA6022">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176BDF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62566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E9BF6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19C07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444</w:t>
            </w:r>
          </w:p>
        </w:tc>
        <w:tc>
          <w:tcPr>
            <w:tcW w:w="993" w:type="dxa"/>
            <w:tcBorders>
              <w:top w:val="nil"/>
              <w:left w:val="nil"/>
              <w:bottom w:val="single" w:color="auto" w:sz="4" w:space="0"/>
              <w:right w:val="single" w:color="auto" w:sz="4" w:space="0"/>
            </w:tcBorders>
            <w:vAlign w:val="center"/>
          </w:tcPr>
          <w:p w14:paraId="59E47A3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D31B75F">
            <w:pPr>
              <w:widowControl/>
              <w:jc w:val="center"/>
              <w:rPr>
                <w:rFonts w:hint="eastAsia" w:ascii="宋体" w:hAnsi="宋体" w:cs="宋体"/>
                <w:color w:val="000000"/>
                <w:kern w:val="0"/>
                <w:szCs w:val="21"/>
              </w:rPr>
            </w:pPr>
            <w:r>
              <w:rPr>
                <w:rFonts w:hint="eastAsia" w:ascii="宋体" w:hAnsi="宋体" w:cs="宋体"/>
                <w:color w:val="000000"/>
                <w:kern w:val="0"/>
                <w:szCs w:val="21"/>
              </w:rPr>
              <w:t>陆村至五里公路</w:t>
            </w:r>
          </w:p>
        </w:tc>
        <w:tc>
          <w:tcPr>
            <w:tcW w:w="1276" w:type="dxa"/>
            <w:tcBorders>
              <w:top w:val="nil"/>
              <w:left w:val="nil"/>
              <w:bottom w:val="single" w:color="auto" w:sz="4" w:space="0"/>
              <w:right w:val="single" w:color="auto" w:sz="4" w:space="0"/>
            </w:tcBorders>
            <w:vAlign w:val="center"/>
          </w:tcPr>
          <w:p w14:paraId="6754949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2D495CF">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2083E7D7">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2126" w:type="dxa"/>
            <w:tcBorders>
              <w:top w:val="nil"/>
              <w:left w:val="nil"/>
              <w:bottom w:val="single" w:color="auto" w:sz="4" w:space="0"/>
              <w:right w:val="single" w:color="auto" w:sz="4" w:space="0"/>
            </w:tcBorders>
            <w:vAlign w:val="center"/>
          </w:tcPr>
          <w:p w14:paraId="7F61DB13">
            <w:pPr>
              <w:widowControl/>
              <w:jc w:val="center"/>
              <w:rPr>
                <w:rFonts w:hint="eastAsia" w:ascii="宋体" w:hAnsi="宋体" w:cs="宋体"/>
                <w:color w:val="000000"/>
                <w:kern w:val="0"/>
                <w:szCs w:val="21"/>
              </w:rPr>
            </w:pPr>
            <w:r>
              <w:rPr>
                <w:rFonts w:hint="eastAsia" w:ascii="宋体" w:hAnsi="宋体" w:cs="宋体"/>
                <w:color w:val="000000"/>
                <w:kern w:val="0"/>
                <w:szCs w:val="21"/>
              </w:rPr>
              <w:t>21.6</w:t>
            </w:r>
          </w:p>
        </w:tc>
        <w:tc>
          <w:tcPr>
            <w:tcW w:w="1338" w:type="dxa"/>
            <w:tcBorders>
              <w:top w:val="nil"/>
              <w:left w:val="nil"/>
              <w:bottom w:val="single" w:color="auto" w:sz="4" w:space="0"/>
              <w:right w:val="single" w:color="auto" w:sz="4" w:space="0"/>
            </w:tcBorders>
            <w:vAlign w:val="center"/>
          </w:tcPr>
          <w:p w14:paraId="681E5C0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FBDDA7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72606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BAB8A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16117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445</w:t>
            </w:r>
          </w:p>
        </w:tc>
        <w:tc>
          <w:tcPr>
            <w:tcW w:w="993" w:type="dxa"/>
            <w:tcBorders>
              <w:top w:val="nil"/>
              <w:left w:val="nil"/>
              <w:bottom w:val="single" w:color="auto" w:sz="4" w:space="0"/>
              <w:right w:val="single" w:color="auto" w:sz="4" w:space="0"/>
            </w:tcBorders>
            <w:vAlign w:val="center"/>
          </w:tcPr>
          <w:p w14:paraId="14CE98B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4C62FF9">
            <w:pPr>
              <w:widowControl/>
              <w:jc w:val="center"/>
              <w:rPr>
                <w:rFonts w:hint="eastAsia" w:ascii="宋体" w:hAnsi="宋体" w:cs="宋体"/>
                <w:color w:val="000000"/>
                <w:kern w:val="0"/>
                <w:szCs w:val="21"/>
              </w:rPr>
            </w:pPr>
            <w:r>
              <w:rPr>
                <w:rFonts w:hint="eastAsia" w:ascii="宋体" w:hAnsi="宋体" w:cs="宋体"/>
                <w:color w:val="000000"/>
                <w:kern w:val="0"/>
                <w:szCs w:val="21"/>
              </w:rPr>
              <w:t>三里至镇龙公路</w:t>
            </w:r>
          </w:p>
        </w:tc>
        <w:tc>
          <w:tcPr>
            <w:tcW w:w="1276" w:type="dxa"/>
            <w:tcBorders>
              <w:top w:val="nil"/>
              <w:left w:val="nil"/>
              <w:bottom w:val="single" w:color="auto" w:sz="4" w:space="0"/>
              <w:right w:val="single" w:color="auto" w:sz="4" w:space="0"/>
            </w:tcBorders>
            <w:vAlign w:val="center"/>
          </w:tcPr>
          <w:p w14:paraId="522B4ED4">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27C0004">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4A1993F6">
            <w:pPr>
              <w:widowControl/>
              <w:jc w:val="center"/>
              <w:rPr>
                <w:rFonts w:hint="eastAsia" w:ascii="宋体" w:hAnsi="宋体" w:cs="宋体"/>
                <w:color w:val="000000"/>
                <w:kern w:val="0"/>
                <w:szCs w:val="21"/>
              </w:rPr>
            </w:pPr>
            <w:r>
              <w:rPr>
                <w:rFonts w:hint="eastAsia" w:ascii="宋体" w:hAnsi="宋体" w:cs="宋体"/>
                <w:color w:val="000000"/>
                <w:kern w:val="0"/>
                <w:szCs w:val="21"/>
              </w:rPr>
              <w:t>6.4</w:t>
            </w:r>
          </w:p>
        </w:tc>
        <w:tc>
          <w:tcPr>
            <w:tcW w:w="2126" w:type="dxa"/>
            <w:tcBorders>
              <w:top w:val="nil"/>
              <w:left w:val="nil"/>
              <w:bottom w:val="single" w:color="auto" w:sz="4" w:space="0"/>
              <w:right w:val="single" w:color="auto" w:sz="4" w:space="0"/>
            </w:tcBorders>
            <w:vAlign w:val="center"/>
          </w:tcPr>
          <w:p w14:paraId="524E1D88">
            <w:pPr>
              <w:widowControl/>
              <w:jc w:val="center"/>
              <w:rPr>
                <w:rFonts w:hint="eastAsia" w:ascii="宋体" w:hAnsi="宋体" w:cs="宋体"/>
                <w:color w:val="000000"/>
                <w:kern w:val="0"/>
                <w:szCs w:val="21"/>
              </w:rPr>
            </w:pPr>
            <w:r>
              <w:rPr>
                <w:rFonts w:hint="eastAsia" w:ascii="宋体" w:hAnsi="宋体" w:cs="宋体"/>
                <w:color w:val="000000"/>
                <w:kern w:val="0"/>
                <w:szCs w:val="21"/>
              </w:rPr>
              <w:t>5.76</w:t>
            </w:r>
          </w:p>
        </w:tc>
        <w:tc>
          <w:tcPr>
            <w:tcW w:w="1338" w:type="dxa"/>
            <w:tcBorders>
              <w:top w:val="nil"/>
              <w:left w:val="nil"/>
              <w:bottom w:val="single" w:color="auto" w:sz="4" w:space="0"/>
              <w:right w:val="single" w:color="auto" w:sz="4" w:space="0"/>
            </w:tcBorders>
            <w:vAlign w:val="center"/>
          </w:tcPr>
          <w:p w14:paraId="19CFCA1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388AC7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D4D68D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C2925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F4A7D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446</w:t>
            </w:r>
          </w:p>
        </w:tc>
        <w:tc>
          <w:tcPr>
            <w:tcW w:w="993" w:type="dxa"/>
            <w:tcBorders>
              <w:top w:val="nil"/>
              <w:left w:val="nil"/>
              <w:bottom w:val="single" w:color="auto" w:sz="4" w:space="0"/>
              <w:right w:val="single" w:color="auto" w:sz="4" w:space="0"/>
            </w:tcBorders>
            <w:vAlign w:val="center"/>
          </w:tcPr>
          <w:p w14:paraId="47CD4A0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99DEE72">
            <w:pPr>
              <w:widowControl/>
              <w:jc w:val="center"/>
              <w:rPr>
                <w:rFonts w:hint="eastAsia" w:ascii="宋体" w:hAnsi="宋体" w:cs="宋体"/>
                <w:color w:val="000000"/>
                <w:kern w:val="0"/>
                <w:szCs w:val="21"/>
              </w:rPr>
            </w:pPr>
            <w:r>
              <w:rPr>
                <w:rFonts w:hint="eastAsia" w:ascii="宋体" w:hAnsi="宋体" w:cs="宋体"/>
                <w:color w:val="000000"/>
                <w:kern w:val="0"/>
                <w:szCs w:val="21"/>
              </w:rPr>
              <w:t>黄练至三里公路</w:t>
            </w:r>
          </w:p>
        </w:tc>
        <w:tc>
          <w:tcPr>
            <w:tcW w:w="1276" w:type="dxa"/>
            <w:tcBorders>
              <w:top w:val="nil"/>
              <w:left w:val="nil"/>
              <w:bottom w:val="single" w:color="auto" w:sz="4" w:space="0"/>
              <w:right w:val="single" w:color="auto" w:sz="4" w:space="0"/>
            </w:tcBorders>
            <w:vAlign w:val="center"/>
          </w:tcPr>
          <w:p w14:paraId="2AD16794">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E7F5C47">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3703DC85">
            <w:pPr>
              <w:widowControl/>
              <w:jc w:val="center"/>
              <w:rPr>
                <w:rFonts w:hint="eastAsia" w:ascii="宋体" w:hAnsi="宋体" w:cs="宋体"/>
                <w:color w:val="000000"/>
                <w:kern w:val="0"/>
                <w:szCs w:val="21"/>
              </w:rPr>
            </w:pPr>
            <w:r>
              <w:rPr>
                <w:rFonts w:hint="eastAsia" w:ascii="宋体" w:hAnsi="宋体" w:cs="宋体"/>
                <w:color w:val="000000"/>
                <w:kern w:val="0"/>
                <w:szCs w:val="21"/>
              </w:rPr>
              <w:t>9.6</w:t>
            </w:r>
          </w:p>
        </w:tc>
        <w:tc>
          <w:tcPr>
            <w:tcW w:w="2126" w:type="dxa"/>
            <w:tcBorders>
              <w:top w:val="nil"/>
              <w:left w:val="nil"/>
              <w:bottom w:val="single" w:color="auto" w:sz="4" w:space="0"/>
              <w:right w:val="single" w:color="auto" w:sz="4" w:space="0"/>
            </w:tcBorders>
            <w:vAlign w:val="center"/>
          </w:tcPr>
          <w:p w14:paraId="2A2FB428">
            <w:pPr>
              <w:widowControl/>
              <w:jc w:val="center"/>
              <w:rPr>
                <w:rFonts w:hint="eastAsia" w:ascii="宋体" w:hAnsi="宋体" w:cs="宋体"/>
                <w:color w:val="000000"/>
                <w:kern w:val="0"/>
                <w:szCs w:val="21"/>
              </w:rPr>
            </w:pPr>
            <w:r>
              <w:rPr>
                <w:rFonts w:hint="eastAsia" w:ascii="宋体" w:hAnsi="宋体" w:cs="宋体"/>
                <w:color w:val="000000"/>
                <w:kern w:val="0"/>
                <w:szCs w:val="21"/>
              </w:rPr>
              <w:t>8.64</w:t>
            </w:r>
          </w:p>
        </w:tc>
        <w:tc>
          <w:tcPr>
            <w:tcW w:w="1338" w:type="dxa"/>
            <w:tcBorders>
              <w:top w:val="nil"/>
              <w:left w:val="nil"/>
              <w:bottom w:val="single" w:color="auto" w:sz="4" w:space="0"/>
              <w:right w:val="single" w:color="auto" w:sz="4" w:space="0"/>
            </w:tcBorders>
            <w:vAlign w:val="center"/>
          </w:tcPr>
          <w:p w14:paraId="031F343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F22884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D3006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EF10C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27596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447</w:t>
            </w:r>
          </w:p>
        </w:tc>
        <w:tc>
          <w:tcPr>
            <w:tcW w:w="993" w:type="dxa"/>
            <w:tcBorders>
              <w:top w:val="nil"/>
              <w:left w:val="nil"/>
              <w:bottom w:val="single" w:color="auto" w:sz="4" w:space="0"/>
              <w:right w:val="single" w:color="auto" w:sz="4" w:space="0"/>
            </w:tcBorders>
            <w:vAlign w:val="center"/>
          </w:tcPr>
          <w:p w14:paraId="44151C9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8F67AEF">
            <w:pPr>
              <w:widowControl/>
              <w:jc w:val="center"/>
              <w:rPr>
                <w:rFonts w:hint="eastAsia" w:ascii="宋体" w:hAnsi="宋体" w:cs="宋体"/>
                <w:color w:val="000000"/>
                <w:kern w:val="0"/>
                <w:szCs w:val="21"/>
              </w:rPr>
            </w:pPr>
            <w:r>
              <w:rPr>
                <w:rFonts w:hint="eastAsia" w:ascii="宋体" w:hAnsi="宋体" w:cs="宋体"/>
                <w:color w:val="000000"/>
                <w:kern w:val="0"/>
                <w:szCs w:val="21"/>
              </w:rPr>
              <w:t>黄练至蒙公公路</w:t>
            </w:r>
          </w:p>
        </w:tc>
        <w:tc>
          <w:tcPr>
            <w:tcW w:w="1276" w:type="dxa"/>
            <w:tcBorders>
              <w:top w:val="nil"/>
              <w:left w:val="nil"/>
              <w:bottom w:val="single" w:color="auto" w:sz="4" w:space="0"/>
              <w:right w:val="single" w:color="auto" w:sz="4" w:space="0"/>
            </w:tcBorders>
            <w:vAlign w:val="center"/>
          </w:tcPr>
          <w:p w14:paraId="22D717D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0BB48A3">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1BDE5668">
            <w:pPr>
              <w:widowControl/>
              <w:jc w:val="center"/>
              <w:rPr>
                <w:rFonts w:hint="eastAsia" w:ascii="宋体" w:hAnsi="宋体" w:cs="宋体"/>
                <w:color w:val="000000"/>
                <w:kern w:val="0"/>
                <w:szCs w:val="21"/>
              </w:rPr>
            </w:pPr>
            <w:r>
              <w:rPr>
                <w:rFonts w:hint="eastAsia" w:ascii="宋体" w:hAnsi="宋体" w:cs="宋体"/>
                <w:color w:val="000000"/>
                <w:kern w:val="0"/>
                <w:szCs w:val="21"/>
              </w:rPr>
              <w:t>12.8</w:t>
            </w:r>
          </w:p>
        </w:tc>
        <w:tc>
          <w:tcPr>
            <w:tcW w:w="2126" w:type="dxa"/>
            <w:tcBorders>
              <w:top w:val="nil"/>
              <w:left w:val="nil"/>
              <w:bottom w:val="single" w:color="auto" w:sz="4" w:space="0"/>
              <w:right w:val="single" w:color="auto" w:sz="4" w:space="0"/>
            </w:tcBorders>
            <w:vAlign w:val="center"/>
          </w:tcPr>
          <w:p w14:paraId="3BA5884E">
            <w:pPr>
              <w:widowControl/>
              <w:jc w:val="center"/>
              <w:rPr>
                <w:rFonts w:hint="eastAsia" w:ascii="宋体" w:hAnsi="宋体" w:cs="宋体"/>
                <w:color w:val="000000"/>
                <w:kern w:val="0"/>
                <w:szCs w:val="21"/>
              </w:rPr>
            </w:pPr>
            <w:r>
              <w:rPr>
                <w:rFonts w:hint="eastAsia" w:ascii="宋体" w:hAnsi="宋体" w:cs="宋体"/>
                <w:color w:val="000000"/>
                <w:kern w:val="0"/>
                <w:szCs w:val="21"/>
              </w:rPr>
              <w:t>11.52</w:t>
            </w:r>
          </w:p>
        </w:tc>
        <w:tc>
          <w:tcPr>
            <w:tcW w:w="1338" w:type="dxa"/>
            <w:tcBorders>
              <w:top w:val="nil"/>
              <w:left w:val="nil"/>
              <w:bottom w:val="single" w:color="auto" w:sz="4" w:space="0"/>
              <w:right w:val="single" w:color="auto" w:sz="4" w:space="0"/>
            </w:tcBorders>
            <w:vAlign w:val="center"/>
          </w:tcPr>
          <w:p w14:paraId="586AFED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BBF442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3A6D2B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935D7B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B624D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448</w:t>
            </w:r>
          </w:p>
        </w:tc>
        <w:tc>
          <w:tcPr>
            <w:tcW w:w="993" w:type="dxa"/>
            <w:tcBorders>
              <w:top w:val="nil"/>
              <w:left w:val="nil"/>
              <w:bottom w:val="single" w:color="auto" w:sz="4" w:space="0"/>
              <w:right w:val="single" w:color="auto" w:sz="4" w:space="0"/>
            </w:tcBorders>
            <w:vAlign w:val="center"/>
          </w:tcPr>
          <w:p w14:paraId="154F5FD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11D2FC0">
            <w:pPr>
              <w:widowControl/>
              <w:jc w:val="center"/>
              <w:rPr>
                <w:rFonts w:hint="eastAsia" w:ascii="宋体" w:hAnsi="宋体" w:cs="宋体"/>
                <w:color w:val="000000"/>
                <w:kern w:val="0"/>
                <w:szCs w:val="21"/>
              </w:rPr>
            </w:pPr>
            <w:r>
              <w:rPr>
                <w:rFonts w:hint="eastAsia" w:ascii="宋体" w:hAnsi="宋体" w:cs="宋体"/>
                <w:color w:val="000000"/>
                <w:kern w:val="0"/>
                <w:szCs w:val="21"/>
              </w:rPr>
              <w:t>山北至顶伞公路覃塘段</w:t>
            </w:r>
          </w:p>
        </w:tc>
        <w:tc>
          <w:tcPr>
            <w:tcW w:w="1276" w:type="dxa"/>
            <w:tcBorders>
              <w:top w:val="nil"/>
              <w:left w:val="nil"/>
              <w:bottom w:val="single" w:color="auto" w:sz="4" w:space="0"/>
              <w:right w:val="single" w:color="auto" w:sz="4" w:space="0"/>
            </w:tcBorders>
            <w:vAlign w:val="center"/>
          </w:tcPr>
          <w:p w14:paraId="77BD8E6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E0CBAFE">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096E7752">
            <w:pPr>
              <w:widowControl/>
              <w:jc w:val="center"/>
              <w:rPr>
                <w:rFonts w:hint="eastAsia" w:ascii="宋体" w:hAnsi="宋体" w:cs="宋体"/>
                <w:color w:val="000000"/>
                <w:kern w:val="0"/>
                <w:szCs w:val="21"/>
              </w:rPr>
            </w:pPr>
            <w:r>
              <w:rPr>
                <w:rFonts w:hint="eastAsia" w:ascii="宋体" w:hAnsi="宋体" w:cs="宋体"/>
                <w:color w:val="000000"/>
                <w:kern w:val="0"/>
                <w:szCs w:val="21"/>
              </w:rPr>
              <w:t>5.6</w:t>
            </w:r>
          </w:p>
        </w:tc>
        <w:tc>
          <w:tcPr>
            <w:tcW w:w="2126" w:type="dxa"/>
            <w:tcBorders>
              <w:top w:val="nil"/>
              <w:left w:val="nil"/>
              <w:bottom w:val="single" w:color="auto" w:sz="4" w:space="0"/>
              <w:right w:val="single" w:color="auto" w:sz="4" w:space="0"/>
            </w:tcBorders>
            <w:vAlign w:val="center"/>
          </w:tcPr>
          <w:p w14:paraId="6DE43E7B">
            <w:pPr>
              <w:widowControl/>
              <w:jc w:val="center"/>
              <w:rPr>
                <w:rFonts w:hint="eastAsia" w:ascii="宋体" w:hAnsi="宋体" w:cs="宋体"/>
                <w:color w:val="000000"/>
                <w:kern w:val="0"/>
                <w:szCs w:val="21"/>
              </w:rPr>
            </w:pPr>
            <w:r>
              <w:rPr>
                <w:rFonts w:hint="eastAsia" w:ascii="宋体" w:hAnsi="宋体" w:cs="宋体"/>
                <w:color w:val="000000"/>
                <w:kern w:val="0"/>
                <w:szCs w:val="21"/>
              </w:rPr>
              <w:t>5.04</w:t>
            </w:r>
          </w:p>
        </w:tc>
        <w:tc>
          <w:tcPr>
            <w:tcW w:w="1338" w:type="dxa"/>
            <w:tcBorders>
              <w:top w:val="nil"/>
              <w:left w:val="nil"/>
              <w:bottom w:val="single" w:color="auto" w:sz="4" w:space="0"/>
              <w:right w:val="single" w:color="auto" w:sz="4" w:space="0"/>
            </w:tcBorders>
            <w:vAlign w:val="center"/>
          </w:tcPr>
          <w:p w14:paraId="683DEFA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B1F434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96455A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FC7036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1A1FD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449</w:t>
            </w:r>
          </w:p>
        </w:tc>
        <w:tc>
          <w:tcPr>
            <w:tcW w:w="993" w:type="dxa"/>
            <w:tcBorders>
              <w:top w:val="nil"/>
              <w:left w:val="nil"/>
              <w:bottom w:val="single" w:color="auto" w:sz="4" w:space="0"/>
              <w:right w:val="single" w:color="auto" w:sz="4" w:space="0"/>
            </w:tcBorders>
            <w:vAlign w:val="center"/>
          </w:tcPr>
          <w:p w14:paraId="2E82EB1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F811A81">
            <w:pPr>
              <w:widowControl/>
              <w:jc w:val="center"/>
              <w:rPr>
                <w:rFonts w:hint="eastAsia" w:ascii="宋体" w:hAnsi="宋体" w:cs="宋体"/>
                <w:color w:val="000000"/>
                <w:kern w:val="0"/>
                <w:szCs w:val="21"/>
              </w:rPr>
            </w:pPr>
            <w:r>
              <w:rPr>
                <w:rFonts w:hint="eastAsia" w:ascii="宋体" w:hAnsi="宋体" w:cs="宋体"/>
                <w:color w:val="000000"/>
                <w:kern w:val="0"/>
                <w:szCs w:val="21"/>
              </w:rPr>
              <w:t>樟木至元金公路覃塘段</w:t>
            </w:r>
          </w:p>
        </w:tc>
        <w:tc>
          <w:tcPr>
            <w:tcW w:w="1276" w:type="dxa"/>
            <w:tcBorders>
              <w:top w:val="nil"/>
              <w:left w:val="nil"/>
              <w:bottom w:val="single" w:color="auto" w:sz="4" w:space="0"/>
              <w:right w:val="single" w:color="auto" w:sz="4" w:space="0"/>
            </w:tcBorders>
            <w:vAlign w:val="center"/>
          </w:tcPr>
          <w:p w14:paraId="46E2C89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05352657">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630C8BE7">
            <w:pPr>
              <w:widowControl/>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2126" w:type="dxa"/>
            <w:tcBorders>
              <w:top w:val="nil"/>
              <w:left w:val="nil"/>
              <w:bottom w:val="single" w:color="auto" w:sz="4" w:space="0"/>
              <w:right w:val="single" w:color="auto" w:sz="4" w:space="0"/>
            </w:tcBorders>
            <w:vAlign w:val="center"/>
          </w:tcPr>
          <w:p w14:paraId="736014E0">
            <w:pPr>
              <w:widowControl/>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1338" w:type="dxa"/>
            <w:tcBorders>
              <w:top w:val="nil"/>
              <w:left w:val="nil"/>
              <w:bottom w:val="single" w:color="auto" w:sz="4" w:space="0"/>
              <w:right w:val="single" w:color="auto" w:sz="4" w:space="0"/>
            </w:tcBorders>
            <w:vAlign w:val="center"/>
          </w:tcPr>
          <w:p w14:paraId="480DCE2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4AACD3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7908EE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0C8A04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0DAEE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450</w:t>
            </w:r>
          </w:p>
        </w:tc>
        <w:tc>
          <w:tcPr>
            <w:tcW w:w="993" w:type="dxa"/>
            <w:tcBorders>
              <w:top w:val="nil"/>
              <w:left w:val="nil"/>
              <w:bottom w:val="single" w:color="auto" w:sz="4" w:space="0"/>
              <w:right w:val="single" w:color="auto" w:sz="4" w:space="0"/>
            </w:tcBorders>
            <w:vAlign w:val="center"/>
          </w:tcPr>
          <w:p w14:paraId="7A0F7F4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F92D468">
            <w:pPr>
              <w:widowControl/>
              <w:jc w:val="center"/>
              <w:rPr>
                <w:rFonts w:hint="eastAsia" w:ascii="宋体" w:hAnsi="宋体" w:cs="宋体"/>
                <w:color w:val="000000"/>
                <w:kern w:val="0"/>
                <w:szCs w:val="21"/>
              </w:rPr>
            </w:pPr>
            <w:r>
              <w:rPr>
                <w:rFonts w:hint="eastAsia" w:ascii="宋体" w:hAnsi="宋体" w:cs="宋体"/>
                <w:color w:val="000000"/>
                <w:kern w:val="0"/>
                <w:szCs w:val="21"/>
              </w:rPr>
              <w:t>樟木至大旗至东龙公路覃塘段</w:t>
            </w:r>
          </w:p>
        </w:tc>
        <w:tc>
          <w:tcPr>
            <w:tcW w:w="1276" w:type="dxa"/>
            <w:tcBorders>
              <w:top w:val="nil"/>
              <w:left w:val="nil"/>
              <w:bottom w:val="single" w:color="auto" w:sz="4" w:space="0"/>
              <w:right w:val="single" w:color="auto" w:sz="4" w:space="0"/>
            </w:tcBorders>
            <w:vAlign w:val="center"/>
          </w:tcPr>
          <w:p w14:paraId="7EEB7F4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2B7FD843">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62983ECE">
            <w:pPr>
              <w:widowControl/>
              <w:jc w:val="center"/>
              <w:rPr>
                <w:rFonts w:hint="eastAsia" w:ascii="宋体" w:hAnsi="宋体" w:cs="宋体"/>
                <w:color w:val="000000"/>
                <w:kern w:val="0"/>
                <w:szCs w:val="21"/>
              </w:rPr>
            </w:pPr>
            <w:r>
              <w:rPr>
                <w:rFonts w:hint="eastAsia" w:ascii="宋体" w:hAnsi="宋体" w:cs="宋体"/>
                <w:color w:val="000000"/>
                <w:kern w:val="0"/>
                <w:szCs w:val="21"/>
              </w:rPr>
              <w:t>13.6</w:t>
            </w:r>
          </w:p>
        </w:tc>
        <w:tc>
          <w:tcPr>
            <w:tcW w:w="2126" w:type="dxa"/>
            <w:tcBorders>
              <w:top w:val="nil"/>
              <w:left w:val="nil"/>
              <w:bottom w:val="single" w:color="auto" w:sz="4" w:space="0"/>
              <w:right w:val="single" w:color="auto" w:sz="4" w:space="0"/>
            </w:tcBorders>
            <w:vAlign w:val="center"/>
          </w:tcPr>
          <w:p w14:paraId="05AE5515">
            <w:pPr>
              <w:widowControl/>
              <w:jc w:val="center"/>
              <w:rPr>
                <w:rFonts w:hint="eastAsia" w:ascii="宋体" w:hAnsi="宋体" w:cs="宋体"/>
                <w:color w:val="000000"/>
                <w:kern w:val="0"/>
                <w:szCs w:val="21"/>
              </w:rPr>
            </w:pPr>
            <w:r>
              <w:rPr>
                <w:rFonts w:hint="eastAsia" w:ascii="宋体" w:hAnsi="宋体" w:cs="宋体"/>
                <w:color w:val="000000"/>
                <w:kern w:val="0"/>
                <w:szCs w:val="21"/>
              </w:rPr>
              <w:t>12.24</w:t>
            </w:r>
          </w:p>
        </w:tc>
        <w:tc>
          <w:tcPr>
            <w:tcW w:w="1338" w:type="dxa"/>
            <w:tcBorders>
              <w:top w:val="nil"/>
              <w:left w:val="nil"/>
              <w:bottom w:val="single" w:color="auto" w:sz="4" w:space="0"/>
              <w:right w:val="single" w:color="auto" w:sz="4" w:space="0"/>
            </w:tcBorders>
            <w:vAlign w:val="center"/>
          </w:tcPr>
          <w:p w14:paraId="0C02BDD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03A290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244499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34A25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BB92C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451</w:t>
            </w:r>
          </w:p>
        </w:tc>
        <w:tc>
          <w:tcPr>
            <w:tcW w:w="993" w:type="dxa"/>
            <w:tcBorders>
              <w:top w:val="nil"/>
              <w:left w:val="nil"/>
              <w:bottom w:val="single" w:color="auto" w:sz="4" w:space="0"/>
              <w:right w:val="single" w:color="auto" w:sz="4" w:space="0"/>
            </w:tcBorders>
            <w:vAlign w:val="center"/>
          </w:tcPr>
          <w:p w14:paraId="79E1255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D61B81B">
            <w:pPr>
              <w:widowControl/>
              <w:jc w:val="center"/>
              <w:rPr>
                <w:rFonts w:hint="eastAsia" w:ascii="宋体" w:hAnsi="宋体" w:cs="宋体"/>
                <w:color w:val="000000"/>
                <w:kern w:val="0"/>
                <w:szCs w:val="21"/>
              </w:rPr>
            </w:pPr>
            <w:r>
              <w:rPr>
                <w:rFonts w:hint="eastAsia" w:ascii="宋体" w:hAnsi="宋体" w:cs="宋体"/>
                <w:color w:val="000000"/>
                <w:kern w:val="0"/>
                <w:szCs w:val="21"/>
              </w:rPr>
              <w:t>贵隆高速覃塘北互通工程</w:t>
            </w:r>
          </w:p>
        </w:tc>
        <w:tc>
          <w:tcPr>
            <w:tcW w:w="1276" w:type="dxa"/>
            <w:tcBorders>
              <w:top w:val="nil"/>
              <w:left w:val="nil"/>
              <w:bottom w:val="single" w:color="auto" w:sz="4" w:space="0"/>
              <w:right w:val="single" w:color="auto" w:sz="4" w:space="0"/>
            </w:tcBorders>
            <w:vAlign w:val="center"/>
          </w:tcPr>
          <w:p w14:paraId="38E0C90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8D4752">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20F5E198">
            <w:pPr>
              <w:widowControl/>
              <w:jc w:val="center"/>
              <w:rPr>
                <w:rFonts w:hint="eastAsia" w:ascii="宋体" w:hAnsi="宋体" w:cs="宋体"/>
                <w:color w:val="000000"/>
                <w:kern w:val="0"/>
                <w:szCs w:val="21"/>
              </w:rPr>
            </w:pPr>
            <w:r>
              <w:rPr>
                <w:rFonts w:hint="eastAsia" w:ascii="宋体" w:hAnsi="宋体" w:cs="宋体"/>
                <w:color w:val="000000"/>
                <w:kern w:val="0"/>
                <w:szCs w:val="21"/>
              </w:rPr>
              <w:t>11.06</w:t>
            </w:r>
          </w:p>
        </w:tc>
        <w:tc>
          <w:tcPr>
            <w:tcW w:w="2126" w:type="dxa"/>
            <w:tcBorders>
              <w:top w:val="nil"/>
              <w:left w:val="nil"/>
              <w:bottom w:val="single" w:color="auto" w:sz="4" w:space="0"/>
              <w:right w:val="single" w:color="auto" w:sz="4" w:space="0"/>
            </w:tcBorders>
            <w:vAlign w:val="center"/>
          </w:tcPr>
          <w:p w14:paraId="13DC3EAA">
            <w:pPr>
              <w:widowControl/>
              <w:jc w:val="center"/>
              <w:rPr>
                <w:rFonts w:hint="eastAsia" w:ascii="宋体" w:hAnsi="宋体" w:cs="宋体"/>
                <w:color w:val="000000"/>
                <w:kern w:val="0"/>
                <w:szCs w:val="21"/>
              </w:rPr>
            </w:pPr>
            <w:r>
              <w:rPr>
                <w:rFonts w:hint="eastAsia" w:ascii="宋体" w:hAnsi="宋体" w:cs="宋体"/>
                <w:color w:val="000000"/>
                <w:kern w:val="0"/>
                <w:szCs w:val="21"/>
              </w:rPr>
              <w:t>9.04</w:t>
            </w:r>
          </w:p>
        </w:tc>
        <w:tc>
          <w:tcPr>
            <w:tcW w:w="1338" w:type="dxa"/>
            <w:tcBorders>
              <w:top w:val="nil"/>
              <w:left w:val="nil"/>
              <w:bottom w:val="single" w:color="auto" w:sz="4" w:space="0"/>
              <w:right w:val="single" w:color="auto" w:sz="4" w:space="0"/>
            </w:tcBorders>
            <w:vAlign w:val="center"/>
          </w:tcPr>
          <w:p w14:paraId="035CCD5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A3D297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76C84E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95AAB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3448B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452</w:t>
            </w:r>
          </w:p>
        </w:tc>
        <w:tc>
          <w:tcPr>
            <w:tcW w:w="993" w:type="dxa"/>
            <w:tcBorders>
              <w:top w:val="nil"/>
              <w:left w:val="nil"/>
              <w:bottom w:val="single" w:color="auto" w:sz="4" w:space="0"/>
              <w:right w:val="single" w:color="auto" w:sz="4" w:space="0"/>
            </w:tcBorders>
            <w:vAlign w:val="center"/>
          </w:tcPr>
          <w:p w14:paraId="0798E6F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FE27EDC">
            <w:pPr>
              <w:widowControl/>
              <w:jc w:val="center"/>
              <w:rPr>
                <w:rFonts w:hint="eastAsia" w:ascii="宋体" w:hAnsi="宋体" w:cs="宋体"/>
                <w:color w:val="000000"/>
                <w:kern w:val="0"/>
                <w:szCs w:val="21"/>
              </w:rPr>
            </w:pPr>
            <w:r>
              <w:rPr>
                <w:rFonts w:hint="eastAsia" w:ascii="宋体" w:hAnsi="宋体" w:cs="宋体"/>
                <w:color w:val="000000"/>
                <w:kern w:val="0"/>
                <w:szCs w:val="21"/>
              </w:rPr>
              <w:t>覃塘区汉唐世家至G209线道路</w:t>
            </w:r>
          </w:p>
        </w:tc>
        <w:tc>
          <w:tcPr>
            <w:tcW w:w="1276" w:type="dxa"/>
            <w:tcBorders>
              <w:top w:val="nil"/>
              <w:left w:val="nil"/>
              <w:bottom w:val="single" w:color="auto" w:sz="4" w:space="0"/>
              <w:right w:val="single" w:color="auto" w:sz="4" w:space="0"/>
            </w:tcBorders>
            <w:vAlign w:val="center"/>
          </w:tcPr>
          <w:p w14:paraId="7F29769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4B67EC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82B6E7E">
            <w:pPr>
              <w:widowControl/>
              <w:jc w:val="center"/>
              <w:rPr>
                <w:rFonts w:hint="eastAsia" w:ascii="宋体" w:hAnsi="宋体" w:cs="宋体"/>
                <w:color w:val="000000"/>
                <w:kern w:val="0"/>
                <w:szCs w:val="21"/>
              </w:rPr>
            </w:pPr>
            <w:r>
              <w:rPr>
                <w:rFonts w:hint="eastAsia" w:ascii="宋体" w:hAnsi="宋体" w:cs="宋体"/>
                <w:color w:val="000000"/>
                <w:kern w:val="0"/>
                <w:szCs w:val="21"/>
              </w:rPr>
              <w:t>3.4</w:t>
            </w:r>
          </w:p>
        </w:tc>
        <w:tc>
          <w:tcPr>
            <w:tcW w:w="2126" w:type="dxa"/>
            <w:tcBorders>
              <w:top w:val="nil"/>
              <w:left w:val="nil"/>
              <w:bottom w:val="single" w:color="auto" w:sz="4" w:space="0"/>
              <w:right w:val="single" w:color="auto" w:sz="4" w:space="0"/>
            </w:tcBorders>
            <w:vAlign w:val="center"/>
          </w:tcPr>
          <w:p w14:paraId="553AA087">
            <w:pPr>
              <w:widowControl/>
              <w:jc w:val="center"/>
              <w:rPr>
                <w:rFonts w:hint="eastAsia" w:ascii="宋体" w:hAnsi="宋体" w:cs="宋体"/>
                <w:color w:val="000000"/>
                <w:kern w:val="0"/>
                <w:szCs w:val="21"/>
              </w:rPr>
            </w:pPr>
            <w:r>
              <w:rPr>
                <w:rFonts w:hint="eastAsia" w:ascii="宋体" w:hAnsi="宋体" w:cs="宋体"/>
                <w:color w:val="000000"/>
                <w:kern w:val="0"/>
                <w:szCs w:val="21"/>
              </w:rPr>
              <w:t>3.06</w:t>
            </w:r>
          </w:p>
        </w:tc>
        <w:tc>
          <w:tcPr>
            <w:tcW w:w="1338" w:type="dxa"/>
            <w:tcBorders>
              <w:top w:val="nil"/>
              <w:left w:val="nil"/>
              <w:bottom w:val="single" w:color="auto" w:sz="4" w:space="0"/>
              <w:right w:val="single" w:color="auto" w:sz="4" w:space="0"/>
            </w:tcBorders>
            <w:vAlign w:val="center"/>
          </w:tcPr>
          <w:p w14:paraId="452D433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4779B1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B84ED7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560A5C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9C418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453</w:t>
            </w:r>
          </w:p>
        </w:tc>
        <w:tc>
          <w:tcPr>
            <w:tcW w:w="993" w:type="dxa"/>
            <w:tcBorders>
              <w:top w:val="nil"/>
              <w:left w:val="nil"/>
              <w:bottom w:val="single" w:color="auto" w:sz="4" w:space="0"/>
              <w:right w:val="single" w:color="auto" w:sz="4" w:space="0"/>
            </w:tcBorders>
            <w:vAlign w:val="center"/>
          </w:tcPr>
          <w:p w14:paraId="72F3CD5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E1A2FE5">
            <w:pPr>
              <w:widowControl/>
              <w:jc w:val="center"/>
              <w:rPr>
                <w:rFonts w:hint="eastAsia" w:ascii="宋体" w:hAnsi="宋体" w:cs="宋体"/>
                <w:color w:val="000000"/>
                <w:kern w:val="0"/>
                <w:szCs w:val="21"/>
              </w:rPr>
            </w:pPr>
            <w:r>
              <w:rPr>
                <w:rFonts w:hint="eastAsia" w:ascii="宋体" w:hAnsi="宋体" w:cs="宋体"/>
                <w:color w:val="000000"/>
                <w:kern w:val="0"/>
                <w:szCs w:val="21"/>
              </w:rPr>
              <w:t>县道X338线贵港市南环路至瓦塘公路（改扩建）工程</w:t>
            </w:r>
          </w:p>
        </w:tc>
        <w:tc>
          <w:tcPr>
            <w:tcW w:w="1276" w:type="dxa"/>
            <w:tcBorders>
              <w:top w:val="nil"/>
              <w:left w:val="nil"/>
              <w:bottom w:val="single" w:color="auto" w:sz="4" w:space="0"/>
              <w:right w:val="single" w:color="auto" w:sz="4" w:space="0"/>
            </w:tcBorders>
            <w:vAlign w:val="center"/>
          </w:tcPr>
          <w:p w14:paraId="1DAC263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704273B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05D9FED">
            <w:pPr>
              <w:widowControl/>
              <w:jc w:val="center"/>
              <w:rPr>
                <w:rFonts w:hint="eastAsia" w:ascii="宋体" w:hAnsi="宋体" w:cs="宋体"/>
                <w:color w:val="000000"/>
                <w:kern w:val="0"/>
                <w:szCs w:val="21"/>
              </w:rPr>
            </w:pPr>
            <w:r>
              <w:rPr>
                <w:rFonts w:hint="eastAsia" w:ascii="宋体" w:hAnsi="宋体" w:cs="宋体"/>
                <w:color w:val="000000"/>
                <w:kern w:val="0"/>
                <w:szCs w:val="21"/>
              </w:rPr>
              <w:t>39.02</w:t>
            </w:r>
          </w:p>
        </w:tc>
        <w:tc>
          <w:tcPr>
            <w:tcW w:w="2126" w:type="dxa"/>
            <w:tcBorders>
              <w:top w:val="nil"/>
              <w:left w:val="nil"/>
              <w:bottom w:val="single" w:color="auto" w:sz="4" w:space="0"/>
              <w:right w:val="single" w:color="auto" w:sz="4" w:space="0"/>
            </w:tcBorders>
            <w:vAlign w:val="center"/>
          </w:tcPr>
          <w:p w14:paraId="62CD115A">
            <w:pPr>
              <w:widowControl/>
              <w:jc w:val="center"/>
              <w:rPr>
                <w:rFonts w:hint="eastAsia" w:ascii="宋体" w:hAnsi="宋体" w:cs="宋体"/>
                <w:color w:val="000000"/>
                <w:kern w:val="0"/>
                <w:szCs w:val="21"/>
              </w:rPr>
            </w:pPr>
            <w:r>
              <w:rPr>
                <w:rFonts w:hint="eastAsia" w:ascii="宋体" w:hAnsi="宋体" w:cs="宋体"/>
                <w:color w:val="000000"/>
                <w:kern w:val="0"/>
                <w:szCs w:val="21"/>
              </w:rPr>
              <w:t>23.36</w:t>
            </w:r>
          </w:p>
        </w:tc>
        <w:tc>
          <w:tcPr>
            <w:tcW w:w="1338" w:type="dxa"/>
            <w:tcBorders>
              <w:top w:val="nil"/>
              <w:left w:val="nil"/>
              <w:bottom w:val="single" w:color="auto" w:sz="4" w:space="0"/>
              <w:right w:val="single" w:color="auto" w:sz="4" w:space="0"/>
            </w:tcBorders>
            <w:vAlign w:val="center"/>
          </w:tcPr>
          <w:p w14:paraId="701F83C2">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40E900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DB9363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1F71B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7C3C0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454</w:t>
            </w:r>
          </w:p>
        </w:tc>
        <w:tc>
          <w:tcPr>
            <w:tcW w:w="993" w:type="dxa"/>
            <w:tcBorders>
              <w:top w:val="nil"/>
              <w:left w:val="nil"/>
              <w:bottom w:val="single" w:color="auto" w:sz="4" w:space="0"/>
              <w:right w:val="single" w:color="auto" w:sz="4" w:space="0"/>
            </w:tcBorders>
            <w:vAlign w:val="center"/>
          </w:tcPr>
          <w:p w14:paraId="5BBE6FC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3D24875">
            <w:pPr>
              <w:widowControl/>
              <w:jc w:val="center"/>
              <w:rPr>
                <w:rFonts w:hint="eastAsia" w:ascii="宋体" w:hAnsi="宋体" w:cs="宋体"/>
                <w:color w:val="000000"/>
                <w:kern w:val="0"/>
                <w:szCs w:val="21"/>
              </w:rPr>
            </w:pPr>
            <w:r>
              <w:rPr>
                <w:rFonts w:hint="eastAsia" w:ascii="宋体" w:hAnsi="宋体" w:cs="宋体"/>
                <w:color w:val="000000"/>
                <w:kern w:val="0"/>
                <w:szCs w:val="21"/>
              </w:rPr>
              <w:t>平天山林场六卢分场至平龙村公路</w:t>
            </w:r>
          </w:p>
        </w:tc>
        <w:tc>
          <w:tcPr>
            <w:tcW w:w="1276" w:type="dxa"/>
            <w:tcBorders>
              <w:top w:val="nil"/>
              <w:left w:val="nil"/>
              <w:bottom w:val="single" w:color="auto" w:sz="4" w:space="0"/>
              <w:right w:val="single" w:color="auto" w:sz="4" w:space="0"/>
            </w:tcBorders>
            <w:vAlign w:val="center"/>
          </w:tcPr>
          <w:p w14:paraId="2532885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EA48722">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28E0F8EC">
            <w:pPr>
              <w:widowControl/>
              <w:jc w:val="center"/>
              <w:rPr>
                <w:rFonts w:hint="eastAsia" w:ascii="宋体" w:hAnsi="宋体" w:cs="宋体"/>
                <w:color w:val="000000"/>
                <w:kern w:val="0"/>
                <w:szCs w:val="21"/>
              </w:rPr>
            </w:pPr>
            <w:r>
              <w:rPr>
                <w:rFonts w:hint="eastAsia" w:ascii="宋体" w:hAnsi="宋体" w:cs="宋体"/>
                <w:color w:val="000000"/>
                <w:kern w:val="0"/>
                <w:szCs w:val="21"/>
              </w:rPr>
              <w:t>51.79</w:t>
            </w:r>
          </w:p>
        </w:tc>
        <w:tc>
          <w:tcPr>
            <w:tcW w:w="2126" w:type="dxa"/>
            <w:tcBorders>
              <w:top w:val="nil"/>
              <w:left w:val="nil"/>
              <w:bottom w:val="single" w:color="auto" w:sz="4" w:space="0"/>
              <w:right w:val="single" w:color="auto" w:sz="4" w:space="0"/>
            </w:tcBorders>
            <w:vAlign w:val="center"/>
          </w:tcPr>
          <w:p w14:paraId="59BA39D8">
            <w:pPr>
              <w:widowControl/>
              <w:jc w:val="center"/>
              <w:rPr>
                <w:rFonts w:hint="eastAsia" w:ascii="宋体" w:hAnsi="宋体" w:cs="宋体"/>
                <w:color w:val="000000"/>
                <w:kern w:val="0"/>
                <w:szCs w:val="21"/>
              </w:rPr>
            </w:pPr>
            <w:r>
              <w:rPr>
                <w:rFonts w:hint="eastAsia" w:ascii="宋体" w:hAnsi="宋体" w:cs="宋体"/>
                <w:color w:val="000000"/>
                <w:kern w:val="0"/>
                <w:szCs w:val="21"/>
              </w:rPr>
              <w:t>51.56</w:t>
            </w:r>
          </w:p>
        </w:tc>
        <w:tc>
          <w:tcPr>
            <w:tcW w:w="1338" w:type="dxa"/>
            <w:tcBorders>
              <w:top w:val="nil"/>
              <w:left w:val="nil"/>
              <w:bottom w:val="single" w:color="auto" w:sz="4" w:space="0"/>
              <w:right w:val="single" w:color="auto" w:sz="4" w:space="0"/>
            </w:tcBorders>
            <w:vAlign w:val="center"/>
          </w:tcPr>
          <w:p w14:paraId="5849F19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7C59A0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2B1C6A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50C6B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659C9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455</w:t>
            </w:r>
          </w:p>
        </w:tc>
        <w:tc>
          <w:tcPr>
            <w:tcW w:w="993" w:type="dxa"/>
            <w:tcBorders>
              <w:top w:val="nil"/>
              <w:left w:val="nil"/>
              <w:bottom w:val="single" w:color="auto" w:sz="4" w:space="0"/>
              <w:right w:val="single" w:color="auto" w:sz="4" w:space="0"/>
            </w:tcBorders>
            <w:vAlign w:val="center"/>
          </w:tcPr>
          <w:p w14:paraId="5D8990C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1852DC5">
            <w:pPr>
              <w:widowControl/>
              <w:jc w:val="center"/>
              <w:rPr>
                <w:rFonts w:hint="eastAsia" w:ascii="宋体" w:hAnsi="宋体" w:cs="宋体"/>
                <w:color w:val="000000"/>
                <w:kern w:val="0"/>
                <w:szCs w:val="21"/>
              </w:rPr>
            </w:pPr>
            <w:r>
              <w:rPr>
                <w:rFonts w:hint="eastAsia" w:ascii="宋体" w:hAnsi="宋体" w:cs="宋体"/>
                <w:color w:val="000000"/>
                <w:kern w:val="0"/>
                <w:szCs w:val="21"/>
              </w:rPr>
              <w:t>贵隆高速黄练互通</w:t>
            </w:r>
          </w:p>
        </w:tc>
        <w:tc>
          <w:tcPr>
            <w:tcW w:w="1276" w:type="dxa"/>
            <w:tcBorders>
              <w:top w:val="nil"/>
              <w:left w:val="nil"/>
              <w:bottom w:val="single" w:color="auto" w:sz="4" w:space="0"/>
              <w:right w:val="single" w:color="auto" w:sz="4" w:space="0"/>
            </w:tcBorders>
            <w:vAlign w:val="center"/>
          </w:tcPr>
          <w:p w14:paraId="6D39868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2E9D59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FB3AEE3">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5B491AAC">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1338" w:type="dxa"/>
            <w:tcBorders>
              <w:top w:val="nil"/>
              <w:left w:val="nil"/>
              <w:bottom w:val="single" w:color="auto" w:sz="4" w:space="0"/>
              <w:right w:val="single" w:color="auto" w:sz="4" w:space="0"/>
            </w:tcBorders>
            <w:vAlign w:val="center"/>
          </w:tcPr>
          <w:p w14:paraId="1E911B0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FC63CD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318325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C17CBF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E540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456</w:t>
            </w:r>
          </w:p>
        </w:tc>
        <w:tc>
          <w:tcPr>
            <w:tcW w:w="993" w:type="dxa"/>
            <w:tcBorders>
              <w:top w:val="nil"/>
              <w:left w:val="nil"/>
              <w:bottom w:val="single" w:color="auto" w:sz="4" w:space="0"/>
              <w:right w:val="single" w:color="auto" w:sz="4" w:space="0"/>
            </w:tcBorders>
            <w:vAlign w:val="center"/>
          </w:tcPr>
          <w:p w14:paraId="08DF30F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5675444">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贵港市覃塘区黄练公路超限检测站</w:t>
            </w:r>
          </w:p>
        </w:tc>
        <w:tc>
          <w:tcPr>
            <w:tcW w:w="1276" w:type="dxa"/>
            <w:tcBorders>
              <w:top w:val="nil"/>
              <w:left w:val="nil"/>
              <w:bottom w:val="single" w:color="auto" w:sz="4" w:space="0"/>
              <w:right w:val="single" w:color="auto" w:sz="4" w:space="0"/>
            </w:tcBorders>
            <w:vAlign w:val="center"/>
          </w:tcPr>
          <w:p w14:paraId="1818A64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4B0732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03F365B">
            <w:pPr>
              <w:widowControl/>
              <w:jc w:val="center"/>
              <w:rPr>
                <w:rFonts w:hint="eastAsia" w:ascii="宋体" w:hAnsi="宋体" w:cs="宋体"/>
                <w:color w:val="000000"/>
                <w:kern w:val="0"/>
                <w:szCs w:val="21"/>
              </w:rPr>
            </w:pPr>
            <w:r>
              <w:rPr>
                <w:rFonts w:hint="eastAsia" w:ascii="宋体" w:hAnsi="宋体" w:cs="宋体"/>
                <w:color w:val="000000"/>
                <w:kern w:val="0"/>
                <w:szCs w:val="21"/>
              </w:rPr>
              <w:t>2.35</w:t>
            </w:r>
          </w:p>
        </w:tc>
        <w:tc>
          <w:tcPr>
            <w:tcW w:w="2126" w:type="dxa"/>
            <w:tcBorders>
              <w:top w:val="nil"/>
              <w:left w:val="nil"/>
              <w:bottom w:val="single" w:color="auto" w:sz="4" w:space="0"/>
              <w:right w:val="single" w:color="auto" w:sz="4" w:space="0"/>
            </w:tcBorders>
            <w:vAlign w:val="center"/>
          </w:tcPr>
          <w:p w14:paraId="1414EC98">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vAlign w:val="center"/>
          </w:tcPr>
          <w:p w14:paraId="01C54B2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8E0E76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71A03F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97AF4E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7F86E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457</w:t>
            </w:r>
          </w:p>
        </w:tc>
        <w:tc>
          <w:tcPr>
            <w:tcW w:w="993" w:type="dxa"/>
            <w:tcBorders>
              <w:top w:val="nil"/>
              <w:left w:val="nil"/>
              <w:bottom w:val="single" w:color="auto" w:sz="4" w:space="0"/>
              <w:right w:val="single" w:color="auto" w:sz="4" w:space="0"/>
            </w:tcBorders>
            <w:vAlign w:val="center"/>
          </w:tcPr>
          <w:p w14:paraId="50C4CD9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9111DD6">
            <w:pPr>
              <w:widowControl/>
              <w:jc w:val="center"/>
              <w:rPr>
                <w:rFonts w:hint="eastAsia" w:ascii="宋体" w:hAnsi="宋体" w:cs="宋体"/>
                <w:color w:val="000000"/>
                <w:kern w:val="0"/>
                <w:szCs w:val="21"/>
              </w:rPr>
            </w:pPr>
            <w:r>
              <w:rPr>
                <w:rFonts w:hint="eastAsia" w:ascii="宋体" w:hAnsi="宋体" w:cs="宋体"/>
                <w:color w:val="000000"/>
                <w:kern w:val="0"/>
                <w:szCs w:val="21"/>
              </w:rPr>
              <w:t>G209来宾凤凰至覃塘公路（贵港段）</w:t>
            </w:r>
          </w:p>
        </w:tc>
        <w:tc>
          <w:tcPr>
            <w:tcW w:w="1276" w:type="dxa"/>
            <w:tcBorders>
              <w:top w:val="nil"/>
              <w:left w:val="nil"/>
              <w:bottom w:val="single" w:color="auto" w:sz="4" w:space="0"/>
              <w:right w:val="single" w:color="auto" w:sz="4" w:space="0"/>
            </w:tcBorders>
            <w:vAlign w:val="center"/>
          </w:tcPr>
          <w:p w14:paraId="10B262C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683289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0B8A4E3">
            <w:pPr>
              <w:widowControl/>
              <w:jc w:val="center"/>
              <w:rPr>
                <w:rFonts w:hint="eastAsia" w:ascii="宋体" w:hAnsi="宋体" w:cs="宋体"/>
                <w:color w:val="000000"/>
                <w:kern w:val="0"/>
                <w:szCs w:val="21"/>
              </w:rPr>
            </w:pPr>
            <w:r>
              <w:rPr>
                <w:rFonts w:hint="eastAsia" w:ascii="宋体" w:hAnsi="宋体" w:cs="宋体"/>
                <w:color w:val="000000"/>
                <w:kern w:val="0"/>
                <w:szCs w:val="21"/>
              </w:rPr>
              <w:t>86.53</w:t>
            </w:r>
          </w:p>
        </w:tc>
        <w:tc>
          <w:tcPr>
            <w:tcW w:w="2126" w:type="dxa"/>
            <w:tcBorders>
              <w:top w:val="nil"/>
              <w:left w:val="nil"/>
              <w:bottom w:val="single" w:color="auto" w:sz="4" w:space="0"/>
              <w:right w:val="single" w:color="auto" w:sz="4" w:space="0"/>
            </w:tcBorders>
            <w:vAlign w:val="center"/>
          </w:tcPr>
          <w:p w14:paraId="169A5A41">
            <w:pPr>
              <w:widowControl/>
              <w:jc w:val="center"/>
              <w:rPr>
                <w:rFonts w:hint="eastAsia" w:ascii="宋体" w:hAnsi="宋体" w:cs="宋体"/>
                <w:color w:val="000000"/>
                <w:kern w:val="0"/>
                <w:szCs w:val="21"/>
              </w:rPr>
            </w:pPr>
            <w:r>
              <w:rPr>
                <w:rFonts w:hint="eastAsia" w:ascii="宋体" w:hAnsi="宋体" w:cs="宋体"/>
                <w:color w:val="000000"/>
                <w:kern w:val="0"/>
                <w:szCs w:val="21"/>
              </w:rPr>
              <w:t>24.92</w:t>
            </w:r>
          </w:p>
        </w:tc>
        <w:tc>
          <w:tcPr>
            <w:tcW w:w="1338" w:type="dxa"/>
            <w:tcBorders>
              <w:top w:val="nil"/>
              <w:left w:val="nil"/>
              <w:bottom w:val="single" w:color="auto" w:sz="4" w:space="0"/>
              <w:right w:val="single" w:color="auto" w:sz="4" w:space="0"/>
            </w:tcBorders>
            <w:vAlign w:val="center"/>
          </w:tcPr>
          <w:p w14:paraId="3A85358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3631B3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C17D60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CAEF39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D132A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458</w:t>
            </w:r>
          </w:p>
        </w:tc>
        <w:tc>
          <w:tcPr>
            <w:tcW w:w="993" w:type="dxa"/>
            <w:tcBorders>
              <w:top w:val="nil"/>
              <w:left w:val="nil"/>
              <w:bottom w:val="single" w:color="auto" w:sz="4" w:space="0"/>
              <w:right w:val="single" w:color="auto" w:sz="4" w:space="0"/>
            </w:tcBorders>
            <w:vAlign w:val="center"/>
          </w:tcPr>
          <w:p w14:paraId="1348A04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439CB7C">
            <w:pPr>
              <w:widowControl/>
              <w:jc w:val="center"/>
              <w:rPr>
                <w:rFonts w:hint="eastAsia" w:ascii="宋体" w:hAnsi="宋体" w:cs="宋体"/>
                <w:color w:val="000000"/>
                <w:kern w:val="0"/>
                <w:szCs w:val="21"/>
              </w:rPr>
            </w:pPr>
            <w:r>
              <w:rPr>
                <w:rFonts w:hint="eastAsia" w:ascii="宋体" w:hAnsi="宋体" w:cs="宋体"/>
                <w:color w:val="000000"/>
                <w:kern w:val="0"/>
                <w:szCs w:val="21"/>
              </w:rPr>
              <w:t>兴宾区石牙镇至覃塘区樟木镇公路贵港段</w:t>
            </w:r>
          </w:p>
        </w:tc>
        <w:tc>
          <w:tcPr>
            <w:tcW w:w="1276" w:type="dxa"/>
            <w:tcBorders>
              <w:top w:val="nil"/>
              <w:left w:val="nil"/>
              <w:bottom w:val="single" w:color="auto" w:sz="4" w:space="0"/>
              <w:right w:val="single" w:color="auto" w:sz="4" w:space="0"/>
            </w:tcBorders>
            <w:vAlign w:val="center"/>
          </w:tcPr>
          <w:p w14:paraId="18405261">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76A5102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5699BDC">
            <w:pPr>
              <w:widowControl/>
              <w:jc w:val="center"/>
              <w:rPr>
                <w:rFonts w:hint="eastAsia" w:ascii="宋体" w:hAnsi="宋体" w:cs="宋体"/>
                <w:color w:val="000000"/>
                <w:kern w:val="0"/>
                <w:szCs w:val="21"/>
              </w:rPr>
            </w:pPr>
            <w:r>
              <w:rPr>
                <w:rFonts w:hint="eastAsia" w:ascii="宋体" w:hAnsi="宋体" w:cs="宋体"/>
                <w:color w:val="000000"/>
                <w:kern w:val="0"/>
                <w:szCs w:val="21"/>
              </w:rPr>
              <w:t>38.57</w:t>
            </w:r>
          </w:p>
        </w:tc>
        <w:tc>
          <w:tcPr>
            <w:tcW w:w="2126" w:type="dxa"/>
            <w:tcBorders>
              <w:top w:val="nil"/>
              <w:left w:val="nil"/>
              <w:bottom w:val="single" w:color="auto" w:sz="4" w:space="0"/>
              <w:right w:val="single" w:color="auto" w:sz="4" w:space="0"/>
            </w:tcBorders>
            <w:vAlign w:val="center"/>
          </w:tcPr>
          <w:p w14:paraId="2F8D0BC8">
            <w:pPr>
              <w:widowControl/>
              <w:jc w:val="center"/>
              <w:rPr>
                <w:rFonts w:hint="eastAsia" w:ascii="宋体" w:hAnsi="宋体" w:cs="宋体"/>
                <w:color w:val="000000"/>
                <w:kern w:val="0"/>
                <w:szCs w:val="21"/>
              </w:rPr>
            </w:pPr>
            <w:r>
              <w:rPr>
                <w:rFonts w:hint="eastAsia" w:ascii="宋体" w:hAnsi="宋体" w:cs="宋体"/>
                <w:color w:val="000000"/>
                <w:kern w:val="0"/>
                <w:szCs w:val="21"/>
              </w:rPr>
              <w:t>25.94</w:t>
            </w:r>
          </w:p>
        </w:tc>
        <w:tc>
          <w:tcPr>
            <w:tcW w:w="1338" w:type="dxa"/>
            <w:tcBorders>
              <w:top w:val="nil"/>
              <w:left w:val="nil"/>
              <w:bottom w:val="single" w:color="auto" w:sz="4" w:space="0"/>
              <w:right w:val="single" w:color="auto" w:sz="4" w:space="0"/>
            </w:tcBorders>
            <w:vAlign w:val="center"/>
          </w:tcPr>
          <w:p w14:paraId="5109CEB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04C6B9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C87E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912BE8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EC35E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459</w:t>
            </w:r>
          </w:p>
        </w:tc>
        <w:tc>
          <w:tcPr>
            <w:tcW w:w="993" w:type="dxa"/>
            <w:tcBorders>
              <w:top w:val="nil"/>
              <w:left w:val="nil"/>
              <w:bottom w:val="single" w:color="auto" w:sz="4" w:space="0"/>
              <w:right w:val="single" w:color="auto" w:sz="4" w:space="0"/>
            </w:tcBorders>
            <w:vAlign w:val="center"/>
          </w:tcPr>
          <w:p w14:paraId="47FDAF4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A39706F">
            <w:pPr>
              <w:widowControl/>
              <w:jc w:val="center"/>
              <w:rPr>
                <w:rFonts w:hint="eastAsia" w:ascii="宋体" w:hAnsi="宋体" w:cs="宋体"/>
                <w:color w:val="000000"/>
                <w:kern w:val="0"/>
                <w:szCs w:val="21"/>
              </w:rPr>
            </w:pPr>
            <w:r>
              <w:rPr>
                <w:rFonts w:hint="eastAsia" w:ascii="宋体" w:hAnsi="宋体" w:cs="宋体"/>
                <w:color w:val="000000"/>
                <w:kern w:val="0"/>
                <w:szCs w:val="21"/>
              </w:rPr>
              <w:t>平龙大道延长线改造工程项目</w:t>
            </w:r>
          </w:p>
        </w:tc>
        <w:tc>
          <w:tcPr>
            <w:tcW w:w="1276" w:type="dxa"/>
            <w:tcBorders>
              <w:top w:val="nil"/>
              <w:left w:val="nil"/>
              <w:bottom w:val="single" w:color="auto" w:sz="4" w:space="0"/>
              <w:right w:val="single" w:color="auto" w:sz="4" w:space="0"/>
            </w:tcBorders>
            <w:vAlign w:val="center"/>
          </w:tcPr>
          <w:p w14:paraId="389B3D06">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3680DBD5">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087E4D41">
            <w:pPr>
              <w:widowControl/>
              <w:jc w:val="center"/>
              <w:rPr>
                <w:rFonts w:hint="eastAsia" w:ascii="宋体" w:hAnsi="宋体" w:cs="宋体"/>
                <w:color w:val="000000"/>
                <w:kern w:val="0"/>
                <w:szCs w:val="21"/>
              </w:rPr>
            </w:pPr>
            <w:r>
              <w:rPr>
                <w:rFonts w:hint="eastAsia" w:ascii="宋体" w:hAnsi="宋体" w:cs="宋体"/>
                <w:color w:val="000000"/>
                <w:kern w:val="0"/>
                <w:szCs w:val="21"/>
              </w:rPr>
              <w:t>5.2</w:t>
            </w:r>
          </w:p>
        </w:tc>
        <w:tc>
          <w:tcPr>
            <w:tcW w:w="2126" w:type="dxa"/>
            <w:tcBorders>
              <w:top w:val="nil"/>
              <w:left w:val="nil"/>
              <w:bottom w:val="single" w:color="auto" w:sz="4" w:space="0"/>
              <w:right w:val="single" w:color="auto" w:sz="4" w:space="0"/>
            </w:tcBorders>
            <w:vAlign w:val="center"/>
          </w:tcPr>
          <w:p w14:paraId="7066660A">
            <w:pPr>
              <w:widowControl/>
              <w:jc w:val="center"/>
              <w:rPr>
                <w:rFonts w:hint="eastAsia" w:ascii="宋体" w:hAnsi="宋体" w:cs="宋体"/>
                <w:color w:val="000000"/>
                <w:kern w:val="0"/>
                <w:szCs w:val="21"/>
              </w:rPr>
            </w:pPr>
            <w:r>
              <w:rPr>
                <w:rFonts w:hint="eastAsia" w:ascii="宋体" w:hAnsi="宋体" w:cs="宋体"/>
                <w:color w:val="000000"/>
                <w:kern w:val="0"/>
                <w:szCs w:val="21"/>
              </w:rPr>
              <w:t>0.61</w:t>
            </w:r>
          </w:p>
        </w:tc>
        <w:tc>
          <w:tcPr>
            <w:tcW w:w="1338" w:type="dxa"/>
            <w:tcBorders>
              <w:top w:val="nil"/>
              <w:left w:val="nil"/>
              <w:bottom w:val="single" w:color="auto" w:sz="4" w:space="0"/>
              <w:right w:val="single" w:color="auto" w:sz="4" w:space="0"/>
            </w:tcBorders>
            <w:vAlign w:val="center"/>
          </w:tcPr>
          <w:p w14:paraId="23658D0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9DF7DD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DEB5B1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E9E4A4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F24F3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460</w:t>
            </w:r>
          </w:p>
        </w:tc>
        <w:tc>
          <w:tcPr>
            <w:tcW w:w="993" w:type="dxa"/>
            <w:tcBorders>
              <w:top w:val="nil"/>
              <w:left w:val="nil"/>
              <w:bottom w:val="single" w:color="auto" w:sz="4" w:space="0"/>
              <w:right w:val="single" w:color="auto" w:sz="4" w:space="0"/>
            </w:tcBorders>
            <w:vAlign w:val="center"/>
          </w:tcPr>
          <w:p w14:paraId="57988C2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2458073">
            <w:pPr>
              <w:widowControl/>
              <w:jc w:val="center"/>
              <w:rPr>
                <w:rFonts w:hint="eastAsia" w:ascii="宋体" w:hAnsi="宋体" w:cs="宋体"/>
                <w:color w:val="000000"/>
                <w:kern w:val="0"/>
                <w:szCs w:val="21"/>
              </w:rPr>
            </w:pPr>
            <w:r>
              <w:rPr>
                <w:rFonts w:hint="eastAsia" w:ascii="宋体" w:hAnsi="宋体" w:cs="宋体"/>
                <w:color w:val="000000"/>
                <w:kern w:val="0"/>
                <w:szCs w:val="21"/>
              </w:rPr>
              <w:t>覃塘区实验小学至G209线公路</w:t>
            </w:r>
          </w:p>
        </w:tc>
        <w:tc>
          <w:tcPr>
            <w:tcW w:w="1276" w:type="dxa"/>
            <w:tcBorders>
              <w:top w:val="nil"/>
              <w:left w:val="nil"/>
              <w:bottom w:val="single" w:color="auto" w:sz="4" w:space="0"/>
              <w:right w:val="single" w:color="auto" w:sz="4" w:space="0"/>
            </w:tcBorders>
            <w:vAlign w:val="center"/>
          </w:tcPr>
          <w:p w14:paraId="0F5D6BC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FDA83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72BDCF0">
            <w:pPr>
              <w:widowControl/>
              <w:jc w:val="center"/>
              <w:rPr>
                <w:rFonts w:hint="eastAsia" w:ascii="宋体" w:hAnsi="宋体" w:cs="宋体"/>
                <w:color w:val="000000"/>
                <w:kern w:val="0"/>
                <w:szCs w:val="21"/>
              </w:rPr>
            </w:pPr>
            <w:r>
              <w:rPr>
                <w:rFonts w:hint="eastAsia" w:ascii="宋体" w:hAnsi="宋体" w:cs="宋体"/>
                <w:color w:val="000000"/>
                <w:kern w:val="0"/>
                <w:szCs w:val="21"/>
              </w:rPr>
              <w:t>12.39</w:t>
            </w:r>
          </w:p>
        </w:tc>
        <w:tc>
          <w:tcPr>
            <w:tcW w:w="2126" w:type="dxa"/>
            <w:tcBorders>
              <w:top w:val="nil"/>
              <w:left w:val="nil"/>
              <w:bottom w:val="single" w:color="auto" w:sz="4" w:space="0"/>
              <w:right w:val="single" w:color="auto" w:sz="4" w:space="0"/>
            </w:tcBorders>
            <w:vAlign w:val="center"/>
          </w:tcPr>
          <w:p w14:paraId="48C7C68B">
            <w:pPr>
              <w:widowControl/>
              <w:jc w:val="center"/>
              <w:rPr>
                <w:rFonts w:hint="eastAsia" w:ascii="宋体" w:hAnsi="宋体" w:cs="宋体"/>
                <w:color w:val="000000"/>
                <w:kern w:val="0"/>
                <w:szCs w:val="21"/>
              </w:rPr>
            </w:pPr>
            <w:r>
              <w:rPr>
                <w:rFonts w:hint="eastAsia" w:ascii="宋体" w:hAnsi="宋体" w:cs="宋体"/>
                <w:color w:val="000000"/>
                <w:kern w:val="0"/>
                <w:szCs w:val="21"/>
              </w:rPr>
              <w:t>11.29</w:t>
            </w:r>
          </w:p>
        </w:tc>
        <w:tc>
          <w:tcPr>
            <w:tcW w:w="1338" w:type="dxa"/>
            <w:tcBorders>
              <w:top w:val="nil"/>
              <w:left w:val="nil"/>
              <w:bottom w:val="single" w:color="auto" w:sz="4" w:space="0"/>
              <w:right w:val="single" w:color="auto" w:sz="4" w:space="0"/>
            </w:tcBorders>
            <w:vAlign w:val="center"/>
          </w:tcPr>
          <w:p w14:paraId="331896C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15DAA7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1622E7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9F48D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99449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461</w:t>
            </w:r>
          </w:p>
        </w:tc>
        <w:tc>
          <w:tcPr>
            <w:tcW w:w="993" w:type="dxa"/>
            <w:tcBorders>
              <w:top w:val="nil"/>
              <w:left w:val="nil"/>
              <w:bottom w:val="single" w:color="auto" w:sz="4" w:space="0"/>
              <w:right w:val="single" w:color="auto" w:sz="4" w:space="0"/>
            </w:tcBorders>
            <w:vAlign w:val="center"/>
          </w:tcPr>
          <w:p w14:paraId="68D8819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4F18115">
            <w:pPr>
              <w:widowControl/>
              <w:jc w:val="center"/>
              <w:rPr>
                <w:rFonts w:hint="eastAsia" w:ascii="宋体" w:hAnsi="宋体" w:cs="宋体"/>
                <w:color w:val="000000"/>
                <w:kern w:val="0"/>
                <w:szCs w:val="21"/>
              </w:rPr>
            </w:pPr>
            <w:r>
              <w:rPr>
                <w:rFonts w:hint="eastAsia" w:ascii="宋体" w:hAnsi="宋体" w:cs="宋体"/>
                <w:color w:val="000000"/>
                <w:kern w:val="0"/>
                <w:szCs w:val="21"/>
              </w:rPr>
              <w:t>露圩至黎塘至古樟公路</w:t>
            </w:r>
          </w:p>
        </w:tc>
        <w:tc>
          <w:tcPr>
            <w:tcW w:w="1276" w:type="dxa"/>
            <w:tcBorders>
              <w:top w:val="nil"/>
              <w:left w:val="nil"/>
              <w:bottom w:val="single" w:color="auto" w:sz="4" w:space="0"/>
              <w:right w:val="single" w:color="auto" w:sz="4" w:space="0"/>
            </w:tcBorders>
            <w:vAlign w:val="center"/>
          </w:tcPr>
          <w:p w14:paraId="4FF1F80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0C589A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53F76DC">
            <w:pPr>
              <w:widowControl/>
              <w:jc w:val="center"/>
              <w:rPr>
                <w:rFonts w:hint="eastAsia" w:ascii="宋体" w:hAnsi="宋体" w:cs="宋体"/>
                <w:color w:val="000000"/>
                <w:kern w:val="0"/>
                <w:szCs w:val="21"/>
              </w:rPr>
            </w:pPr>
            <w:r>
              <w:rPr>
                <w:rFonts w:hint="eastAsia" w:ascii="宋体" w:hAnsi="宋体" w:cs="宋体"/>
                <w:color w:val="000000"/>
                <w:kern w:val="0"/>
                <w:szCs w:val="21"/>
              </w:rPr>
              <w:t>77.7</w:t>
            </w:r>
          </w:p>
        </w:tc>
        <w:tc>
          <w:tcPr>
            <w:tcW w:w="2126" w:type="dxa"/>
            <w:tcBorders>
              <w:top w:val="nil"/>
              <w:left w:val="nil"/>
              <w:bottom w:val="single" w:color="auto" w:sz="4" w:space="0"/>
              <w:right w:val="single" w:color="auto" w:sz="4" w:space="0"/>
            </w:tcBorders>
            <w:vAlign w:val="center"/>
          </w:tcPr>
          <w:p w14:paraId="6EBF948F">
            <w:pPr>
              <w:widowControl/>
              <w:jc w:val="center"/>
              <w:rPr>
                <w:rFonts w:hint="eastAsia" w:ascii="宋体" w:hAnsi="宋体" w:cs="宋体"/>
                <w:color w:val="000000"/>
                <w:kern w:val="0"/>
                <w:szCs w:val="21"/>
              </w:rPr>
            </w:pPr>
            <w:r>
              <w:rPr>
                <w:rFonts w:hint="eastAsia" w:ascii="宋体" w:hAnsi="宋体" w:cs="宋体"/>
                <w:color w:val="000000"/>
                <w:kern w:val="0"/>
                <w:szCs w:val="21"/>
              </w:rPr>
              <w:t>57.86</w:t>
            </w:r>
          </w:p>
        </w:tc>
        <w:tc>
          <w:tcPr>
            <w:tcW w:w="1338" w:type="dxa"/>
            <w:tcBorders>
              <w:top w:val="nil"/>
              <w:left w:val="nil"/>
              <w:bottom w:val="single" w:color="auto" w:sz="4" w:space="0"/>
              <w:right w:val="single" w:color="auto" w:sz="4" w:space="0"/>
            </w:tcBorders>
            <w:vAlign w:val="center"/>
          </w:tcPr>
          <w:p w14:paraId="46B32C7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2BD5DB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5C228A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E2274B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DBA51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462</w:t>
            </w:r>
          </w:p>
        </w:tc>
        <w:tc>
          <w:tcPr>
            <w:tcW w:w="993" w:type="dxa"/>
            <w:tcBorders>
              <w:top w:val="nil"/>
              <w:left w:val="nil"/>
              <w:bottom w:val="single" w:color="auto" w:sz="4" w:space="0"/>
              <w:right w:val="single" w:color="auto" w:sz="4" w:space="0"/>
            </w:tcBorders>
            <w:vAlign w:val="center"/>
          </w:tcPr>
          <w:p w14:paraId="6FDD019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C92D54D">
            <w:pPr>
              <w:widowControl/>
              <w:jc w:val="center"/>
              <w:rPr>
                <w:rFonts w:hint="eastAsia" w:ascii="宋体" w:hAnsi="宋体" w:cs="宋体"/>
                <w:color w:val="000000"/>
                <w:kern w:val="0"/>
                <w:szCs w:val="21"/>
              </w:rPr>
            </w:pPr>
            <w:r>
              <w:rPr>
                <w:rFonts w:hint="eastAsia" w:ascii="宋体" w:hAnsi="宋体" w:cs="宋体"/>
                <w:color w:val="000000"/>
                <w:kern w:val="0"/>
                <w:szCs w:val="21"/>
              </w:rPr>
              <w:t>三里至甘道公路</w:t>
            </w:r>
          </w:p>
        </w:tc>
        <w:tc>
          <w:tcPr>
            <w:tcW w:w="1276" w:type="dxa"/>
            <w:tcBorders>
              <w:top w:val="nil"/>
              <w:left w:val="nil"/>
              <w:bottom w:val="single" w:color="auto" w:sz="4" w:space="0"/>
              <w:right w:val="single" w:color="auto" w:sz="4" w:space="0"/>
            </w:tcBorders>
            <w:vAlign w:val="center"/>
          </w:tcPr>
          <w:p w14:paraId="780D9D8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61F50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200E5A0">
            <w:pPr>
              <w:widowControl/>
              <w:jc w:val="center"/>
              <w:rPr>
                <w:rFonts w:hint="eastAsia" w:ascii="宋体" w:hAnsi="宋体" w:cs="宋体"/>
                <w:color w:val="000000"/>
                <w:kern w:val="0"/>
                <w:szCs w:val="21"/>
              </w:rPr>
            </w:pPr>
            <w:r>
              <w:rPr>
                <w:rFonts w:hint="eastAsia" w:ascii="宋体" w:hAnsi="宋体" w:cs="宋体"/>
                <w:color w:val="000000"/>
                <w:kern w:val="0"/>
                <w:szCs w:val="21"/>
              </w:rPr>
              <w:t>0.06</w:t>
            </w:r>
          </w:p>
        </w:tc>
        <w:tc>
          <w:tcPr>
            <w:tcW w:w="2126" w:type="dxa"/>
            <w:tcBorders>
              <w:top w:val="nil"/>
              <w:left w:val="nil"/>
              <w:bottom w:val="single" w:color="auto" w:sz="4" w:space="0"/>
              <w:right w:val="single" w:color="auto" w:sz="4" w:space="0"/>
            </w:tcBorders>
            <w:vAlign w:val="center"/>
          </w:tcPr>
          <w:p w14:paraId="27762928">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7B15AB1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95156B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79724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78142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AE4B0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463</w:t>
            </w:r>
          </w:p>
        </w:tc>
        <w:tc>
          <w:tcPr>
            <w:tcW w:w="993" w:type="dxa"/>
            <w:tcBorders>
              <w:top w:val="nil"/>
              <w:left w:val="nil"/>
              <w:bottom w:val="single" w:color="auto" w:sz="4" w:space="0"/>
              <w:right w:val="single" w:color="auto" w:sz="4" w:space="0"/>
            </w:tcBorders>
            <w:vAlign w:val="center"/>
          </w:tcPr>
          <w:p w14:paraId="2240E53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EA53F93">
            <w:pPr>
              <w:widowControl/>
              <w:jc w:val="center"/>
              <w:rPr>
                <w:rFonts w:hint="eastAsia" w:ascii="宋体" w:hAnsi="宋体" w:cs="宋体"/>
                <w:color w:val="000000"/>
                <w:kern w:val="0"/>
                <w:szCs w:val="21"/>
              </w:rPr>
            </w:pPr>
            <w:r>
              <w:rPr>
                <w:rFonts w:hint="eastAsia" w:ascii="宋体" w:hAnsi="宋体" w:cs="宋体"/>
                <w:color w:val="000000"/>
                <w:kern w:val="0"/>
                <w:szCs w:val="21"/>
              </w:rPr>
              <w:t>覃塘大岭至横州马岭公路工程</w:t>
            </w:r>
          </w:p>
        </w:tc>
        <w:tc>
          <w:tcPr>
            <w:tcW w:w="1276" w:type="dxa"/>
            <w:tcBorders>
              <w:top w:val="nil"/>
              <w:left w:val="nil"/>
              <w:bottom w:val="single" w:color="auto" w:sz="4" w:space="0"/>
              <w:right w:val="single" w:color="auto" w:sz="4" w:space="0"/>
            </w:tcBorders>
            <w:vAlign w:val="center"/>
          </w:tcPr>
          <w:p w14:paraId="1484BBC7">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43247ECF">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6A21A9E8">
            <w:pPr>
              <w:widowControl/>
              <w:jc w:val="center"/>
              <w:rPr>
                <w:rFonts w:hint="eastAsia" w:ascii="宋体" w:hAnsi="宋体" w:cs="宋体"/>
                <w:color w:val="000000"/>
                <w:kern w:val="0"/>
                <w:szCs w:val="21"/>
              </w:rPr>
            </w:pPr>
            <w:r>
              <w:rPr>
                <w:rFonts w:hint="eastAsia" w:ascii="宋体" w:hAnsi="宋体" w:cs="宋体"/>
                <w:color w:val="000000"/>
                <w:kern w:val="0"/>
                <w:szCs w:val="21"/>
              </w:rPr>
              <w:t>23.86</w:t>
            </w:r>
          </w:p>
        </w:tc>
        <w:tc>
          <w:tcPr>
            <w:tcW w:w="2126" w:type="dxa"/>
            <w:tcBorders>
              <w:top w:val="nil"/>
              <w:left w:val="nil"/>
              <w:bottom w:val="single" w:color="auto" w:sz="4" w:space="0"/>
              <w:right w:val="single" w:color="auto" w:sz="4" w:space="0"/>
            </w:tcBorders>
            <w:vAlign w:val="center"/>
          </w:tcPr>
          <w:p w14:paraId="288019E6">
            <w:pPr>
              <w:widowControl/>
              <w:jc w:val="center"/>
              <w:rPr>
                <w:rFonts w:hint="eastAsia" w:ascii="宋体" w:hAnsi="宋体" w:cs="宋体"/>
                <w:color w:val="000000"/>
                <w:kern w:val="0"/>
                <w:szCs w:val="21"/>
              </w:rPr>
            </w:pPr>
            <w:r>
              <w:rPr>
                <w:rFonts w:hint="eastAsia" w:ascii="宋体" w:hAnsi="宋体" w:cs="宋体"/>
                <w:color w:val="000000"/>
                <w:kern w:val="0"/>
                <w:szCs w:val="21"/>
              </w:rPr>
              <w:t>22.56</w:t>
            </w:r>
          </w:p>
        </w:tc>
        <w:tc>
          <w:tcPr>
            <w:tcW w:w="1338" w:type="dxa"/>
            <w:tcBorders>
              <w:top w:val="nil"/>
              <w:left w:val="nil"/>
              <w:bottom w:val="single" w:color="auto" w:sz="4" w:space="0"/>
              <w:right w:val="single" w:color="auto" w:sz="4" w:space="0"/>
            </w:tcBorders>
            <w:vAlign w:val="center"/>
          </w:tcPr>
          <w:p w14:paraId="556E669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763A1F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49C0D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5F83E1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5AB10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464</w:t>
            </w:r>
          </w:p>
        </w:tc>
        <w:tc>
          <w:tcPr>
            <w:tcW w:w="993" w:type="dxa"/>
            <w:tcBorders>
              <w:top w:val="nil"/>
              <w:left w:val="nil"/>
              <w:bottom w:val="single" w:color="auto" w:sz="4" w:space="0"/>
              <w:right w:val="single" w:color="auto" w:sz="4" w:space="0"/>
            </w:tcBorders>
            <w:vAlign w:val="center"/>
          </w:tcPr>
          <w:p w14:paraId="1E9BB56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68A1850">
            <w:pPr>
              <w:widowControl/>
              <w:jc w:val="center"/>
              <w:rPr>
                <w:rFonts w:hint="eastAsia" w:ascii="宋体" w:hAnsi="宋体" w:cs="宋体"/>
                <w:color w:val="000000"/>
                <w:kern w:val="0"/>
                <w:szCs w:val="21"/>
              </w:rPr>
            </w:pPr>
            <w:r>
              <w:rPr>
                <w:rFonts w:hint="eastAsia" w:ascii="宋体" w:hAnsi="宋体" w:cs="宋体"/>
                <w:color w:val="000000"/>
                <w:kern w:val="0"/>
                <w:szCs w:val="21"/>
              </w:rPr>
              <w:t>覃塘三里至宾阳甘棠一级公路工程</w:t>
            </w:r>
          </w:p>
        </w:tc>
        <w:tc>
          <w:tcPr>
            <w:tcW w:w="1276" w:type="dxa"/>
            <w:tcBorders>
              <w:top w:val="nil"/>
              <w:left w:val="nil"/>
              <w:bottom w:val="single" w:color="auto" w:sz="4" w:space="0"/>
              <w:right w:val="single" w:color="auto" w:sz="4" w:space="0"/>
            </w:tcBorders>
            <w:vAlign w:val="center"/>
          </w:tcPr>
          <w:p w14:paraId="0AD3993F">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72AAB3BD">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19BE6029">
            <w:pPr>
              <w:widowControl/>
              <w:jc w:val="center"/>
              <w:rPr>
                <w:rFonts w:hint="eastAsia" w:ascii="宋体" w:hAnsi="宋体" w:cs="宋体"/>
                <w:color w:val="000000"/>
                <w:kern w:val="0"/>
                <w:szCs w:val="21"/>
              </w:rPr>
            </w:pPr>
            <w:r>
              <w:rPr>
                <w:rFonts w:hint="eastAsia" w:ascii="宋体" w:hAnsi="宋体" w:cs="宋体"/>
                <w:color w:val="000000"/>
                <w:kern w:val="0"/>
                <w:szCs w:val="21"/>
              </w:rPr>
              <w:t>28.55</w:t>
            </w:r>
          </w:p>
        </w:tc>
        <w:tc>
          <w:tcPr>
            <w:tcW w:w="2126" w:type="dxa"/>
            <w:tcBorders>
              <w:top w:val="nil"/>
              <w:left w:val="nil"/>
              <w:bottom w:val="single" w:color="auto" w:sz="4" w:space="0"/>
              <w:right w:val="single" w:color="auto" w:sz="4" w:space="0"/>
            </w:tcBorders>
            <w:vAlign w:val="center"/>
          </w:tcPr>
          <w:p w14:paraId="377BBA2B">
            <w:pPr>
              <w:widowControl/>
              <w:jc w:val="center"/>
              <w:rPr>
                <w:rFonts w:hint="eastAsia" w:ascii="宋体" w:hAnsi="宋体" w:cs="宋体"/>
                <w:color w:val="000000"/>
                <w:kern w:val="0"/>
                <w:szCs w:val="21"/>
              </w:rPr>
            </w:pPr>
            <w:r>
              <w:rPr>
                <w:rFonts w:hint="eastAsia" w:ascii="宋体" w:hAnsi="宋体" w:cs="宋体"/>
                <w:color w:val="000000"/>
                <w:kern w:val="0"/>
                <w:szCs w:val="21"/>
              </w:rPr>
              <w:t>28.55</w:t>
            </w:r>
          </w:p>
        </w:tc>
        <w:tc>
          <w:tcPr>
            <w:tcW w:w="1338" w:type="dxa"/>
            <w:tcBorders>
              <w:top w:val="nil"/>
              <w:left w:val="nil"/>
              <w:bottom w:val="single" w:color="auto" w:sz="4" w:space="0"/>
              <w:right w:val="single" w:color="auto" w:sz="4" w:space="0"/>
            </w:tcBorders>
            <w:vAlign w:val="center"/>
          </w:tcPr>
          <w:p w14:paraId="20A1E31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D915FD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16925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195A0B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F73AE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465</w:t>
            </w:r>
          </w:p>
        </w:tc>
        <w:tc>
          <w:tcPr>
            <w:tcW w:w="993" w:type="dxa"/>
            <w:tcBorders>
              <w:top w:val="nil"/>
              <w:left w:val="nil"/>
              <w:bottom w:val="single" w:color="auto" w:sz="4" w:space="0"/>
              <w:right w:val="single" w:color="auto" w:sz="4" w:space="0"/>
            </w:tcBorders>
            <w:vAlign w:val="center"/>
          </w:tcPr>
          <w:p w14:paraId="24023D6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4F99419">
            <w:pPr>
              <w:widowControl/>
              <w:jc w:val="center"/>
              <w:rPr>
                <w:rFonts w:hint="eastAsia" w:ascii="宋体" w:hAnsi="宋体" w:cs="宋体"/>
                <w:color w:val="000000"/>
                <w:kern w:val="0"/>
                <w:szCs w:val="21"/>
              </w:rPr>
            </w:pPr>
            <w:r>
              <w:rPr>
                <w:rFonts w:hint="eastAsia" w:ascii="宋体" w:hAnsi="宋体" w:cs="宋体"/>
                <w:color w:val="000000"/>
                <w:kern w:val="0"/>
                <w:szCs w:val="21"/>
              </w:rPr>
              <w:t>G358(覃塘-黎塘段)一级公路</w:t>
            </w:r>
          </w:p>
        </w:tc>
        <w:tc>
          <w:tcPr>
            <w:tcW w:w="1276" w:type="dxa"/>
            <w:tcBorders>
              <w:top w:val="nil"/>
              <w:left w:val="nil"/>
              <w:bottom w:val="single" w:color="auto" w:sz="4" w:space="0"/>
              <w:right w:val="single" w:color="auto" w:sz="4" w:space="0"/>
            </w:tcBorders>
            <w:vAlign w:val="center"/>
          </w:tcPr>
          <w:p w14:paraId="75B33F19">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78888EE0">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29DE1DB0">
            <w:pPr>
              <w:widowControl/>
              <w:jc w:val="center"/>
              <w:rPr>
                <w:rFonts w:hint="eastAsia" w:ascii="宋体" w:hAnsi="宋体" w:cs="宋体"/>
                <w:color w:val="000000"/>
                <w:kern w:val="0"/>
                <w:szCs w:val="21"/>
              </w:rPr>
            </w:pPr>
            <w:r>
              <w:rPr>
                <w:rFonts w:hint="eastAsia" w:ascii="宋体" w:hAnsi="宋体" w:cs="宋体"/>
                <w:color w:val="000000"/>
                <w:kern w:val="0"/>
                <w:szCs w:val="21"/>
              </w:rPr>
              <w:t>36.94</w:t>
            </w:r>
          </w:p>
        </w:tc>
        <w:tc>
          <w:tcPr>
            <w:tcW w:w="2126" w:type="dxa"/>
            <w:tcBorders>
              <w:top w:val="nil"/>
              <w:left w:val="nil"/>
              <w:bottom w:val="single" w:color="auto" w:sz="4" w:space="0"/>
              <w:right w:val="single" w:color="auto" w:sz="4" w:space="0"/>
            </w:tcBorders>
            <w:vAlign w:val="center"/>
          </w:tcPr>
          <w:p w14:paraId="4925BB95">
            <w:pPr>
              <w:widowControl/>
              <w:jc w:val="center"/>
              <w:rPr>
                <w:rFonts w:hint="eastAsia" w:ascii="宋体" w:hAnsi="宋体" w:cs="宋体"/>
                <w:color w:val="000000"/>
                <w:kern w:val="0"/>
                <w:szCs w:val="21"/>
              </w:rPr>
            </w:pPr>
            <w:r>
              <w:rPr>
                <w:rFonts w:hint="eastAsia" w:ascii="宋体" w:hAnsi="宋体" w:cs="宋体"/>
                <w:color w:val="000000"/>
                <w:kern w:val="0"/>
                <w:szCs w:val="21"/>
              </w:rPr>
              <w:t>36.94</w:t>
            </w:r>
          </w:p>
        </w:tc>
        <w:tc>
          <w:tcPr>
            <w:tcW w:w="1338" w:type="dxa"/>
            <w:tcBorders>
              <w:top w:val="nil"/>
              <w:left w:val="nil"/>
              <w:bottom w:val="single" w:color="auto" w:sz="4" w:space="0"/>
              <w:right w:val="single" w:color="auto" w:sz="4" w:space="0"/>
            </w:tcBorders>
            <w:vAlign w:val="center"/>
          </w:tcPr>
          <w:p w14:paraId="479A2A6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058B09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57C6E0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27551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44462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466</w:t>
            </w:r>
          </w:p>
        </w:tc>
        <w:tc>
          <w:tcPr>
            <w:tcW w:w="993" w:type="dxa"/>
            <w:tcBorders>
              <w:top w:val="nil"/>
              <w:left w:val="nil"/>
              <w:bottom w:val="single" w:color="auto" w:sz="4" w:space="0"/>
              <w:right w:val="single" w:color="auto" w:sz="4" w:space="0"/>
            </w:tcBorders>
            <w:vAlign w:val="center"/>
          </w:tcPr>
          <w:p w14:paraId="1E87962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298E2DC">
            <w:pPr>
              <w:widowControl/>
              <w:jc w:val="center"/>
              <w:rPr>
                <w:rFonts w:hint="eastAsia" w:ascii="宋体" w:hAnsi="宋体" w:cs="宋体"/>
                <w:color w:val="000000"/>
                <w:kern w:val="0"/>
                <w:szCs w:val="21"/>
              </w:rPr>
            </w:pPr>
            <w:r>
              <w:rPr>
                <w:rFonts w:hint="eastAsia" w:ascii="宋体" w:hAnsi="宋体" w:cs="宋体"/>
                <w:color w:val="000000"/>
                <w:kern w:val="0"/>
                <w:szCs w:val="21"/>
              </w:rPr>
              <w:t>贵港至南宁东高环高速公路</w:t>
            </w:r>
          </w:p>
        </w:tc>
        <w:tc>
          <w:tcPr>
            <w:tcW w:w="1276" w:type="dxa"/>
            <w:tcBorders>
              <w:top w:val="nil"/>
              <w:left w:val="nil"/>
              <w:bottom w:val="single" w:color="auto" w:sz="4" w:space="0"/>
              <w:right w:val="single" w:color="auto" w:sz="4" w:space="0"/>
            </w:tcBorders>
            <w:vAlign w:val="center"/>
          </w:tcPr>
          <w:p w14:paraId="4E43F9B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0CF1176">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42DD8FA5">
            <w:pPr>
              <w:widowControl/>
              <w:jc w:val="center"/>
              <w:rPr>
                <w:rFonts w:hint="eastAsia" w:ascii="宋体" w:hAnsi="宋体" w:cs="宋体"/>
                <w:color w:val="000000"/>
                <w:kern w:val="0"/>
                <w:szCs w:val="21"/>
              </w:rPr>
            </w:pPr>
            <w:r>
              <w:rPr>
                <w:rFonts w:hint="eastAsia" w:ascii="宋体" w:hAnsi="宋体" w:cs="宋体"/>
                <w:color w:val="000000"/>
                <w:kern w:val="0"/>
                <w:szCs w:val="21"/>
              </w:rPr>
              <w:t>65.47</w:t>
            </w:r>
          </w:p>
        </w:tc>
        <w:tc>
          <w:tcPr>
            <w:tcW w:w="2126" w:type="dxa"/>
            <w:tcBorders>
              <w:top w:val="nil"/>
              <w:left w:val="nil"/>
              <w:bottom w:val="single" w:color="auto" w:sz="4" w:space="0"/>
              <w:right w:val="single" w:color="auto" w:sz="4" w:space="0"/>
            </w:tcBorders>
            <w:vAlign w:val="center"/>
          </w:tcPr>
          <w:p w14:paraId="48DC7420">
            <w:pPr>
              <w:widowControl/>
              <w:jc w:val="center"/>
              <w:rPr>
                <w:rFonts w:hint="eastAsia" w:ascii="宋体" w:hAnsi="宋体" w:cs="宋体"/>
                <w:color w:val="000000"/>
                <w:kern w:val="0"/>
                <w:szCs w:val="21"/>
              </w:rPr>
            </w:pPr>
            <w:r>
              <w:rPr>
                <w:rFonts w:hint="eastAsia" w:ascii="宋体" w:hAnsi="宋体" w:cs="宋体"/>
                <w:color w:val="000000"/>
                <w:kern w:val="0"/>
                <w:szCs w:val="21"/>
              </w:rPr>
              <w:t>65.47</w:t>
            </w:r>
          </w:p>
        </w:tc>
        <w:tc>
          <w:tcPr>
            <w:tcW w:w="1338" w:type="dxa"/>
            <w:tcBorders>
              <w:top w:val="nil"/>
              <w:left w:val="nil"/>
              <w:bottom w:val="single" w:color="auto" w:sz="4" w:space="0"/>
              <w:right w:val="single" w:color="auto" w:sz="4" w:space="0"/>
            </w:tcBorders>
            <w:vAlign w:val="center"/>
          </w:tcPr>
          <w:p w14:paraId="4C5FB88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F37092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661B0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A9E140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CF888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467</w:t>
            </w:r>
          </w:p>
        </w:tc>
        <w:tc>
          <w:tcPr>
            <w:tcW w:w="993" w:type="dxa"/>
            <w:tcBorders>
              <w:top w:val="nil"/>
              <w:left w:val="nil"/>
              <w:bottom w:val="single" w:color="auto" w:sz="4" w:space="0"/>
              <w:right w:val="single" w:color="auto" w:sz="4" w:space="0"/>
            </w:tcBorders>
            <w:vAlign w:val="center"/>
          </w:tcPr>
          <w:p w14:paraId="2597CB5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B5FC1F6">
            <w:pPr>
              <w:widowControl/>
              <w:jc w:val="center"/>
              <w:rPr>
                <w:rFonts w:hint="eastAsia" w:ascii="宋体" w:hAnsi="宋体" w:cs="宋体"/>
                <w:color w:val="000000"/>
                <w:kern w:val="0"/>
                <w:szCs w:val="21"/>
              </w:rPr>
            </w:pPr>
            <w:r>
              <w:rPr>
                <w:rFonts w:hint="eastAsia" w:ascii="宋体" w:hAnsi="宋体" w:cs="宋体"/>
                <w:color w:val="000000"/>
                <w:kern w:val="0"/>
                <w:szCs w:val="21"/>
              </w:rPr>
              <w:t>S304平南县绕城公路项目</w:t>
            </w:r>
          </w:p>
        </w:tc>
        <w:tc>
          <w:tcPr>
            <w:tcW w:w="1276" w:type="dxa"/>
            <w:tcBorders>
              <w:top w:val="nil"/>
              <w:left w:val="nil"/>
              <w:bottom w:val="single" w:color="auto" w:sz="4" w:space="0"/>
              <w:right w:val="single" w:color="auto" w:sz="4" w:space="0"/>
            </w:tcBorders>
            <w:vAlign w:val="center"/>
          </w:tcPr>
          <w:p w14:paraId="33A0C48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9A101F5">
            <w:pPr>
              <w:widowControl/>
              <w:jc w:val="center"/>
              <w:rPr>
                <w:rFonts w:hint="eastAsia" w:ascii="宋体" w:hAnsi="宋体" w:cs="宋体"/>
                <w:color w:val="000000"/>
                <w:kern w:val="0"/>
                <w:szCs w:val="21"/>
              </w:rPr>
            </w:pPr>
            <w:r>
              <w:rPr>
                <w:rFonts w:hint="eastAsia" w:ascii="宋体" w:hAnsi="宋体" w:cs="宋体"/>
                <w:color w:val="000000"/>
                <w:kern w:val="0"/>
                <w:szCs w:val="21"/>
              </w:rPr>
              <w:t>2021-2022</w:t>
            </w:r>
          </w:p>
        </w:tc>
        <w:tc>
          <w:tcPr>
            <w:tcW w:w="1418" w:type="dxa"/>
            <w:tcBorders>
              <w:top w:val="nil"/>
              <w:left w:val="nil"/>
              <w:bottom w:val="single" w:color="auto" w:sz="4" w:space="0"/>
              <w:right w:val="single" w:color="auto" w:sz="4" w:space="0"/>
            </w:tcBorders>
            <w:vAlign w:val="center"/>
          </w:tcPr>
          <w:p w14:paraId="70D4D856">
            <w:pPr>
              <w:widowControl/>
              <w:jc w:val="center"/>
              <w:rPr>
                <w:rFonts w:hint="eastAsia" w:ascii="宋体" w:hAnsi="宋体" w:cs="宋体"/>
                <w:color w:val="000000"/>
                <w:kern w:val="0"/>
                <w:szCs w:val="21"/>
              </w:rPr>
            </w:pPr>
            <w:r>
              <w:rPr>
                <w:rFonts w:hint="eastAsia" w:ascii="宋体" w:hAnsi="宋体" w:cs="宋体"/>
                <w:color w:val="000000"/>
                <w:kern w:val="0"/>
                <w:szCs w:val="21"/>
              </w:rPr>
              <w:t>77.34</w:t>
            </w:r>
          </w:p>
        </w:tc>
        <w:tc>
          <w:tcPr>
            <w:tcW w:w="2126" w:type="dxa"/>
            <w:tcBorders>
              <w:top w:val="nil"/>
              <w:left w:val="nil"/>
              <w:bottom w:val="single" w:color="auto" w:sz="4" w:space="0"/>
              <w:right w:val="single" w:color="auto" w:sz="4" w:space="0"/>
            </w:tcBorders>
            <w:vAlign w:val="center"/>
          </w:tcPr>
          <w:p w14:paraId="307C4E42">
            <w:pPr>
              <w:widowControl/>
              <w:jc w:val="center"/>
              <w:rPr>
                <w:rFonts w:hint="eastAsia" w:ascii="宋体" w:hAnsi="宋体" w:cs="宋体"/>
                <w:color w:val="000000"/>
                <w:kern w:val="0"/>
                <w:szCs w:val="21"/>
              </w:rPr>
            </w:pPr>
            <w:r>
              <w:rPr>
                <w:rFonts w:hint="eastAsia" w:ascii="宋体" w:hAnsi="宋体" w:cs="宋体"/>
                <w:color w:val="000000"/>
                <w:kern w:val="0"/>
                <w:szCs w:val="21"/>
              </w:rPr>
              <w:t>73.05</w:t>
            </w:r>
          </w:p>
        </w:tc>
        <w:tc>
          <w:tcPr>
            <w:tcW w:w="1338" w:type="dxa"/>
            <w:tcBorders>
              <w:top w:val="nil"/>
              <w:left w:val="nil"/>
              <w:bottom w:val="single" w:color="auto" w:sz="4" w:space="0"/>
              <w:right w:val="single" w:color="auto" w:sz="4" w:space="0"/>
            </w:tcBorders>
            <w:vAlign w:val="center"/>
          </w:tcPr>
          <w:p w14:paraId="2BD30CE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AA3967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D15B0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6E6999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D732D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468</w:t>
            </w:r>
          </w:p>
        </w:tc>
        <w:tc>
          <w:tcPr>
            <w:tcW w:w="993" w:type="dxa"/>
            <w:tcBorders>
              <w:top w:val="nil"/>
              <w:left w:val="nil"/>
              <w:bottom w:val="single" w:color="auto" w:sz="4" w:space="0"/>
              <w:right w:val="single" w:color="auto" w:sz="4" w:space="0"/>
            </w:tcBorders>
            <w:vAlign w:val="center"/>
          </w:tcPr>
          <w:p w14:paraId="76A0BE1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FA9B999">
            <w:pPr>
              <w:widowControl/>
              <w:jc w:val="center"/>
              <w:rPr>
                <w:rFonts w:hint="eastAsia" w:ascii="宋体" w:hAnsi="宋体" w:cs="宋体"/>
                <w:color w:val="000000"/>
                <w:kern w:val="0"/>
                <w:szCs w:val="21"/>
              </w:rPr>
            </w:pPr>
            <w:r>
              <w:rPr>
                <w:rFonts w:hint="eastAsia" w:ascii="宋体" w:hAnsi="宋体" w:cs="宋体"/>
                <w:color w:val="000000"/>
                <w:kern w:val="0"/>
                <w:szCs w:val="21"/>
              </w:rPr>
              <w:t>S310岑溪糯垌至平南四灵公路(平南段)</w:t>
            </w:r>
          </w:p>
        </w:tc>
        <w:tc>
          <w:tcPr>
            <w:tcW w:w="1276" w:type="dxa"/>
            <w:tcBorders>
              <w:top w:val="nil"/>
              <w:left w:val="nil"/>
              <w:bottom w:val="single" w:color="auto" w:sz="4" w:space="0"/>
              <w:right w:val="single" w:color="auto" w:sz="4" w:space="0"/>
            </w:tcBorders>
            <w:vAlign w:val="center"/>
          </w:tcPr>
          <w:p w14:paraId="7D41E77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458B11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98FA870">
            <w:pPr>
              <w:widowControl/>
              <w:jc w:val="center"/>
              <w:rPr>
                <w:rFonts w:hint="eastAsia" w:ascii="宋体" w:hAnsi="宋体" w:cs="宋体"/>
                <w:color w:val="000000"/>
                <w:kern w:val="0"/>
                <w:szCs w:val="21"/>
              </w:rPr>
            </w:pPr>
            <w:r>
              <w:rPr>
                <w:rFonts w:hint="eastAsia" w:ascii="宋体" w:hAnsi="宋体" w:cs="宋体"/>
                <w:color w:val="000000"/>
                <w:kern w:val="0"/>
                <w:szCs w:val="21"/>
              </w:rPr>
              <w:t>66.2</w:t>
            </w:r>
          </w:p>
        </w:tc>
        <w:tc>
          <w:tcPr>
            <w:tcW w:w="2126" w:type="dxa"/>
            <w:tcBorders>
              <w:top w:val="nil"/>
              <w:left w:val="nil"/>
              <w:bottom w:val="single" w:color="auto" w:sz="4" w:space="0"/>
              <w:right w:val="single" w:color="auto" w:sz="4" w:space="0"/>
            </w:tcBorders>
            <w:vAlign w:val="center"/>
          </w:tcPr>
          <w:p w14:paraId="573D90AD">
            <w:pPr>
              <w:widowControl/>
              <w:jc w:val="center"/>
              <w:rPr>
                <w:rFonts w:hint="eastAsia" w:ascii="宋体" w:hAnsi="宋体" w:cs="宋体"/>
                <w:color w:val="000000"/>
                <w:kern w:val="0"/>
                <w:szCs w:val="21"/>
              </w:rPr>
            </w:pPr>
            <w:r>
              <w:rPr>
                <w:rFonts w:hint="eastAsia" w:ascii="宋体" w:hAnsi="宋体" w:cs="宋体"/>
                <w:color w:val="000000"/>
                <w:kern w:val="0"/>
                <w:szCs w:val="21"/>
              </w:rPr>
              <w:t>61.82</w:t>
            </w:r>
          </w:p>
        </w:tc>
        <w:tc>
          <w:tcPr>
            <w:tcW w:w="1338" w:type="dxa"/>
            <w:tcBorders>
              <w:top w:val="nil"/>
              <w:left w:val="nil"/>
              <w:bottom w:val="single" w:color="auto" w:sz="4" w:space="0"/>
              <w:right w:val="single" w:color="auto" w:sz="4" w:space="0"/>
            </w:tcBorders>
            <w:vAlign w:val="center"/>
          </w:tcPr>
          <w:p w14:paraId="6FE41B5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CF9679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707F24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5C81ED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79FCD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469</w:t>
            </w:r>
          </w:p>
        </w:tc>
        <w:tc>
          <w:tcPr>
            <w:tcW w:w="993" w:type="dxa"/>
            <w:tcBorders>
              <w:top w:val="nil"/>
              <w:left w:val="nil"/>
              <w:bottom w:val="single" w:color="auto" w:sz="4" w:space="0"/>
              <w:right w:val="single" w:color="auto" w:sz="4" w:space="0"/>
            </w:tcBorders>
            <w:vAlign w:val="center"/>
          </w:tcPr>
          <w:p w14:paraId="18926A3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401A8E1">
            <w:pPr>
              <w:widowControl/>
              <w:jc w:val="center"/>
              <w:rPr>
                <w:rFonts w:hint="eastAsia" w:ascii="宋体" w:hAnsi="宋体" w:cs="宋体"/>
                <w:color w:val="000000"/>
                <w:kern w:val="0"/>
                <w:szCs w:val="21"/>
              </w:rPr>
            </w:pPr>
            <w:r>
              <w:rPr>
                <w:rFonts w:hint="eastAsia" w:ascii="宋体" w:hAnsi="宋体" w:cs="宋体"/>
                <w:color w:val="000000"/>
                <w:kern w:val="0"/>
                <w:szCs w:val="21"/>
              </w:rPr>
              <w:t>S304藤县濛江至平南丹竹公路（平南段）</w:t>
            </w:r>
          </w:p>
        </w:tc>
        <w:tc>
          <w:tcPr>
            <w:tcW w:w="1276" w:type="dxa"/>
            <w:tcBorders>
              <w:top w:val="nil"/>
              <w:left w:val="nil"/>
              <w:bottom w:val="single" w:color="auto" w:sz="4" w:space="0"/>
              <w:right w:val="single" w:color="auto" w:sz="4" w:space="0"/>
            </w:tcBorders>
            <w:vAlign w:val="center"/>
          </w:tcPr>
          <w:p w14:paraId="0EB8A4F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9D80C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1624576">
            <w:pPr>
              <w:widowControl/>
              <w:jc w:val="center"/>
              <w:rPr>
                <w:rFonts w:hint="eastAsia" w:ascii="宋体" w:hAnsi="宋体" w:cs="宋体"/>
                <w:color w:val="000000"/>
                <w:kern w:val="0"/>
                <w:szCs w:val="21"/>
              </w:rPr>
            </w:pPr>
            <w:r>
              <w:rPr>
                <w:rFonts w:hint="eastAsia" w:ascii="宋体" w:hAnsi="宋体" w:cs="宋体"/>
                <w:color w:val="000000"/>
                <w:kern w:val="0"/>
                <w:szCs w:val="21"/>
              </w:rPr>
              <w:t>34.56</w:t>
            </w:r>
          </w:p>
        </w:tc>
        <w:tc>
          <w:tcPr>
            <w:tcW w:w="2126" w:type="dxa"/>
            <w:tcBorders>
              <w:top w:val="nil"/>
              <w:left w:val="nil"/>
              <w:bottom w:val="single" w:color="auto" w:sz="4" w:space="0"/>
              <w:right w:val="single" w:color="auto" w:sz="4" w:space="0"/>
            </w:tcBorders>
            <w:vAlign w:val="center"/>
          </w:tcPr>
          <w:p w14:paraId="520F7A4F">
            <w:pPr>
              <w:widowControl/>
              <w:jc w:val="center"/>
              <w:rPr>
                <w:rFonts w:hint="eastAsia" w:ascii="宋体" w:hAnsi="宋体" w:cs="宋体"/>
                <w:color w:val="000000"/>
                <w:kern w:val="0"/>
                <w:szCs w:val="21"/>
              </w:rPr>
            </w:pPr>
            <w:r>
              <w:rPr>
                <w:rFonts w:hint="eastAsia" w:ascii="宋体" w:hAnsi="宋体" w:cs="宋体"/>
                <w:color w:val="000000"/>
                <w:kern w:val="0"/>
                <w:szCs w:val="21"/>
              </w:rPr>
              <w:t>31.73</w:t>
            </w:r>
          </w:p>
        </w:tc>
        <w:tc>
          <w:tcPr>
            <w:tcW w:w="1338" w:type="dxa"/>
            <w:tcBorders>
              <w:top w:val="nil"/>
              <w:left w:val="nil"/>
              <w:bottom w:val="single" w:color="auto" w:sz="4" w:space="0"/>
              <w:right w:val="single" w:color="auto" w:sz="4" w:space="0"/>
            </w:tcBorders>
            <w:vAlign w:val="center"/>
          </w:tcPr>
          <w:p w14:paraId="36D41C9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25A8CC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6D85F2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B5B61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954C2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470</w:t>
            </w:r>
          </w:p>
        </w:tc>
        <w:tc>
          <w:tcPr>
            <w:tcW w:w="993" w:type="dxa"/>
            <w:tcBorders>
              <w:top w:val="nil"/>
              <w:left w:val="nil"/>
              <w:bottom w:val="single" w:color="auto" w:sz="4" w:space="0"/>
              <w:right w:val="single" w:color="auto" w:sz="4" w:space="0"/>
            </w:tcBorders>
            <w:vAlign w:val="center"/>
          </w:tcPr>
          <w:p w14:paraId="03C1128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0EF99E9">
            <w:pPr>
              <w:widowControl/>
              <w:jc w:val="center"/>
              <w:rPr>
                <w:rFonts w:hint="eastAsia" w:ascii="宋体" w:hAnsi="宋体" w:cs="宋体"/>
                <w:color w:val="000000"/>
                <w:kern w:val="0"/>
                <w:szCs w:val="21"/>
              </w:rPr>
            </w:pPr>
            <w:r>
              <w:rPr>
                <w:rFonts w:hint="eastAsia" w:ascii="宋体" w:hAnsi="宋体" w:cs="宋体"/>
                <w:color w:val="000000"/>
                <w:kern w:val="0"/>
                <w:szCs w:val="21"/>
              </w:rPr>
              <w:t>G241大新经六陈至平山公路</w:t>
            </w:r>
          </w:p>
        </w:tc>
        <w:tc>
          <w:tcPr>
            <w:tcW w:w="1276" w:type="dxa"/>
            <w:tcBorders>
              <w:top w:val="nil"/>
              <w:left w:val="nil"/>
              <w:bottom w:val="single" w:color="auto" w:sz="4" w:space="0"/>
              <w:right w:val="single" w:color="auto" w:sz="4" w:space="0"/>
            </w:tcBorders>
            <w:vAlign w:val="center"/>
          </w:tcPr>
          <w:p w14:paraId="22F0383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4A9752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3FFB3C8">
            <w:pPr>
              <w:widowControl/>
              <w:jc w:val="center"/>
              <w:rPr>
                <w:rFonts w:hint="eastAsia" w:ascii="宋体" w:hAnsi="宋体" w:cs="宋体"/>
                <w:color w:val="000000"/>
                <w:kern w:val="0"/>
                <w:szCs w:val="21"/>
              </w:rPr>
            </w:pPr>
            <w:r>
              <w:rPr>
                <w:rFonts w:hint="eastAsia" w:ascii="宋体" w:hAnsi="宋体" w:cs="宋体"/>
                <w:color w:val="000000"/>
                <w:kern w:val="0"/>
                <w:szCs w:val="21"/>
              </w:rPr>
              <w:t>161.19</w:t>
            </w:r>
          </w:p>
        </w:tc>
        <w:tc>
          <w:tcPr>
            <w:tcW w:w="2126" w:type="dxa"/>
            <w:tcBorders>
              <w:top w:val="nil"/>
              <w:left w:val="nil"/>
              <w:bottom w:val="single" w:color="auto" w:sz="4" w:space="0"/>
              <w:right w:val="single" w:color="auto" w:sz="4" w:space="0"/>
            </w:tcBorders>
            <w:vAlign w:val="center"/>
          </w:tcPr>
          <w:p w14:paraId="23A0C112">
            <w:pPr>
              <w:widowControl/>
              <w:jc w:val="center"/>
              <w:rPr>
                <w:rFonts w:hint="eastAsia" w:ascii="宋体" w:hAnsi="宋体" w:cs="宋体"/>
                <w:color w:val="000000"/>
                <w:kern w:val="0"/>
                <w:szCs w:val="21"/>
              </w:rPr>
            </w:pPr>
            <w:r>
              <w:rPr>
                <w:rFonts w:hint="eastAsia" w:ascii="宋体" w:hAnsi="宋体" w:cs="宋体"/>
                <w:color w:val="000000"/>
                <w:kern w:val="0"/>
                <w:szCs w:val="21"/>
              </w:rPr>
              <w:t>47.09</w:t>
            </w:r>
          </w:p>
        </w:tc>
        <w:tc>
          <w:tcPr>
            <w:tcW w:w="1338" w:type="dxa"/>
            <w:tcBorders>
              <w:top w:val="nil"/>
              <w:left w:val="nil"/>
              <w:bottom w:val="single" w:color="auto" w:sz="4" w:space="0"/>
              <w:right w:val="single" w:color="auto" w:sz="4" w:space="0"/>
            </w:tcBorders>
            <w:vAlign w:val="center"/>
          </w:tcPr>
          <w:p w14:paraId="691B98F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2C83C3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BB90F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9A75F9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A1760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471</w:t>
            </w:r>
          </w:p>
        </w:tc>
        <w:tc>
          <w:tcPr>
            <w:tcW w:w="993" w:type="dxa"/>
            <w:tcBorders>
              <w:top w:val="nil"/>
              <w:left w:val="nil"/>
              <w:bottom w:val="single" w:color="auto" w:sz="4" w:space="0"/>
              <w:right w:val="single" w:color="auto" w:sz="4" w:space="0"/>
            </w:tcBorders>
            <w:vAlign w:val="center"/>
          </w:tcPr>
          <w:p w14:paraId="4DCDC34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9CA00E4">
            <w:pPr>
              <w:widowControl/>
              <w:jc w:val="center"/>
              <w:rPr>
                <w:rFonts w:hint="eastAsia" w:ascii="宋体" w:hAnsi="宋体" w:cs="宋体"/>
                <w:color w:val="000000"/>
                <w:kern w:val="0"/>
                <w:szCs w:val="21"/>
              </w:rPr>
            </w:pPr>
            <w:r>
              <w:rPr>
                <w:rFonts w:hint="eastAsia" w:ascii="宋体" w:hAnsi="宋体" w:cs="宋体"/>
                <w:color w:val="000000"/>
                <w:kern w:val="0"/>
                <w:szCs w:val="21"/>
              </w:rPr>
              <w:t>蒙山至金田公路（蒙山至平南大鹏段）（平南段）</w:t>
            </w:r>
          </w:p>
        </w:tc>
        <w:tc>
          <w:tcPr>
            <w:tcW w:w="1276" w:type="dxa"/>
            <w:tcBorders>
              <w:top w:val="nil"/>
              <w:left w:val="nil"/>
              <w:bottom w:val="single" w:color="auto" w:sz="4" w:space="0"/>
              <w:right w:val="single" w:color="auto" w:sz="4" w:space="0"/>
            </w:tcBorders>
            <w:vAlign w:val="center"/>
          </w:tcPr>
          <w:p w14:paraId="0591133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9A8CB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914B4ED">
            <w:pPr>
              <w:widowControl/>
              <w:jc w:val="center"/>
              <w:rPr>
                <w:rFonts w:hint="eastAsia" w:ascii="宋体" w:hAnsi="宋体" w:cs="宋体"/>
                <w:color w:val="000000"/>
                <w:kern w:val="0"/>
                <w:szCs w:val="21"/>
              </w:rPr>
            </w:pPr>
            <w:r>
              <w:rPr>
                <w:rFonts w:hint="eastAsia" w:ascii="宋体" w:hAnsi="宋体" w:cs="宋体"/>
                <w:color w:val="000000"/>
                <w:kern w:val="0"/>
                <w:szCs w:val="21"/>
              </w:rPr>
              <w:t>123.39</w:t>
            </w:r>
          </w:p>
        </w:tc>
        <w:tc>
          <w:tcPr>
            <w:tcW w:w="2126" w:type="dxa"/>
            <w:tcBorders>
              <w:top w:val="nil"/>
              <w:left w:val="nil"/>
              <w:bottom w:val="single" w:color="auto" w:sz="4" w:space="0"/>
              <w:right w:val="single" w:color="auto" w:sz="4" w:space="0"/>
            </w:tcBorders>
            <w:vAlign w:val="center"/>
          </w:tcPr>
          <w:p w14:paraId="1A6DB247">
            <w:pPr>
              <w:widowControl/>
              <w:jc w:val="center"/>
              <w:rPr>
                <w:rFonts w:hint="eastAsia" w:ascii="宋体" w:hAnsi="宋体" w:cs="宋体"/>
                <w:color w:val="000000"/>
                <w:kern w:val="0"/>
                <w:szCs w:val="21"/>
              </w:rPr>
            </w:pPr>
            <w:r>
              <w:rPr>
                <w:rFonts w:hint="eastAsia" w:ascii="宋体" w:hAnsi="宋体" w:cs="宋体"/>
                <w:color w:val="000000"/>
                <w:kern w:val="0"/>
                <w:szCs w:val="21"/>
              </w:rPr>
              <w:t>21.73</w:t>
            </w:r>
          </w:p>
        </w:tc>
        <w:tc>
          <w:tcPr>
            <w:tcW w:w="1338" w:type="dxa"/>
            <w:tcBorders>
              <w:top w:val="nil"/>
              <w:left w:val="nil"/>
              <w:bottom w:val="single" w:color="auto" w:sz="4" w:space="0"/>
              <w:right w:val="single" w:color="auto" w:sz="4" w:space="0"/>
            </w:tcBorders>
            <w:vAlign w:val="center"/>
          </w:tcPr>
          <w:p w14:paraId="7D5D20E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8C38F2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1580AE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03B229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50B00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472</w:t>
            </w:r>
          </w:p>
        </w:tc>
        <w:tc>
          <w:tcPr>
            <w:tcW w:w="993" w:type="dxa"/>
            <w:tcBorders>
              <w:top w:val="nil"/>
              <w:left w:val="nil"/>
              <w:bottom w:val="single" w:color="auto" w:sz="4" w:space="0"/>
              <w:right w:val="single" w:color="auto" w:sz="4" w:space="0"/>
            </w:tcBorders>
            <w:vAlign w:val="center"/>
          </w:tcPr>
          <w:p w14:paraId="62238DC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9038585">
            <w:pPr>
              <w:widowControl/>
              <w:jc w:val="center"/>
              <w:rPr>
                <w:rFonts w:hint="eastAsia" w:ascii="宋体" w:hAnsi="宋体" w:cs="宋体"/>
                <w:color w:val="000000"/>
                <w:kern w:val="0"/>
                <w:szCs w:val="21"/>
              </w:rPr>
            </w:pPr>
            <w:r>
              <w:rPr>
                <w:rFonts w:hint="eastAsia" w:ascii="宋体" w:hAnsi="宋体" w:cs="宋体"/>
                <w:color w:val="000000"/>
                <w:kern w:val="0"/>
                <w:szCs w:val="21"/>
              </w:rPr>
              <w:t>S204马练经同和至官成公路</w:t>
            </w:r>
          </w:p>
        </w:tc>
        <w:tc>
          <w:tcPr>
            <w:tcW w:w="1276" w:type="dxa"/>
            <w:tcBorders>
              <w:top w:val="nil"/>
              <w:left w:val="nil"/>
              <w:bottom w:val="single" w:color="auto" w:sz="4" w:space="0"/>
              <w:right w:val="single" w:color="auto" w:sz="4" w:space="0"/>
            </w:tcBorders>
            <w:vAlign w:val="center"/>
          </w:tcPr>
          <w:p w14:paraId="6725F62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661819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5B5AA57">
            <w:pPr>
              <w:widowControl/>
              <w:jc w:val="center"/>
              <w:rPr>
                <w:rFonts w:hint="eastAsia" w:ascii="宋体" w:hAnsi="宋体" w:cs="宋体"/>
                <w:color w:val="000000"/>
                <w:kern w:val="0"/>
                <w:szCs w:val="21"/>
              </w:rPr>
            </w:pPr>
            <w:r>
              <w:rPr>
                <w:rFonts w:hint="eastAsia" w:ascii="宋体" w:hAnsi="宋体" w:cs="宋体"/>
                <w:color w:val="000000"/>
                <w:kern w:val="0"/>
                <w:szCs w:val="21"/>
              </w:rPr>
              <w:t>224.83</w:t>
            </w:r>
          </w:p>
        </w:tc>
        <w:tc>
          <w:tcPr>
            <w:tcW w:w="2126" w:type="dxa"/>
            <w:tcBorders>
              <w:top w:val="nil"/>
              <w:left w:val="nil"/>
              <w:bottom w:val="single" w:color="auto" w:sz="4" w:space="0"/>
              <w:right w:val="single" w:color="auto" w:sz="4" w:space="0"/>
            </w:tcBorders>
            <w:vAlign w:val="center"/>
          </w:tcPr>
          <w:p w14:paraId="3554AAB1">
            <w:pPr>
              <w:widowControl/>
              <w:jc w:val="center"/>
              <w:rPr>
                <w:rFonts w:hint="eastAsia" w:ascii="宋体" w:hAnsi="宋体" w:cs="宋体"/>
                <w:color w:val="000000"/>
                <w:kern w:val="0"/>
                <w:szCs w:val="21"/>
              </w:rPr>
            </w:pPr>
            <w:r>
              <w:rPr>
                <w:rFonts w:hint="eastAsia" w:ascii="宋体" w:hAnsi="宋体" w:cs="宋体"/>
                <w:color w:val="000000"/>
                <w:kern w:val="0"/>
                <w:szCs w:val="21"/>
              </w:rPr>
              <w:t>107.24</w:t>
            </w:r>
          </w:p>
        </w:tc>
        <w:tc>
          <w:tcPr>
            <w:tcW w:w="1338" w:type="dxa"/>
            <w:tcBorders>
              <w:top w:val="nil"/>
              <w:left w:val="nil"/>
              <w:bottom w:val="single" w:color="auto" w:sz="4" w:space="0"/>
              <w:right w:val="single" w:color="auto" w:sz="4" w:space="0"/>
            </w:tcBorders>
            <w:vAlign w:val="center"/>
          </w:tcPr>
          <w:p w14:paraId="0C250F09">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4BE91B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E9750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E3D14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7AB22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473</w:t>
            </w:r>
          </w:p>
        </w:tc>
        <w:tc>
          <w:tcPr>
            <w:tcW w:w="993" w:type="dxa"/>
            <w:tcBorders>
              <w:top w:val="nil"/>
              <w:left w:val="nil"/>
              <w:bottom w:val="single" w:color="auto" w:sz="4" w:space="0"/>
              <w:right w:val="single" w:color="auto" w:sz="4" w:space="0"/>
            </w:tcBorders>
            <w:vAlign w:val="center"/>
          </w:tcPr>
          <w:p w14:paraId="1B6A5B3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A393660">
            <w:pPr>
              <w:widowControl/>
              <w:jc w:val="center"/>
              <w:rPr>
                <w:rFonts w:hint="eastAsia" w:ascii="宋体" w:hAnsi="宋体" w:cs="宋体"/>
                <w:color w:val="000000"/>
                <w:kern w:val="0"/>
                <w:szCs w:val="21"/>
              </w:rPr>
            </w:pPr>
            <w:r>
              <w:rPr>
                <w:rFonts w:hint="eastAsia" w:ascii="宋体" w:hAnsi="宋体" w:cs="宋体"/>
                <w:color w:val="000000"/>
                <w:kern w:val="0"/>
                <w:szCs w:val="21"/>
              </w:rPr>
              <w:t>S206甘雅至广福公路</w:t>
            </w:r>
          </w:p>
        </w:tc>
        <w:tc>
          <w:tcPr>
            <w:tcW w:w="1276" w:type="dxa"/>
            <w:tcBorders>
              <w:top w:val="nil"/>
              <w:left w:val="nil"/>
              <w:bottom w:val="single" w:color="auto" w:sz="4" w:space="0"/>
              <w:right w:val="single" w:color="auto" w:sz="4" w:space="0"/>
            </w:tcBorders>
            <w:vAlign w:val="center"/>
          </w:tcPr>
          <w:p w14:paraId="5FE7D6F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2EB69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720B307">
            <w:pPr>
              <w:widowControl/>
              <w:jc w:val="center"/>
              <w:rPr>
                <w:rFonts w:hint="eastAsia" w:ascii="宋体" w:hAnsi="宋体" w:cs="宋体"/>
                <w:color w:val="000000"/>
                <w:kern w:val="0"/>
                <w:szCs w:val="21"/>
              </w:rPr>
            </w:pPr>
            <w:r>
              <w:rPr>
                <w:rFonts w:hint="eastAsia" w:ascii="宋体" w:hAnsi="宋体" w:cs="宋体"/>
                <w:color w:val="000000"/>
                <w:kern w:val="0"/>
                <w:szCs w:val="21"/>
              </w:rPr>
              <w:t>79.94</w:t>
            </w:r>
          </w:p>
        </w:tc>
        <w:tc>
          <w:tcPr>
            <w:tcW w:w="2126" w:type="dxa"/>
            <w:tcBorders>
              <w:top w:val="nil"/>
              <w:left w:val="nil"/>
              <w:bottom w:val="single" w:color="auto" w:sz="4" w:space="0"/>
              <w:right w:val="single" w:color="auto" w:sz="4" w:space="0"/>
            </w:tcBorders>
            <w:vAlign w:val="center"/>
          </w:tcPr>
          <w:p w14:paraId="0C80CF0A">
            <w:pPr>
              <w:widowControl/>
              <w:jc w:val="center"/>
              <w:rPr>
                <w:rFonts w:hint="eastAsia" w:ascii="宋体" w:hAnsi="宋体" w:cs="宋体"/>
                <w:color w:val="000000"/>
                <w:kern w:val="0"/>
                <w:szCs w:val="21"/>
              </w:rPr>
            </w:pPr>
            <w:r>
              <w:rPr>
                <w:rFonts w:hint="eastAsia" w:ascii="宋体" w:hAnsi="宋体" w:cs="宋体"/>
                <w:color w:val="000000"/>
                <w:kern w:val="0"/>
                <w:szCs w:val="21"/>
              </w:rPr>
              <w:t>77.78</w:t>
            </w:r>
          </w:p>
        </w:tc>
        <w:tc>
          <w:tcPr>
            <w:tcW w:w="1338" w:type="dxa"/>
            <w:tcBorders>
              <w:top w:val="nil"/>
              <w:left w:val="nil"/>
              <w:bottom w:val="single" w:color="auto" w:sz="4" w:space="0"/>
              <w:right w:val="single" w:color="auto" w:sz="4" w:space="0"/>
            </w:tcBorders>
            <w:vAlign w:val="center"/>
          </w:tcPr>
          <w:p w14:paraId="44936EA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708C31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6318C6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AE266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FDFD7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474</w:t>
            </w:r>
          </w:p>
        </w:tc>
        <w:tc>
          <w:tcPr>
            <w:tcW w:w="993" w:type="dxa"/>
            <w:tcBorders>
              <w:top w:val="nil"/>
              <w:left w:val="nil"/>
              <w:bottom w:val="single" w:color="auto" w:sz="4" w:space="0"/>
              <w:right w:val="single" w:color="auto" w:sz="4" w:space="0"/>
            </w:tcBorders>
            <w:vAlign w:val="center"/>
          </w:tcPr>
          <w:p w14:paraId="595FD84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CF85296">
            <w:pPr>
              <w:widowControl/>
              <w:jc w:val="center"/>
              <w:rPr>
                <w:rFonts w:hint="eastAsia" w:ascii="宋体" w:hAnsi="宋体" w:cs="宋体"/>
                <w:color w:val="000000"/>
                <w:kern w:val="0"/>
                <w:szCs w:val="21"/>
              </w:rPr>
            </w:pPr>
            <w:r>
              <w:rPr>
                <w:rFonts w:hint="eastAsia" w:ascii="宋体" w:hAnsi="宋体" w:cs="宋体"/>
                <w:color w:val="000000"/>
                <w:kern w:val="0"/>
                <w:szCs w:val="21"/>
              </w:rPr>
              <w:t>S206金秀腊河至平南大鹏公路（平南段）</w:t>
            </w:r>
          </w:p>
        </w:tc>
        <w:tc>
          <w:tcPr>
            <w:tcW w:w="1276" w:type="dxa"/>
            <w:tcBorders>
              <w:top w:val="nil"/>
              <w:left w:val="nil"/>
              <w:bottom w:val="single" w:color="auto" w:sz="4" w:space="0"/>
              <w:right w:val="single" w:color="auto" w:sz="4" w:space="0"/>
            </w:tcBorders>
            <w:vAlign w:val="center"/>
          </w:tcPr>
          <w:p w14:paraId="6D8532E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FFF0F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ACCDE9E">
            <w:pPr>
              <w:widowControl/>
              <w:jc w:val="center"/>
              <w:rPr>
                <w:rFonts w:hint="eastAsia" w:ascii="宋体" w:hAnsi="宋体" w:cs="宋体"/>
                <w:color w:val="000000"/>
                <w:kern w:val="0"/>
                <w:szCs w:val="21"/>
              </w:rPr>
            </w:pPr>
            <w:r>
              <w:rPr>
                <w:rFonts w:hint="eastAsia" w:ascii="宋体" w:hAnsi="宋体" w:cs="宋体"/>
                <w:color w:val="000000"/>
                <w:kern w:val="0"/>
                <w:szCs w:val="21"/>
              </w:rPr>
              <w:t>36.69</w:t>
            </w:r>
          </w:p>
        </w:tc>
        <w:tc>
          <w:tcPr>
            <w:tcW w:w="2126" w:type="dxa"/>
            <w:tcBorders>
              <w:top w:val="nil"/>
              <w:left w:val="nil"/>
              <w:bottom w:val="single" w:color="auto" w:sz="4" w:space="0"/>
              <w:right w:val="single" w:color="auto" w:sz="4" w:space="0"/>
            </w:tcBorders>
            <w:vAlign w:val="center"/>
          </w:tcPr>
          <w:p w14:paraId="008542E5">
            <w:pPr>
              <w:widowControl/>
              <w:jc w:val="center"/>
              <w:rPr>
                <w:rFonts w:hint="eastAsia" w:ascii="宋体" w:hAnsi="宋体" w:cs="宋体"/>
                <w:color w:val="000000"/>
                <w:kern w:val="0"/>
                <w:szCs w:val="21"/>
              </w:rPr>
            </w:pPr>
            <w:r>
              <w:rPr>
                <w:rFonts w:hint="eastAsia" w:ascii="宋体" w:hAnsi="宋体" w:cs="宋体"/>
                <w:color w:val="000000"/>
                <w:kern w:val="0"/>
                <w:szCs w:val="21"/>
              </w:rPr>
              <w:t>21.85</w:t>
            </w:r>
          </w:p>
        </w:tc>
        <w:tc>
          <w:tcPr>
            <w:tcW w:w="1338" w:type="dxa"/>
            <w:tcBorders>
              <w:top w:val="nil"/>
              <w:left w:val="nil"/>
              <w:bottom w:val="single" w:color="auto" w:sz="4" w:space="0"/>
              <w:right w:val="single" w:color="auto" w:sz="4" w:space="0"/>
            </w:tcBorders>
            <w:vAlign w:val="center"/>
          </w:tcPr>
          <w:p w14:paraId="1364097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FCBA52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8C5BE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324956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03F8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475</w:t>
            </w:r>
          </w:p>
        </w:tc>
        <w:tc>
          <w:tcPr>
            <w:tcW w:w="993" w:type="dxa"/>
            <w:tcBorders>
              <w:top w:val="nil"/>
              <w:left w:val="nil"/>
              <w:bottom w:val="single" w:color="auto" w:sz="4" w:space="0"/>
              <w:right w:val="single" w:color="auto" w:sz="4" w:space="0"/>
            </w:tcBorders>
            <w:vAlign w:val="center"/>
          </w:tcPr>
          <w:p w14:paraId="5C5FA5C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C6888A1">
            <w:pPr>
              <w:widowControl/>
              <w:jc w:val="center"/>
              <w:rPr>
                <w:rFonts w:hint="eastAsia" w:ascii="宋体" w:hAnsi="宋体" w:cs="宋体"/>
                <w:color w:val="000000"/>
                <w:kern w:val="0"/>
                <w:szCs w:val="21"/>
              </w:rPr>
            </w:pPr>
            <w:r>
              <w:rPr>
                <w:rFonts w:hint="eastAsia" w:ascii="宋体" w:hAnsi="宋体" w:cs="宋体"/>
                <w:color w:val="000000"/>
                <w:kern w:val="0"/>
                <w:szCs w:val="21"/>
              </w:rPr>
              <w:t>平南高速西出口至思旺公路工程项目</w:t>
            </w:r>
          </w:p>
        </w:tc>
        <w:tc>
          <w:tcPr>
            <w:tcW w:w="1276" w:type="dxa"/>
            <w:tcBorders>
              <w:top w:val="nil"/>
              <w:left w:val="nil"/>
              <w:bottom w:val="single" w:color="auto" w:sz="4" w:space="0"/>
              <w:right w:val="single" w:color="auto" w:sz="4" w:space="0"/>
            </w:tcBorders>
            <w:vAlign w:val="center"/>
          </w:tcPr>
          <w:p w14:paraId="314E7C8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B0D14E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FE88A8F">
            <w:pPr>
              <w:widowControl/>
              <w:jc w:val="center"/>
              <w:rPr>
                <w:rFonts w:hint="eastAsia" w:ascii="宋体" w:hAnsi="宋体" w:cs="宋体"/>
                <w:color w:val="000000"/>
                <w:kern w:val="0"/>
                <w:szCs w:val="21"/>
              </w:rPr>
            </w:pPr>
            <w:r>
              <w:rPr>
                <w:rFonts w:hint="eastAsia" w:ascii="宋体" w:hAnsi="宋体" w:cs="宋体"/>
                <w:color w:val="000000"/>
                <w:kern w:val="0"/>
                <w:szCs w:val="21"/>
              </w:rPr>
              <w:t>35.49</w:t>
            </w:r>
          </w:p>
        </w:tc>
        <w:tc>
          <w:tcPr>
            <w:tcW w:w="2126" w:type="dxa"/>
            <w:tcBorders>
              <w:top w:val="nil"/>
              <w:left w:val="nil"/>
              <w:bottom w:val="single" w:color="auto" w:sz="4" w:space="0"/>
              <w:right w:val="single" w:color="auto" w:sz="4" w:space="0"/>
            </w:tcBorders>
            <w:vAlign w:val="center"/>
          </w:tcPr>
          <w:p w14:paraId="07186E36">
            <w:pPr>
              <w:widowControl/>
              <w:jc w:val="center"/>
              <w:rPr>
                <w:rFonts w:hint="eastAsia" w:ascii="宋体" w:hAnsi="宋体" w:cs="宋体"/>
                <w:color w:val="000000"/>
                <w:kern w:val="0"/>
                <w:szCs w:val="21"/>
              </w:rPr>
            </w:pPr>
            <w:r>
              <w:rPr>
                <w:rFonts w:hint="eastAsia" w:ascii="宋体" w:hAnsi="宋体" w:cs="宋体"/>
                <w:color w:val="000000"/>
                <w:kern w:val="0"/>
                <w:szCs w:val="21"/>
              </w:rPr>
              <w:t>22.8</w:t>
            </w:r>
          </w:p>
        </w:tc>
        <w:tc>
          <w:tcPr>
            <w:tcW w:w="1338" w:type="dxa"/>
            <w:tcBorders>
              <w:top w:val="nil"/>
              <w:left w:val="nil"/>
              <w:bottom w:val="single" w:color="auto" w:sz="4" w:space="0"/>
              <w:right w:val="single" w:color="auto" w:sz="4" w:space="0"/>
            </w:tcBorders>
            <w:vAlign w:val="center"/>
          </w:tcPr>
          <w:p w14:paraId="4F48D46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80A260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861988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C4CAF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83A8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476</w:t>
            </w:r>
          </w:p>
        </w:tc>
        <w:tc>
          <w:tcPr>
            <w:tcW w:w="993" w:type="dxa"/>
            <w:tcBorders>
              <w:top w:val="nil"/>
              <w:left w:val="nil"/>
              <w:bottom w:val="single" w:color="auto" w:sz="4" w:space="0"/>
              <w:right w:val="single" w:color="auto" w:sz="4" w:space="0"/>
            </w:tcBorders>
            <w:vAlign w:val="center"/>
          </w:tcPr>
          <w:p w14:paraId="7EE985D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FBFDF38">
            <w:pPr>
              <w:widowControl/>
              <w:jc w:val="center"/>
              <w:rPr>
                <w:rFonts w:hint="eastAsia" w:ascii="宋体" w:hAnsi="宋体" w:cs="宋体"/>
                <w:color w:val="000000"/>
                <w:kern w:val="0"/>
                <w:szCs w:val="21"/>
              </w:rPr>
            </w:pPr>
            <w:r>
              <w:rPr>
                <w:rFonts w:hint="eastAsia" w:ascii="宋体" w:hAnsi="宋体" w:cs="宋体"/>
                <w:color w:val="000000"/>
                <w:kern w:val="0"/>
                <w:szCs w:val="21"/>
              </w:rPr>
              <w:t>省道S310平南泗灵至兴业高峰公路(平南段)</w:t>
            </w:r>
          </w:p>
        </w:tc>
        <w:tc>
          <w:tcPr>
            <w:tcW w:w="1276" w:type="dxa"/>
            <w:tcBorders>
              <w:top w:val="nil"/>
              <w:left w:val="nil"/>
              <w:bottom w:val="single" w:color="auto" w:sz="4" w:space="0"/>
              <w:right w:val="single" w:color="auto" w:sz="4" w:space="0"/>
            </w:tcBorders>
            <w:vAlign w:val="center"/>
          </w:tcPr>
          <w:p w14:paraId="5EE35304">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51F49AF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FE9DFC1">
            <w:pPr>
              <w:widowControl/>
              <w:jc w:val="center"/>
              <w:rPr>
                <w:rFonts w:hint="eastAsia" w:ascii="宋体" w:hAnsi="宋体" w:cs="宋体"/>
                <w:color w:val="000000"/>
                <w:kern w:val="0"/>
                <w:szCs w:val="21"/>
              </w:rPr>
            </w:pPr>
            <w:r>
              <w:rPr>
                <w:rFonts w:hint="eastAsia" w:ascii="宋体" w:hAnsi="宋体" w:cs="宋体"/>
                <w:color w:val="000000"/>
                <w:kern w:val="0"/>
                <w:szCs w:val="21"/>
              </w:rPr>
              <w:t>5.76</w:t>
            </w:r>
          </w:p>
        </w:tc>
        <w:tc>
          <w:tcPr>
            <w:tcW w:w="2126" w:type="dxa"/>
            <w:tcBorders>
              <w:top w:val="nil"/>
              <w:left w:val="nil"/>
              <w:bottom w:val="single" w:color="auto" w:sz="4" w:space="0"/>
              <w:right w:val="single" w:color="auto" w:sz="4" w:space="0"/>
            </w:tcBorders>
            <w:vAlign w:val="center"/>
          </w:tcPr>
          <w:p w14:paraId="3A39C9C7">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338" w:type="dxa"/>
            <w:tcBorders>
              <w:top w:val="nil"/>
              <w:left w:val="nil"/>
              <w:bottom w:val="single" w:color="auto" w:sz="4" w:space="0"/>
              <w:right w:val="single" w:color="auto" w:sz="4" w:space="0"/>
            </w:tcBorders>
            <w:vAlign w:val="center"/>
          </w:tcPr>
          <w:p w14:paraId="55FEA8E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5A2054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B03A9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997A2A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AAB0E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477</w:t>
            </w:r>
          </w:p>
        </w:tc>
        <w:tc>
          <w:tcPr>
            <w:tcW w:w="993" w:type="dxa"/>
            <w:tcBorders>
              <w:top w:val="nil"/>
              <w:left w:val="nil"/>
              <w:bottom w:val="single" w:color="auto" w:sz="4" w:space="0"/>
              <w:right w:val="single" w:color="auto" w:sz="4" w:space="0"/>
            </w:tcBorders>
            <w:vAlign w:val="center"/>
          </w:tcPr>
          <w:p w14:paraId="6F6629C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D5D6393">
            <w:pPr>
              <w:widowControl/>
              <w:jc w:val="center"/>
              <w:rPr>
                <w:rFonts w:hint="eastAsia" w:ascii="宋体" w:hAnsi="宋体" w:cs="宋体"/>
                <w:color w:val="000000"/>
                <w:kern w:val="0"/>
                <w:szCs w:val="21"/>
              </w:rPr>
            </w:pPr>
            <w:r>
              <w:rPr>
                <w:rFonts w:hint="eastAsia" w:ascii="宋体" w:hAnsi="宋体" w:cs="宋体"/>
                <w:color w:val="000000"/>
                <w:kern w:val="0"/>
                <w:szCs w:val="21"/>
              </w:rPr>
              <w:t>苍硕高速平南南连接线</w:t>
            </w:r>
          </w:p>
        </w:tc>
        <w:tc>
          <w:tcPr>
            <w:tcW w:w="1276" w:type="dxa"/>
            <w:tcBorders>
              <w:top w:val="nil"/>
              <w:left w:val="nil"/>
              <w:bottom w:val="single" w:color="auto" w:sz="4" w:space="0"/>
              <w:right w:val="single" w:color="auto" w:sz="4" w:space="0"/>
            </w:tcBorders>
            <w:vAlign w:val="center"/>
          </w:tcPr>
          <w:p w14:paraId="42C1E5B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396FCE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2718FDF">
            <w:pPr>
              <w:widowControl/>
              <w:jc w:val="center"/>
              <w:rPr>
                <w:rFonts w:hint="eastAsia" w:ascii="宋体" w:hAnsi="宋体" w:cs="宋体"/>
                <w:color w:val="000000"/>
                <w:kern w:val="0"/>
                <w:szCs w:val="21"/>
              </w:rPr>
            </w:pPr>
            <w:r>
              <w:rPr>
                <w:rFonts w:hint="eastAsia" w:ascii="宋体" w:hAnsi="宋体" w:cs="宋体"/>
                <w:color w:val="000000"/>
                <w:kern w:val="0"/>
                <w:szCs w:val="21"/>
              </w:rPr>
              <w:t>15.94</w:t>
            </w:r>
          </w:p>
        </w:tc>
        <w:tc>
          <w:tcPr>
            <w:tcW w:w="2126" w:type="dxa"/>
            <w:tcBorders>
              <w:top w:val="nil"/>
              <w:left w:val="nil"/>
              <w:bottom w:val="single" w:color="auto" w:sz="4" w:space="0"/>
              <w:right w:val="single" w:color="auto" w:sz="4" w:space="0"/>
            </w:tcBorders>
            <w:vAlign w:val="center"/>
          </w:tcPr>
          <w:p w14:paraId="09A94950">
            <w:pPr>
              <w:widowControl/>
              <w:jc w:val="center"/>
              <w:rPr>
                <w:rFonts w:hint="eastAsia" w:ascii="宋体" w:hAnsi="宋体" w:cs="宋体"/>
                <w:color w:val="000000"/>
                <w:kern w:val="0"/>
                <w:szCs w:val="21"/>
              </w:rPr>
            </w:pPr>
            <w:r>
              <w:rPr>
                <w:rFonts w:hint="eastAsia" w:ascii="宋体" w:hAnsi="宋体" w:cs="宋体"/>
                <w:color w:val="000000"/>
                <w:kern w:val="0"/>
                <w:szCs w:val="21"/>
              </w:rPr>
              <w:t>4.85</w:t>
            </w:r>
          </w:p>
        </w:tc>
        <w:tc>
          <w:tcPr>
            <w:tcW w:w="1338" w:type="dxa"/>
            <w:tcBorders>
              <w:top w:val="nil"/>
              <w:left w:val="nil"/>
              <w:bottom w:val="single" w:color="auto" w:sz="4" w:space="0"/>
              <w:right w:val="single" w:color="auto" w:sz="4" w:space="0"/>
            </w:tcBorders>
            <w:vAlign w:val="center"/>
          </w:tcPr>
          <w:p w14:paraId="3E6E39B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5A9B99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B40A21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FD970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947A7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478</w:t>
            </w:r>
          </w:p>
        </w:tc>
        <w:tc>
          <w:tcPr>
            <w:tcW w:w="993" w:type="dxa"/>
            <w:tcBorders>
              <w:top w:val="nil"/>
              <w:left w:val="nil"/>
              <w:bottom w:val="single" w:color="auto" w:sz="4" w:space="0"/>
              <w:right w:val="single" w:color="auto" w:sz="4" w:space="0"/>
            </w:tcBorders>
            <w:vAlign w:val="center"/>
          </w:tcPr>
          <w:p w14:paraId="5CDF809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5554B3F">
            <w:pPr>
              <w:widowControl/>
              <w:jc w:val="center"/>
              <w:rPr>
                <w:rFonts w:hint="eastAsia" w:ascii="宋体" w:hAnsi="宋体" w:cs="宋体"/>
                <w:color w:val="000000"/>
                <w:kern w:val="0"/>
                <w:szCs w:val="21"/>
              </w:rPr>
            </w:pPr>
            <w:r>
              <w:rPr>
                <w:rFonts w:hint="eastAsia" w:ascii="宋体" w:hAnsi="宋体" w:cs="宋体"/>
                <w:color w:val="000000"/>
                <w:kern w:val="0"/>
                <w:szCs w:val="21"/>
              </w:rPr>
              <w:t>梧柳高速平南东连接线拓宽工程</w:t>
            </w:r>
          </w:p>
        </w:tc>
        <w:tc>
          <w:tcPr>
            <w:tcW w:w="1276" w:type="dxa"/>
            <w:tcBorders>
              <w:top w:val="nil"/>
              <w:left w:val="nil"/>
              <w:bottom w:val="single" w:color="auto" w:sz="4" w:space="0"/>
              <w:right w:val="single" w:color="auto" w:sz="4" w:space="0"/>
            </w:tcBorders>
            <w:vAlign w:val="center"/>
          </w:tcPr>
          <w:p w14:paraId="3434655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91F751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6DBFB0D">
            <w:pPr>
              <w:widowControl/>
              <w:jc w:val="center"/>
              <w:rPr>
                <w:rFonts w:hint="eastAsia" w:ascii="宋体" w:hAnsi="宋体" w:cs="宋体"/>
                <w:color w:val="000000"/>
                <w:kern w:val="0"/>
                <w:szCs w:val="21"/>
              </w:rPr>
            </w:pPr>
            <w:r>
              <w:rPr>
                <w:rFonts w:hint="eastAsia" w:ascii="宋体" w:hAnsi="宋体" w:cs="宋体"/>
                <w:color w:val="000000"/>
                <w:kern w:val="0"/>
                <w:szCs w:val="21"/>
              </w:rPr>
              <w:t>65.4</w:t>
            </w:r>
          </w:p>
        </w:tc>
        <w:tc>
          <w:tcPr>
            <w:tcW w:w="2126" w:type="dxa"/>
            <w:tcBorders>
              <w:top w:val="nil"/>
              <w:left w:val="nil"/>
              <w:bottom w:val="single" w:color="auto" w:sz="4" w:space="0"/>
              <w:right w:val="single" w:color="auto" w:sz="4" w:space="0"/>
            </w:tcBorders>
            <w:vAlign w:val="center"/>
          </w:tcPr>
          <w:p w14:paraId="603AF9B0">
            <w:pPr>
              <w:widowControl/>
              <w:jc w:val="center"/>
              <w:rPr>
                <w:rFonts w:hint="eastAsia" w:ascii="宋体" w:hAnsi="宋体" w:cs="宋体"/>
                <w:color w:val="000000"/>
                <w:kern w:val="0"/>
                <w:szCs w:val="21"/>
              </w:rPr>
            </w:pPr>
            <w:r>
              <w:rPr>
                <w:rFonts w:hint="eastAsia" w:ascii="宋体" w:hAnsi="宋体" w:cs="宋体"/>
                <w:color w:val="000000"/>
                <w:kern w:val="0"/>
                <w:szCs w:val="21"/>
              </w:rPr>
              <w:t>28.73</w:t>
            </w:r>
          </w:p>
        </w:tc>
        <w:tc>
          <w:tcPr>
            <w:tcW w:w="1338" w:type="dxa"/>
            <w:tcBorders>
              <w:top w:val="nil"/>
              <w:left w:val="nil"/>
              <w:bottom w:val="single" w:color="auto" w:sz="4" w:space="0"/>
              <w:right w:val="single" w:color="auto" w:sz="4" w:space="0"/>
            </w:tcBorders>
            <w:vAlign w:val="center"/>
          </w:tcPr>
          <w:p w14:paraId="5189B83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B6D09A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118D05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6C8075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E9810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479</w:t>
            </w:r>
          </w:p>
        </w:tc>
        <w:tc>
          <w:tcPr>
            <w:tcW w:w="993" w:type="dxa"/>
            <w:tcBorders>
              <w:top w:val="nil"/>
              <w:left w:val="nil"/>
              <w:bottom w:val="single" w:color="auto" w:sz="4" w:space="0"/>
              <w:right w:val="single" w:color="auto" w:sz="4" w:space="0"/>
            </w:tcBorders>
            <w:vAlign w:val="center"/>
          </w:tcPr>
          <w:p w14:paraId="6AC3D58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5E33D02">
            <w:pPr>
              <w:widowControl/>
              <w:jc w:val="center"/>
              <w:rPr>
                <w:rFonts w:hint="eastAsia" w:ascii="宋体" w:hAnsi="宋体" w:cs="宋体"/>
                <w:color w:val="000000"/>
                <w:kern w:val="0"/>
                <w:szCs w:val="21"/>
              </w:rPr>
            </w:pPr>
            <w:r>
              <w:rPr>
                <w:rFonts w:hint="eastAsia" w:ascii="宋体" w:hAnsi="宋体" w:cs="宋体"/>
                <w:color w:val="000000"/>
                <w:kern w:val="0"/>
                <w:szCs w:val="21"/>
              </w:rPr>
              <w:t>东荣至平南公路（新雅至平南段）</w:t>
            </w:r>
          </w:p>
        </w:tc>
        <w:tc>
          <w:tcPr>
            <w:tcW w:w="1276" w:type="dxa"/>
            <w:tcBorders>
              <w:top w:val="nil"/>
              <w:left w:val="nil"/>
              <w:bottom w:val="single" w:color="auto" w:sz="4" w:space="0"/>
              <w:right w:val="single" w:color="auto" w:sz="4" w:space="0"/>
            </w:tcBorders>
            <w:vAlign w:val="center"/>
          </w:tcPr>
          <w:p w14:paraId="29A872E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E4E026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1BE2EFC">
            <w:pPr>
              <w:widowControl/>
              <w:jc w:val="center"/>
              <w:rPr>
                <w:rFonts w:hint="eastAsia" w:ascii="宋体" w:hAnsi="宋体" w:cs="宋体"/>
                <w:color w:val="000000"/>
                <w:kern w:val="0"/>
                <w:szCs w:val="21"/>
              </w:rPr>
            </w:pPr>
            <w:r>
              <w:rPr>
                <w:rFonts w:hint="eastAsia" w:ascii="宋体" w:hAnsi="宋体" w:cs="宋体"/>
                <w:color w:val="000000"/>
                <w:kern w:val="0"/>
                <w:szCs w:val="21"/>
              </w:rPr>
              <w:t>77.25</w:t>
            </w:r>
          </w:p>
        </w:tc>
        <w:tc>
          <w:tcPr>
            <w:tcW w:w="2126" w:type="dxa"/>
            <w:tcBorders>
              <w:top w:val="nil"/>
              <w:left w:val="nil"/>
              <w:bottom w:val="single" w:color="auto" w:sz="4" w:space="0"/>
              <w:right w:val="single" w:color="auto" w:sz="4" w:space="0"/>
            </w:tcBorders>
            <w:vAlign w:val="center"/>
          </w:tcPr>
          <w:p w14:paraId="081D5B08">
            <w:pPr>
              <w:widowControl/>
              <w:jc w:val="center"/>
              <w:rPr>
                <w:rFonts w:hint="eastAsia" w:ascii="宋体" w:hAnsi="宋体" w:cs="宋体"/>
                <w:color w:val="000000"/>
                <w:kern w:val="0"/>
                <w:szCs w:val="21"/>
              </w:rPr>
            </w:pPr>
            <w:r>
              <w:rPr>
                <w:rFonts w:hint="eastAsia" w:ascii="宋体" w:hAnsi="宋体" w:cs="宋体"/>
                <w:color w:val="000000"/>
                <w:kern w:val="0"/>
                <w:szCs w:val="21"/>
              </w:rPr>
              <w:t>55.57</w:t>
            </w:r>
          </w:p>
        </w:tc>
        <w:tc>
          <w:tcPr>
            <w:tcW w:w="1338" w:type="dxa"/>
            <w:tcBorders>
              <w:top w:val="nil"/>
              <w:left w:val="nil"/>
              <w:bottom w:val="single" w:color="auto" w:sz="4" w:space="0"/>
              <w:right w:val="single" w:color="auto" w:sz="4" w:space="0"/>
            </w:tcBorders>
            <w:vAlign w:val="center"/>
          </w:tcPr>
          <w:p w14:paraId="693A017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1564D7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E6293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884C1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2CD43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480</w:t>
            </w:r>
          </w:p>
        </w:tc>
        <w:tc>
          <w:tcPr>
            <w:tcW w:w="993" w:type="dxa"/>
            <w:tcBorders>
              <w:top w:val="nil"/>
              <w:left w:val="nil"/>
              <w:bottom w:val="single" w:color="auto" w:sz="4" w:space="0"/>
              <w:right w:val="single" w:color="auto" w:sz="4" w:space="0"/>
            </w:tcBorders>
            <w:vAlign w:val="center"/>
          </w:tcPr>
          <w:p w14:paraId="67B1007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C6B1818">
            <w:pPr>
              <w:widowControl/>
              <w:jc w:val="center"/>
              <w:rPr>
                <w:rFonts w:hint="eastAsia" w:ascii="宋体" w:hAnsi="宋体" w:cs="宋体"/>
                <w:color w:val="000000"/>
                <w:kern w:val="0"/>
                <w:szCs w:val="21"/>
              </w:rPr>
            </w:pPr>
            <w:r>
              <w:rPr>
                <w:rFonts w:hint="eastAsia" w:ascii="宋体" w:hAnsi="宋体" w:cs="宋体"/>
                <w:color w:val="000000"/>
                <w:kern w:val="0"/>
                <w:szCs w:val="21"/>
              </w:rPr>
              <w:t>平南动界至寺面公路工程</w:t>
            </w:r>
          </w:p>
        </w:tc>
        <w:tc>
          <w:tcPr>
            <w:tcW w:w="1276" w:type="dxa"/>
            <w:tcBorders>
              <w:top w:val="nil"/>
              <w:left w:val="nil"/>
              <w:bottom w:val="single" w:color="auto" w:sz="4" w:space="0"/>
              <w:right w:val="single" w:color="auto" w:sz="4" w:space="0"/>
            </w:tcBorders>
            <w:vAlign w:val="center"/>
          </w:tcPr>
          <w:p w14:paraId="0387FBC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12D3D25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3386E60">
            <w:pPr>
              <w:widowControl/>
              <w:jc w:val="center"/>
              <w:rPr>
                <w:rFonts w:hint="eastAsia" w:ascii="宋体" w:hAnsi="宋体" w:cs="宋体"/>
                <w:color w:val="000000"/>
                <w:kern w:val="0"/>
                <w:szCs w:val="21"/>
              </w:rPr>
            </w:pPr>
            <w:r>
              <w:rPr>
                <w:rFonts w:hint="eastAsia" w:ascii="宋体" w:hAnsi="宋体" w:cs="宋体"/>
                <w:color w:val="000000"/>
                <w:kern w:val="0"/>
                <w:szCs w:val="21"/>
              </w:rPr>
              <w:t>62.5</w:t>
            </w:r>
          </w:p>
        </w:tc>
        <w:tc>
          <w:tcPr>
            <w:tcW w:w="2126" w:type="dxa"/>
            <w:tcBorders>
              <w:top w:val="nil"/>
              <w:left w:val="nil"/>
              <w:bottom w:val="single" w:color="auto" w:sz="4" w:space="0"/>
              <w:right w:val="single" w:color="auto" w:sz="4" w:space="0"/>
            </w:tcBorders>
            <w:vAlign w:val="center"/>
          </w:tcPr>
          <w:p w14:paraId="06EF49DF">
            <w:pPr>
              <w:widowControl/>
              <w:jc w:val="center"/>
              <w:rPr>
                <w:rFonts w:hint="eastAsia" w:ascii="宋体" w:hAnsi="宋体" w:cs="宋体"/>
                <w:color w:val="000000"/>
                <w:kern w:val="0"/>
                <w:szCs w:val="21"/>
              </w:rPr>
            </w:pPr>
            <w:r>
              <w:rPr>
                <w:rFonts w:hint="eastAsia" w:ascii="宋体" w:hAnsi="宋体" w:cs="宋体"/>
                <w:color w:val="000000"/>
                <w:kern w:val="0"/>
                <w:szCs w:val="21"/>
              </w:rPr>
              <w:t>35.58</w:t>
            </w:r>
          </w:p>
        </w:tc>
        <w:tc>
          <w:tcPr>
            <w:tcW w:w="1338" w:type="dxa"/>
            <w:tcBorders>
              <w:top w:val="nil"/>
              <w:left w:val="nil"/>
              <w:bottom w:val="single" w:color="auto" w:sz="4" w:space="0"/>
              <w:right w:val="single" w:color="auto" w:sz="4" w:space="0"/>
            </w:tcBorders>
            <w:vAlign w:val="center"/>
          </w:tcPr>
          <w:p w14:paraId="24F1A03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49B49C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469FFD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344A74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4DD0E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481</w:t>
            </w:r>
          </w:p>
        </w:tc>
        <w:tc>
          <w:tcPr>
            <w:tcW w:w="993" w:type="dxa"/>
            <w:tcBorders>
              <w:top w:val="nil"/>
              <w:left w:val="nil"/>
              <w:bottom w:val="single" w:color="auto" w:sz="4" w:space="0"/>
              <w:right w:val="single" w:color="auto" w:sz="4" w:space="0"/>
            </w:tcBorders>
            <w:vAlign w:val="center"/>
          </w:tcPr>
          <w:p w14:paraId="6F829BD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0A188A9">
            <w:pPr>
              <w:widowControl/>
              <w:jc w:val="center"/>
              <w:rPr>
                <w:rFonts w:hint="eastAsia" w:ascii="宋体" w:hAnsi="宋体" w:cs="宋体"/>
                <w:color w:val="000000"/>
                <w:kern w:val="0"/>
                <w:szCs w:val="21"/>
              </w:rPr>
            </w:pPr>
            <w:r>
              <w:rPr>
                <w:rFonts w:hint="eastAsia" w:ascii="宋体" w:hAnsi="宋体" w:cs="宋体"/>
                <w:color w:val="000000"/>
                <w:kern w:val="0"/>
                <w:szCs w:val="21"/>
              </w:rPr>
              <w:t>平南二桥至大安公路工程</w:t>
            </w:r>
          </w:p>
        </w:tc>
        <w:tc>
          <w:tcPr>
            <w:tcW w:w="1276" w:type="dxa"/>
            <w:tcBorders>
              <w:top w:val="nil"/>
              <w:left w:val="nil"/>
              <w:bottom w:val="single" w:color="auto" w:sz="4" w:space="0"/>
              <w:right w:val="single" w:color="auto" w:sz="4" w:space="0"/>
            </w:tcBorders>
            <w:vAlign w:val="center"/>
          </w:tcPr>
          <w:p w14:paraId="5004711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55746EC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ECBB125">
            <w:pPr>
              <w:widowControl/>
              <w:jc w:val="center"/>
              <w:rPr>
                <w:rFonts w:hint="eastAsia" w:ascii="宋体" w:hAnsi="宋体" w:cs="宋体"/>
                <w:color w:val="000000"/>
                <w:kern w:val="0"/>
                <w:szCs w:val="21"/>
              </w:rPr>
            </w:pPr>
            <w:r>
              <w:rPr>
                <w:rFonts w:hint="eastAsia" w:ascii="宋体" w:hAnsi="宋体" w:cs="宋体"/>
                <w:color w:val="000000"/>
                <w:kern w:val="0"/>
                <w:szCs w:val="21"/>
              </w:rPr>
              <w:t>60.86</w:t>
            </w:r>
          </w:p>
        </w:tc>
        <w:tc>
          <w:tcPr>
            <w:tcW w:w="2126" w:type="dxa"/>
            <w:tcBorders>
              <w:top w:val="nil"/>
              <w:left w:val="nil"/>
              <w:bottom w:val="single" w:color="auto" w:sz="4" w:space="0"/>
              <w:right w:val="single" w:color="auto" w:sz="4" w:space="0"/>
            </w:tcBorders>
            <w:vAlign w:val="center"/>
          </w:tcPr>
          <w:p w14:paraId="1757D041">
            <w:pPr>
              <w:widowControl/>
              <w:jc w:val="center"/>
              <w:rPr>
                <w:rFonts w:hint="eastAsia" w:ascii="宋体" w:hAnsi="宋体" w:cs="宋体"/>
                <w:color w:val="000000"/>
                <w:kern w:val="0"/>
                <w:szCs w:val="21"/>
              </w:rPr>
            </w:pPr>
            <w:r>
              <w:rPr>
                <w:rFonts w:hint="eastAsia" w:ascii="宋体" w:hAnsi="宋体" w:cs="宋体"/>
                <w:color w:val="000000"/>
                <w:kern w:val="0"/>
                <w:szCs w:val="21"/>
              </w:rPr>
              <w:t>52.13</w:t>
            </w:r>
          </w:p>
        </w:tc>
        <w:tc>
          <w:tcPr>
            <w:tcW w:w="1338" w:type="dxa"/>
            <w:tcBorders>
              <w:top w:val="nil"/>
              <w:left w:val="nil"/>
              <w:bottom w:val="single" w:color="auto" w:sz="4" w:space="0"/>
              <w:right w:val="single" w:color="auto" w:sz="4" w:space="0"/>
            </w:tcBorders>
            <w:vAlign w:val="center"/>
          </w:tcPr>
          <w:p w14:paraId="1EDD122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20F038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07B20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0915F3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BD243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482</w:t>
            </w:r>
          </w:p>
        </w:tc>
        <w:tc>
          <w:tcPr>
            <w:tcW w:w="993" w:type="dxa"/>
            <w:tcBorders>
              <w:top w:val="nil"/>
              <w:left w:val="nil"/>
              <w:bottom w:val="single" w:color="auto" w:sz="4" w:space="0"/>
              <w:right w:val="single" w:color="auto" w:sz="4" w:space="0"/>
            </w:tcBorders>
            <w:vAlign w:val="center"/>
          </w:tcPr>
          <w:p w14:paraId="4C7871F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3B90DC9">
            <w:pPr>
              <w:widowControl/>
              <w:jc w:val="center"/>
              <w:rPr>
                <w:rFonts w:hint="eastAsia" w:ascii="宋体" w:hAnsi="宋体" w:cs="宋体"/>
                <w:color w:val="000000"/>
                <w:kern w:val="0"/>
                <w:szCs w:val="21"/>
              </w:rPr>
            </w:pPr>
            <w:r>
              <w:rPr>
                <w:rFonts w:hint="eastAsia" w:ascii="宋体" w:hAnsi="宋体" w:cs="宋体"/>
                <w:color w:val="000000"/>
                <w:kern w:val="0"/>
                <w:szCs w:val="21"/>
              </w:rPr>
              <w:t>G241平南县大新至寺面公路</w:t>
            </w:r>
          </w:p>
        </w:tc>
        <w:tc>
          <w:tcPr>
            <w:tcW w:w="1276" w:type="dxa"/>
            <w:tcBorders>
              <w:top w:val="nil"/>
              <w:left w:val="nil"/>
              <w:bottom w:val="single" w:color="auto" w:sz="4" w:space="0"/>
              <w:right w:val="single" w:color="auto" w:sz="4" w:space="0"/>
            </w:tcBorders>
            <w:vAlign w:val="center"/>
          </w:tcPr>
          <w:p w14:paraId="2D52B7E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5966EC1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C7D1FC0">
            <w:pPr>
              <w:widowControl/>
              <w:jc w:val="center"/>
              <w:rPr>
                <w:rFonts w:hint="eastAsia" w:ascii="宋体" w:hAnsi="宋体" w:cs="宋体"/>
                <w:color w:val="000000"/>
                <w:kern w:val="0"/>
                <w:szCs w:val="21"/>
              </w:rPr>
            </w:pPr>
            <w:r>
              <w:rPr>
                <w:rFonts w:hint="eastAsia" w:ascii="宋体" w:hAnsi="宋体" w:cs="宋体"/>
                <w:color w:val="000000"/>
                <w:kern w:val="0"/>
                <w:szCs w:val="21"/>
              </w:rPr>
              <w:t>15.22</w:t>
            </w:r>
          </w:p>
        </w:tc>
        <w:tc>
          <w:tcPr>
            <w:tcW w:w="2126" w:type="dxa"/>
            <w:tcBorders>
              <w:top w:val="nil"/>
              <w:left w:val="nil"/>
              <w:bottom w:val="single" w:color="auto" w:sz="4" w:space="0"/>
              <w:right w:val="single" w:color="auto" w:sz="4" w:space="0"/>
            </w:tcBorders>
            <w:vAlign w:val="center"/>
          </w:tcPr>
          <w:p w14:paraId="4737F552">
            <w:pPr>
              <w:widowControl/>
              <w:jc w:val="center"/>
              <w:rPr>
                <w:rFonts w:hint="eastAsia" w:ascii="宋体" w:hAnsi="宋体" w:cs="宋体"/>
                <w:color w:val="000000"/>
                <w:kern w:val="0"/>
                <w:szCs w:val="21"/>
              </w:rPr>
            </w:pPr>
            <w:r>
              <w:rPr>
                <w:rFonts w:hint="eastAsia" w:ascii="宋体" w:hAnsi="宋体" w:cs="宋体"/>
                <w:color w:val="000000"/>
                <w:kern w:val="0"/>
                <w:szCs w:val="21"/>
              </w:rPr>
              <w:t>15.22</w:t>
            </w:r>
          </w:p>
        </w:tc>
        <w:tc>
          <w:tcPr>
            <w:tcW w:w="1338" w:type="dxa"/>
            <w:tcBorders>
              <w:top w:val="nil"/>
              <w:left w:val="nil"/>
              <w:bottom w:val="single" w:color="auto" w:sz="4" w:space="0"/>
              <w:right w:val="single" w:color="auto" w:sz="4" w:space="0"/>
            </w:tcBorders>
            <w:vAlign w:val="center"/>
          </w:tcPr>
          <w:p w14:paraId="48CB2C3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56B591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245F33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EE297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3FEF5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483</w:t>
            </w:r>
          </w:p>
        </w:tc>
        <w:tc>
          <w:tcPr>
            <w:tcW w:w="993" w:type="dxa"/>
            <w:tcBorders>
              <w:top w:val="nil"/>
              <w:left w:val="nil"/>
              <w:bottom w:val="single" w:color="auto" w:sz="4" w:space="0"/>
              <w:right w:val="single" w:color="auto" w:sz="4" w:space="0"/>
            </w:tcBorders>
            <w:vAlign w:val="center"/>
          </w:tcPr>
          <w:p w14:paraId="471C5F7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687B0ED">
            <w:pPr>
              <w:widowControl/>
              <w:jc w:val="center"/>
              <w:rPr>
                <w:rFonts w:hint="eastAsia" w:ascii="宋体" w:hAnsi="宋体" w:cs="宋体"/>
                <w:color w:val="000000"/>
                <w:kern w:val="0"/>
                <w:szCs w:val="21"/>
              </w:rPr>
            </w:pPr>
            <w:r>
              <w:rPr>
                <w:rFonts w:hint="eastAsia" w:ascii="宋体" w:hAnsi="宋体" w:cs="宋体"/>
                <w:color w:val="000000"/>
                <w:kern w:val="0"/>
                <w:szCs w:val="21"/>
              </w:rPr>
              <w:t>平南县拥平至马旦公路</w:t>
            </w:r>
          </w:p>
        </w:tc>
        <w:tc>
          <w:tcPr>
            <w:tcW w:w="1276" w:type="dxa"/>
            <w:tcBorders>
              <w:top w:val="nil"/>
              <w:left w:val="nil"/>
              <w:bottom w:val="single" w:color="auto" w:sz="4" w:space="0"/>
              <w:right w:val="single" w:color="auto" w:sz="4" w:space="0"/>
            </w:tcBorders>
            <w:vAlign w:val="center"/>
          </w:tcPr>
          <w:p w14:paraId="3E9B334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30A6FE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273AD3D">
            <w:pPr>
              <w:widowControl/>
              <w:jc w:val="center"/>
              <w:rPr>
                <w:rFonts w:hint="eastAsia" w:ascii="宋体" w:hAnsi="宋体" w:cs="宋体"/>
                <w:color w:val="000000"/>
                <w:kern w:val="0"/>
                <w:szCs w:val="21"/>
              </w:rPr>
            </w:pPr>
            <w:r>
              <w:rPr>
                <w:rFonts w:hint="eastAsia" w:ascii="宋体" w:hAnsi="宋体" w:cs="宋体"/>
                <w:color w:val="000000"/>
                <w:kern w:val="0"/>
                <w:szCs w:val="21"/>
              </w:rPr>
              <w:t>11.45</w:t>
            </w:r>
          </w:p>
        </w:tc>
        <w:tc>
          <w:tcPr>
            <w:tcW w:w="2126" w:type="dxa"/>
            <w:tcBorders>
              <w:top w:val="nil"/>
              <w:left w:val="nil"/>
              <w:bottom w:val="single" w:color="auto" w:sz="4" w:space="0"/>
              <w:right w:val="single" w:color="auto" w:sz="4" w:space="0"/>
            </w:tcBorders>
            <w:vAlign w:val="center"/>
          </w:tcPr>
          <w:p w14:paraId="4AC9B91A">
            <w:pPr>
              <w:widowControl/>
              <w:jc w:val="center"/>
              <w:rPr>
                <w:rFonts w:hint="eastAsia" w:ascii="宋体" w:hAnsi="宋体" w:cs="宋体"/>
                <w:color w:val="000000"/>
                <w:kern w:val="0"/>
                <w:szCs w:val="21"/>
              </w:rPr>
            </w:pPr>
            <w:r>
              <w:rPr>
                <w:rFonts w:hint="eastAsia" w:ascii="宋体" w:hAnsi="宋体" w:cs="宋体"/>
                <w:color w:val="000000"/>
                <w:kern w:val="0"/>
                <w:szCs w:val="21"/>
              </w:rPr>
              <w:t>11.01</w:t>
            </w:r>
          </w:p>
        </w:tc>
        <w:tc>
          <w:tcPr>
            <w:tcW w:w="1338" w:type="dxa"/>
            <w:tcBorders>
              <w:top w:val="nil"/>
              <w:left w:val="nil"/>
              <w:bottom w:val="single" w:color="auto" w:sz="4" w:space="0"/>
              <w:right w:val="single" w:color="auto" w:sz="4" w:space="0"/>
            </w:tcBorders>
            <w:vAlign w:val="center"/>
          </w:tcPr>
          <w:p w14:paraId="37CF004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B4A518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D256DB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7EE2FA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EB9B8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484</w:t>
            </w:r>
          </w:p>
        </w:tc>
        <w:tc>
          <w:tcPr>
            <w:tcW w:w="993" w:type="dxa"/>
            <w:tcBorders>
              <w:top w:val="nil"/>
              <w:left w:val="nil"/>
              <w:bottom w:val="single" w:color="auto" w:sz="4" w:space="0"/>
              <w:right w:val="single" w:color="auto" w:sz="4" w:space="0"/>
            </w:tcBorders>
            <w:vAlign w:val="center"/>
          </w:tcPr>
          <w:p w14:paraId="55E189B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86C2BF5">
            <w:pPr>
              <w:widowControl/>
              <w:jc w:val="center"/>
              <w:rPr>
                <w:rFonts w:hint="eastAsia" w:ascii="宋体" w:hAnsi="宋体" w:cs="宋体"/>
                <w:color w:val="000000"/>
                <w:kern w:val="0"/>
                <w:szCs w:val="21"/>
              </w:rPr>
            </w:pPr>
            <w:r>
              <w:rPr>
                <w:rFonts w:hint="eastAsia" w:ascii="宋体" w:hAnsi="宋体" w:cs="宋体"/>
                <w:color w:val="000000"/>
                <w:kern w:val="0"/>
                <w:szCs w:val="21"/>
              </w:rPr>
              <w:t>思旺至大鹏公路</w:t>
            </w:r>
          </w:p>
        </w:tc>
        <w:tc>
          <w:tcPr>
            <w:tcW w:w="1276" w:type="dxa"/>
            <w:tcBorders>
              <w:top w:val="nil"/>
              <w:left w:val="nil"/>
              <w:bottom w:val="single" w:color="auto" w:sz="4" w:space="0"/>
              <w:right w:val="single" w:color="auto" w:sz="4" w:space="0"/>
            </w:tcBorders>
            <w:vAlign w:val="center"/>
          </w:tcPr>
          <w:p w14:paraId="78DF3BF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270CEE31">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361A97C2">
            <w:pPr>
              <w:widowControl/>
              <w:jc w:val="center"/>
              <w:rPr>
                <w:rFonts w:hint="eastAsia" w:ascii="宋体" w:hAnsi="宋体" w:cs="宋体"/>
                <w:color w:val="000000"/>
                <w:kern w:val="0"/>
                <w:szCs w:val="21"/>
              </w:rPr>
            </w:pPr>
            <w:r>
              <w:rPr>
                <w:rFonts w:hint="eastAsia" w:ascii="宋体" w:hAnsi="宋体" w:cs="宋体"/>
                <w:color w:val="000000"/>
                <w:kern w:val="0"/>
                <w:szCs w:val="21"/>
              </w:rPr>
              <w:t>44.62</w:t>
            </w:r>
          </w:p>
        </w:tc>
        <w:tc>
          <w:tcPr>
            <w:tcW w:w="2126" w:type="dxa"/>
            <w:tcBorders>
              <w:top w:val="nil"/>
              <w:left w:val="nil"/>
              <w:bottom w:val="single" w:color="auto" w:sz="4" w:space="0"/>
              <w:right w:val="single" w:color="auto" w:sz="4" w:space="0"/>
            </w:tcBorders>
            <w:vAlign w:val="center"/>
          </w:tcPr>
          <w:p w14:paraId="353CABAB">
            <w:pPr>
              <w:widowControl/>
              <w:jc w:val="center"/>
              <w:rPr>
                <w:rFonts w:hint="eastAsia" w:ascii="宋体" w:hAnsi="宋体" w:cs="宋体"/>
                <w:color w:val="000000"/>
                <w:kern w:val="0"/>
                <w:szCs w:val="21"/>
              </w:rPr>
            </w:pPr>
            <w:r>
              <w:rPr>
                <w:rFonts w:hint="eastAsia" w:ascii="宋体" w:hAnsi="宋体" w:cs="宋体"/>
                <w:color w:val="000000"/>
                <w:kern w:val="0"/>
                <w:szCs w:val="21"/>
              </w:rPr>
              <w:t>34.58</w:t>
            </w:r>
          </w:p>
        </w:tc>
        <w:tc>
          <w:tcPr>
            <w:tcW w:w="1338" w:type="dxa"/>
            <w:tcBorders>
              <w:top w:val="nil"/>
              <w:left w:val="nil"/>
              <w:bottom w:val="single" w:color="auto" w:sz="4" w:space="0"/>
              <w:right w:val="single" w:color="auto" w:sz="4" w:space="0"/>
            </w:tcBorders>
            <w:vAlign w:val="center"/>
          </w:tcPr>
          <w:p w14:paraId="73928FD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8A436D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D7CD5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54FCE2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7A786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485</w:t>
            </w:r>
          </w:p>
        </w:tc>
        <w:tc>
          <w:tcPr>
            <w:tcW w:w="993" w:type="dxa"/>
            <w:tcBorders>
              <w:top w:val="nil"/>
              <w:left w:val="nil"/>
              <w:bottom w:val="single" w:color="auto" w:sz="4" w:space="0"/>
              <w:right w:val="single" w:color="auto" w:sz="4" w:space="0"/>
            </w:tcBorders>
            <w:vAlign w:val="center"/>
          </w:tcPr>
          <w:p w14:paraId="70E0562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956456C">
            <w:pPr>
              <w:widowControl/>
              <w:jc w:val="center"/>
              <w:rPr>
                <w:rFonts w:hint="eastAsia" w:ascii="宋体" w:hAnsi="宋体" w:cs="宋体"/>
                <w:color w:val="000000"/>
                <w:kern w:val="0"/>
                <w:szCs w:val="21"/>
              </w:rPr>
            </w:pPr>
            <w:r>
              <w:rPr>
                <w:rFonts w:hint="eastAsia" w:ascii="宋体" w:hAnsi="宋体" w:cs="宋体"/>
                <w:color w:val="000000"/>
                <w:kern w:val="0"/>
                <w:szCs w:val="21"/>
              </w:rPr>
              <w:t>柳梧铁路平南段重点三改道路</w:t>
            </w:r>
          </w:p>
        </w:tc>
        <w:tc>
          <w:tcPr>
            <w:tcW w:w="1276" w:type="dxa"/>
            <w:tcBorders>
              <w:top w:val="nil"/>
              <w:left w:val="nil"/>
              <w:bottom w:val="single" w:color="auto" w:sz="4" w:space="0"/>
              <w:right w:val="single" w:color="auto" w:sz="4" w:space="0"/>
            </w:tcBorders>
            <w:vAlign w:val="center"/>
          </w:tcPr>
          <w:p w14:paraId="2DB23B0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298FE3A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01E0CB0">
            <w:pPr>
              <w:widowControl/>
              <w:jc w:val="center"/>
              <w:rPr>
                <w:rFonts w:hint="eastAsia" w:ascii="宋体" w:hAnsi="宋体" w:cs="宋体"/>
                <w:color w:val="000000"/>
                <w:kern w:val="0"/>
                <w:szCs w:val="21"/>
              </w:rPr>
            </w:pPr>
            <w:r>
              <w:rPr>
                <w:rFonts w:hint="eastAsia" w:ascii="宋体" w:hAnsi="宋体" w:cs="宋体"/>
                <w:color w:val="000000"/>
                <w:kern w:val="0"/>
                <w:szCs w:val="21"/>
              </w:rPr>
              <w:t>2.59</w:t>
            </w:r>
          </w:p>
        </w:tc>
        <w:tc>
          <w:tcPr>
            <w:tcW w:w="2126" w:type="dxa"/>
            <w:tcBorders>
              <w:top w:val="nil"/>
              <w:left w:val="nil"/>
              <w:bottom w:val="single" w:color="auto" w:sz="4" w:space="0"/>
              <w:right w:val="single" w:color="auto" w:sz="4" w:space="0"/>
            </w:tcBorders>
            <w:vAlign w:val="center"/>
          </w:tcPr>
          <w:p w14:paraId="6BD96F30">
            <w:pPr>
              <w:widowControl/>
              <w:jc w:val="center"/>
              <w:rPr>
                <w:rFonts w:hint="eastAsia" w:ascii="宋体" w:hAnsi="宋体" w:cs="宋体"/>
                <w:color w:val="000000"/>
                <w:kern w:val="0"/>
                <w:szCs w:val="21"/>
              </w:rPr>
            </w:pPr>
            <w:r>
              <w:rPr>
                <w:rFonts w:hint="eastAsia" w:ascii="宋体" w:hAnsi="宋体" w:cs="宋体"/>
                <w:color w:val="000000"/>
                <w:kern w:val="0"/>
                <w:szCs w:val="21"/>
              </w:rPr>
              <w:t>2.13</w:t>
            </w:r>
          </w:p>
        </w:tc>
        <w:tc>
          <w:tcPr>
            <w:tcW w:w="1338" w:type="dxa"/>
            <w:tcBorders>
              <w:top w:val="nil"/>
              <w:left w:val="nil"/>
              <w:bottom w:val="single" w:color="auto" w:sz="4" w:space="0"/>
              <w:right w:val="single" w:color="auto" w:sz="4" w:space="0"/>
            </w:tcBorders>
            <w:vAlign w:val="center"/>
          </w:tcPr>
          <w:p w14:paraId="0F8B679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2110B8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2F327F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73591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1A539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486</w:t>
            </w:r>
          </w:p>
        </w:tc>
        <w:tc>
          <w:tcPr>
            <w:tcW w:w="993" w:type="dxa"/>
            <w:tcBorders>
              <w:top w:val="nil"/>
              <w:left w:val="nil"/>
              <w:bottom w:val="single" w:color="auto" w:sz="4" w:space="0"/>
              <w:right w:val="single" w:color="auto" w:sz="4" w:space="0"/>
            </w:tcBorders>
            <w:vAlign w:val="center"/>
          </w:tcPr>
          <w:p w14:paraId="2A96744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8F7E3A4">
            <w:pPr>
              <w:widowControl/>
              <w:jc w:val="center"/>
              <w:rPr>
                <w:rFonts w:hint="eastAsia" w:ascii="宋体" w:hAnsi="宋体" w:cs="宋体"/>
                <w:color w:val="000000"/>
                <w:kern w:val="0"/>
                <w:szCs w:val="21"/>
              </w:rPr>
            </w:pPr>
            <w:r>
              <w:rPr>
                <w:rFonts w:hint="eastAsia" w:ascii="宋体" w:hAnsi="宋体" w:cs="宋体"/>
                <w:color w:val="000000"/>
                <w:kern w:val="0"/>
                <w:szCs w:val="21"/>
              </w:rPr>
              <w:t>平南县新利至大五顶森林公园公路</w:t>
            </w:r>
          </w:p>
        </w:tc>
        <w:tc>
          <w:tcPr>
            <w:tcW w:w="1276" w:type="dxa"/>
            <w:tcBorders>
              <w:top w:val="nil"/>
              <w:left w:val="nil"/>
              <w:bottom w:val="single" w:color="auto" w:sz="4" w:space="0"/>
              <w:right w:val="single" w:color="auto" w:sz="4" w:space="0"/>
            </w:tcBorders>
            <w:vAlign w:val="center"/>
          </w:tcPr>
          <w:p w14:paraId="08E5039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54C778B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36FF668">
            <w:pPr>
              <w:widowControl/>
              <w:jc w:val="center"/>
              <w:rPr>
                <w:rFonts w:hint="eastAsia" w:ascii="宋体" w:hAnsi="宋体" w:cs="宋体"/>
                <w:color w:val="000000"/>
                <w:kern w:val="0"/>
                <w:szCs w:val="21"/>
              </w:rPr>
            </w:pPr>
            <w:r>
              <w:rPr>
                <w:rFonts w:hint="eastAsia" w:ascii="宋体" w:hAnsi="宋体" w:cs="宋体"/>
                <w:color w:val="000000"/>
                <w:kern w:val="0"/>
                <w:szCs w:val="21"/>
              </w:rPr>
              <w:t>8.96</w:t>
            </w:r>
          </w:p>
        </w:tc>
        <w:tc>
          <w:tcPr>
            <w:tcW w:w="2126" w:type="dxa"/>
            <w:tcBorders>
              <w:top w:val="nil"/>
              <w:left w:val="nil"/>
              <w:bottom w:val="single" w:color="auto" w:sz="4" w:space="0"/>
              <w:right w:val="single" w:color="auto" w:sz="4" w:space="0"/>
            </w:tcBorders>
            <w:vAlign w:val="center"/>
          </w:tcPr>
          <w:p w14:paraId="794C9E0A">
            <w:pPr>
              <w:widowControl/>
              <w:jc w:val="center"/>
              <w:rPr>
                <w:rFonts w:hint="eastAsia" w:ascii="宋体" w:hAnsi="宋体" w:cs="宋体"/>
                <w:color w:val="000000"/>
                <w:kern w:val="0"/>
                <w:szCs w:val="21"/>
              </w:rPr>
            </w:pPr>
            <w:r>
              <w:rPr>
                <w:rFonts w:hint="eastAsia" w:ascii="宋体" w:hAnsi="宋体" w:cs="宋体"/>
                <w:color w:val="000000"/>
                <w:kern w:val="0"/>
                <w:szCs w:val="21"/>
              </w:rPr>
              <w:t>8.24</w:t>
            </w:r>
          </w:p>
        </w:tc>
        <w:tc>
          <w:tcPr>
            <w:tcW w:w="1338" w:type="dxa"/>
            <w:tcBorders>
              <w:top w:val="nil"/>
              <w:left w:val="nil"/>
              <w:bottom w:val="single" w:color="auto" w:sz="4" w:space="0"/>
              <w:right w:val="single" w:color="auto" w:sz="4" w:space="0"/>
            </w:tcBorders>
            <w:vAlign w:val="center"/>
          </w:tcPr>
          <w:p w14:paraId="0B57D08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2E8B93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1666D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BEDE4C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F2D6F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487</w:t>
            </w:r>
          </w:p>
        </w:tc>
        <w:tc>
          <w:tcPr>
            <w:tcW w:w="993" w:type="dxa"/>
            <w:tcBorders>
              <w:top w:val="nil"/>
              <w:left w:val="nil"/>
              <w:bottom w:val="single" w:color="auto" w:sz="4" w:space="0"/>
              <w:right w:val="single" w:color="auto" w:sz="4" w:space="0"/>
            </w:tcBorders>
            <w:vAlign w:val="center"/>
          </w:tcPr>
          <w:p w14:paraId="2D2A620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DFEBAF2">
            <w:pPr>
              <w:widowControl/>
              <w:jc w:val="center"/>
              <w:rPr>
                <w:rFonts w:hint="eastAsia" w:ascii="宋体" w:hAnsi="宋体" w:cs="宋体"/>
                <w:color w:val="000000"/>
                <w:kern w:val="0"/>
                <w:szCs w:val="21"/>
              </w:rPr>
            </w:pPr>
            <w:r>
              <w:rPr>
                <w:rFonts w:hint="eastAsia" w:ascii="宋体" w:hAnsi="宋体" w:cs="宋体"/>
                <w:color w:val="000000"/>
                <w:kern w:val="0"/>
                <w:szCs w:val="21"/>
              </w:rPr>
              <w:t>昭平北陀经藤县大黎至平南马练公路</w:t>
            </w:r>
          </w:p>
        </w:tc>
        <w:tc>
          <w:tcPr>
            <w:tcW w:w="1276" w:type="dxa"/>
            <w:tcBorders>
              <w:top w:val="nil"/>
              <w:left w:val="nil"/>
              <w:bottom w:val="single" w:color="auto" w:sz="4" w:space="0"/>
              <w:right w:val="single" w:color="auto" w:sz="4" w:space="0"/>
            </w:tcBorders>
            <w:vAlign w:val="center"/>
          </w:tcPr>
          <w:p w14:paraId="4056B60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5992C5E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EBFC739">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2126" w:type="dxa"/>
            <w:tcBorders>
              <w:top w:val="nil"/>
              <w:left w:val="nil"/>
              <w:bottom w:val="single" w:color="auto" w:sz="4" w:space="0"/>
              <w:right w:val="single" w:color="auto" w:sz="4" w:space="0"/>
            </w:tcBorders>
            <w:vAlign w:val="center"/>
          </w:tcPr>
          <w:p w14:paraId="4E4AC367">
            <w:pPr>
              <w:widowControl/>
              <w:jc w:val="center"/>
              <w:rPr>
                <w:rFonts w:hint="eastAsia" w:ascii="宋体" w:hAnsi="宋体" w:cs="宋体"/>
                <w:color w:val="000000"/>
                <w:kern w:val="0"/>
                <w:szCs w:val="21"/>
              </w:rPr>
            </w:pPr>
            <w:r>
              <w:rPr>
                <w:rFonts w:hint="eastAsia" w:ascii="宋体" w:hAnsi="宋体" w:cs="宋体"/>
                <w:color w:val="000000"/>
                <w:kern w:val="0"/>
                <w:szCs w:val="21"/>
              </w:rPr>
              <w:t>8.23</w:t>
            </w:r>
          </w:p>
        </w:tc>
        <w:tc>
          <w:tcPr>
            <w:tcW w:w="1338" w:type="dxa"/>
            <w:tcBorders>
              <w:top w:val="nil"/>
              <w:left w:val="nil"/>
              <w:bottom w:val="single" w:color="auto" w:sz="4" w:space="0"/>
              <w:right w:val="single" w:color="auto" w:sz="4" w:space="0"/>
            </w:tcBorders>
            <w:vAlign w:val="center"/>
          </w:tcPr>
          <w:p w14:paraId="25371D4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E6A5AD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2B0F1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71EB1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06E8B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488</w:t>
            </w:r>
          </w:p>
        </w:tc>
        <w:tc>
          <w:tcPr>
            <w:tcW w:w="993" w:type="dxa"/>
            <w:tcBorders>
              <w:top w:val="nil"/>
              <w:left w:val="nil"/>
              <w:bottom w:val="single" w:color="auto" w:sz="4" w:space="0"/>
              <w:right w:val="single" w:color="auto" w:sz="4" w:space="0"/>
            </w:tcBorders>
            <w:vAlign w:val="center"/>
          </w:tcPr>
          <w:p w14:paraId="2BF6D5D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776C884">
            <w:pPr>
              <w:widowControl/>
              <w:jc w:val="center"/>
              <w:rPr>
                <w:rFonts w:hint="eastAsia" w:ascii="宋体" w:hAnsi="宋体" w:cs="宋体"/>
                <w:color w:val="000000"/>
                <w:kern w:val="0"/>
                <w:szCs w:val="21"/>
              </w:rPr>
            </w:pPr>
            <w:r>
              <w:rPr>
                <w:rFonts w:hint="eastAsia" w:ascii="宋体" w:hAnsi="宋体" w:cs="宋体"/>
                <w:color w:val="000000"/>
                <w:kern w:val="0"/>
                <w:szCs w:val="21"/>
              </w:rPr>
              <w:t>金秀忠良乡经藤县大黎至平南公路</w:t>
            </w:r>
          </w:p>
        </w:tc>
        <w:tc>
          <w:tcPr>
            <w:tcW w:w="1276" w:type="dxa"/>
            <w:tcBorders>
              <w:top w:val="nil"/>
              <w:left w:val="nil"/>
              <w:bottom w:val="single" w:color="auto" w:sz="4" w:space="0"/>
              <w:right w:val="single" w:color="auto" w:sz="4" w:space="0"/>
            </w:tcBorders>
            <w:vAlign w:val="center"/>
          </w:tcPr>
          <w:p w14:paraId="62F7376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4115122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065602A">
            <w:pPr>
              <w:widowControl/>
              <w:jc w:val="center"/>
              <w:rPr>
                <w:rFonts w:hint="eastAsia" w:ascii="宋体" w:hAnsi="宋体" w:cs="宋体"/>
                <w:color w:val="000000"/>
                <w:kern w:val="0"/>
                <w:szCs w:val="21"/>
              </w:rPr>
            </w:pPr>
            <w:r>
              <w:rPr>
                <w:rFonts w:hint="eastAsia" w:ascii="宋体" w:hAnsi="宋体" w:cs="宋体"/>
                <w:color w:val="000000"/>
                <w:kern w:val="0"/>
                <w:szCs w:val="21"/>
              </w:rPr>
              <w:t>36</w:t>
            </w:r>
          </w:p>
        </w:tc>
        <w:tc>
          <w:tcPr>
            <w:tcW w:w="2126" w:type="dxa"/>
            <w:tcBorders>
              <w:top w:val="nil"/>
              <w:left w:val="nil"/>
              <w:bottom w:val="single" w:color="auto" w:sz="4" w:space="0"/>
              <w:right w:val="single" w:color="auto" w:sz="4" w:space="0"/>
            </w:tcBorders>
            <w:noWrap/>
            <w:vAlign w:val="center"/>
          </w:tcPr>
          <w:p w14:paraId="2C2725D8">
            <w:pPr>
              <w:widowControl/>
              <w:jc w:val="center"/>
              <w:rPr>
                <w:rFonts w:hint="eastAsia" w:ascii="宋体" w:hAnsi="宋体" w:cs="宋体"/>
                <w:color w:val="000000"/>
                <w:kern w:val="0"/>
                <w:szCs w:val="21"/>
              </w:rPr>
            </w:pPr>
            <w:r>
              <w:rPr>
                <w:rFonts w:hint="eastAsia" w:ascii="宋体" w:hAnsi="宋体" w:cs="宋体"/>
                <w:color w:val="000000"/>
                <w:kern w:val="0"/>
                <w:szCs w:val="21"/>
              </w:rPr>
              <w:t>28.4</w:t>
            </w:r>
          </w:p>
        </w:tc>
        <w:tc>
          <w:tcPr>
            <w:tcW w:w="1338" w:type="dxa"/>
            <w:tcBorders>
              <w:top w:val="nil"/>
              <w:left w:val="nil"/>
              <w:bottom w:val="single" w:color="auto" w:sz="4" w:space="0"/>
              <w:right w:val="single" w:color="auto" w:sz="4" w:space="0"/>
            </w:tcBorders>
            <w:vAlign w:val="center"/>
          </w:tcPr>
          <w:p w14:paraId="74E3893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814C4B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FCBC5D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8DDAD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85513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489</w:t>
            </w:r>
          </w:p>
        </w:tc>
        <w:tc>
          <w:tcPr>
            <w:tcW w:w="993" w:type="dxa"/>
            <w:tcBorders>
              <w:top w:val="nil"/>
              <w:left w:val="nil"/>
              <w:bottom w:val="single" w:color="auto" w:sz="4" w:space="0"/>
              <w:right w:val="single" w:color="auto" w:sz="4" w:space="0"/>
            </w:tcBorders>
            <w:vAlign w:val="center"/>
          </w:tcPr>
          <w:p w14:paraId="62C87B9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03A2D97">
            <w:pPr>
              <w:widowControl/>
              <w:jc w:val="center"/>
              <w:rPr>
                <w:rFonts w:hint="eastAsia" w:ascii="宋体" w:hAnsi="宋体" w:cs="宋体"/>
                <w:color w:val="000000"/>
                <w:kern w:val="0"/>
                <w:szCs w:val="21"/>
              </w:rPr>
            </w:pPr>
            <w:r>
              <w:rPr>
                <w:rFonts w:hint="eastAsia" w:ascii="宋体" w:hAnsi="宋体" w:cs="宋体"/>
                <w:color w:val="000000"/>
                <w:kern w:val="0"/>
                <w:szCs w:val="21"/>
              </w:rPr>
              <w:t>平南大洲经大坡至平山公路</w:t>
            </w:r>
          </w:p>
        </w:tc>
        <w:tc>
          <w:tcPr>
            <w:tcW w:w="1276" w:type="dxa"/>
            <w:tcBorders>
              <w:top w:val="nil"/>
              <w:left w:val="nil"/>
              <w:bottom w:val="single" w:color="auto" w:sz="4" w:space="0"/>
              <w:right w:val="single" w:color="auto" w:sz="4" w:space="0"/>
            </w:tcBorders>
            <w:vAlign w:val="center"/>
          </w:tcPr>
          <w:p w14:paraId="12F3DC9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06335F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919669E">
            <w:pPr>
              <w:widowControl/>
              <w:jc w:val="center"/>
              <w:rPr>
                <w:rFonts w:hint="eastAsia" w:ascii="宋体" w:hAnsi="宋体" w:cs="宋体"/>
                <w:color w:val="000000"/>
                <w:kern w:val="0"/>
                <w:szCs w:val="21"/>
              </w:rPr>
            </w:pPr>
            <w:r>
              <w:rPr>
                <w:rFonts w:hint="eastAsia" w:ascii="宋体" w:hAnsi="宋体" w:cs="宋体"/>
                <w:color w:val="000000"/>
                <w:kern w:val="0"/>
                <w:szCs w:val="21"/>
              </w:rPr>
              <w:t>36</w:t>
            </w:r>
          </w:p>
        </w:tc>
        <w:tc>
          <w:tcPr>
            <w:tcW w:w="2126" w:type="dxa"/>
            <w:tcBorders>
              <w:top w:val="nil"/>
              <w:left w:val="nil"/>
              <w:bottom w:val="single" w:color="auto" w:sz="4" w:space="0"/>
              <w:right w:val="single" w:color="auto" w:sz="4" w:space="0"/>
            </w:tcBorders>
            <w:noWrap/>
            <w:vAlign w:val="center"/>
          </w:tcPr>
          <w:p w14:paraId="0E82B636">
            <w:pPr>
              <w:widowControl/>
              <w:jc w:val="center"/>
              <w:rPr>
                <w:rFonts w:hint="eastAsia" w:ascii="宋体" w:hAnsi="宋体" w:cs="宋体"/>
                <w:color w:val="000000"/>
                <w:kern w:val="0"/>
                <w:szCs w:val="21"/>
              </w:rPr>
            </w:pPr>
            <w:r>
              <w:rPr>
                <w:rFonts w:hint="eastAsia" w:ascii="宋体" w:hAnsi="宋体" w:cs="宋体"/>
                <w:color w:val="000000"/>
                <w:kern w:val="0"/>
                <w:szCs w:val="21"/>
              </w:rPr>
              <w:t>32.4</w:t>
            </w:r>
          </w:p>
        </w:tc>
        <w:tc>
          <w:tcPr>
            <w:tcW w:w="1338" w:type="dxa"/>
            <w:tcBorders>
              <w:top w:val="nil"/>
              <w:left w:val="nil"/>
              <w:bottom w:val="single" w:color="auto" w:sz="4" w:space="0"/>
              <w:right w:val="single" w:color="auto" w:sz="4" w:space="0"/>
            </w:tcBorders>
            <w:vAlign w:val="center"/>
          </w:tcPr>
          <w:p w14:paraId="4794DDE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512C2A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BC2A70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E9333A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E11E9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490</w:t>
            </w:r>
          </w:p>
        </w:tc>
        <w:tc>
          <w:tcPr>
            <w:tcW w:w="993" w:type="dxa"/>
            <w:tcBorders>
              <w:top w:val="nil"/>
              <w:left w:val="nil"/>
              <w:bottom w:val="single" w:color="auto" w:sz="4" w:space="0"/>
              <w:right w:val="single" w:color="auto" w:sz="4" w:space="0"/>
            </w:tcBorders>
            <w:vAlign w:val="center"/>
          </w:tcPr>
          <w:p w14:paraId="60306F2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D257493">
            <w:pPr>
              <w:widowControl/>
              <w:jc w:val="center"/>
              <w:rPr>
                <w:rFonts w:hint="eastAsia" w:ascii="宋体" w:hAnsi="宋体" w:cs="宋体"/>
                <w:color w:val="000000"/>
                <w:kern w:val="0"/>
                <w:szCs w:val="21"/>
              </w:rPr>
            </w:pPr>
            <w:r>
              <w:rPr>
                <w:rFonts w:hint="eastAsia" w:ascii="宋体" w:hAnsi="宋体" w:cs="宋体"/>
                <w:color w:val="000000"/>
                <w:kern w:val="0"/>
                <w:szCs w:val="21"/>
              </w:rPr>
              <w:t>平南大安经石咀至厚禄公路</w:t>
            </w:r>
          </w:p>
        </w:tc>
        <w:tc>
          <w:tcPr>
            <w:tcW w:w="1276" w:type="dxa"/>
            <w:tcBorders>
              <w:top w:val="nil"/>
              <w:left w:val="nil"/>
              <w:bottom w:val="single" w:color="auto" w:sz="4" w:space="0"/>
              <w:right w:val="single" w:color="auto" w:sz="4" w:space="0"/>
            </w:tcBorders>
            <w:vAlign w:val="center"/>
          </w:tcPr>
          <w:p w14:paraId="60F60ED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5AA3DCA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B54628F">
            <w:pPr>
              <w:widowControl/>
              <w:jc w:val="center"/>
              <w:rPr>
                <w:rFonts w:hint="eastAsia" w:ascii="宋体" w:hAnsi="宋体" w:cs="宋体"/>
                <w:color w:val="000000"/>
                <w:kern w:val="0"/>
                <w:szCs w:val="21"/>
              </w:rPr>
            </w:pPr>
            <w:r>
              <w:rPr>
                <w:rFonts w:hint="eastAsia" w:ascii="宋体" w:hAnsi="宋体" w:cs="宋体"/>
                <w:color w:val="000000"/>
                <w:kern w:val="0"/>
                <w:szCs w:val="21"/>
              </w:rPr>
              <w:t>89.49</w:t>
            </w:r>
          </w:p>
        </w:tc>
        <w:tc>
          <w:tcPr>
            <w:tcW w:w="2126" w:type="dxa"/>
            <w:tcBorders>
              <w:top w:val="nil"/>
              <w:left w:val="nil"/>
              <w:bottom w:val="single" w:color="auto" w:sz="4" w:space="0"/>
              <w:right w:val="single" w:color="auto" w:sz="4" w:space="0"/>
            </w:tcBorders>
            <w:noWrap/>
            <w:vAlign w:val="center"/>
          </w:tcPr>
          <w:p w14:paraId="4F55DFC4">
            <w:pPr>
              <w:widowControl/>
              <w:jc w:val="center"/>
              <w:rPr>
                <w:rFonts w:hint="eastAsia" w:ascii="宋体" w:hAnsi="宋体" w:cs="宋体"/>
                <w:color w:val="000000"/>
                <w:kern w:val="0"/>
                <w:szCs w:val="21"/>
              </w:rPr>
            </w:pPr>
            <w:r>
              <w:rPr>
                <w:rFonts w:hint="eastAsia" w:ascii="宋体" w:hAnsi="宋体" w:cs="宋体"/>
                <w:color w:val="000000"/>
                <w:kern w:val="0"/>
                <w:szCs w:val="21"/>
              </w:rPr>
              <w:t>43.67</w:t>
            </w:r>
          </w:p>
        </w:tc>
        <w:tc>
          <w:tcPr>
            <w:tcW w:w="1338" w:type="dxa"/>
            <w:tcBorders>
              <w:top w:val="nil"/>
              <w:left w:val="nil"/>
              <w:bottom w:val="single" w:color="auto" w:sz="4" w:space="0"/>
              <w:right w:val="single" w:color="auto" w:sz="4" w:space="0"/>
            </w:tcBorders>
            <w:vAlign w:val="center"/>
          </w:tcPr>
          <w:p w14:paraId="2C76378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E3DCB6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3B1FF1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E7889C">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003146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491</w:t>
            </w:r>
          </w:p>
        </w:tc>
        <w:tc>
          <w:tcPr>
            <w:tcW w:w="993" w:type="dxa"/>
            <w:tcBorders>
              <w:top w:val="nil"/>
              <w:left w:val="nil"/>
              <w:bottom w:val="single" w:color="auto" w:sz="4" w:space="0"/>
              <w:right w:val="single" w:color="auto" w:sz="4" w:space="0"/>
            </w:tcBorders>
            <w:vAlign w:val="center"/>
          </w:tcPr>
          <w:p w14:paraId="7D6BF0C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101CC0E">
            <w:pPr>
              <w:widowControl/>
              <w:jc w:val="center"/>
              <w:rPr>
                <w:rFonts w:hint="eastAsia" w:ascii="宋体" w:hAnsi="宋体" w:cs="宋体"/>
                <w:color w:val="000000"/>
                <w:kern w:val="0"/>
                <w:szCs w:val="21"/>
              </w:rPr>
            </w:pPr>
            <w:r>
              <w:rPr>
                <w:rFonts w:hint="eastAsia" w:ascii="宋体" w:hAnsi="宋体" w:cs="宋体"/>
                <w:color w:val="000000"/>
                <w:kern w:val="0"/>
                <w:szCs w:val="21"/>
              </w:rPr>
              <w:t>平南同和经和平至</w:t>
            </w:r>
            <w:r>
              <w:rPr>
                <w:rFonts w:hint="eastAsia" w:ascii="微软雅黑" w:hAnsi="微软雅黑" w:eastAsia="微软雅黑" w:cs="宋体"/>
                <w:color w:val="000000"/>
                <w:kern w:val="0"/>
                <w:szCs w:val="21"/>
              </w:rPr>
              <w:t>濛</w:t>
            </w:r>
            <w:r>
              <w:rPr>
                <w:rFonts w:hint="eastAsia" w:ascii="宋体" w:hAnsi="宋体" w:cs="宋体"/>
                <w:color w:val="000000"/>
                <w:kern w:val="0"/>
                <w:szCs w:val="21"/>
              </w:rPr>
              <w:t>江公路</w:t>
            </w:r>
          </w:p>
        </w:tc>
        <w:tc>
          <w:tcPr>
            <w:tcW w:w="1276" w:type="dxa"/>
            <w:tcBorders>
              <w:top w:val="nil"/>
              <w:left w:val="nil"/>
              <w:bottom w:val="single" w:color="auto" w:sz="4" w:space="0"/>
              <w:right w:val="single" w:color="auto" w:sz="4" w:space="0"/>
            </w:tcBorders>
            <w:vAlign w:val="center"/>
          </w:tcPr>
          <w:p w14:paraId="2CFE066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2847BA8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2CB166B">
            <w:pPr>
              <w:widowControl/>
              <w:jc w:val="center"/>
              <w:rPr>
                <w:rFonts w:hint="eastAsia" w:ascii="宋体" w:hAnsi="宋体" w:cs="宋体"/>
                <w:color w:val="000000"/>
                <w:kern w:val="0"/>
                <w:szCs w:val="21"/>
              </w:rPr>
            </w:pPr>
            <w:r>
              <w:rPr>
                <w:rFonts w:hint="eastAsia" w:ascii="宋体" w:hAnsi="宋体" w:cs="宋体"/>
                <w:color w:val="000000"/>
                <w:kern w:val="0"/>
                <w:szCs w:val="21"/>
              </w:rPr>
              <w:t>148.57</w:t>
            </w:r>
          </w:p>
        </w:tc>
        <w:tc>
          <w:tcPr>
            <w:tcW w:w="2126" w:type="dxa"/>
            <w:tcBorders>
              <w:top w:val="nil"/>
              <w:left w:val="nil"/>
              <w:bottom w:val="single" w:color="auto" w:sz="4" w:space="0"/>
              <w:right w:val="single" w:color="auto" w:sz="4" w:space="0"/>
            </w:tcBorders>
            <w:noWrap/>
            <w:vAlign w:val="center"/>
          </w:tcPr>
          <w:p w14:paraId="2427F71E">
            <w:pPr>
              <w:widowControl/>
              <w:jc w:val="center"/>
              <w:rPr>
                <w:rFonts w:hint="eastAsia" w:ascii="宋体" w:hAnsi="宋体" w:cs="宋体"/>
                <w:color w:val="000000"/>
                <w:kern w:val="0"/>
                <w:szCs w:val="21"/>
              </w:rPr>
            </w:pPr>
            <w:r>
              <w:rPr>
                <w:rFonts w:hint="eastAsia" w:ascii="宋体" w:hAnsi="宋体" w:cs="宋体"/>
                <w:color w:val="000000"/>
                <w:kern w:val="0"/>
                <w:szCs w:val="21"/>
              </w:rPr>
              <w:t>118.73</w:t>
            </w:r>
          </w:p>
        </w:tc>
        <w:tc>
          <w:tcPr>
            <w:tcW w:w="1338" w:type="dxa"/>
            <w:tcBorders>
              <w:top w:val="nil"/>
              <w:left w:val="nil"/>
              <w:bottom w:val="single" w:color="auto" w:sz="4" w:space="0"/>
              <w:right w:val="single" w:color="auto" w:sz="4" w:space="0"/>
            </w:tcBorders>
            <w:vAlign w:val="center"/>
          </w:tcPr>
          <w:p w14:paraId="2C3FF11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C12071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A67BC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0D7C15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070CA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492</w:t>
            </w:r>
          </w:p>
        </w:tc>
        <w:tc>
          <w:tcPr>
            <w:tcW w:w="993" w:type="dxa"/>
            <w:tcBorders>
              <w:top w:val="nil"/>
              <w:left w:val="nil"/>
              <w:bottom w:val="single" w:color="auto" w:sz="4" w:space="0"/>
              <w:right w:val="single" w:color="auto" w:sz="4" w:space="0"/>
            </w:tcBorders>
            <w:vAlign w:val="center"/>
          </w:tcPr>
          <w:p w14:paraId="2216484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BDF9E37">
            <w:pPr>
              <w:widowControl/>
              <w:jc w:val="center"/>
              <w:rPr>
                <w:rFonts w:hint="eastAsia" w:ascii="宋体" w:hAnsi="宋体" w:cs="宋体"/>
                <w:color w:val="000000"/>
                <w:kern w:val="0"/>
                <w:szCs w:val="21"/>
              </w:rPr>
            </w:pPr>
            <w:r>
              <w:rPr>
                <w:rFonts w:hint="eastAsia" w:ascii="宋体" w:hAnsi="宋体" w:cs="宋体"/>
                <w:color w:val="000000"/>
                <w:kern w:val="0"/>
                <w:szCs w:val="21"/>
              </w:rPr>
              <w:t>梧贵高速公路平南南至大成作业区</w:t>
            </w:r>
          </w:p>
        </w:tc>
        <w:tc>
          <w:tcPr>
            <w:tcW w:w="1276" w:type="dxa"/>
            <w:tcBorders>
              <w:top w:val="nil"/>
              <w:left w:val="nil"/>
              <w:bottom w:val="single" w:color="auto" w:sz="4" w:space="0"/>
              <w:right w:val="single" w:color="auto" w:sz="4" w:space="0"/>
            </w:tcBorders>
            <w:vAlign w:val="center"/>
          </w:tcPr>
          <w:p w14:paraId="5CC5765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1E593FE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0F503B0">
            <w:pPr>
              <w:widowControl/>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2126" w:type="dxa"/>
            <w:tcBorders>
              <w:top w:val="nil"/>
              <w:left w:val="nil"/>
              <w:bottom w:val="single" w:color="auto" w:sz="4" w:space="0"/>
              <w:right w:val="single" w:color="auto" w:sz="4" w:space="0"/>
            </w:tcBorders>
            <w:noWrap/>
            <w:vAlign w:val="center"/>
          </w:tcPr>
          <w:p w14:paraId="329B6C6D">
            <w:pPr>
              <w:widowControl/>
              <w:jc w:val="center"/>
              <w:rPr>
                <w:rFonts w:hint="eastAsia" w:ascii="宋体" w:hAnsi="宋体" w:cs="宋体"/>
                <w:color w:val="000000"/>
                <w:kern w:val="0"/>
                <w:szCs w:val="21"/>
              </w:rPr>
            </w:pPr>
            <w:r>
              <w:rPr>
                <w:rFonts w:hint="eastAsia" w:ascii="宋体" w:hAnsi="宋体" w:cs="宋体"/>
                <w:color w:val="000000"/>
                <w:kern w:val="0"/>
                <w:szCs w:val="21"/>
              </w:rPr>
              <w:t>1.98</w:t>
            </w:r>
          </w:p>
        </w:tc>
        <w:tc>
          <w:tcPr>
            <w:tcW w:w="1338" w:type="dxa"/>
            <w:tcBorders>
              <w:top w:val="nil"/>
              <w:left w:val="nil"/>
              <w:bottom w:val="single" w:color="auto" w:sz="4" w:space="0"/>
              <w:right w:val="single" w:color="auto" w:sz="4" w:space="0"/>
            </w:tcBorders>
            <w:vAlign w:val="center"/>
          </w:tcPr>
          <w:p w14:paraId="0F9B643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76185C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55E2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89E56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02051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493</w:t>
            </w:r>
          </w:p>
        </w:tc>
        <w:tc>
          <w:tcPr>
            <w:tcW w:w="993" w:type="dxa"/>
            <w:tcBorders>
              <w:top w:val="nil"/>
              <w:left w:val="nil"/>
              <w:bottom w:val="single" w:color="auto" w:sz="4" w:space="0"/>
              <w:right w:val="single" w:color="auto" w:sz="4" w:space="0"/>
            </w:tcBorders>
            <w:vAlign w:val="center"/>
          </w:tcPr>
          <w:p w14:paraId="42EB94A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2B3775A">
            <w:pPr>
              <w:widowControl/>
              <w:jc w:val="center"/>
              <w:rPr>
                <w:rFonts w:hint="eastAsia" w:ascii="宋体" w:hAnsi="宋体" w:cs="宋体"/>
                <w:color w:val="000000"/>
                <w:kern w:val="0"/>
                <w:szCs w:val="21"/>
              </w:rPr>
            </w:pPr>
            <w:r>
              <w:rPr>
                <w:rFonts w:hint="eastAsia" w:ascii="宋体" w:hAnsi="宋体" w:cs="宋体"/>
                <w:color w:val="000000"/>
                <w:kern w:val="0"/>
                <w:szCs w:val="21"/>
              </w:rPr>
              <w:t>G241藤县柴咀路口-藤县贵港界公路</w:t>
            </w:r>
          </w:p>
        </w:tc>
        <w:tc>
          <w:tcPr>
            <w:tcW w:w="1276" w:type="dxa"/>
            <w:tcBorders>
              <w:top w:val="nil"/>
              <w:left w:val="nil"/>
              <w:bottom w:val="single" w:color="auto" w:sz="4" w:space="0"/>
              <w:right w:val="single" w:color="auto" w:sz="4" w:space="0"/>
            </w:tcBorders>
            <w:vAlign w:val="center"/>
          </w:tcPr>
          <w:p w14:paraId="19F6B4F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2889A94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42F9CB9">
            <w:pPr>
              <w:widowControl/>
              <w:jc w:val="center"/>
              <w:rPr>
                <w:rFonts w:hint="eastAsia" w:ascii="宋体" w:hAnsi="宋体" w:cs="宋体"/>
                <w:color w:val="000000"/>
                <w:kern w:val="0"/>
                <w:szCs w:val="21"/>
              </w:rPr>
            </w:pPr>
            <w:r>
              <w:rPr>
                <w:rFonts w:hint="eastAsia" w:ascii="宋体" w:hAnsi="宋体" w:cs="宋体"/>
                <w:color w:val="000000"/>
                <w:kern w:val="0"/>
                <w:szCs w:val="21"/>
              </w:rPr>
              <w:t>2.43</w:t>
            </w:r>
          </w:p>
        </w:tc>
        <w:tc>
          <w:tcPr>
            <w:tcW w:w="2126" w:type="dxa"/>
            <w:tcBorders>
              <w:top w:val="nil"/>
              <w:left w:val="nil"/>
              <w:bottom w:val="single" w:color="auto" w:sz="4" w:space="0"/>
              <w:right w:val="single" w:color="auto" w:sz="4" w:space="0"/>
            </w:tcBorders>
            <w:noWrap/>
            <w:vAlign w:val="center"/>
          </w:tcPr>
          <w:p w14:paraId="719C4B2F">
            <w:pPr>
              <w:widowControl/>
              <w:jc w:val="center"/>
              <w:rPr>
                <w:rFonts w:hint="eastAsia" w:ascii="宋体" w:hAnsi="宋体" w:cs="宋体"/>
                <w:color w:val="000000"/>
                <w:kern w:val="0"/>
                <w:szCs w:val="21"/>
              </w:rPr>
            </w:pPr>
            <w:r>
              <w:rPr>
                <w:rFonts w:hint="eastAsia" w:ascii="宋体" w:hAnsi="宋体" w:cs="宋体"/>
                <w:color w:val="000000"/>
                <w:kern w:val="0"/>
                <w:szCs w:val="21"/>
              </w:rPr>
              <w:t>1.92</w:t>
            </w:r>
          </w:p>
        </w:tc>
        <w:tc>
          <w:tcPr>
            <w:tcW w:w="1338" w:type="dxa"/>
            <w:tcBorders>
              <w:top w:val="nil"/>
              <w:left w:val="nil"/>
              <w:bottom w:val="single" w:color="auto" w:sz="4" w:space="0"/>
              <w:right w:val="single" w:color="auto" w:sz="4" w:space="0"/>
            </w:tcBorders>
            <w:vAlign w:val="center"/>
          </w:tcPr>
          <w:p w14:paraId="13FD2C1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290EB9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CAA97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186B2C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03339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494</w:t>
            </w:r>
          </w:p>
        </w:tc>
        <w:tc>
          <w:tcPr>
            <w:tcW w:w="993" w:type="dxa"/>
            <w:tcBorders>
              <w:top w:val="nil"/>
              <w:left w:val="nil"/>
              <w:bottom w:val="single" w:color="auto" w:sz="4" w:space="0"/>
              <w:right w:val="single" w:color="auto" w:sz="4" w:space="0"/>
            </w:tcBorders>
            <w:vAlign w:val="center"/>
          </w:tcPr>
          <w:p w14:paraId="48395D5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BBFDB14">
            <w:pPr>
              <w:widowControl/>
              <w:jc w:val="center"/>
              <w:rPr>
                <w:rFonts w:hint="eastAsia" w:ascii="宋体" w:hAnsi="宋体" w:cs="宋体"/>
                <w:color w:val="000000"/>
                <w:kern w:val="0"/>
                <w:szCs w:val="21"/>
              </w:rPr>
            </w:pPr>
            <w:r>
              <w:rPr>
                <w:rFonts w:hint="eastAsia" w:ascii="宋体" w:hAnsi="宋体" w:cs="宋体"/>
                <w:color w:val="000000"/>
                <w:kern w:val="0"/>
                <w:szCs w:val="21"/>
              </w:rPr>
              <w:t>大鹏镇景华村北帝山景区至思洪村道路项目</w:t>
            </w:r>
          </w:p>
        </w:tc>
        <w:tc>
          <w:tcPr>
            <w:tcW w:w="1276" w:type="dxa"/>
            <w:tcBorders>
              <w:top w:val="nil"/>
              <w:left w:val="nil"/>
              <w:bottom w:val="single" w:color="auto" w:sz="4" w:space="0"/>
              <w:right w:val="single" w:color="auto" w:sz="4" w:space="0"/>
            </w:tcBorders>
            <w:vAlign w:val="center"/>
          </w:tcPr>
          <w:p w14:paraId="6A44871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200AFF0">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noWrap/>
            <w:vAlign w:val="center"/>
          </w:tcPr>
          <w:p w14:paraId="4F6A77CF">
            <w:pPr>
              <w:widowControl/>
              <w:jc w:val="center"/>
              <w:rPr>
                <w:rFonts w:hint="eastAsia" w:ascii="宋体" w:hAnsi="宋体" w:cs="宋体"/>
                <w:color w:val="000000"/>
                <w:kern w:val="0"/>
                <w:szCs w:val="21"/>
              </w:rPr>
            </w:pPr>
            <w:r>
              <w:rPr>
                <w:rFonts w:hint="eastAsia" w:ascii="宋体" w:hAnsi="宋体" w:cs="宋体"/>
                <w:color w:val="000000"/>
                <w:kern w:val="0"/>
                <w:szCs w:val="21"/>
              </w:rPr>
              <w:t>9.18</w:t>
            </w:r>
          </w:p>
        </w:tc>
        <w:tc>
          <w:tcPr>
            <w:tcW w:w="2126" w:type="dxa"/>
            <w:tcBorders>
              <w:top w:val="nil"/>
              <w:left w:val="nil"/>
              <w:bottom w:val="single" w:color="auto" w:sz="4" w:space="0"/>
              <w:right w:val="single" w:color="auto" w:sz="4" w:space="0"/>
            </w:tcBorders>
            <w:noWrap/>
            <w:vAlign w:val="center"/>
          </w:tcPr>
          <w:p w14:paraId="42831013">
            <w:pPr>
              <w:widowControl/>
              <w:jc w:val="center"/>
              <w:rPr>
                <w:rFonts w:hint="eastAsia" w:ascii="宋体" w:hAnsi="宋体" w:cs="宋体"/>
                <w:color w:val="000000"/>
                <w:kern w:val="0"/>
                <w:szCs w:val="21"/>
              </w:rPr>
            </w:pPr>
            <w:r>
              <w:rPr>
                <w:rFonts w:hint="eastAsia" w:ascii="宋体" w:hAnsi="宋体" w:cs="宋体"/>
                <w:color w:val="000000"/>
                <w:kern w:val="0"/>
                <w:szCs w:val="21"/>
              </w:rPr>
              <w:t>5.64</w:t>
            </w:r>
          </w:p>
        </w:tc>
        <w:tc>
          <w:tcPr>
            <w:tcW w:w="1338" w:type="dxa"/>
            <w:tcBorders>
              <w:top w:val="nil"/>
              <w:left w:val="nil"/>
              <w:bottom w:val="single" w:color="auto" w:sz="4" w:space="0"/>
              <w:right w:val="single" w:color="auto" w:sz="4" w:space="0"/>
            </w:tcBorders>
            <w:vAlign w:val="center"/>
          </w:tcPr>
          <w:p w14:paraId="390C748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DDE5D4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6ACE2D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24EDC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785A5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495</w:t>
            </w:r>
          </w:p>
        </w:tc>
        <w:tc>
          <w:tcPr>
            <w:tcW w:w="993" w:type="dxa"/>
            <w:tcBorders>
              <w:top w:val="nil"/>
              <w:left w:val="nil"/>
              <w:bottom w:val="single" w:color="auto" w:sz="4" w:space="0"/>
              <w:right w:val="single" w:color="auto" w:sz="4" w:space="0"/>
            </w:tcBorders>
            <w:vAlign w:val="center"/>
          </w:tcPr>
          <w:p w14:paraId="3D32DEC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3986F52">
            <w:pPr>
              <w:widowControl/>
              <w:jc w:val="center"/>
              <w:rPr>
                <w:rFonts w:hint="eastAsia" w:ascii="宋体" w:hAnsi="宋体" w:cs="宋体"/>
                <w:color w:val="000000"/>
                <w:kern w:val="0"/>
                <w:szCs w:val="21"/>
              </w:rPr>
            </w:pPr>
            <w:r>
              <w:rPr>
                <w:rFonts w:hint="eastAsia" w:ascii="宋体" w:hAnsi="宋体" w:cs="宋体"/>
                <w:color w:val="000000"/>
                <w:kern w:val="0"/>
                <w:szCs w:val="21"/>
              </w:rPr>
              <w:t>大坡至莲塘公路</w:t>
            </w:r>
          </w:p>
        </w:tc>
        <w:tc>
          <w:tcPr>
            <w:tcW w:w="1276" w:type="dxa"/>
            <w:tcBorders>
              <w:top w:val="nil"/>
              <w:left w:val="nil"/>
              <w:bottom w:val="single" w:color="auto" w:sz="4" w:space="0"/>
              <w:right w:val="single" w:color="auto" w:sz="4" w:space="0"/>
            </w:tcBorders>
            <w:vAlign w:val="center"/>
          </w:tcPr>
          <w:p w14:paraId="69F39B7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1A1108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B04107D">
            <w:pPr>
              <w:widowControl/>
              <w:jc w:val="center"/>
              <w:rPr>
                <w:rFonts w:hint="eastAsia" w:ascii="宋体" w:hAnsi="宋体" w:cs="宋体"/>
                <w:color w:val="000000"/>
                <w:kern w:val="0"/>
                <w:szCs w:val="21"/>
              </w:rPr>
            </w:pPr>
            <w:r>
              <w:rPr>
                <w:rFonts w:hint="eastAsia" w:ascii="宋体" w:hAnsi="宋体" w:cs="宋体"/>
                <w:color w:val="000000"/>
                <w:kern w:val="0"/>
                <w:szCs w:val="21"/>
              </w:rPr>
              <w:t>37.28</w:t>
            </w:r>
          </w:p>
        </w:tc>
        <w:tc>
          <w:tcPr>
            <w:tcW w:w="2126" w:type="dxa"/>
            <w:tcBorders>
              <w:top w:val="nil"/>
              <w:left w:val="nil"/>
              <w:bottom w:val="single" w:color="auto" w:sz="4" w:space="0"/>
              <w:right w:val="single" w:color="auto" w:sz="4" w:space="0"/>
            </w:tcBorders>
            <w:noWrap/>
            <w:vAlign w:val="center"/>
          </w:tcPr>
          <w:p w14:paraId="45F97881">
            <w:pPr>
              <w:widowControl/>
              <w:jc w:val="center"/>
              <w:rPr>
                <w:rFonts w:hint="eastAsia" w:ascii="宋体" w:hAnsi="宋体" w:cs="宋体"/>
                <w:color w:val="000000"/>
                <w:kern w:val="0"/>
                <w:szCs w:val="21"/>
              </w:rPr>
            </w:pPr>
            <w:r>
              <w:rPr>
                <w:rFonts w:hint="eastAsia" w:ascii="宋体" w:hAnsi="宋体" w:cs="宋体"/>
                <w:color w:val="000000"/>
                <w:kern w:val="0"/>
                <w:szCs w:val="21"/>
              </w:rPr>
              <w:t>28.76</w:t>
            </w:r>
          </w:p>
        </w:tc>
        <w:tc>
          <w:tcPr>
            <w:tcW w:w="1338" w:type="dxa"/>
            <w:tcBorders>
              <w:top w:val="nil"/>
              <w:left w:val="nil"/>
              <w:bottom w:val="single" w:color="auto" w:sz="4" w:space="0"/>
              <w:right w:val="single" w:color="auto" w:sz="4" w:space="0"/>
            </w:tcBorders>
            <w:vAlign w:val="center"/>
          </w:tcPr>
          <w:p w14:paraId="0E90D8B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5D59A0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E82B9F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DE306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BC2DC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496</w:t>
            </w:r>
          </w:p>
        </w:tc>
        <w:tc>
          <w:tcPr>
            <w:tcW w:w="993" w:type="dxa"/>
            <w:tcBorders>
              <w:top w:val="nil"/>
              <w:left w:val="nil"/>
              <w:bottom w:val="single" w:color="auto" w:sz="4" w:space="0"/>
              <w:right w:val="single" w:color="auto" w:sz="4" w:space="0"/>
            </w:tcBorders>
            <w:vAlign w:val="center"/>
          </w:tcPr>
          <w:p w14:paraId="4D86D33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860D4E5">
            <w:pPr>
              <w:widowControl/>
              <w:jc w:val="center"/>
              <w:rPr>
                <w:rFonts w:hint="eastAsia" w:ascii="宋体" w:hAnsi="宋体" w:cs="宋体"/>
                <w:color w:val="000000"/>
                <w:kern w:val="0"/>
                <w:szCs w:val="21"/>
              </w:rPr>
            </w:pPr>
            <w:r>
              <w:rPr>
                <w:rFonts w:hint="eastAsia" w:ascii="宋体" w:hAnsi="宋体" w:cs="宋体"/>
                <w:color w:val="000000"/>
                <w:kern w:val="0"/>
                <w:szCs w:val="21"/>
              </w:rPr>
              <w:t>平南火车站至武林公路</w:t>
            </w:r>
          </w:p>
        </w:tc>
        <w:tc>
          <w:tcPr>
            <w:tcW w:w="1276" w:type="dxa"/>
            <w:tcBorders>
              <w:top w:val="nil"/>
              <w:left w:val="nil"/>
              <w:bottom w:val="single" w:color="auto" w:sz="4" w:space="0"/>
              <w:right w:val="single" w:color="auto" w:sz="4" w:space="0"/>
            </w:tcBorders>
            <w:vAlign w:val="center"/>
          </w:tcPr>
          <w:p w14:paraId="45D423B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66B0B1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395ECAB">
            <w:pPr>
              <w:widowControl/>
              <w:jc w:val="center"/>
              <w:rPr>
                <w:rFonts w:hint="eastAsia" w:ascii="宋体" w:hAnsi="宋体" w:cs="宋体"/>
                <w:color w:val="000000"/>
                <w:kern w:val="0"/>
                <w:szCs w:val="21"/>
              </w:rPr>
            </w:pPr>
            <w:r>
              <w:rPr>
                <w:rFonts w:hint="eastAsia" w:ascii="宋体" w:hAnsi="宋体" w:cs="宋体"/>
                <w:color w:val="000000"/>
                <w:kern w:val="0"/>
                <w:szCs w:val="21"/>
              </w:rPr>
              <w:t>19.7</w:t>
            </w:r>
          </w:p>
        </w:tc>
        <w:tc>
          <w:tcPr>
            <w:tcW w:w="2126" w:type="dxa"/>
            <w:tcBorders>
              <w:top w:val="nil"/>
              <w:left w:val="nil"/>
              <w:bottom w:val="single" w:color="auto" w:sz="4" w:space="0"/>
              <w:right w:val="single" w:color="auto" w:sz="4" w:space="0"/>
            </w:tcBorders>
            <w:noWrap/>
            <w:vAlign w:val="center"/>
          </w:tcPr>
          <w:p w14:paraId="29A5184A">
            <w:pPr>
              <w:widowControl/>
              <w:jc w:val="center"/>
              <w:rPr>
                <w:rFonts w:hint="eastAsia" w:ascii="宋体" w:hAnsi="宋体" w:cs="宋体"/>
                <w:color w:val="000000"/>
                <w:kern w:val="0"/>
                <w:szCs w:val="21"/>
              </w:rPr>
            </w:pPr>
            <w:r>
              <w:rPr>
                <w:rFonts w:hint="eastAsia" w:ascii="宋体" w:hAnsi="宋体" w:cs="宋体"/>
                <w:color w:val="000000"/>
                <w:kern w:val="0"/>
                <w:szCs w:val="21"/>
              </w:rPr>
              <w:t>18.69</w:t>
            </w:r>
          </w:p>
        </w:tc>
        <w:tc>
          <w:tcPr>
            <w:tcW w:w="1338" w:type="dxa"/>
            <w:tcBorders>
              <w:top w:val="nil"/>
              <w:left w:val="nil"/>
              <w:bottom w:val="single" w:color="auto" w:sz="4" w:space="0"/>
              <w:right w:val="single" w:color="auto" w:sz="4" w:space="0"/>
            </w:tcBorders>
            <w:vAlign w:val="center"/>
          </w:tcPr>
          <w:p w14:paraId="3DA1A34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D00BC5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45691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E54673F">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3F412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497</w:t>
            </w:r>
          </w:p>
        </w:tc>
        <w:tc>
          <w:tcPr>
            <w:tcW w:w="993" w:type="dxa"/>
            <w:tcBorders>
              <w:top w:val="nil"/>
              <w:left w:val="nil"/>
              <w:bottom w:val="single" w:color="auto" w:sz="4" w:space="0"/>
              <w:right w:val="single" w:color="auto" w:sz="4" w:space="0"/>
            </w:tcBorders>
            <w:vAlign w:val="center"/>
          </w:tcPr>
          <w:p w14:paraId="2581F01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4E5070A">
            <w:pPr>
              <w:widowControl/>
              <w:jc w:val="center"/>
              <w:rPr>
                <w:rFonts w:hint="eastAsia" w:ascii="宋体" w:hAnsi="宋体" w:cs="宋体"/>
                <w:color w:val="000000"/>
                <w:kern w:val="0"/>
                <w:szCs w:val="21"/>
              </w:rPr>
            </w:pPr>
            <w:r>
              <w:rPr>
                <w:rFonts w:hint="eastAsia" w:ascii="宋体" w:hAnsi="宋体" w:cs="宋体"/>
                <w:color w:val="000000"/>
                <w:kern w:val="0"/>
                <w:szCs w:val="21"/>
              </w:rPr>
              <w:t>平南临江产业园至荔玉高速木圭连接线（三支线至新桥农场）</w:t>
            </w:r>
          </w:p>
        </w:tc>
        <w:tc>
          <w:tcPr>
            <w:tcW w:w="1276" w:type="dxa"/>
            <w:tcBorders>
              <w:top w:val="nil"/>
              <w:left w:val="nil"/>
              <w:bottom w:val="single" w:color="auto" w:sz="4" w:space="0"/>
              <w:right w:val="single" w:color="auto" w:sz="4" w:space="0"/>
            </w:tcBorders>
            <w:vAlign w:val="center"/>
          </w:tcPr>
          <w:p w14:paraId="614BCC3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3E5718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441404F">
            <w:pPr>
              <w:widowControl/>
              <w:jc w:val="center"/>
              <w:rPr>
                <w:rFonts w:hint="eastAsia" w:ascii="宋体" w:hAnsi="宋体" w:cs="宋体"/>
                <w:color w:val="000000"/>
                <w:kern w:val="0"/>
                <w:szCs w:val="21"/>
              </w:rPr>
            </w:pPr>
            <w:r>
              <w:rPr>
                <w:rFonts w:hint="eastAsia" w:ascii="宋体" w:hAnsi="宋体" w:cs="宋体"/>
                <w:color w:val="000000"/>
                <w:kern w:val="0"/>
                <w:szCs w:val="21"/>
              </w:rPr>
              <w:t>27.05</w:t>
            </w:r>
          </w:p>
        </w:tc>
        <w:tc>
          <w:tcPr>
            <w:tcW w:w="2126" w:type="dxa"/>
            <w:tcBorders>
              <w:top w:val="nil"/>
              <w:left w:val="nil"/>
              <w:bottom w:val="single" w:color="auto" w:sz="4" w:space="0"/>
              <w:right w:val="single" w:color="auto" w:sz="4" w:space="0"/>
            </w:tcBorders>
            <w:noWrap/>
            <w:vAlign w:val="center"/>
          </w:tcPr>
          <w:p w14:paraId="564CB844">
            <w:pPr>
              <w:widowControl/>
              <w:jc w:val="center"/>
              <w:rPr>
                <w:rFonts w:hint="eastAsia" w:ascii="宋体" w:hAnsi="宋体" w:cs="宋体"/>
                <w:color w:val="000000"/>
                <w:kern w:val="0"/>
                <w:szCs w:val="21"/>
              </w:rPr>
            </w:pPr>
            <w:r>
              <w:rPr>
                <w:rFonts w:hint="eastAsia" w:ascii="宋体" w:hAnsi="宋体" w:cs="宋体"/>
                <w:color w:val="000000"/>
                <w:kern w:val="0"/>
                <w:szCs w:val="21"/>
              </w:rPr>
              <w:t>15.42</w:t>
            </w:r>
          </w:p>
        </w:tc>
        <w:tc>
          <w:tcPr>
            <w:tcW w:w="1338" w:type="dxa"/>
            <w:tcBorders>
              <w:top w:val="nil"/>
              <w:left w:val="nil"/>
              <w:bottom w:val="single" w:color="auto" w:sz="4" w:space="0"/>
              <w:right w:val="single" w:color="auto" w:sz="4" w:space="0"/>
            </w:tcBorders>
            <w:vAlign w:val="center"/>
          </w:tcPr>
          <w:p w14:paraId="5845F0E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E38A75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78760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6B731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709B6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498</w:t>
            </w:r>
          </w:p>
        </w:tc>
        <w:tc>
          <w:tcPr>
            <w:tcW w:w="993" w:type="dxa"/>
            <w:tcBorders>
              <w:top w:val="nil"/>
              <w:left w:val="nil"/>
              <w:bottom w:val="single" w:color="auto" w:sz="4" w:space="0"/>
              <w:right w:val="single" w:color="auto" w:sz="4" w:space="0"/>
            </w:tcBorders>
            <w:vAlign w:val="center"/>
          </w:tcPr>
          <w:p w14:paraId="7A98F1B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87E3579">
            <w:pPr>
              <w:widowControl/>
              <w:jc w:val="center"/>
              <w:rPr>
                <w:rFonts w:hint="eastAsia" w:ascii="宋体" w:hAnsi="宋体" w:cs="宋体"/>
                <w:color w:val="000000"/>
                <w:kern w:val="0"/>
                <w:szCs w:val="21"/>
              </w:rPr>
            </w:pPr>
            <w:r>
              <w:rPr>
                <w:rFonts w:hint="eastAsia" w:ascii="宋体" w:hAnsi="宋体" w:cs="宋体"/>
                <w:color w:val="000000"/>
                <w:kern w:val="0"/>
                <w:szCs w:val="21"/>
              </w:rPr>
              <w:t>平南三桥至国道G358道路</w:t>
            </w:r>
          </w:p>
        </w:tc>
        <w:tc>
          <w:tcPr>
            <w:tcW w:w="1276" w:type="dxa"/>
            <w:tcBorders>
              <w:top w:val="nil"/>
              <w:left w:val="nil"/>
              <w:bottom w:val="single" w:color="auto" w:sz="4" w:space="0"/>
              <w:right w:val="single" w:color="auto" w:sz="4" w:space="0"/>
            </w:tcBorders>
            <w:vAlign w:val="center"/>
          </w:tcPr>
          <w:p w14:paraId="7CD6591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625BEE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1193FB8">
            <w:pPr>
              <w:widowControl/>
              <w:jc w:val="center"/>
              <w:rPr>
                <w:rFonts w:hint="eastAsia" w:ascii="宋体" w:hAnsi="宋体" w:cs="宋体"/>
                <w:color w:val="000000"/>
                <w:kern w:val="0"/>
                <w:szCs w:val="21"/>
              </w:rPr>
            </w:pPr>
            <w:r>
              <w:rPr>
                <w:rFonts w:hint="eastAsia" w:ascii="宋体" w:hAnsi="宋体" w:cs="宋体"/>
                <w:color w:val="000000"/>
                <w:kern w:val="0"/>
                <w:szCs w:val="21"/>
              </w:rPr>
              <w:t>50.92</w:t>
            </w:r>
          </w:p>
        </w:tc>
        <w:tc>
          <w:tcPr>
            <w:tcW w:w="2126" w:type="dxa"/>
            <w:tcBorders>
              <w:top w:val="nil"/>
              <w:left w:val="nil"/>
              <w:bottom w:val="single" w:color="auto" w:sz="4" w:space="0"/>
              <w:right w:val="single" w:color="auto" w:sz="4" w:space="0"/>
            </w:tcBorders>
            <w:noWrap/>
            <w:vAlign w:val="center"/>
          </w:tcPr>
          <w:p w14:paraId="30AE383B">
            <w:pPr>
              <w:widowControl/>
              <w:jc w:val="center"/>
              <w:rPr>
                <w:rFonts w:hint="eastAsia" w:ascii="宋体" w:hAnsi="宋体" w:cs="宋体"/>
                <w:color w:val="000000"/>
                <w:kern w:val="0"/>
                <w:szCs w:val="21"/>
              </w:rPr>
            </w:pPr>
            <w:r>
              <w:rPr>
                <w:rFonts w:hint="eastAsia" w:ascii="宋体" w:hAnsi="宋体" w:cs="宋体"/>
                <w:color w:val="000000"/>
                <w:kern w:val="0"/>
                <w:szCs w:val="21"/>
              </w:rPr>
              <w:t>48.33</w:t>
            </w:r>
          </w:p>
        </w:tc>
        <w:tc>
          <w:tcPr>
            <w:tcW w:w="1338" w:type="dxa"/>
            <w:tcBorders>
              <w:top w:val="nil"/>
              <w:left w:val="nil"/>
              <w:bottom w:val="single" w:color="auto" w:sz="4" w:space="0"/>
              <w:right w:val="single" w:color="auto" w:sz="4" w:space="0"/>
            </w:tcBorders>
            <w:vAlign w:val="center"/>
          </w:tcPr>
          <w:p w14:paraId="26B006B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9FED88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C4728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E3871E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42A70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499</w:t>
            </w:r>
          </w:p>
        </w:tc>
        <w:tc>
          <w:tcPr>
            <w:tcW w:w="993" w:type="dxa"/>
            <w:tcBorders>
              <w:top w:val="nil"/>
              <w:left w:val="nil"/>
              <w:bottom w:val="single" w:color="auto" w:sz="4" w:space="0"/>
              <w:right w:val="single" w:color="auto" w:sz="4" w:space="0"/>
            </w:tcBorders>
            <w:vAlign w:val="center"/>
          </w:tcPr>
          <w:p w14:paraId="6B230FF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B294AD5">
            <w:pPr>
              <w:widowControl/>
              <w:jc w:val="center"/>
              <w:rPr>
                <w:rFonts w:hint="eastAsia" w:ascii="宋体" w:hAnsi="宋体" w:cs="宋体"/>
                <w:color w:val="000000"/>
                <w:kern w:val="0"/>
                <w:szCs w:val="21"/>
              </w:rPr>
            </w:pPr>
            <w:r>
              <w:rPr>
                <w:rFonts w:hint="eastAsia" w:ascii="宋体" w:hAnsi="宋体" w:cs="宋体"/>
                <w:color w:val="000000"/>
                <w:kern w:val="0"/>
                <w:szCs w:val="21"/>
              </w:rPr>
              <w:t>平南三桥至鹿凤村公路</w:t>
            </w:r>
          </w:p>
        </w:tc>
        <w:tc>
          <w:tcPr>
            <w:tcW w:w="1276" w:type="dxa"/>
            <w:tcBorders>
              <w:top w:val="nil"/>
              <w:left w:val="nil"/>
              <w:bottom w:val="single" w:color="auto" w:sz="4" w:space="0"/>
              <w:right w:val="single" w:color="auto" w:sz="4" w:space="0"/>
            </w:tcBorders>
            <w:vAlign w:val="center"/>
          </w:tcPr>
          <w:p w14:paraId="3A2892D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196043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32BAD95">
            <w:pPr>
              <w:widowControl/>
              <w:jc w:val="center"/>
              <w:rPr>
                <w:rFonts w:hint="eastAsia" w:ascii="宋体" w:hAnsi="宋体" w:cs="宋体"/>
                <w:color w:val="000000"/>
                <w:kern w:val="0"/>
                <w:szCs w:val="21"/>
              </w:rPr>
            </w:pPr>
            <w:r>
              <w:rPr>
                <w:rFonts w:hint="eastAsia" w:ascii="宋体" w:hAnsi="宋体" w:cs="宋体"/>
                <w:color w:val="000000"/>
                <w:kern w:val="0"/>
                <w:szCs w:val="21"/>
              </w:rPr>
              <w:t>7.72</w:t>
            </w:r>
          </w:p>
        </w:tc>
        <w:tc>
          <w:tcPr>
            <w:tcW w:w="2126" w:type="dxa"/>
            <w:tcBorders>
              <w:top w:val="nil"/>
              <w:left w:val="nil"/>
              <w:bottom w:val="single" w:color="auto" w:sz="4" w:space="0"/>
              <w:right w:val="single" w:color="auto" w:sz="4" w:space="0"/>
            </w:tcBorders>
            <w:noWrap/>
            <w:vAlign w:val="center"/>
          </w:tcPr>
          <w:p w14:paraId="2DAF088B">
            <w:pPr>
              <w:widowControl/>
              <w:jc w:val="center"/>
              <w:rPr>
                <w:rFonts w:hint="eastAsia" w:ascii="宋体" w:hAnsi="宋体" w:cs="宋体"/>
                <w:color w:val="000000"/>
                <w:kern w:val="0"/>
                <w:szCs w:val="21"/>
              </w:rPr>
            </w:pPr>
            <w:r>
              <w:rPr>
                <w:rFonts w:hint="eastAsia" w:ascii="宋体" w:hAnsi="宋体" w:cs="宋体"/>
                <w:color w:val="000000"/>
                <w:kern w:val="0"/>
                <w:szCs w:val="21"/>
              </w:rPr>
              <w:t>7.5</w:t>
            </w:r>
          </w:p>
        </w:tc>
        <w:tc>
          <w:tcPr>
            <w:tcW w:w="1338" w:type="dxa"/>
            <w:tcBorders>
              <w:top w:val="nil"/>
              <w:left w:val="nil"/>
              <w:bottom w:val="single" w:color="auto" w:sz="4" w:space="0"/>
              <w:right w:val="single" w:color="auto" w:sz="4" w:space="0"/>
            </w:tcBorders>
            <w:vAlign w:val="center"/>
          </w:tcPr>
          <w:p w14:paraId="2EE7870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334CD4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BB4B2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BD3CE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6771C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500</w:t>
            </w:r>
          </w:p>
        </w:tc>
        <w:tc>
          <w:tcPr>
            <w:tcW w:w="993" w:type="dxa"/>
            <w:tcBorders>
              <w:top w:val="nil"/>
              <w:left w:val="nil"/>
              <w:bottom w:val="single" w:color="auto" w:sz="4" w:space="0"/>
              <w:right w:val="single" w:color="auto" w:sz="4" w:space="0"/>
            </w:tcBorders>
            <w:vAlign w:val="center"/>
          </w:tcPr>
          <w:p w14:paraId="3292722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7323350">
            <w:pPr>
              <w:widowControl/>
              <w:jc w:val="center"/>
              <w:rPr>
                <w:rFonts w:hint="eastAsia" w:ascii="宋体" w:hAnsi="宋体" w:cs="宋体"/>
                <w:color w:val="000000"/>
                <w:kern w:val="0"/>
                <w:szCs w:val="21"/>
              </w:rPr>
            </w:pPr>
            <w:r>
              <w:rPr>
                <w:rFonts w:hint="eastAsia" w:ascii="宋体" w:hAnsi="宋体" w:cs="宋体"/>
                <w:color w:val="000000"/>
                <w:kern w:val="0"/>
                <w:szCs w:val="21"/>
              </w:rPr>
              <w:t>平南三桥至平南北互通公路进城连道工程</w:t>
            </w:r>
          </w:p>
        </w:tc>
        <w:tc>
          <w:tcPr>
            <w:tcW w:w="1276" w:type="dxa"/>
            <w:tcBorders>
              <w:top w:val="nil"/>
              <w:left w:val="nil"/>
              <w:bottom w:val="single" w:color="auto" w:sz="4" w:space="0"/>
              <w:right w:val="single" w:color="auto" w:sz="4" w:space="0"/>
            </w:tcBorders>
            <w:vAlign w:val="center"/>
          </w:tcPr>
          <w:p w14:paraId="1BE7422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1E2A87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F64C6B3">
            <w:pPr>
              <w:widowControl/>
              <w:jc w:val="center"/>
              <w:rPr>
                <w:rFonts w:hint="eastAsia" w:ascii="宋体" w:hAnsi="宋体" w:cs="宋体"/>
                <w:color w:val="000000"/>
                <w:kern w:val="0"/>
                <w:szCs w:val="21"/>
              </w:rPr>
            </w:pPr>
            <w:r>
              <w:rPr>
                <w:rFonts w:hint="eastAsia" w:ascii="宋体" w:hAnsi="宋体" w:cs="宋体"/>
                <w:color w:val="000000"/>
                <w:kern w:val="0"/>
                <w:szCs w:val="21"/>
              </w:rPr>
              <w:t>41.9</w:t>
            </w:r>
          </w:p>
        </w:tc>
        <w:tc>
          <w:tcPr>
            <w:tcW w:w="2126" w:type="dxa"/>
            <w:tcBorders>
              <w:top w:val="nil"/>
              <w:left w:val="nil"/>
              <w:bottom w:val="single" w:color="auto" w:sz="4" w:space="0"/>
              <w:right w:val="single" w:color="auto" w:sz="4" w:space="0"/>
            </w:tcBorders>
            <w:noWrap/>
            <w:vAlign w:val="center"/>
          </w:tcPr>
          <w:p w14:paraId="18279E17">
            <w:pPr>
              <w:widowControl/>
              <w:jc w:val="center"/>
              <w:rPr>
                <w:rFonts w:hint="eastAsia" w:ascii="宋体" w:hAnsi="宋体" w:cs="宋体"/>
                <w:color w:val="000000"/>
                <w:kern w:val="0"/>
                <w:szCs w:val="21"/>
              </w:rPr>
            </w:pPr>
            <w:r>
              <w:rPr>
                <w:rFonts w:hint="eastAsia" w:ascii="宋体" w:hAnsi="宋体" w:cs="宋体"/>
                <w:color w:val="000000"/>
                <w:kern w:val="0"/>
                <w:szCs w:val="21"/>
              </w:rPr>
              <w:t>16.84</w:t>
            </w:r>
          </w:p>
        </w:tc>
        <w:tc>
          <w:tcPr>
            <w:tcW w:w="1338" w:type="dxa"/>
            <w:tcBorders>
              <w:top w:val="nil"/>
              <w:left w:val="nil"/>
              <w:bottom w:val="single" w:color="auto" w:sz="4" w:space="0"/>
              <w:right w:val="single" w:color="auto" w:sz="4" w:space="0"/>
            </w:tcBorders>
            <w:vAlign w:val="center"/>
          </w:tcPr>
          <w:p w14:paraId="42E8A2C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1B8D47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ABC2AA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FBBEC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9D579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501</w:t>
            </w:r>
          </w:p>
        </w:tc>
        <w:tc>
          <w:tcPr>
            <w:tcW w:w="993" w:type="dxa"/>
            <w:tcBorders>
              <w:top w:val="nil"/>
              <w:left w:val="nil"/>
              <w:bottom w:val="single" w:color="auto" w:sz="4" w:space="0"/>
              <w:right w:val="single" w:color="auto" w:sz="4" w:space="0"/>
            </w:tcBorders>
            <w:vAlign w:val="center"/>
          </w:tcPr>
          <w:p w14:paraId="2D9E389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9EE7F42">
            <w:pPr>
              <w:widowControl/>
              <w:jc w:val="center"/>
              <w:rPr>
                <w:rFonts w:hint="eastAsia" w:ascii="宋体" w:hAnsi="宋体" w:cs="宋体"/>
                <w:color w:val="000000"/>
                <w:kern w:val="0"/>
                <w:szCs w:val="21"/>
              </w:rPr>
            </w:pPr>
            <w:r>
              <w:rPr>
                <w:rFonts w:hint="eastAsia" w:ascii="宋体" w:hAnsi="宋体" w:cs="宋体"/>
                <w:color w:val="000000"/>
                <w:kern w:val="0"/>
                <w:szCs w:val="21"/>
              </w:rPr>
              <w:t>梧柳高速官成出口互通工程</w:t>
            </w:r>
          </w:p>
        </w:tc>
        <w:tc>
          <w:tcPr>
            <w:tcW w:w="1276" w:type="dxa"/>
            <w:tcBorders>
              <w:top w:val="nil"/>
              <w:left w:val="nil"/>
              <w:bottom w:val="single" w:color="auto" w:sz="4" w:space="0"/>
              <w:right w:val="single" w:color="auto" w:sz="4" w:space="0"/>
            </w:tcBorders>
            <w:vAlign w:val="center"/>
          </w:tcPr>
          <w:p w14:paraId="3D94BE8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5CFED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0A8EC0D">
            <w:pPr>
              <w:widowControl/>
              <w:jc w:val="center"/>
              <w:rPr>
                <w:rFonts w:hint="eastAsia" w:ascii="宋体" w:hAnsi="宋体" w:cs="宋体"/>
                <w:color w:val="000000"/>
                <w:kern w:val="0"/>
                <w:szCs w:val="21"/>
              </w:rPr>
            </w:pPr>
            <w:r>
              <w:rPr>
                <w:rFonts w:hint="eastAsia" w:ascii="宋体" w:hAnsi="宋体" w:cs="宋体"/>
                <w:color w:val="000000"/>
                <w:kern w:val="0"/>
                <w:szCs w:val="21"/>
              </w:rPr>
              <w:t>22.66</w:t>
            </w:r>
          </w:p>
        </w:tc>
        <w:tc>
          <w:tcPr>
            <w:tcW w:w="2126" w:type="dxa"/>
            <w:tcBorders>
              <w:top w:val="nil"/>
              <w:left w:val="nil"/>
              <w:bottom w:val="single" w:color="auto" w:sz="4" w:space="0"/>
              <w:right w:val="single" w:color="auto" w:sz="4" w:space="0"/>
            </w:tcBorders>
            <w:noWrap/>
            <w:vAlign w:val="center"/>
          </w:tcPr>
          <w:p w14:paraId="0B746AD2">
            <w:pPr>
              <w:widowControl/>
              <w:jc w:val="center"/>
              <w:rPr>
                <w:rFonts w:hint="eastAsia" w:ascii="宋体" w:hAnsi="宋体" w:cs="宋体"/>
                <w:color w:val="000000"/>
                <w:kern w:val="0"/>
                <w:szCs w:val="21"/>
              </w:rPr>
            </w:pPr>
            <w:r>
              <w:rPr>
                <w:rFonts w:hint="eastAsia" w:ascii="宋体" w:hAnsi="宋体" w:cs="宋体"/>
                <w:color w:val="000000"/>
                <w:kern w:val="0"/>
                <w:szCs w:val="21"/>
              </w:rPr>
              <w:t>16.53</w:t>
            </w:r>
          </w:p>
        </w:tc>
        <w:tc>
          <w:tcPr>
            <w:tcW w:w="1338" w:type="dxa"/>
            <w:tcBorders>
              <w:top w:val="nil"/>
              <w:left w:val="nil"/>
              <w:bottom w:val="single" w:color="auto" w:sz="4" w:space="0"/>
              <w:right w:val="single" w:color="auto" w:sz="4" w:space="0"/>
            </w:tcBorders>
            <w:vAlign w:val="center"/>
          </w:tcPr>
          <w:p w14:paraId="0C32A15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D63DF5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7C05E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E8F748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7D260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502</w:t>
            </w:r>
          </w:p>
        </w:tc>
        <w:tc>
          <w:tcPr>
            <w:tcW w:w="993" w:type="dxa"/>
            <w:tcBorders>
              <w:top w:val="nil"/>
              <w:left w:val="nil"/>
              <w:bottom w:val="single" w:color="auto" w:sz="4" w:space="0"/>
              <w:right w:val="single" w:color="auto" w:sz="4" w:space="0"/>
            </w:tcBorders>
            <w:vAlign w:val="center"/>
          </w:tcPr>
          <w:p w14:paraId="4CCB611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157869E">
            <w:pPr>
              <w:widowControl/>
              <w:jc w:val="center"/>
              <w:rPr>
                <w:rFonts w:hint="eastAsia" w:ascii="宋体" w:hAnsi="宋体" w:cs="宋体"/>
                <w:color w:val="000000"/>
                <w:kern w:val="0"/>
                <w:szCs w:val="21"/>
              </w:rPr>
            </w:pPr>
            <w:r>
              <w:rPr>
                <w:rFonts w:hint="eastAsia" w:ascii="宋体" w:hAnsi="宋体" w:cs="宋体"/>
                <w:color w:val="000000"/>
                <w:kern w:val="0"/>
                <w:szCs w:val="21"/>
              </w:rPr>
              <w:t>武林至上渡疏港公路</w:t>
            </w:r>
          </w:p>
        </w:tc>
        <w:tc>
          <w:tcPr>
            <w:tcW w:w="1276" w:type="dxa"/>
            <w:tcBorders>
              <w:top w:val="nil"/>
              <w:left w:val="nil"/>
              <w:bottom w:val="single" w:color="auto" w:sz="4" w:space="0"/>
              <w:right w:val="single" w:color="auto" w:sz="4" w:space="0"/>
            </w:tcBorders>
            <w:vAlign w:val="center"/>
          </w:tcPr>
          <w:p w14:paraId="05D4332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8BABA7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E8FCDD4">
            <w:pPr>
              <w:widowControl/>
              <w:jc w:val="center"/>
              <w:rPr>
                <w:rFonts w:hint="eastAsia" w:ascii="宋体" w:hAnsi="宋体" w:cs="宋体"/>
                <w:color w:val="000000"/>
                <w:kern w:val="0"/>
                <w:szCs w:val="21"/>
              </w:rPr>
            </w:pPr>
            <w:r>
              <w:rPr>
                <w:rFonts w:hint="eastAsia" w:ascii="宋体" w:hAnsi="宋体" w:cs="宋体"/>
                <w:color w:val="000000"/>
                <w:kern w:val="0"/>
                <w:szCs w:val="21"/>
              </w:rPr>
              <w:t>24.12</w:t>
            </w:r>
          </w:p>
        </w:tc>
        <w:tc>
          <w:tcPr>
            <w:tcW w:w="2126" w:type="dxa"/>
            <w:tcBorders>
              <w:top w:val="nil"/>
              <w:left w:val="nil"/>
              <w:bottom w:val="single" w:color="auto" w:sz="4" w:space="0"/>
              <w:right w:val="single" w:color="auto" w:sz="4" w:space="0"/>
            </w:tcBorders>
            <w:noWrap/>
            <w:vAlign w:val="center"/>
          </w:tcPr>
          <w:p w14:paraId="1DD8281E">
            <w:pPr>
              <w:widowControl/>
              <w:jc w:val="center"/>
              <w:rPr>
                <w:rFonts w:hint="eastAsia" w:ascii="宋体" w:hAnsi="宋体" w:cs="宋体"/>
                <w:color w:val="000000"/>
                <w:kern w:val="0"/>
                <w:szCs w:val="21"/>
              </w:rPr>
            </w:pPr>
            <w:r>
              <w:rPr>
                <w:rFonts w:hint="eastAsia" w:ascii="宋体" w:hAnsi="宋体" w:cs="宋体"/>
                <w:color w:val="000000"/>
                <w:kern w:val="0"/>
                <w:szCs w:val="21"/>
              </w:rPr>
              <w:t>19.55</w:t>
            </w:r>
          </w:p>
        </w:tc>
        <w:tc>
          <w:tcPr>
            <w:tcW w:w="1338" w:type="dxa"/>
            <w:tcBorders>
              <w:top w:val="nil"/>
              <w:left w:val="nil"/>
              <w:bottom w:val="single" w:color="auto" w:sz="4" w:space="0"/>
              <w:right w:val="single" w:color="auto" w:sz="4" w:space="0"/>
            </w:tcBorders>
            <w:vAlign w:val="center"/>
          </w:tcPr>
          <w:p w14:paraId="0887C22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B30B91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739C6E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6405A9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07795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503</w:t>
            </w:r>
          </w:p>
        </w:tc>
        <w:tc>
          <w:tcPr>
            <w:tcW w:w="993" w:type="dxa"/>
            <w:tcBorders>
              <w:top w:val="nil"/>
              <w:left w:val="nil"/>
              <w:bottom w:val="single" w:color="auto" w:sz="4" w:space="0"/>
              <w:right w:val="single" w:color="auto" w:sz="4" w:space="0"/>
            </w:tcBorders>
            <w:vAlign w:val="center"/>
          </w:tcPr>
          <w:p w14:paraId="66AD2E3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CD32B8F">
            <w:pPr>
              <w:widowControl/>
              <w:jc w:val="center"/>
              <w:rPr>
                <w:rFonts w:hint="eastAsia" w:ascii="宋体" w:hAnsi="宋体" w:cs="宋体"/>
                <w:color w:val="000000"/>
                <w:kern w:val="0"/>
                <w:szCs w:val="21"/>
              </w:rPr>
            </w:pPr>
            <w:r>
              <w:rPr>
                <w:rFonts w:hint="eastAsia" w:ascii="宋体" w:hAnsi="宋体" w:cs="宋体"/>
                <w:color w:val="000000"/>
                <w:kern w:val="0"/>
                <w:szCs w:val="21"/>
              </w:rPr>
              <w:t>西山村至东连接线</w:t>
            </w:r>
          </w:p>
        </w:tc>
        <w:tc>
          <w:tcPr>
            <w:tcW w:w="1276" w:type="dxa"/>
            <w:tcBorders>
              <w:top w:val="nil"/>
              <w:left w:val="nil"/>
              <w:bottom w:val="single" w:color="auto" w:sz="4" w:space="0"/>
              <w:right w:val="single" w:color="auto" w:sz="4" w:space="0"/>
            </w:tcBorders>
            <w:vAlign w:val="center"/>
          </w:tcPr>
          <w:p w14:paraId="6C3AC12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11A5F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1193E5D">
            <w:pPr>
              <w:widowControl/>
              <w:jc w:val="center"/>
              <w:rPr>
                <w:rFonts w:hint="eastAsia" w:ascii="宋体" w:hAnsi="宋体" w:cs="宋体"/>
                <w:color w:val="000000"/>
                <w:kern w:val="0"/>
                <w:szCs w:val="21"/>
              </w:rPr>
            </w:pPr>
            <w:r>
              <w:rPr>
                <w:rFonts w:hint="eastAsia" w:ascii="宋体" w:hAnsi="宋体" w:cs="宋体"/>
                <w:color w:val="000000"/>
                <w:kern w:val="0"/>
                <w:szCs w:val="21"/>
              </w:rPr>
              <w:t>48.89</w:t>
            </w:r>
          </w:p>
        </w:tc>
        <w:tc>
          <w:tcPr>
            <w:tcW w:w="2126" w:type="dxa"/>
            <w:tcBorders>
              <w:top w:val="nil"/>
              <w:left w:val="nil"/>
              <w:bottom w:val="single" w:color="auto" w:sz="4" w:space="0"/>
              <w:right w:val="single" w:color="auto" w:sz="4" w:space="0"/>
            </w:tcBorders>
            <w:noWrap/>
            <w:vAlign w:val="center"/>
          </w:tcPr>
          <w:p w14:paraId="307A47C2">
            <w:pPr>
              <w:widowControl/>
              <w:jc w:val="center"/>
              <w:rPr>
                <w:rFonts w:hint="eastAsia" w:ascii="宋体" w:hAnsi="宋体" w:cs="宋体"/>
                <w:color w:val="000000"/>
                <w:kern w:val="0"/>
                <w:szCs w:val="21"/>
              </w:rPr>
            </w:pPr>
            <w:r>
              <w:rPr>
                <w:rFonts w:hint="eastAsia" w:ascii="宋体" w:hAnsi="宋体" w:cs="宋体"/>
                <w:color w:val="000000"/>
                <w:kern w:val="0"/>
                <w:szCs w:val="21"/>
              </w:rPr>
              <w:t>43.34</w:t>
            </w:r>
          </w:p>
        </w:tc>
        <w:tc>
          <w:tcPr>
            <w:tcW w:w="1338" w:type="dxa"/>
            <w:tcBorders>
              <w:top w:val="nil"/>
              <w:left w:val="nil"/>
              <w:bottom w:val="single" w:color="auto" w:sz="4" w:space="0"/>
              <w:right w:val="single" w:color="auto" w:sz="4" w:space="0"/>
            </w:tcBorders>
            <w:vAlign w:val="center"/>
          </w:tcPr>
          <w:p w14:paraId="5E1FAC6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024C2F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58E47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AC1C5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DDFC9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504</w:t>
            </w:r>
          </w:p>
        </w:tc>
        <w:tc>
          <w:tcPr>
            <w:tcW w:w="993" w:type="dxa"/>
            <w:tcBorders>
              <w:top w:val="nil"/>
              <w:left w:val="nil"/>
              <w:bottom w:val="single" w:color="auto" w:sz="4" w:space="0"/>
              <w:right w:val="single" w:color="auto" w:sz="4" w:space="0"/>
            </w:tcBorders>
            <w:vAlign w:val="center"/>
          </w:tcPr>
          <w:p w14:paraId="2D3BE5E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DEF737B">
            <w:pPr>
              <w:widowControl/>
              <w:jc w:val="center"/>
              <w:rPr>
                <w:rFonts w:hint="eastAsia" w:ascii="宋体" w:hAnsi="宋体" w:cs="宋体"/>
                <w:color w:val="000000"/>
                <w:kern w:val="0"/>
                <w:szCs w:val="21"/>
              </w:rPr>
            </w:pPr>
            <w:r>
              <w:rPr>
                <w:rFonts w:hint="eastAsia" w:ascii="宋体" w:hAnsi="宋体" w:cs="宋体"/>
                <w:color w:val="000000"/>
                <w:kern w:val="0"/>
                <w:szCs w:val="21"/>
              </w:rPr>
              <w:t>新雅至国安公路</w:t>
            </w:r>
          </w:p>
        </w:tc>
        <w:tc>
          <w:tcPr>
            <w:tcW w:w="1276" w:type="dxa"/>
            <w:tcBorders>
              <w:top w:val="nil"/>
              <w:left w:val="nil"/>
              <w:bottom w:val="single" w:color="auto" w:sz="4" w:space="0"/>
              <w:right w:val="single" w:color="auto" w:sz="4" w:space="0"/>
            </w:tcBorders>
            <w:vAlign w:val="center"/>
          </w:tcPr>
          <w:p w14:paraId="162E281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3C52F0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EA93718">
            <w:pPr>
              <w:widowControl/>
              <w:jc w:val="center"/>
              <w:rPr>
                <w:rFonts w:hint="eastAsia" w:ascii="宋体" w:hAnsi="宋体" w:cs="宋体"/>
                <w:color w:val="000000"/>
                <w:kern w:val="0"/>
                <w:szCs w:val="21"/>
              </w:rPr>
            </w:pPr>
            <w:r>
              <w:rPr>
                <w:rFonts w:hint="eastAsia" w:ascii="宋体" w:hAnsi="宋体" w:cs="宋体"/>
                <w:color w:val="000000"/>
                <w:kern w:val="0"/>
                <w:szCs w:val="21"/>
              </w:rPr>
              <w:t>112.76</w:t>
            </w:r>
          </w:p>
        </w:tc>
        <w:tc>
          <w:tcPr>
            <w:tcW w:w="2126" w:type="dxa"/>
            <w:tcBorders>
              <w:top w:val="nil"/>
              <w:left w:val="nil"/>
              <w:bottom w:val="single" w:color="auto" w:sz="4" w:space="0"/>
              <w:right w:val="single" w:color="auto" w:sz="4" w:space="0"/>
            </w:tcBorders>
            <w:noWrap/>
            <w:vAlign w:val="center"/>
          </w:tcPr>
          <w:p w14:paraId="7CB3659D">
            <w:pPr>
              <w:widowControl/>
              <w:jc w:val="center"/>
              <w:rPr>
                <w:rFonts w:hint="eastAsia" w:ascii="宋体" w:hAnsi="宋体" w:cs="宋体"/>
                <w:color w:val="000000"/>
                <w:kern w:val="0"/>
                <w:szCs w:val="21"/>
              </w:rPr>
            </w:pPr>
            <w:r>
              <w:rPr>
                <w:rFonts w:hint="eastAsia" w:ascii="宋体" w:hAnsi="宋体" w:cs="宋体"/>
                <w:color w:val="000000"/>
                <w:kern w:val="0"/>
                <w:szCs w:val="21"/>
              </w:rPr>
              <w:t>98.66</w:t>
            </w:r>
          </w:p>
        </w:tc>
        <w:tc>
          <w:tcPr>
            <w:tcW w:w="1338" w:type="dxa"/>
            <w:tcBorders>
              <w:top w:val="nil"/>
              <w:left w:val="nil"/>
              <w:bottom w:val="single" w:color="auto" w:sz="4" w:space="0"/>
              <w:right w:val="single" w:color="auto" w:sz="4" w:space="0"/>
            </w:tcBorders>
            <w:vAlign w:val="center"/>
          </w:tcPr>
          <w:p w14:paraId="094E265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6214CB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89E1E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5D633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FC7B2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505</w:t>
            </w:r>
          </w:p>
        </w:tc>
        <w:tc>
          <w:tcPr>
            <w:tcW w:w="993" w:type="dxa"/>
            <w:tcBorders>
              <w:top w:val="nil"/>
              <w:left w:val="nil"/>
              <w:bottom w:val="single" w:color="auto" w:sz="4" w:space="0"/>
              <w:right w:val="single" w:color="auto" w:sz="4" w:space="0"/>
            </w:tcBorders>
            <w:vAlign w:val="center"/>
          </w:tcPr>
          <w:p w14:paraId="0B105AD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D79B14A">
            <w:pPr>
              <w:widowControl/>
              <w:jc w:val="center"/>
              <w:rPr>
                <w:rFonts w:hint="eastAsia" w:ascii="宋体" w:hAnsi="宋体" w:cs="宋体"/>
                <w:color w:val="000000"/>
                <w:kern w:val="0"/>
                <w:szCs w:val="21"/>
              </w:rPr>
            </w:pPr>
            <w:r>
              <w:rPr>
                <w:rFonts w:hint="eastAsia" w:ascii="宋体" w:hAnsi="宋体" w:cs="宋体"/>
                <w:color w:val="000000"/>
                <w:kern w:val="0"/>
                <w:szCs w:val="21"/>
              </w:rPr>
              <w:t>六陈至大坡公路</w:t>
            </w:r>
          </w:p>
        </w:tc>
        <w:tc>
          <w:tcPr>
            <w:tcW w:w="1276" w:type="dxa"/>
            <w:tcBorders>
              <w:top w:val="nil"/>
              <w:left w:val="nil"/>
              <w:bottom w:val="single" w:color="auto" w:sz="4" w:space="0"/>
              <w:right w:val="single" w:color="auto" w:sz="4" w:space="0"/>
            </w:tcBorders>
            <w:vAlign w:val="center"/>
          </w:tcPr>
          <w:p w14:paraId="10932CC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92A111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DDF1CD6">
            <w:pPr>
              <w:widowControl/>
              <w:jc w:val="center"/>
              <w:rPr>
                <w:rFonts w:hint="eastAsia" w:ascii="宋体" w:hAnsi="宋体" w:cs="宋体"/>
                <w:color w:val="000000"/>
                <w:kern w:val="0"/>
                <w:szCs w:val="21"/>
              </w:rPr>
            </w:pPr>
            <w:r>
              <w:rPr>
                <w:rFonts w:hint="eastAsia" w:ascii="宋体" w:hAnsi="宋体" w:cs="宋体"/>
                <w:color w:val="000000"/>
                <w:kern w:val="0"/>
                <w:szCs w:val="21"/>
              </w:rPr>
              <w:t>70.43</w:t>
            </w:r>
          </w:p>
        </w:tc>
        <w:tc>
          <w:tcPr>
            <w:tcW w:w="2126" w:type="dxa"/>
            <w:tcBorders>
              <w:top w:val="nil"/>
              <w:left w:val="nil"/>
              <w:bottom w:val="single" w:color="auto" w:sz="4" w:space="0"/>
              <w:right w:val="single" w:color="auto" w:sz="4" w:space="0"/>
            </w:tcBorders>
            <w:noWrap/>
            <w:vAlign w:val="center"/>
          </w:tcPr>
          <w:p w14:paraId="53622A76">
            <w:pPr>
              <w:widowControl/>
              <w:jc w:val="center"/>
              <w:rPr>
                <w:rFonts w:hint="eastAsia" w:ascii="宋体" w:hAnsi="宋体" w:cs="宋体"/>
                <w:color w:val="000000"/>
                <w:kern w:val="0"/>
                <w:szCs w:val="21"/>
              </w:rPr>
            </w:pPr>
            <w:r>
              <w:rPr>
                <w:rFonts w:hint="eastAsia" w:ascii="宋体" w:hAnsi="宋体" w:cs="宋体"/>
                <w:color w:val="000000"/>
                <w:kern w:val="0"/>
                <w:szCs w:val="21"/>
              </w:rPr>
              <w:t>65.65</w:t>
            </w:r>
          </w:p>
        </w:tc>
        <w:tc>
          <w:tcPr>
            <w:tcW w:w="1338" w:type="dxa"/>
            <w:tcBorders>
              <w:top w:val="nil"/>
              <w:left w:val="nil"/>
              <w:bottom w:val="single" w:color="auto" w:sz="4" w:space="0"/>
              <w:right w:val="single" w:color="auto" w:sz="4" w:space="0"/>
            </w:tcBorders>
            <w:vAlign w:val="center"/>
          </w:tcPr>
          <w:p w14:paraId="7803E03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7BD4E4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4720C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5EAA4F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7B37C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506</w:t>
            </w:r>
          </w:p>
        </w:tc>
        <w:tc>
          <w:tcPr>
            <w:tcW w:w="993" w:type="dxa"/>
            <w:tcBorders>
              <w:top w:val="nil"/>
              <w:left w:val="nil"/>
              <w:bottom w:val="single" w:color="auto" w:sz="4" w:space="0"/>
              <w:right w:val="single" w:color="auto" w:sz="4" w:space="0"/>
            </w:tcBorders>
            <w:vAlign w:val="center"/>
          </w:tcPr>
          <w:p w14:paraId="2BB2DCE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7D227A0">
            <w:pPr>
              <w:widowControl/>
              <w:jc w:val="center"/>
              <w:rPr>
                <w:rFonts w:hint="eastAsia" w:ascii="宋体" w:hAnsi="宋体" w:cs="宋体"/>
                <w:color w:val="000000"/>
                <w:kern w:val="0"/>
                <w:szCs w:val="21"/>
              </w:rPr>
            </w:pPr>
            <w:r>
              <w:rPr>
                <w:rFonts w:hint="eastAsia" w:ascii="宋体" w:hAnsi="宋体" w:cs="宋体"/>
                <w:color w:val="000000"/>
                <w:kern w:val="0"/>
                <w:szCs w:val="21"/>
              </w:rPr>
              <w:t>佛子经东平至罗岑道路建设工程项目</w:t>
            </w:r>
          </w:p>
        </w:tc>
        <w:tc>
          <w:tcPr>
            <w:tcW w:w="1276" w:type="dxa"/>
            <w:tcBorders>
              <w:top w:val="nil"/>
              <w:left w:val="nil"/>
              <w:bottom w:val="single" w:color="auto" w:sz="4" w:space="0"/>
              <w:right w:val="single" w:color="auto" w:sz="4" w:space="0"/>
            </w:tcBorders>
            <w:vAlign w:val="center"/>
          </w:tcPr>
          <w:p w14:paraId="2446C91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A9D586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154B06C">
            <w:pPr>
              <w:widowControl/>
              <w:jc w:val="center"/>
              <w:rPr>
                <w:rFonts w:hint="eastAsia" w:ascii="宋体" w:hAnsi="宋体" w:cs="宋体"/>
                <w:color w:val="000000"/>
                <w:kern w:val="0"/>
                <w:szCs w:val="21"/>
              </w:rPr>
            </w:pPr>
            <w:r>
              <w:rPr>
                <w:rFonts w:hint="eastAsia" w:ascii="宋体" w:hAnsi="宋体" w:cs="宋体"/>
                <w:color w:val="000000"/>
                <w:kern w:val="0"/>
                <w:szCs w:val="21"/>
              </w:rPr>
              <w:t>19.09</w:t>
            </w:r>
          </w:p>
        </w:tc>
        <w:tc>
          <w:tcPr>
            <w:tcW w:w="2126" w:type="dxa"/>
            <w:tcBorders>
              <w:top w:val="nil"/>
              <w:left w:val="nil"/>
              <w:bottom w:val="single" w:color="auto" w:sz="4" w:space="0"/>
              <w:right w:val="single" w:color="auto" w:sz="4" w:space="0"/>
            </w:tcBorders>
            <w:noWrap/>
            <w:vAlign w:val="center"/>
          </w:tcPr>
          <w:p w14:paraId="7900ECA2">
            <w:pPr>
              <w:widowControl/>
              <w:jc w:val="center"/>
              <w:rPr>
                <w:rFonts w:hint="eastAsia" w:ascii="宋体" w:hAnsi="宋体" w:cs="宋体"/>
                <w:color w:val="000000"/>
                <w:kern w:val="0"/>
                <w:szCs w:val="21"/>
              </w:rPr>
            </w:pPr>
            <w:r>
              <w:rPr>
                <w:rFonts w:hint="eastAsia" w:ascii="宋体" w:hAnsi="宋体" w:cs="宋体"/>
                <w:color w:val="000000"/>
                <w:kern w:val="0"/>
                <w:szCs w:val="21"/>
              </w:rPr>
              <w:t>14.31</w:t>
            </w:r>
          </w:p>
        </w:tc>
        <w:tc>
          <w:tcPr>
            <w:tcW w:w="1338" w:type="dxa"/>
            <w:tcBorders>
              <w:top w:val="nil"/>
              <w:left w:val="nil"/>
              <w:bottom w:val="single" w:color="auto" w:sz="4" w:space="0"/>
              <w:right w:val="single" w:color="auto" w:sz="4" w:space="0"/>
            </w:tcBorders>
            <w:vAlign w:val="center"/>
          </w:tcPr>
          <w:p w14:paraId="3382F50B">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1FF79F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0F5EF5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54960A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5C71D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507</w:t>
            </w:r>
          </w:p>
        </w:tc>
        <w:tc>
          <w:tcPr>
            <w:tcW w:w="993" w:type="dxa"/>
            <w:tcBorders>
              <w:top w:val="nil"/>
              <w:left w:val="nil"/>
              <w:bottom w:val="single" w:color="auto" w:sz="4" w:space="0"/>
              <w:right w:val="single" w:color="auto" w:sz="4" w:space="0"/>
            </w:tcBorders>
            <w:vAlign w:val="center"/>
          </w:tcPr>
          <w:p w14:paraId="02B53D0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DF203CF">
            <w:pPr>
              <w:widowControl/>
              <w:jc w:val="center"/>
              <w:rPr>
                <w:rFonts w:hint="eastAsia" w:ascii="宋体" w:hAnsi="宋体" w:cs="宋体"/>
                <w:color w:val="000000"/>
                <w:kern w:val="0"/>
                <w:szCs w:val="21"/>
              </w:rPr>
            </w:pPr>
            <w:r>
              <w:rPr>
                <w:rFonts w:hint="eastAsia" w:ascii="宋体" w:hAnsi="宋体" w:cs="宋体"/>
                <w:color w:val="000000"/>
                <w:kern w:val="0"/>
                <w:szCs w:val="21"/>
              </w:rPr>
              <w:t>平南大鹏高坪至高伴道路</w:t>
            </w:r>
          </w:p>
        </w:tc>
        <w:tc>
          <w:tcPr>
            <w:tcW w:w="1276" w:type="dxa"/>
            <w:tcBorders>
              <w:top w:val="nil"/>
              <w:left w:val="nil"/>
              <w:bottom w:val="single" w:color="auto" w:sz="4" w:space="0"/>
              <w:right w:val="single" w:color="auto" w:sz="4" w:space="0"/>
            </w:tcBorders>
            <w:vAlign w:val="center"/>
          </w:tcPr>
          <w:p w14:paraId="4889221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FEDFA4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7A6CCBB">
            <w:pPr>
              <w:widowControl/>
              <w:jc w:val="center"/>
              <w:rPr>
                <w:rFonts w:hint="eastAsia" w:ascii="宋体" w:hAnsi="宋体" w:cs="宋体"/>
                <w:color w:val="000000"/>
                <w:kern w:val="0"/>
                <w:szCs w:val="21"/>
              </w:rPr>
            </w:pPr>
            <w:r>
              <w:rPr>
                <w:rFonts w:hint="eastAsia" w:ascii="宋体" w:hAnsi="宋体" w:cs="宋体"/>
                <w:color w:val="000000"/>
                <w:kern w:val="0"/>
                <w:szCs w:val="21"/>
              </w:rPr>
              <w:t>1.41</w:t>
            </w:r>
          </w:p>
        </w:tc>
        <w:tc>
          <w:tcPr>
            <w:tcW w:w="2126" w:type="dxa"/>
            <w:tcBorders>
              <w:top w:val="nil"/>
              <w:left w:val="nil"/>
              <w:bottom w:val="single" w:color="auto" w:sz="4" w:space="0"/>
              <w:right w:val="single" w:color="auto" w:sz="4" w:space="0"/>
            </w:tcBorders>
            <w:noWrap/>
            <w:vAlign w:val="center"/>
          </w:tcPr>
          <w:p w14:paraId="55090D74">
            <w:pPr>
              <w:widowControl/>
              <w:jc w:val="center"/>
              <w:rPr>
                <w:rFonts w:hint="eastAsia" w:ascii="宋体" w:hAnsi="宋体" w:cs="宋体"/>
                <w:color w:val="000000"/>
                <w:kern w:val="0"/>
                <w:szCs w:val="21"/>
              </w:rPr>
            </w:pPr>
            <w:r>
              <w:rPr>
                <w:rFonts w:hint="eastAsia" w:ascii="宋体" w:hAnsi="宋体" w:cs="宋体"/>
                <w:color w:val="000000"/>
                <w:kern w:val="0"/>
                <w:szCs w:val="21"/>
              </w:rPr>
              <w:t>1.32</w:t>
            </w:r>
          </w:p>
        </w:tc>
        <w:tc>
          <w:tcPr>
            <w:tcW w:w="1338" w:type="dxa"/>
            <w:tcBorders>
              <w:top w:val="nil"/>
              <w:left w:val="nil"/>
              <w:bottom w:val="single" w:color="auto" w:sz="4" w:space="0"/>
              <w:right w:val="single" w:color="auto" w:sz="4" w:space="0"/>
            </w:tcBorders>
            <w:vAlign w:val="center"/>
          </w:tcPr>
          <w:p w14:paraId="57560E2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B69E76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DF303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050B88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B0CF8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508</w:t>
            </w:r>
          </w:p>
        </w:tc>
        <w:tc>
          <w:tcPr>
            <w:tcW w:w="993" w:type="dxa"/>
            <w:tcBorders>
              <w:top w:val="nil"/>
              <w:left w:val="nil"/>
              <w:bottom w:val="single" w:color="auto" w:sz="4" w:space="0"/>
              <w:right w:val="single" w:color="auto" w:sz="4" w:space="0"/>
            </w:tcBorders>
            <w:vAlign w:val="center"/>
          </w:tcPr>
          <w:p w14:paraId="1BA9E5F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FE718A7">
            <w:pPr>
              <w:widowControl/>
              <w:jc w:val="center"/>
              <w:rPr>
                <w:rFonts w:hint="eastAsia" w:ascii="宋体" w:hAnsi="宋体" w:cs="宋体"/>
                <w:color w:val="000000"/>
                <w:kern w:val="0"/>
                <w:szCs w:val="21"/>
              </w:rPr>
            </w:pPr>
            <w:r>
              <w:rPr>
                <w:rFonts w:hint="eastAsia" w:ascii="宋体" w:hAnsi="宋体" w:cs="宋体"/>
                <w:color w:val="000000"/>
                <w:kern w:val="0"/>
                <w:szCs w:val="21"/>
              </w:rPr>
              <w:t>国安乡至大鹏高坪道路</w:t>
            </w:r>
          </w:p>
        </w:tc>
        <w:tc>
          <w:tcPr>
            <w:tcW w:w="1276" w:type="dxa"/>
            <w:tcBorders>
              <w:top w:val="nil"/>
              <w:left w:val="nil"/>
              <w:bottom w:val="single" w:color="auto" w:sz="4" w:space="0"/>
              <w:right w:val="single" w:color="auto" w:sz="4" w:space="0"/>
            </w:tcBorders>
            <w:vAlign w:val="center"/>
          </w:tcPr>
          <w:p w14:paraId="3FA9B12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BFE3A5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3115AFA">
            <w:pPr>
              <w:widowControl/>
              <w:jc w:val="center"/>
              <w:rPr>
                <w:rFonts w:hint="eastAsia" w:ascii="宋体" w:hAnsi="宋体" w:cs="宋体"/>
                <w:color w:val="000000"/>
                <w:kern w:val="0"/>
                <w:szCs w:val="21"/>
              </w:rPr>
            </w:pPr>
            <w:r>
              <w:rPr>
                <w:rFonts w:hint="eastAsia" w:ascii="宋体" w:hAnsi="宋体" w:cs="宋体"/>
                <w:color w:val="000000"/>
                <w:kern w:val="0"/>
                <w:szCs w:val="21"/>
              </w:rPr>
              <w:t>14.72</w:t>
            </w:r>
          </w:p>
        </w:tc>
        <w:tc>
          <w:tcPr>
            <w:tcW w:w="2126" w:type="dxa"/>
            <w:tcBorders>
              <w:top w:val="nil"/>
              <w:left w:val="nil"/>
              <w:bottom w:val="single" w:color="auto" w:sz="4" w:space="0"/>
              <w:right w:val="single" w:color="auto" w:sz="4" w:space="0"/>
            </w:tcBorders>
            <w:noWrap/>
            <w:vAlign w:val="center"/>
          </w:tcPr>
          <w:p w14:paraId="1BDBD900">
            <w:pPr>
              <w:widowControl/>
              <w:jc w:val="center"/>
              <w:rPr>
                <w:rFonts w:hint="eastAsia" w:ascii="宋体" w:hAnsi="宋体" w:cs="宋体"/>
                <w:color w:val="000000"/>
                <w:kern w:val="0"/>
                <w:szCs w:val="21"/>
              </w:rPr>
            </w:pPr>
            <w:r>
              <w:rPr>
                <w:rFonts w:hint="eastAsia" w:ascii="宋体" w:hAnsi="宋体" w:cs="宋体"/>
                <w:color w:val="000000"/>
                <w:kern w:val="0"/>
                <w:szCs w:val="21"/>
              </w:rPr>
              <w:t>13.45</w:t>
            </w:r>
          </w:p>
        </w:tc>
        <w:tc>
          <w:tcPr>
            <w:tcW w:w="1338" w:type="dxa"/>
            <w:tcBorders>
              <w:top w:val="nil"/>
              <w:left w:val="nil"/>
              <w:bottom w:val="single" w:color="auto" w:sz="4" w:space="0"/>
              <w:right w:val="single" w:color="auto" w:sz="4" w:space="0"/>
            </w:tcBorders>
            <w:vAlign w:val="center"/>
          </w:tcPr>
          <w:p w14:paraId="5C20A6F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BB26D5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71A202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BE6E37">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3C337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509</w:t>
            </w:r>
          </w:p>
        </w:tc>
        <w:tc>
          <w:tcPr>
            <w:tcW w:w="993" w:type="dxa"/>
            <w:tcBorders>
              <w:top w:val="nil"/>
              <w:left w:val="nil"/>
              <w:bottom w:val="single" w:color="auto" w:sz="4" w:space="0"/>
              <w:right w:val="single" w:color="auto" w:sz="4" w:space="0"/>
            </w:tcBorders>
            <w:vAlign w:val="center"/>
          </w:tcPr>
          <w:p w14:paraId="633444D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7430968">
            <w:pPr>
              <w:widowControl/>
              <w:jc w:val="center"/>
              <w:rPr>
                <w:rFonts w:hint="eastAsia" w:ascii="宋体" w:hAnsi="宋体" w:cs="宋体"/>
                <w:color w:val="000000"/>
                <w:kern w:val="0"/>
                <w:szCs w:val="21"/>
              </w:rPr>
            </w:pPr>
            <w:r>
              <w:rPr>
                <w:rFonts w:hint="eastAsia" w:ascii="宋体" w:hAnsi="宋体" w:cs="宋体"/>
                <w:color w:val="000000"/>
                <w:kern w:val="0"/>
                <w:szCs w:val="21"/>
              </w:rPr>
              <w:t>平南三桥至国道G358道路（平南三桥至入园大道段）工程项目</w:t>
            </w:r>
          </w:p>
        </w:tc>
        <w:tc>
          <w:tcPr>
            <w:tcW w:w="1276" w:type="dxa"/>
            <w:tcBorders>
              <w:top w:val="nil"/>
              <w:left w:val="nil"/>
              <w:bottom w:val="single" w:color="auto" w:sz="4" w:space="0"/>
              <w:right w:val="single" w:color="auto" w:sz="4" w:space="0"/>
            </w:tcBorders>
            <w:vAlign w:val="center"/>
          </w:tcPr>
          <w:p w14:paraId="11CCD84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A924BD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975A4AB">
            <w:pPr>
              <w:widowControl/>
              <w:jc w:val="center"/>
              <w:rPr>
                <w:rFonts w:hint="eastAsia" w:ascii="宋体" w:hAnsi="宋体" w:cs="宋体"/>
                <w:color w:val="000000"/>
                <w:kern w:val="0"/>
                <w:szCs w:val="21"/>
              </w:rPr>
            </w:pPr>
            <w:r>
              <w:rPr>
                <w:rFonts w:hint="eastAsia" w:ascii="宋体" w:hAnsi="宋体" w:cs="宋体"/>
                <w:color w:val="000000"/>
                <w:kern w:val="0"/>
                <w:szCs w:val="21"/>
              </w:rPr>
              <w:t>25.15</w:t>
            </w:r>
          </w:p>
        </w:tc>
        <w:tc>
          <w:tcPr>
            <w:tcW w:w="2126" w:type="dxa"/>
            <w:tcBorders>
              <w:top w:val="nil"/>
              <w:left w:val="nil"/>
              <w:bottom w:val="single" w:color="auto" w:sz="4" w:space="0"/>
              <w:right w:val="single" w:color="auto" w:sz="4" w:space="0"/>
            </w:tcBorders>
            <w:noWrap/>
            <w:vAlign w:val="center"/>
          </w:tcPr>
          <w:p w14:paraId="113B1B4D">
            <w:pPr>
              <w:widowControl/>
              <w:jc w:val="center"/>
              <w:rPr>
                <w:rFonts w:hint="eastAsia" w:ascii="宋体" w:hAnsi="宋体" w:cs="宋体"/>
                <w:color w:val="000000"/>
                <w:kern w:val="0"/>
                <w:szCs w:val="21"/>
              </w:rPr>
            </w:pPr>
            <w:r>
              <w:rPr>
                <w:rFonts w:hint="eastAsia" w:ascii="宋体" w:hAnsi="宋体" w:cs="宋体"/>
                <w:color w:val="000000"/>
                <w:kern w:val="0"/>
                <w:szCs w:val="21"/>
              </w:rPr>
              <w:t>21.23</w:t>
            </w:r>
          </w:p>
        </w:tc>
        <w:tc>
          <w:tcPr>
            <w:tcW w:w="1338" w:type="dxa"/>
            <w:tcBorders>
              <w:top w:val="nil"/>
              <w:left w:val="nil"/>
              <w:bottom w:val="single" w:color="auto" w:sz="4" w:space="0"/>
              <w:right w:val="single" w:color="auto" w:sz="4" w:space="0"/>
            </w:tcBorders>
            <w:vAlign w:val="center"/>
          </w:tcPr>
          <w:p w14:paraId="2393110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C00C18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40E75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B8EEA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9970F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510</w:t>
            </w:r>
          </w:p>
        </w:tc>
        <w:tc>
          <w:tcPr>
            <w:tcW w:w="993" w:type="dxa"/>
            <w:tcBorders>
              <w:top w:val="nil"/>
              <w:left w:val="nil"/>
              <w:bottom w:val="single" w:color="auto" w:sz="4" w:space="0"/>
              <w:right w:val="single" w:color="auto" w:sz="4" w:space="0"/>
            </w:tcBorders>
            <w:vAlign w:val="center"/>
          </w:tcPr>
          <w:p w14:paraId="332AE0C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EFD78FA">
            <w:pPr>
              <w:widowControl/>
              <w:jc w:val="center"/>
              <w:rPr>
                <w:rFonts w:hint="eastAsia" w:ascii="宋体" w:hAnsi="宋体" w:cs="宋体"/>
                <w:color w:val="000000"/>
                <w:kern w:val="0"/>
                <w:szCs w:val="21"/>
              </w:rPr>
            </w:pPr>
            <w:r>
              <w:rPr>
                <w:rFonts w:hint="eastAsia" w:ascii="宋体" w:hAnsi="宋体" w:cs="宋体"/>
                <w:color w:val="000000"/>
                <w:kern w:val="0"/>
                <w:szCs w:val="21"/>
              </w:rPr>
              <w:t>平南县甘雅至国安（思和至国安段）</w:t>
            </w:r>
          </w:p>
        </w:tc>
        <w:tc>
          <w:tcPr>
            <w:tcW w:w="1276" w:type="dxa"/>
            <w:tcBorders>
              <w:top w:val="nil"/>
              <w:left w:val="nil"/>
              <w:bottom w:val="single" w:color="auto" w:sz="4" w:space="0"/>
              <w:right w:val="single" w:color="auto" w:sz="4" w:space="0"/>
            </w:tcBorders>
            <w:vAlign w:val="center"/>
          </w:tcPr>
          <w:p w14:paraId="2D16C40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D6ACC4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52CBA07">
            <w:pPr>
              <w:widowControl/>
              <w:jc w:val="center"/>
              <w:rPr>
                <w:rFonts w:hint="eastAsia" w:ascii="宋体" w:hAnsi="宋体" w:cs="宋体"/>
                <w:color w:val="000000"/>
                <w:kern w:val="0"/>
                <w:szCs w:val="21"/>
              </w:rPr>
            </w:pPr>
            <w:r>
              <w:rPr>
                <w:rFonts w:hint="eastAsia" w:ascii="宋体" w:hAnsi="宋体" w:cs="宋体"/>
                <w:color w:val="000000"/>
                <w:kern w:val="0"/>
                <w:szCs w:val="21"/>
              </w:rPr>
              <w:t>7.24</w:t>
            </w:r>
          </w:p>
        </w:tc>
        <w:tc>
          <w:tcPr>
            <w:tcW w:w="2126" w:type="dxa"/>
            <w:tcBorders>
              <w:top w:val="nil"/>
              <w:left w:val="nil"/>
              <w:bottom w:val="single" w:color="auto" w:sz="4" w:space="0"/>
              <w:right w:val="single" w:color="auto" w:sz="4" w:space="0"/>
            </w:tcBorders>
            <w:noWrap/>
            <w:vAlign w:val="center"/>
          </w:tcPr>
          <w:p w14:paraId="7FE99BBF">
            <w:pPr>
              <w:widowControl/>
              <w:jc w:val="center"/>
              <w:rPr>
                <w:rFonts w:hint="eastAsia" w:ascii="宋体" w:hAnsi="宋体" w:cs="宋体"/>
                <w:color w:val="000000"/>
                <w:kern w:val="0"/>
                <w:szCs w:val="21"/>
              </w:rPr>
            </w:pPr>
            <w:r>
              <w:rPr>
                <w:rFonts w:hint="eastAsia" w:ascii="宋体" w:hAnsi="宋体" w:cs="宋体"/>
                <w:color w:val="000000"/>
                <w:kern w:val="0"/>
                <w:szCs w:val="21"/>
              </w:rPr>
              <w:t>4.46</w:t>
            </w:r>
          </w:p>
        </w:tc>
        <w:tc>
          <w:tcPr>
            <w:tcW w:w="1338" w:type="dxa"/>
            <w:tcBorders>
              <w:top w:val="nil"/>
              <w:left w:val="nil"/>
              <w:bottom w:val="single" w:color="auto" w:sz="4" w:space="0"/>
              <w:right w:val="single" w:color="auto" w:sz="4" w:space="0"/>
            </w:tcBorders>
            <w:vAlign w:val="center"/>
          </w:tcPr>
          <w:p w14:paraId="4008DC3B">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EF5A85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148C4F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04BC26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4A85B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511</w:t>
            </w:r>
          </w:p>
        </w:tc>
        <w:tc>
          <w:tcPr>
            <w:tcW w:w="993" w:type="dxa"/>
            <w:tcBorders>
              <w:top w:val="nil"/>
              <w:left w:val="nil"/>
              <w:bottom w:val="single" w:color="auto" w:sz="4" w:space="0"/>
              <w:right w:val="single" w:color="auto" w:sz="4" w:space="0"/>
            </w:tcBorders>
            <w:vAlign w:val="center"/>
          </w:tcPr>
          <w:p w14:paraId="79DD617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CF0A50A">
            <w:pPr>
              <w:widowControl/>
              <w:jc w:val="center"/>
              <w:rPr>
                <w:rFonts w:hint="eastAsia" w:ascii="宋体" w:hAnsi="宋体" w:cs="宋体"/>
                <w:color w:val="000000"/>
                <w:kern w:val="0"/>
                <w:szCs w:val="21"/>
              </w:rPr>
            </w:pPr>
            <w:r>
              <w:rPr>
                <w:rFonts w:hint="eastAsia" w:ascii="宋体" w:hAnsi="宋体" w:cs="宋体"/>
                <w:color w:val="000000"/>
                <w:kern w:val="0"/>
                <w:szCs w:val="21"/>
              </w:rPr>
              <w:t>思旺至垌美生态乐园道路</w:t>
            </w:r>
          </w:p>
        </w:tc>
        <w:tc>
          <w:tcPr>
            <w:tcW w:w="1276" w:type="dxa"/>
            <w:tcBorders>
              <w:top w:val="nil"/>
              <w:left w:val="nil"/>
              <w:bottom w:val="single" w:color="auto" w:sz="4" w:space="0"/>
              <w:right w:val="single" w:color="auto" w:sz="4" w:space="0"/>
            </w:tcBorders>
            <w:vAlign w:val="center"/>
          </w:tcPr>
          <w:p w14:paraId="76F83AE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BF7F08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1D351C5">
            <w:pPr>
              <w:widowControl/>
              <w:jc w:val="center"/>
              <w:rPr>
                <w:rFonts w:hint="eastAsia" w:ascii="宋体" w:hAnsi="宋体" w:cs="宋体"/>
                <w:color w:val="000000"/>
                <w:kern w:val="0"/>
                <w:szCs w:val="21"/>
              </w:rPr>
            </w:pPr>
            <w:r>
              <w:rPr>
                <w:rFonts w:hint="eastAsia" w:ascii="宋体" w:hAnsi="宋体" w:cs="宋体"/>
                <w:color w:val="000000"/>
                <w:kern w:val="0"/>
                <w:szCs w:val="21"/>
              </w:rPr>
              <w:t>8.46</w:t>
            </w:r>
          </w:p>
        </w:tc>
        <w:tc>
          <w:tcPr>
            <w:tcW w:w="2126" w:type="dxa"/>
            <w:tcBorders>
              <w:top w:val="nil"/>
              <w:left w:val="nil"/>
              <w:bottom w:val="single" w:color="auto" w:sz="4" w:space="0"/>
              <w:right w:val="single" w:color="auto" w:sz="4" w:space="0"/>
            </w:tcBorders>
            <w:noWrap/>
            <w:vAlign w:val="center"/>
          </w:tcPr>
          <w:p w14:paraId="02F4CD89">
            <w:pPr>
              <w:widowControl/>
              <w:jc w:val="center"/>
              <w:rPr>
                <w:rFonts w:hint="eastAsia" w:ascii="宋体" w:hAnsi="宋体" w:cs="宋体"/>
                <w:color w:val="000000"/>
                <w:kern w:val="0"/>
                <w:szCs w:val="21"/>
              </w:rPr>
            </w:pPr>
            <w:r>
              <w:rPr>
                <w:rFonts w:hint="eastAsia" w:ascii="宋体" w:hAnsi="宋体" w:cs="宋体"/>
                <w:color w:val="000000"/>
                <w:kern w:val="0"/>
                <w:szCs w:val="21"/>
              </w:rPr>
              <w:t>7.84</w:t>
            </w:r>
          </w:p>
        </w:tc>
        <w:tc>
          <w:tcPr>
            <w:tcW w:w="1338" w:type="dxa"/>
            <w:tcBorders>
              <w:top w:val="nil"/>
              <w:left w:val="nil"/>
              <w:bottom w:val="single" w:color="auto" w:sz="4" w:space="0"/>
              <w:right w:val="single" w:color="auto" w:sz="4" w:space="0"/>
            </w:tcBorders>
            <w:vAlign w:val="center"/>
          </w:tcPr>
          <w:p w14:paraId="047DA18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2AA06E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FD743A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50131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56E98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512</w:t>
            </w:r>
          </w:p>
        </w:tc>
        <w:tc>
          <w:tcPr>
            <w:tcW w:w="993" w:type="dxa"/>
            <w:tcBorders>
              <w:top w:val="nil"/>
              <w:left w:val="nil"/>
              <w:bottom w:val="single" w:color="auto" w:sz="4" w:space="0"/>
              <w:right w:val="single" w:color="auto" w:sz="4" w:space="0"/>
            </w:tcBorders>
            <w:vAlign w:val="center"/>
          </w:tcPr>
          <w:p w14:paraId="1ECEFD3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5D5B912">
            <w:pPr>
              <w:widowControl/>
              <w:jc w:val="center"/>
              <w:rPr>
                <w:rFonts w:hint="eastAsia" w:ascii="宋体" w:hAnsi="宋体" w:cs="宋体"/>
                <w:color w:val="000000"/>
                <w:kern w:val="0"/>
                <w:szCs w:val="21"/>
              </w:rPr>
            </w:pPr>
            <w:r>
              <w:rPr>
                <w:rFonts w:hint="eastAsia" w:ascii="宋体" w:hAnsi="宋体" w:cs="宋体"/>
                <w:color w:val="000000"/>
                <w:kern w:val="0"/>
                <w:szCs w:val="21"/>
              </w:rPr>
              <w:t>寺面至六陈公路</w:t>
            </w:r>
          </w:p>
        </w:tc>
        <w:tc>
          <w:tcPr>
            <w:tcW w:w="1276" w:type="dxa"/>
            <w:tcBorders>
              <w:top w:val="nil"/>
              <w:left w:val="nil"/>
              <w:bottom w:val="single" w:color="auto" w:sz="4" w:space="0"/>
              <w:right w:val="single" w:color="auto" w:sz="4" w:space="0"/>
            </w:tcBorders>
            <w:vAlign w:val="center"/>
          </w:tcPr>
          <w:p w14:paraId="7329ABF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0B65CE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F16B24F">
            <w:pPr>
              <w:widowControl/>
              <w:jc w:val="center"/>
              <w:rPr>
                <w:rFonts w:hint="eastAsia" w:ascii="宋体" w:hAnsi="宋体" w:cs="宋体"/>
                <w:color w:val="000000"/>
                <w:kern w:val="0"/>
                <w:szCs w:val="21"/>
              </w:rPr>
            </w:pPr>
            <w:r>
              <w:rPr>
                <w:rFonts w:hint="eastAsia" w:ascii="宋体" w:hAnsi="宋体" w:cs="宋体"/>
                <w:color w:val="000000"/>
                <w:kern w:val="0"/>
                <w:szCs w:val="21"/>
              </w:rPr>
              <w:t>35.9</w:t>
            </w:r>
          </w:p>
        </w:tc>
        <w:tc>
          <w:tcPr>
            <w:tcW w:w="2126" w:type="dxa"/>
            <w:tcBorders>
              <w:top w:val="nil"/>
              <w:left w:val="nil"/>
              <w:bottom w:val="single" w:color="auto" w:sz="4" w:space="0"/>
              <w:right w:val="single" w:color="auto" w:sz="4" w:space="0"/>
            </w:tcBorders>
            <w:noWrap/>
            <w:vAlign w:val="center"/>
          </w:tcPr>
          <w:p w14:paraId="74C33080">
            <w:pPr>
              <w:widowControl/>
              <w:jc w:val="center"/>
              <w:rPr>
                <w:rFonts w:hint="eastAsia" w:ascii="宋体" w:hAnsi="宋体" w:cs="宋体"/>
                <w:color w:val="000000"/>
                <w:kern w:val="0"/>
                <w:szCs w:val="21"/>
              </w:rPr>
            </w:pPr>
            <w:r>
              <w:rPr>
                <w:rFonts w:hint="eastAsia" w:ascii="宋体" w:hAnsi="宋体" w:cs="宋体"/>
                <w:color w:val="000000"/>
                <w:kern w:val="0"/>
                <w:szCs w:val="21"/>
              </w:rPr>
              <w:t>33.1</w:t>
            </w:r>
          </w:p>
        </w:tc>
        <w:tc>
          <w:tcPr>
            <w:tcW w:w="1338" w:type="dxa"/>
            <w:tcBorders>
              <w:top w:val="nil"/>
              <w:left w:val="nil"/>
              <w:bottom w:val="single" w:color="auto" w:sz="4" w:space="0"/>
              <w:right w:val="single" w:color="auto" w:sz="4" w:space="0"/>
            </w:tcBorders>
            <w:vAlign w:val="center"/>
          </w:tcPr>
          <w:p w14:paraId="7F289A5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3B678A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A3EEE7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6A9A6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9FA3A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513</w:t>
            </w:r>
          </w:p>
        </w:tc>
        <w:tc>
          <w:tcPr>
            <w:tcW w:w="993" w:type="dxa"/>
            <w:tcBorders>
              <w:top w:val="nil"/>
              <w:left w:val="nil"/>
              <w:bottom w:val="single" w:color="auto" w:sz="4" w:space="0"/>
              <w:right w:val="single" w:color="auto" w:sz="4" w:space="0"/>
            </w:tcBorders>
            <w:vAlign w:val="center"/>
          </w:tcPr>
          <w:p w14:paraId="1F9D10B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7973902">
            <w:pPr>
              <w:widowControl/>
              <w:jc w:val="center"/>
              <w:rPr>
                <w:rFonts w:hint="eastAsia" w:ascii="宋体" w:hAnsi="宋体" w:cs="宋体"/>
                <w:color w:val="000000"/>
                <w:kern w:val="0"/>
                <w:szCs w:val="21"/>
              </w:rPr>
            </w:pPr>
            <w:r>
              <w:rPr>
                <w:rFonts w:hint="eastAsia" w:ascii="宋体" w:hAnsi="宋体" w:cs="宋体"/>
                <w:color w:val="000000"/>
                <w:kern w:val="0"/>
                <w:szCs w:val="21"/>
              </w:rPr>
              <w:t>临江产业园第五支线道路建设项目</w:t>
            </w:r>
          </w:p>
        </w:tc>
        <w:tc>
          <w:tcPr>
            <w:tcW w:w="1276" w:type="dxa"/>
            <w:tcBorders>
              <w:top w:val="nil"/>
              <w:left w:val="nil"/>
              <w:bottom w:val="single" w:color="auto" w:sz="4" w:space="0"/>
              <w:right w:val="single" w:color="auto" w:sz="4" w:space="0"/>
            </w:tcBorders>
            <w:vAlign w:val="center"/>
          </w:tcPr>
          <w:p w14:paraId="2F72FD9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97720A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A2BC916">
            <w:pPr>
              <w:widowControl/>
              <w:jc w:val="center"/>
              <w:rPr>
                <w:rFonts w:hint="eastAsia" w:ascii="宋体" w:hAnsi="宋体" w:cs="宋体"/>
                <w:color w:val="000000"/>
                <w:kern w:val="0"/>
                <w:szCs w:val="21"/>
              </w:rPr>
            </w:pPr>
            <w:r>
              <w:rPr>
                <w:rFonts w:hint="eastAsia" w:ascii="宋体" w:hAnsi="宋体" w:cs="宋体"/>
                <w:color w:val="000000"/>
                <w:kern w:val="0"/>
                <w:szCs w:val="21"/>
              </w:rPr>
              <w:t>2.97</w:t>
            </w:r>
          </w:p>
        </w:tc>
        <w:tc>
          <w:tcPr>
            <w:tcW w:w="2126" w:type="dxa"/>
            <w:tcBorders>
              <w:top w:val="nil"/>
              <w:left w:val="nil"/>
              <w:bottom w:val="single" w:color="auto" w:sz="4" w:space="0"/>
              <w:right w:val="single" w:color="auto" w:sz="4" w:space="0"/>
            </w:tcBorders>
            <w:noWrap/>
            <w:vAlign w:val="center"/>
          </w:tcPr>
          <w:p w14:paraId="1CCE097E">
            <w:pPr>
              <w:widowControl/>
              <w:jc w:val="center"/>
              <w:rPr>
                <w:rFonts w:hint="eastAsia" w:ascii="宋体" w:hAnsi="宋体" w:cs="宋体"/>
                <w:color w:val="000000"/>
                <w:kern w:val="0"/>
                <w:szCs w:val="21"/>
              </w:rPr>
            </w:pPr>
            <w:r>
              <w:rPr>
                <w:rFonts w:hint="eastAsia" w:ascii="宋体" w:hAnsi="宋体" w:cs="宋体"/>
                <w:color w:val="000000"/>
                <w:kern w:val="0"/>
                <w:szCs w:val="21"/>
              </w:rPr>
              <w:t>2.97</w:t>
            </w:r>
          </w:p>
        </w:tc>
        <w:tc>
          <w:tcPr>
            <w:tcW w:w="1338" w:type="dxa"/>
            <w:tcBorders>
              <w:top w:val="nil"/>
              <w:left w:val="nil"/>
              <w:bottom w:val="single" w:color="auto" w:sz="4" w:space="0"/>
              <w:right w:val="single" w:color="auto" w:sz="4" w:space="0"/>
            </w:tcBorders>
            <w:vAlign w:val="center"/>
          </w:tcPr>
          <w:p w14:paraId="274ED89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6D85DC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5920F8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AFA29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7B1BA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514</w:t>
            </w:r>
          </w:p>
        </w:tc>
        <w:tc>
          <w:tcPr>
            <w:tcW w:w="993" w:type="dxa"/>
            <w:tcBorders>
              <w:top w:val="nil"/>
              <w:left w:val="nil"/>
              <w:bottom w:val="single" w:color="auto" w:sz="4" w:space="0"/>
              <w:right w:val="single" w:color="auto" w:sz="4" w:space="0"/>
            </w:tcBorders>
            <w:vAlign w:val="center"/>
          </w:tcPr>
          <w:p w14:paraId="0859425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351D518">
            <w:pPr>
              <w:widowControl/>
              <w:jc w:val="center"/>
              <w:rPr>
                <w:rFonts w:hint="eastAsia" w:ascii="宋体" w:hAnsi="宋体" w:cs="宋体"/>
                <w:color w:val="000000"/>
                <w:kern w:val="0"/>
                <w:szCs w:val="21"/>
              </w:rPr>
            </w:pPr>
            <w:r>
              <w:rPr>
                <w:rFonts w:hint="eastAsia" w:ascii="宋体" w:hAnsi="宋体" w:cs="宋体"/>
                <w:color w:val="000000"/>
                <w:kern w:val="0"/>
                <w:szCs w:val="21"/>
              </w:rPr>
              <w:t>S204\S206蒙山至金田公路（垌心至金田段）</w:t>
            </w:r>
          </w:p>
        </w:tc>
        <w:tc>
          <w:tcPr>
            <w:tcW w:w="1276" w:type="dxa"/>
            <w:tcBorders>
              <w:top w:val="nil"/>
              <w:left w:val="nil"/>
              <w:bottom w:val="single" w:color="auto" w:sz="4" w:space="0"/>
              <w:right w:val="single" w:color="auto" w:sz="4" w:space="0"/>
            </w:tcBorders>
            <w:vAlign w:val="center"/>
          </w:tcPr>
          <w:p w14:paraId="5568F85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70C471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D115377">
            <w:pPr>
              <w:widowControl/>
              <w:jc w:val="center"/>
              <w:rPr>
                <w:rFonts w:hint="eastAsia" w:ascii="宋体" w:hAnsi="宋体" w:cs="宋体"/>
                <w:color w:val="000000"/>
                <w:kern w:val="0"/>
                <w:szCs w:val="21"/>
              </w:rPr>
            </w:pPr>
            <w:r>
              <w:rPr>
                <w:rFonts w:hint="eastAsia" w:ascii="宋体" w:hAnsi="宋体" w:cs="宋体"/>
                <w:color w:val="000000"/>
                <w:kern w:val="0"/>
                <w:szCs w:val="21"/>
              </w:rPr>
              <w:t>15.32</w:t>
            </w:r>
          </w:p>
        </w:tc>
        <w:tc>
          <w:tcPr>
            <w:tcW w:w="2126" w:type="dxa"/>
            <w:tcBorders>
              <w:top w:val="nil"/>
              <w:left w:val="nil"/>
              <w:bottom w:val="single" w:color="auto" w:sz="4" w:space="0"/>
              <w:right w:val="single" w:color="auto" w:sz="4" w:space="0"/>
            </w:tcBorders>
            <w:noWrap/>
            <w:vAlign w:val="center"/>
          </w:tcPr>
          <w:p w14:paraId="4CBBE8F3">
            <w:pPr>
              <w:widowControl/>
              <w:jc w:val="center"/>
              <w:rPr>
                <w:rFonts w:hint="eastAsia" w:ascii="宋体" w:hAnsi="宋体" w:cs="宋体"/>
                <w:color w:val="000000"/>
                <w:kern w:val="0"/>
                <w:szCs w:val="21"/>
              </w:rPr>
            </w:pPr>
            <w:r>
              <w:rPr>
                <w:rFonts w:hint="eastAsia" w:ascii="宋体" w:hAnsi="宋体" w:cs="宋体"/>
                <w:color w:val="000000"/>
                <w:kern w:val="0"/>
                <w:szCs w:val="21"/>
              </w:rPr>
              <w:t>5.97</w:t>
            </w:r>
          </w:p>
        </w:tc>
        <w:tc>
          <w:tcPr>
            <w:tcW w:w="1338" w:type="dxa"/>
            <w:tcBorders>
              <w:top w:val="nil"/>
              <w:left w:val="nil"/>
              <w:bottom w:val="single" w:color="auto" w:sz="4" w:space="0"/>
              <w:right w:val="single" w:color="auto" w:sz="4" w:space="0"/>
            </w:tcBorders>
            <w:vAlign w:val="center"/>
          </w:tcPr>
          <w:p w14:paraId="5FE4A1B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11C075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B51D6F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34ABC2C">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5FD0F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515</w:t>
            </w:r>
          </w:p>
        </w:tc>
        <w:tc>
          <w:tcPr>
            <w:tcW w:w="993" w:type="dxa"/>
            <w:tcBorders>
              <w:top w:val="nil"/>
              <w:left w:val="nil"/>
              <w:bottom w:val="single" w:color="auto" w:sz="4" w:space="0"/>
              <w:right w:val="single" w:color="auto" w:sz="4" w:space="0"/>
            </w:tcBorders>
            <w:vAlign w:val="center"/>
          </w:tcPr>
          <w:p w14:paraId="4846F9D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5EB43A8">
            <w:pPr>
              <w:widowControl/>
              <w:jc w:val="center"/>
              <w:rPr>
                <w:rFonts w:hint="eastAsia" w:ascii="宋体" w:hAnsi="宋体" w:cs="宋体"/>
                <w:color w:val="000000"/>
                <w:kern w:val="0"/>
                <w:szCs w:val="21"/>
              </w:rPr>
            </w:pPr>
            <w:r>
              <w:rPr>
                <w:rFonts w:hint="eastAsia" w:ascii="宋体" w:hAnsi="宋体" w:cs="宋体"/>
                <w:color w:val="000000"/>
                <w:kern w:val="0"/>
                <w:szCs w:val="21"/>
              </w:rPr>
              <w:t>桂平市中沙镇桂新村村口至大容山景区大门公路建设项目</w:t>
            </w:r>
          </w:p>
        </w:tc>
        <w:tc>
          <w:tcPr>
            <w:tcW w:w="1276" w:type="dxa"/>
            <w:tcBorders>
              <w:top w:val="nil"/>
              <w:left w:val="nil"/>
              <w:bottom w:val="single" w:color="auto" w:sz="4" w:space="0"/>
              <w:right w:val="single" w:color="auto" w:sz="4" w:space="0"/>
            </w:tcBorders>
            <w:vAlign w:val="center"/>
          </w:tcPr>
          <w:p w14:paraId="0D8F77B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3F0B91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4F8983E">
            <w:pPr>
              <w:widowControl/>
              <w:jc w:val="center"/>
              <w:rPr>
                <w:rFonts w:hint="eastAsia" w:ascii="宋体" w:hAnsi="宋体" w:cs="宋体"/>
                <w:color w:val="000000"/>
                <w:kern w:val="0"/>
                <w:szCs w:val="21"/>
              </w:rPr>
            </w:pPr>
            <w:r>
              <w:rPr>
                <w:rFonts w:hint="eastAsia" w:ascii="宋体" w:hAnsi="宋体" w:cs="宋体"/>
                <w:color w:val="000000"/>
                <w:kern w:val="0"/>
                <w:szCs w:val="21"/>
              </w:rPr>
              <w:t>22.8</w:t>
            </w:r>
          </w:p>
        </w:tc>
        <w:tc>
          <w:tcPr>
            <w:tcW w:w="2126" w:type="dxa"/>
            <w:tcBorders>
              <w:top w:val="nil"/>
              <w:left w:val="nil"/>
              <w:bottom w:val="single" w:color="auto" w:sz="4" w:space="0"/>
              <w:right w:val="single" w:color="auto" w:sz="4" w:space="0"/>
            </w:tcBorders>
            <w:noWrap/>
            <w:vAlign w:val="center"/>
          </w:tcPr>
          <w:p w14:paraId="5FF55EE9">
            <w:pPr>
              <w:widowControl/>
              <w:jc w:val="center"/>
              <w:rPr>
                <w:rFonts w:hint="eastAsia" w:ascii="宋体" w:hAnsi="宋体" w:cs="宋体"/>
                <w:color w:val="000000"/>
                <w:kern w:val="0"/>
                <w:szCs w:val="21"/>
              </w:rPr>
            </w:pPr>
            <w:r>
              <w:rPr>
                <w:rFonts w:hint="eastAsia" w:ascii="宋体" w:hAnsi="宋体" w:cs="宋体"/>
                <w:color w:val="000000"/>
                <w:kern w:val="0"/>
                <w:szCs w:val="21"/>
              </w:rPr>
              <w:t>20.52</w:t>
            </w:r>
          </w:p>
        </w:tc>
        <w:tc>
          <w:tcPr>
            <w:tcW w:w="1338" w:type="dxa"/>
            <w:tcBorders>
              <w:top w:val="nil"/>
              <w:left w:val="nil"/>
              <w:bottom w:val="single" w:color="auto" w:sz="4" w:space="0"/>
              <w:right w:val="single" w:color="auto" w:sz="4" w:space="0"/>
            </w:tcBorders>
            <w:vAlign w:val="center"/>
          </w:tcPr>
          <w:p w14:paraId="6346E90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267CB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EA58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C35D4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521A5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516</w:t>
            </w:r>
          </w:p>
        </w:tc>
        <w:tc>
          <w:tcPr>
            <w:tcW w:w="993" w:type="dxa"/>
            <w:tcBorders>
              <w:top w:val="nil"/>
              <w:left w:val="nil"/>
              <w:bottom w:val="single" w:color="auto" w:sz="4" w:space="0"/>
              <w:right w:val="single" w:color="auto" w:sz="4" w:space="0"/>
            </w:tcBorders>
            <w:vAlign w:val="center"/>
          </w:tcPr>
          <w:p w14:paraId="56E7229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C26826B">
            <w:pPr>
              <w:widowControl/>
              <w:jc w:val="center"/>
              <w:rPr>
                <w:rFonts w:hint="eastAsia" w:ascii="宋体" w:hAnsi="宋体" w:cs="宋体"/>
                <w:color w:val="000000"/>
                <w:kern w:val="0"/>
                <w:szCs w:val="21"/>
              </w:rPr>
            </w:pPr>
            <w:r>
              <w:rPr>
                <w:rFonts w:hint="eastAsia" w:ascii="宋体" w:hAnsi="宋体" w:cs="宋体"/>
                <w:color w:val="000000"/>
                <w:kern w:val="0"/>
                <w:szCs w:val="21"/>
              </w:rPr>
              <w:t>三北高速厚禄出口互通工程</w:t>
            </w:r>
          </w:p>
        </w:tc>
        <w:tc>
          <w:tcPr>
            <w:tcW w:w="1276" w:type="dxa"/>
            <w:tcBorders>
              <w:top w:val="nil"/>
              <w:left w:val="nil"/>
              <w:bottom w:val="single" w:color="auto" w:sz="4" w:space="0"/>
              <w:right w:val="single" w:color="auto" w:sz="4" w:space="0"/>
            </w:tcBorders>
            <w:vAlign w:val="center"/>
          </w:tcPr>
          <w:p w14:paraId="6C66505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C24CAA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A807484">
            <w:pPr>
              <w:widowControl/>
              <w:jc w:val="center"/>
              <w:rPr>
                <w:rFonts w:hint="eastAsia" w:ascii="宋体" w:hAnsi="宋体" w:cs="宋体"/>
                <w:color w:val="000000"/>
                <w:kern w:val="0"/>
                <w:szCs w:val="21"/>
              </w:rPr>
            </w:pPr>
            <w:r>
              <w:rPr>
                <w:rFonts w:hint="eastAsia" w:ascii="宋体" w:hAnsi="宋体" w:cs="宋体"/>
                <w:color w:val="000000"/>
                <w:kern w:val="0"/>
                <w:szCs w:val="21"/>
              </w:rPr>
              <w:t>19.98</w:t>
            </w:r>
          </w:p>
        </w:tc>
        <w:tc>
          <w:tcPr>
            <w:tcW w:w="2126" w:type="dxa"/>
            <w:tcBorders>
              <w:top w:val="nil"/>
              <w:left w:val="nil"/>
              <w:bottom w:val="single" w:color="auto" w:sz="4" w:space="0"/>
              <w:right w:val="single" w:color="auto" w:sz="4" w:space="0"/>
            </w:tcBorders>
            <w:noWrap/>
            <w:vAlign w:val="center"/>
          </w:tcPr>
          <w:p w14:paraId="4D02B6BB">
            <w:pPr>
              <w:widowControl/>
              <w:jc w:val="center"/>
              <w:rPr>
                <w:rFonts w:hint="eastAsia" w:ascii="宋体" w:hAnsi="宋体" w:cs="宋体"/>
                <w:color w:val="000000"/>
                <w:kern w:val="0"/>
                <w:szCs w:val="21"/>
              </w:rPr>
            </w:pPr>
            <w:r>
              <w:rPr>
                <w:rFonts w:hint="eastAsia" w:ascii="宋体" w:hAnsi="宋体" w:cs="宋体"/>
                <w:color w:val="000000"/>
                <w:kern w:val="0"/>
                <w:szCs w:val="21"/>
              </w:rPr>
              <w:t>14.05</w:t>
            </w:r>
          </w:p>
        </w:tc>
        <w:tc>
          <w:tcPr>
            <w:tcW w:w="1338" w:type="dxa"/>
            <w:tcBorders>
              <w:top w:val="nil"/>
              <w:left w:val="nil"/>
              <w:bottom w:val="single" w:color="auto" w:sz="4" w:space="0"/>
              <w:right w:val="single" w:color="auto" w:sz="4" w:space="0"/>
            </w:tcBorders>
            <w:vAlign w:val="center"/>
          </w:tcPr>
          <w:p w14:paraId="7C29086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D34943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27B7C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E55F2C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4DD9D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517</w:t>
            </w:r>
          </w:p>
        </w:tc>
        <w:tc>
          <w:tcPr>
            <w:tcW w:w="993" w:type="dxa"/>
            <w:tcBorders>
              <w:top w:val="nil"/>
              <w:left w:val="nil"/>
              <w:bottom w:val="single" w:color="auto" w:sz="4" w:space="0"/>
              <w:right w:val="single" w:color="auto" w:sz="4" w:space="0"/>
            </w:tcBorders>
            <w:vAlign w:val="center"/>
          </w:tcPr>
          <w:p w14:paraId="54FF29C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BF21A4B">
            <w:pPr>
              <w:widowControl/>
              <w:jc w:val="center"/>
              <w:rPr>
                <w:rFonts w:hint="eastAsia" w:ascii="宋体" w:hAnsi="宋体" w:cs="宋体"/>
                <w:color w:val="000000"/>
                <w:kern w:val="0"/>
                <w:szCs w:val="21"/>
              </w:rPr>
            </w:pPr>
            <w:r>
              <w:rPr>
                <w:rFonts w:hint="eastAsia" w:ascii="宋体" w:hAnsi="宋体" w:cs="宋体"/>
                <w:color w:val="000000"/>
                <w:kern w:val="0"/>
                <w:szCs w:val="21"/>
              </w:rPr>
              <w:t>桂平江口大桥至木圭公路</w:t>
            </w:r>
          </w:p>
        </w:tc>
        <w:tc>
          <w:tcPr>
            <w:tcW w:w="1276" w:type="dxa"/>
            <w:tcBorders>
              <w:top w:val="nil"/>
              <w:left w:val="nil"/>
              <w:bottom w:val="single" w:color="auto" w:sz="4" w:space="0"/>
              <w:right w:val="single" w:color="auto" w:sz="4" w:space="0"/>
            </w:tcBorders>
            <w:vAlign w:val="center"/>
          </w:tcPr>
          <w:p w14:paraId="71E7A42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E9093F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B89BFC0">
            <w:pPr>
              <w:widowControl/>
              <w:jc w:val="center"/>
              <w:rPr>
                <w:rFonts w:hint="eastAsia" w:ascii="宋体" w:hAnsi="宋体" w:cs="宋体"/>
                <w:color w:val="000000"/>
                <w:kern w:val="0"/>
                <w:szCs w:val="21"/>
              </w:rPr>
            </w:pPr>
            <w:r>
              <w:rPr>
                <w:rFonts w:hint="eastAsia" w:ascii="宋体" w:hAnsi="宋体" w:cs="宋体"/>
                <w:color w:val="000000"/>
                <w:kern w:val="0"/>
                <w:szCs w:val="21"/>
              </w:rPr>
              <w:t>14.19</w:t>
            </w:r>
          </w:p>
        </w:tc>
        <w:tc>
          <w:tcPr>
            <w:tcW w:w="2126" w:type="dxa"/>
            <w:tcBorders>
              <w:top w:val="nil"/>
              <w:left w:val="nil"/>
              <w:bottom w:val="single" w:color="auto" w:sz="4" w:space="0"/>
              <w:right w:val="single" w:color="auto" w:sz="4" w:space="0"/>
            </w:tcBorders>
            <w:noWrap/>
            <w:vAlign w:val="center"/>
          </w:tcPr>
          <w:p w14:paraId="1E8E121A">
            <w:pPr>
              <w:widowControl/>
              <w:jc w:val="center"/>
              <w:rPr>
                <w:rFonts w:hint="eastAsia" w:ascii="宋体" w:hAnsi="宋体" w:cs="宋体"/>
                <w:color w:val="000000"/>
                <w:kern w:val="0"/>
                <w:szCs w:val="21"/>
              </w:rPr>
            </w:pPr>
            <w:r>
              <w:rPr>
                <w:rFonts w:hint="eastAsia" w:ascii="宋体" w:hAnsi="宋体" w:cs="宋体"/>
                <w:color w:val="000000"/>
                <w:kern w:val="0"/>
                <w:szCs w:val="21"/>
              </w:rPr>
              <w:t>4.76</w:t>
            </w:r>
          </w:p>
        </w:tc>
        <w:tc>
          <w:tcPr>
            <w:tcW w:w="1338" w:type="dxa"/>
            <w:tcBorders>
              <w:top w:val="nil"/>
              <w:left w:val="nil"/>
              <w:bottom w:val="single" w:color="auto" w:sz="4" w:space="0"/>
              <w:right w:val="single" w:color="auto" w:sz="4" w:space="0"/>
            </w:tcBorders>
            <w:vAlign w:val="center"/>
          </w:tcPr>
          <w:p w14:paraId="4B5931E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7DC6F8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AFEE4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F371D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4F07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518</w:t>
            </w:r>
          </w:p>
        </w:tc>
        <w:tc>
          <w:tcPr>
            <w:tcW w:w="993" w:type="dxa"/>
            <w:tcBorders>
              <w:top w:val="nil"/>
              <w:left w:val="nil"/>
              <w:bottom w:val="single" w:color="auto" w:sz="4" w:space="0"/>
              <w:right w:val="single" w:color="auto" w:sz="4" w:space="0"/>
            </w:tcBorders>
            <w:vAlign w:val="center"/>
          </w:tcPr>
          <w:p w14:paraId="4CD2DEC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0B9502F">
            <w:pPr>
              <w:widowControl/>
              <w:jc w:val="center"/>
              <w:rPr>
                <w:rFonts w:hint="eastAsia" w:ascii="宋体" w:hAnsi="宋体" w:cs="宋体"/>
                <w:color w:val="000000"/>
                <w:kern w:val="0"/>
                <w:szCs w:val="21"/>
              </w:rPr>
            </w:pPr>
            <w:r>
              <w:rPr>
                <w:rFonts w:hint="eastAsia" w:ascii="宋体" w:hAnsi="宋体" w:cs="宋体"/>
                <w:color w:val="000000"/>
                <w:kern w:val="0"/>
                <w:szCs w:val="21"/>
              </w:rPr>
              <w:t>S205桂平罗秀经石头至北流民乐公路贵港段</w:t>
            </w:r>
          </w:p>
        </w:tc>
        <w:tc>
          <w:tcPr>
            <w:tcW w:w="1276" w:type="dxa"/>
            <w:tcBorders>
              <w:top w:val="nil"/>
              <w:left w:val="nil"/>
              <w:bottom w:val="single" w:color="auto" w:sz="4" w:space="0"/>
              <w:right w:val="single" w:color="auto" w:sz="4" w:space="0"/>
            </w:tcBorders>
            <w:vAlign w:val="center"/>
          </w:tcPr>
          <w:p w14:paraId="7045F76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730626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63C4112">
            <w:pPr>
              <w:widowControl/>
              <w:jc w:val="center"/>
              <w:rPr>
                <w:rFonts w:hint="eastAsia" w:ascii="宋体" w:hAnsi="宋体" w:cs="宋体"/>
                <w:color w:val="000000"/>
                <w:kern w:val="0"/>
                <w:szCs w:val="21"/>
              </w:rPr>
            </w:pPr>
            <w:r>
              <w:rPr>
                <w:rFonts w:hint="eastAsia" w:ascii="宋体" w:hAnsi="宋体" w:cs="宋体"/>
                <w:color w:val="000000"/>
                <w:kern w:val="0"/>
                <w:szCs w:val="21"/>
              </w:rPr>
              <w:t>14.66</w:t>
            </w:r>
          </w:p>
        </w:tc>
        <w:tc>
          <w:tcPr>
            <w:tcW w:w="2126" w:type="dxa"/>
            <w:tcBorders>
              <w:top w:val="nil"/>
              <w:left w:val="nil"/>
              <w:bottom w:val="single" w:color="auto" w:sz="4" w:space="0"/>
              <w:right w:val="single" w:color="auto" w:sz="4" w:space="0"/>
            </w:tcBorders>
            <w:noWrap/>
            <w:vAlign w:val="center"/>
          </w:tcPr>
          <w:p w14:paraId="70990ABB">
            <w:pPr>
              <w:widowControl/>
              <w:jc w:val="center"/>
              <w:rPr>
                <w:rFonts w:hint="eastAsia" w:ascii="宋体" w:hAnsi="宋体" w:cs="宋体"/>
                <w:color w:val="000000"/>
                <w:kern w:val="0"/>
                <w:szCs w:val="21"/>
              </w:rPr>
            </w:pPr>
            <w:r>
              <w:rPr>
                <w:rFonts w:hint="eastAsia" w:ascii="宋体" w:hAnsi="宋体" w:cs="宋体"/>
                <w:color w:val="000000"/>
                <w:kern w:val="0"/>
                <w:szCs w:val="21"/>
              </w:rPr>
              <w:t>10.03</w:t>
            </w:r>
          </w:p>
        </w:tc>
        <w:tc>
          <w:tcPr>
            <w:tcW w:w="1338" w:type="dxa"/>
            <w:tcBorders>
              <w:top w:val="nil"/>
              <w:left w:val="nil"/>
              <w:bottom w:val="single" w:color="auto" w:sz="4" w:space="0"/>
              <w:right w:val="single" w:color="auto" w:sz="4" w:space="0"/>
            </w:tcBorders>
            <w:vAlign w:val="center"/>
          </w:tcPr>
          <w:p w14:paraId="3A3D94C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78279D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3888F7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202AF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63EB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519</w:t>
            </w:r>
          </w:p>
        </w:tc>
        <w:tc>
          <w:tcPr>
            <w:tcW w:w="993" w:type="dxa"/>
            <w:tcBorders>
              <w:top w:val="nil"/>
              <w:left w:val="nil"/>
              <w:bottom w:val="single" w:color="auto" w:sz="4" w:space="0"/>
              <w:right w:val="single" w:color="auto" w:sz="4" w:space="0"/>
            </w:tcBorders>
            <w:vAlign w:val="center"/>
          </w:tcPr>
          <w:p w14:paraId="4A45BB1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0263E75">
            <w:pPr>
              <w:widowControl/>
              <w:jc w:val="center"/>
              <w:rPr>
                <w:rFonts w:hint="eastAsia" w:ascii="宋体" w:hAnsi="宋体" w:cs="宋体"/>
                <w:color w:val="000000"/>
                <w:kern w:val="0"/>
                <w:szCs w:val="21"/>
              </w:rPr>
            </w:pPr>
            <w:r>
              <w:rPr>
                <w:rFonts w:hint="eastAsia" w:ascii="宋体" w:hAnsi="宋体" w:cs="宋体"/>
                <w:color w:val="000000"/>
                <w:kern w:val="0"/>
                <w:szCs w:val="21"/>
              </w:rPr>
              <w:t>省道S310平南泗灵至兴业高峰公路(桂平段)</w:t>
            </w:r>
          </w:p>
        </w:tc>
        <w:tc>
          <w:tcPr>
            <w:tcW w:w="1276" w:type="dxa"/>
            <w:tcBorders>
              <w:top w:val="nil"/>
              <w:left w:val="nil"/>
              <w:bottom w:val="single" w:color="auto" w:sz="4" w:space="0"/>
              <w:right w:val="single" w:color="auto" w:sz="4" w:space="0"/>
            </w:tcBorders>
            <w:vAlign w:val="center"/>
          </w:tcPr>
          <w:p w14:paraId="0637130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09E2C00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AEC9784">
            <w:pPr>
              <w:widowControl/>
              <w:jc w:val="center"/>
              <w:rPr>
                <w:rFonts w:hint="eastAsia" w:ascii="宋体" w:hAnsi="宋体" w:cs="宋体"/>
                <w:color w:val="000000"/>
                <w:kern w:val="0"/>
                <w:szCs w:val="21"/>
              </w:rPr>
            </w:pPr>
            <w:r>
              <w:rPr>
                <w:rFonts w:hint="eastAsia" w:ascii="宋体" w:hAnsi="宋体" w:cs="宋体"/>
                <w:color w:val="000000"/>
                <w:kern w:val="0"/>
                <w:szCs w:val="21"/>
              </w:rPr>
              <w:t>106.68</w:t>
            </w:r>
          </w:p>
        </w:tc>
        <w:tc>
          <w:tcPr>
            <w:tcW w:w="2126" w:type="dxa"/>
            <w:tcBorders>
              <w:top w:val="nil"/>
              <w:left w:val="nil"/>
              <w:bottom w:val="single" w:color="auto" w:sz="4" w:space="0"/>
              <w:right w:val="single" w:color="auto" w:sz="4" w:space="0"/>
            </w:tcBorders>
            <w:noWrap/>
            <w:vAlign w:val="center"/>
          </w:tcPr>
          <w:p w14:paraId="417D82C9">
            <w:pPr>
              <w:widowControl/>
              <w:jc w:val="center"/>
              <w:rPr>
                <w:rFonts w:hint="eastAsia" w:ascii="宋体" w:hAnsi="宋体" w:cs="宋体"/>
                <w:color w:val="000000"/>
                <w:kern w:val="0"/>
                <w:szCs w:val="21"/>
              </w:rPr>
            </w:pPr>
            <w:r>
              <w:rPr>
                <w:rFonts w:hint="eastAsia" w:ascii="宋体" w:hAnsi="宋体" w:cs="宋体"/>
                <w:color w:val="000000"/>
                <w:kern w:val="0"/>
                <w:szCs w:val="21"/>
              </w:rPr>
              <w:t>23.55</w:t>
            </w:r>
          </w:p>
        </w:tc>
        <w:tc>
          <w:tcPr>
            <w:tcW w:w="1338" w:type="dxa"/>
            <w:tcBorders>
              <w:top w:val="nil"/>
              <w:left w:val="nil"/>
              <w:bottom w:val="single" w:color="auto" w:sz="4" w:space="0"/>
              <w:right w:val="single" w:color="auto" w:sz="4" w:space="0"/>
            </w:tcBorders>
            <w:vAlign w:val="center"/>
          </w:tcPr>
          <w:p w14:paraId="070F3F1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EF37E8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4953C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8F051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31C79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520</w:t>
            </w:r>
          </w:p>
        </w:tc>
        <w:tc>
          <w:tcPr>
            <w:tcW w:w="993" w:type="dxa"/>
            <w:tcBorders>
              <w:top w:val="nil"/>
              <w:left w:val="nil"/>
              <w:bottom w:val="single" w:color="auto" w:sz="4" w:space="0"/>
              <w:right w:val="single" w:color="auto" w:sz="4" w:space="0"/>
            </w:tcBorders>
            <w:vAlign w:val="center"/>
          </w:tcPr>
          <w:p w14:paraId="166C346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02418E8">
            <w:pPr>
              <w:widowControl/>
              <w:jc w:val="center"/>
              <w:rPr>
                <w:rFonts w:hint="eastAsia" w:ascii="宋体" w:hAnsi="宋体" w:cs="宋体"/>
                <w:color w:val="000000"/>
                <w:kern w:val="0"/>
                <w:szCs w:val="21"/>
              </w:rPr>
            </w:pPr>
            <w:r>
              <w:rPr>
                <w:rFonts w:hint="eastAsia" w:ascii="宋体" w:hAnsi="宋体" w:cs="宋体"/>
                <w:color w:val="000000"/>
                <w:kern w:val="0"/>
                <w:szCs w:val="21"/>
              </w:rPr>
              <w:t>白沙至大圩公路</w:t>
            </w:r>
          </w:p>
        </w:tc>
        <w:tc>
          <w:tcPr>
            <w:tcW w:w="1276" w:type="dxa"/>
            <w:tcBorders>
              <w:top w:val="nil"/>
              <w:left w:val="nil"/>
              <w:bottom w:val="single" w:color="auto" w:sz="4" w:space="0"/>
              <w:right w:val="single" w:color="auto" w:sz="4" w:space="0"/>
            </w:tcBorders>
            <w:vAlign w:val="center"/>
          </w:tcPr>
          <w:p w14:paraId="13DC57E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0725B1D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C23FB97">
            <w:pPr>
              <w:widowControl/>
              <w:jc w:val="center"/>
              <w:rPr>
                <w:rFonts w:hint="eastAsia" w:ascii="宋体" w:hAnsi="宋体" w:cs="宋体"/>
                <w:color w:val="000000"/>
                <w:kern w:val="0"/>
                <w:szCs w:val="21"/>
              </w:rPr>
            </w:pPr>
            <w:r>
              <w:rPr>
                <w:rFonts w:hint="eastAsia" w:ascii="宋体" w:hAnsi="宋体" w:cs="宋体"/>
                <w:color w:val="000000"/>
                <w:kern w:val="0"/>
                <w:szCs w:val="21"/>
              </w:rPr>
              <w:t>22.57</w:t>
            </w:r>
          </w:p>
        </w:tc>
        <w:tc>
          <w:tcPr>
            <w:tcW w:w="2126" w:type="dxa"/>
            <w:tcBorders>
              <w:top w:val="nil"/>
              <w:left w:val="nil"/>
              <w:bottom w:val="single" w:color="auto" w:sz="4" w:space="0"/>
              <w:right w:val="single" w:color="auto" w:sz="4" w:space="0"/>
            </w:tcBorders>
            <w:noWrap/>
            <w:vAlign w:val="center"/>
          </w:tcPr>
          <w:p w14:paraId="1B77A713">
            <w:pPr>
              <w:widowControl/>
              <w:jc w:val="center"/>
              <w:rPr>
                <w:rFonts w:hint="eastAsia" w:ascii="宋体" w:hAnsi="宋体" w:cs="宋体"/>
                <w:color w:val="000000"/>
                <w:kern w:val="0"/>
                <w:szCs w:val="21"/>
              </w:rPr>
            </w:pPr>
            <w:r>
              <w:rPr>
                <w:rFonts w:hint="eastAsia" w:ascii="宋体" w:hAnsi="宋体" w:cs="宋体"/>
                <w:color w:val="000000"/>
                <w:kern w:val="0"/>
                <w:szCs w:val="21"/>
              </w:rPr>
              <w:t>12.85</w:t>
            </w:r>
          </w:p>
        </w:tc>
        <w:tc>
          <w:tcPr>
            <w:tcW w:w="1338" w:type="dxa"/>
            <w:tcBorders>
              <w:top w:val="nil"/>
              <w:left w:val="nil"/>
              <w:bottom w:val="single" w:color="auto" w:sz="4" w:space="0"/>
              <w:right w:val="single" w:color="auto" w:sz="4" w:space="0"/>
            </w:tcBorders>
            <w:vAlign w:val="center"/>
          </w:tcPr>
          <w:p w14:paraId="585147D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13EB97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5DA4F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5653E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EC3A1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521</w:t>
            </w:r>
          </w:p>
        </w:tc>
        <w:tc>
          <w:tcPr>
            <w:tcW w:w="993" w:type="dxa"/>
            <w:tcBorders>
              <w:top w:val="nil"/>
              <w:left w:val="nil"/>
              <w:bottom w:val="single" w:color="auto" w:sz="4" w:space="0"/>
              <w:right w:val="single" w:color="auto" w:sz="4" w:space="0"/>
            </w:tcBorders>
            <w:vAlign w:val="center"/>
          </w:tcPr>
          <w:p w14:paraId="4206F53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FFA62B3">
            <w:pPr>
              <w:widowControl/>
              <w:jc w:val="center"/>
              <w:rPr>
                <w:rFonts w:hint="eastAsia" w:ascii="宋体" w:hAnsi="宋体" w:cs="宋体"/>
                <w:color w:val="000000"/>
                <w:kern w:val="0"/>
                <w:szCs w:val="21"/>
              </w:rPr>
            </w:pPr>
            <w:r>
              <w:rPr>
                <w:rFonts w:hint="eastAsia" w:ascii="宋体" w:hAnsi="宋体" w:cs="宋体"/>
                <w:color w:val="000000"/>
                <w:kern w:val="0"/>
                <w:szCs w:val="21"/>
              </w:rPr>
              <w:t>白沙至罗丛岩公路</w:t>
            </w:r>
          </w:p>
        </w:tc>
        <w:tc>
          <w:tcPr>
            <w:tcW w:w="1276" w:type="dxa"/>
            <w:tcBorders>
              <w:top w:val="nil"/>
              <w:left w:val="nil"/>
              <w:bottom w:val="single" w:color="auto" w:sz="4" w:space="0"/>
              <w:right w:val="single" w:color="auto" w:sz="4" w:space="0"/>
            </w:tcBorders>
            <w:vAlign w:val="center"/>
          </w:tcPr>
          <w:p w14:paraId="63A9427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F66EBF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A76AFA1">
            <w:pPr>
              <w:widowControl/>
              <w:jc w:val="center"/>
              <w:rPr>
                <w:rFonts w:hint="eastAsia" w:ascii="宋体" w:hAnsi="宋体" w:cs="宋体"/>
                <w:color w:val="000000"/>
                <w:kern w:val="0"/>
                <w:szCs w:val="21"/>
              </w:rPr>
            </w:pPr>
            <w:r>
              <w:rPr>
                <w:rFonts w:hint="eastAsia" w:ascii="宋体" w:hAnsi="宋体" w:cs="宋体"/>
                <w:color w:val="000000"/>
                <w:kern w:val="0"/>
                <w:szCs w:val="21"/>
              </w:rPr>
              <w:t>9.5</w:t>
            </w:r>
          </w:p>
        </w:tc>
        <w:tc>
          <w:tcPr>
            <w:tcW w:w="2126" w:type="dxa"/>
            <w:tcBorders>
              <w:top w:val="nil"/>
              <w:left w:val="nil"/>
              <w:bottom w:val="single" w:color="auto" w:sz="4" w:space="0"/>
              <w:right w:val="single" w:color="auto" w:sz="4" w:space="0"/>
            </w:tcBorders>
            <w:noWrap/>
            <w:vAlign w:val="center"/>
          </w:tcPr>
          <w:p w14:paraId="163C9220">
            <w:pPr>
              <w:widowControl/>
              <w:jc w:val="center"/>
              <w:rPr>
                <w:rFonts w:hint="eastAsia" w:ascii="宋体" w:hAnsi="宋体" w:cs="宋体"/>
                <w:color w:val="000000"/>
                <w:kern w:val="0"/>
                <w:szCs w:val="21"/>
              </w:rPr>
            </w:pPr>
            <w:r>
              <w:rPr>
                <w:rFonts w:hint="eastAsia" w:ascii="宋体" w:hAnsi="宋体" w:cs="宋体"/>
                <w:color w:val="000000"/>
                <w:kern w:val="0"/>
                <w:szCs w:val="21"/>
              </w:rPr>
              <w:t>5.37</w:t>
            </w:r>
          </w:p>
        </w:tc>
        <w:tc>
          <w:tcPr>
            <w:tcW w:w="1338" w:type="dxa"/>
            <w:tcBorders>
              <w:top w:val="nil"/>
              <w:left w:val="nil"/>
              <w:bottom w:val="single" w:color="auto" w:sz="4" w:space="0"/>
              <w:right w:val="single" w:color="auto" w:sz="4" w:space="0"/>
            </w:tcBorders>
            <w:vAlign w:val="center"/>
          </w:tcPr>
          <w:p w14:paraId="2CBE98E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6FD00D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15AB3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EECBDF">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7DD35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522</w:t>
            </w:r>
          </w:p>
        </w:tc>
        <w:tc>
          <w:tcPr>
            <w:tcW w:w="993" w:type="dxa"/>
            <w:tcBorders>
              <w:top w:val="nil"/>
              <w:left w:val="nil"/>
              <w:bottom w:val="single" w:color="auto" w:sz="4" w:space="0"/>
              <w:right w:val="single" w:color="auto" w:sz="4" w:space="0"/>
            </w:tcBorders>
            <w:vAlign w:val="center"/>
          </w:tcPr>
          <w:p w14:paraId="2C651F5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E6FF7D7">
            <w:pPr>
              <w:widowControl/>
              <w:jc w:val="center"/>
              <w:rPr>
                <w:rFonts w:hint="eastAsia" w:ascii="宋体" w:hAnsi="宋体" w:cs="宋体"/>
                <w:color w:val="000000"/>
                <w:kern w:val="0"/>
                <w:szCs w:val="21"/>
              </w:rPr>
            </w:pPr>
            <w:r>
              <w:rPr>
                <w:rFonts w:hint="eastAsia" w:ascii="宋体" w:hAnsi="宋体" w:cs="宋体"/>
                <w:color w:val="000000"/>
                <w:kern w:val="0"/>
                <w:szCs w:val="21"/>
              </w:rPr>
              <w:t>大藤峡水利枢纽工程建设征地与移民安置桂平市库区龙潭公路至坪冲公路</w:t>
            </w:r>
          </w:p>
        </w:tc>
        <w:tc>
          <w:tcPr>
            <w:tcW w:w="1276" w:type="dxa"/>
            <w:tcBorders>
              <w:top w:val="nil"/>
              <w:left w:val="nil"/>
              <w:bottom w:val="single" w:color="auto" w:sz="4" w:space="0"/>
              <w:right w:val="single" w:color="auto" w:sz="4" w:space="0"/>
            </w:tcBorders>
            <w:vAlign w:val="center"/>
          </w:tcPr>
          <w:p w14:paraId="6883C58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3D9E6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0F22DB5">
            <w:pPr>
              <w:widowControl/>
              <w:jc w:val="center"/>
              <w:rPr>
                <w:rFonts w:hint="eastAsia" w:ascii="宋体" w:hAnsi="宋体" w:cs="宋体"/>
                <w:color w:val="000000"/>
                <w:kern w:val="0"/>
                <w:szCs w:val="21"/>
              </w:rPr>
            </w:pPr>
            <w:r>
              <w:rPr>
                <w:rFonts w:hint="eastAsia" w:ascii="宋体" w:hAnsi="宋体" w:cs="宋体"/>
                <w:color w:val="000000"/>
                <w:kern w:val="0"/>
                <w:szCs w:val="21"/>
              </w:rPr>
              <w:t>108.5</w:t>
            </w:r>
          </w:p>
        </w:tc>
        <w:tc>
          <w:tcPr>
            <w:tcW w:w="2126" w:type="dxa"/>
            <w:tcBorders>
              <w:top w:val="nil"/>
              <w:left w:val="nil"/>
              <w:bottom w:val="single" w:color="auto" w:sz="4" w:space="0"/>
              <w:right w:val="single" w:color="auto" w:sz="4" w:space="0"/>
            </w:tcBorders>
            <w:noWrap/>
            <w:vAlign w:val="center"/>
          </w:tcPr>
          <w:p w14:paraId="55D04840">
            <w:pPr>
              <w:widowControl/>
              <w:jc w:val="center"/>
              <w:rPr>
                <w:rFonts w:hint="eastAsia" w:ascii="宋体" w:hAnsi="宋体" w:cs="宋体"/>
                <w:color w:val="000000"/>
                <w:kern w:val="0"/>
                <w:szCs w:val="21"/>
              </w:rPr>
            </w:pPr>
            <w:r>
              <w:rPr>
                <w:rFonts w:hint="eastAsia" w:ascii="宋体" w:hAnsi="宋体" w:cs="宋体"/>
                <w:color w:val="000000"/>
                <w:kern w:val="0"/>
                <w:szCs w:val="21"/>
              </w:rPr>
              <w:t>102.92</w:t>
            </w:r>
          </w:p>
        </w:tc>
        <w:tc>
          <w:tcPr>
            <w:tcW w:w="1338" w:type="dxa"/>
            <w:tcBorders>
              <w:top w:val="nil"/>
              <w:left w:val="nil"/>
              <w:bottom w:val="single" w:color="auto" w:sz="4" w:space="0"/>
              <w:right w:val="single" w:color="auto" w:sz="4" w:space="0"/>
            </w:tcBorders>
            <w:vAlign w:val="center"/>
          </w:tcPr>
          <w:p w14:paraId="3270B4B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8D2894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FEA5C9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25EBE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00FFA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523</w:t>
            </w:r>
          </w:p>
        </w:tc>
        <w:tc>
          <w:tcPr>
            <w:tcW w:w="993" w:type="dxa"/>
            <w:tcBorders>
              <w:top w:val="nil"/>
              <w:left w:val="nil"/>
              <w:bottom w:val="single" w:color="auto" w:sz="4" w:space="0"/>
              <w:right w:val="single" w:color="auto" w:sz="4" w:space="0"/>
            </w:tcBorders>
            <w:vAlign w:val="center"/>
          </w:tcPr>
          <w:p w14:paraId="000F03C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B10A47D">
            <w:pPr>
              <w:widowControl/>
              <w:jc w:val="center"/>
              <w:rPr>
                <w:rFonts w:hint="eastAsia" w:ascii="宋体" w:hAnsi="宋体" w:cs="宋体"/>
                <w:color w:val="000000"/>
                <w:kern w:val="0"/>
                <w:szCs w:val="21"/>
              </w:rPr>
            </w:pPr>
            <w:r>
              <w:rPr>
                <w:rFonts w:hint="eastAsia" w:ascii="宋体" w:hAnsi="宋体" w:cs="宋体"/>
                <w:color w:val="000000"/>
                <w:kern w:val="0"/>
                <w:szCs w:val="21"/>
              </w:rPr>
              <w:t>大洋至北市公路</w:t>
            </w:r>
          </w:p>
        </w:tc>
        <w:tc>
          <w:tcPr>
            <w:tcW w:w="1276" w:type="dxa"/>
            <w:tcBorders>
              <w:top w:val="nil"/>
              <w:left w:val="nil"/>
              <w:bottom w:val="single" w:color="auto" w:sz="4" w:space="0"/>
              <w:right w:val="single" w:color="auto" w:sz="4" w:space="0"/>
            </w:tcBorders>
            <w:vAlign w:val="center"/>
          </w:tcPr>
          <w:p w14:paraId="2883239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9F88B6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F09CA4F">
            <w:pPr>
              <w:widowControl/>
              <w:jc w:val="center"/>
              <w:rPr>
                <w:rFonts w:hint="eastAsia" w:ascii="宋体" w:hAnsi="宋体" w:cs="宋体"/>
                <w:color w:val="000000"/>
                <w:kern w:val="0"/>
                <w:szCs w:val="21"/>
              </w:rPr>
            </w:pPr>
            <w:r>
              <w:rPr>
                <w:rFonts w:hint="eastAsia" w:ascii="宋体" w:hAnsi="宋体" w:cs="宋体"/>
                <w:color w:val="000000"/>
                <w:kern w:val="0"/>
                <w:szCs w:val="21"/>
              </w:rPr>
              <w:t>5.79</w:t>
            </w:r>
          </w:p>
        </w:tc>
        <w:tc>
          <w:tcPr>
            <w:tcW w:w="2126" w:type="dxa"/>
            <w:tcBorders>
              <w:top w:val="nil"/>
              <w:left w:val="nil"/>
              <w:bottom w:val="single" w:color="auto" w:sz="4" w:space="0"/>
              <w:right w:val="single" w:color="auto" w:sz="4" w:space="0"/>
            </w:tcBorders>
            <w:noWrap/>
            <w:vAlign w:val="center"/>
          </w:tcPr>
          <w:p w14:paraId="15A32041">
            <w:pPr>
              <w:widowControl/>
              <w:jc w:val="center"/>
              <w:rPr>
                <w:rFonts w:hint="eastAsia" w:ascii="宋体" w:hAnsi="宋体" w:cs="宋体"/>
                <w:color w:val="000000"/>
                <w:kern w:val="0"/>
                <w:szCs w:val="21"/>
              </w:rPr>
            </w:pPr>
            <w:r>
              <w:rPr>
                <w:rFonts w:hint="eastAsia" w:ascii="宋体" w:hAnsi="宋体" w:cs="宋体"/>
                <w:color w:val="000000"/>
                <w:kern w:val="0"/>
                <w:szCs w:val="21"/>
              </w:rPr>
              <w:t>3.15</w:t>
            </w:r>
          </w:p>
        </w:tc>
        <w:tc>
          <w:tcPr>
            <w:tcW w:w="1338" w:type="dxa"/>
            <w:tcBorders>
              <w:top w:val="nil"/>
              <w:left w:val="nil"/>
              <w:bottom w:val="single" w:color="auto" w:sz="4" w:space="0"/>
              <w:right w:val="single" w:color="auto" w:sz="4" w:space="0"/>
            </w:tcBorders>
            <w:vAlign w:val="center"/>
          </w:tcPr>
          <w:p w14:paraId="2E19122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2D9AF3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423BD6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749DD3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BD74A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524</w:t>
            </w:r>
          </w:p>
        </w:tc>
        <w:tc>
          <w:tcPr>
            <w:tcW w:w="993" w:type="dxa"/>
            <w:tcBorders>
              <w:top w:val="nil"/>
              <w:left w:val="nil"/>
              <w:bottom w:val="single" w:color="auto" w:sz="4" w:space="0"/>
              <w:right w:val="single" w:color="auto" w:sz="4" w:space="0"/>
            </w:tcBorders>
            <w:vAlign w:val="center"/>
          </w:tcPr>
          <w:p w14:paraId="5D5753F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A3DE5A7">
            <w:pPr>
              <w:widowControl/>
              <w:jc w:val="center"/>
              <w:rPr>
                <w:rFonts w:hint="eastAsia" w:ascii="宋体" w:hAnsi="宋体" w:cs="宋体"/>
                <w:color w:val="000000"/>
                <w:kern w:val="0"/>
                <w:szCs w:val="21"/>
              </w:rPr>
            </w:pPr>
            <w:r>
              <w:rPr>
                <w:rFonts w:hint="eastAsia" w:ascii="宋体" w:hAnsi="宋体" w:cs="宋体"/>
                <w:color w:val="000000"/>
                <w:kern w:val="0"/>
                <w:szCs w:val="21"/>
              </w:rPr>
              <w:t>东津作业区至大湾作业区公路</w:t>
            </w:r>
          </w:p>
        </w:tc>
        <w:tc>
          <w:tcPr>
            <w:tcW w:w="1276" w:type="dxa"/>
            <w:tcBorders>
              <w:top w:val="nil"/>
              <w:left w:val="nil"/>
              <w:bottom w:val="single" w:color="auto" w:sz="4" w:space="0"/>
              <w:right w:val="single" w:color="auto" w:sz="4" w:space="0"/>
            </w:tcBorders>
            <w:vAlign w:val="center"/>
          </w:tcPr>
          <w:p w14:paraId="33A0223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14D7D3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4C9434E">
            <w:pPr>
              <w:widowControl/>
              <w:jc w:val="center"/>
              <w:rPr>
                <w:rFonts w:hint="eastAsia" w:ascii="宋体" w:hAnsi="宋体" w:cs="宋体"/>
                <w:color w:val="000000"/>
                <w:kern w:val="0"/>
                <w:szCs w:val="21"/>
              </w:rPr>
            </w:pPr>
            <w:r>
              <w:rPr>
                <w:rFonts w:hint="eastAsia" w:ascii="宋体" w:hAnsi="宋体" w:cs="宋体"/>
                <w:color w:val="000000"/>
                <w:kern w:val="0"/>
                <w:szCs w:val="21"/>
              </w:rPr>
              <w:t>58.23</w:t>
            </w:r>
          </w:p>
        </w:tc>
        <w:tc>
          <w:tcPr>
            <w:tcW w:w="2126" w:type="dxa"/>
            <w:tcBorders>
              <w:top w:val="nil"/>
              <w:left w:val="nil"/>
              <w:bottom w:val="single" w:color="auto" w:sz="4" w:space="0"/>
              <w:right w:val="single" w:color="auto" w:sz="4" w:space="0"/>
            </w:tcBorders>
            <w:noWrap/>
            <w:vAlign w:val="center"/>
          </w:tcPr>
          <w:p w14:paraId="2827D424">
            <w:pPr>
              <w:widowControl/>
              <w:jc w:val="center"/>
              <w:rPr>
                <w:rFonts w:hint="eastAsia" w:ascii="宋体" w:hAnsi="宋体" w:cs="宋体"/>
                <w:color w:val="000000"/>
                <w:kern w:val="0"/>
                <w:szCs w:val="21"/>
              </w:rPr>
            </w:pPr>
            <w:r>
              <w:rPr>
                <w:rFonts w:hint="eastAsia" w:ascii="宋体" w:hAnsi="宋体" w:cs="宋体"/>
                <w:color w:val="000000"/>
                <w:kern w:val="0"/>
                <w:szCs w:val="21"/>
              </w:rPr>
              <w:t>40.53</w:t>
            </w:r>
          </w:p>
        </w:tc>
        <w:tc>
          <w:tcPr>
            <w:tcW w:w="1338" w:type="dxa"/>
            <w:tcBorders>
              <w:top w:val="nil"/>
              <w:left w:val="nil"/>
              <w:bottom w:val="single" w:color="auto" w:sz="4" w:space="0"/>
              <w:right w:val="single" w:color="auto" w:sz="4" w:space="0"/>
            </w:tcBorders>
            <w:vAlign w:val="center"/>
          </w:tcPr>
          <w:p w14:paraId="1B02238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C19993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D18463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4167E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7B8FD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525</w:t>
            </w:r>
          </w:p>
        </w:tc>
        <w:tc>
          <w:tcPr>
            <w:tcW w:w="993" w:type="dxa"/>
            <w:tcBorders>
              <w:top w:val="nil"/>
              <w:left w:val="nil"/>
              <w:bottom w:val="single" w:color="auto" w:sz="4" w:space="0"/>
              <w:right w:val="single" w:color="auto" w:sz="4" w:space="0"/>
            </w:tcBorders>
            <w:vAlign w:val="center"/>
          </w:tcPr>
          <w:p w14:paraId="2EF2FAC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A8B007A">
            <w:pPr>
              <w:widowControl/>
              <w:jc w:val="center"/>
              <w:rPr>
                <w:rFonts w:hint="eastAsia" w:ascii="宋体" w:hAnsi="宋体" w:cs="宋体"/>
                <w:color w:val="000000"/>
                <w:kern w:val="0"/>
                <w:szCs w:val="21"/>
              </w:rPr>
            </w:pPr>
            <w:r>
              <w:rPr>
                <w:rFonts w:hint="eastAsia" w:ascii="宋体" w:hAnsi="宋体" w:cs="宋体"/>
                <w:color w:val="000000"/>
                <w:kern w:val="0"/>
                <w:szCs w:val="21"/>
              </w:rPr>
              <w:t>桂平市白兰至蒙圩农村公路工程</w:t>
            </w:r>
          </w:p>
        </w:tc>
        <w:tc>
          <w:tcPr>
            <w:tcW w:w="1276" w:type="dxa"/>
            <w:tcBorders>
              <w:top w:val="nil"/>
              <w:left w:val="nil"/>
              <w:bottom w:val="single" w:color="auto" w:sz="4" w:space="0"/>
              <w:right w:val="single" w:color="auto" w:sz="4" w:space="0"/>
            </w:tcBorders>
            <w:vAlign w:val="center"/>
          </w:tcPr>
          <w:p w14:paraId="019E28E8">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2B9404E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88DDE39">
            <w:pPr>
              <w:widowControl/>
              <w:jc w:val="center"/>
              <w:rPr>
                <w:rFonts w:hint="eastAsia" w:ascii="宋体" w:hAnsi="宋体" w:cs="宋体"/>
                <w:color w:val="000000"/>
                <w:kern w:val="0"/>
                <w:szCs w:val="21"/>
              </w:rPr>
            </w:pPr>
            <w:r>
              <w:rPr>
                <w:rFonts w:hint="eastAsia" w:ascii="宋体" w:hAnsi="宋体" w:cs="宋体"/>
                <w:color w:val="000000"/>
                <w:kern w:val="0"/>
                <w:szCs w:val="21"/>
              </w:rPr>
              <w:t>47.16</w:t>
            </w:r>
          </w:p>
        </w:tc>
        <w:tc>
          <w:tcPr>
            <w:tcW w:w="2126" w:type="dxa"/>
            <w:tcBorders>
              <w:top w:val="nil"/>
              <w:left w:val="nil"/>
              <w:bottom w:val="single" w:color="auto" w:sz="4" w:space="0"/>
              <w:right w:val="single" w:color="auto" w:sz="4" w:space="0"/>
            </w:tcBorders>
            <w:noWrap/>
            <w:vAlign w:val="center"/>
          </w:tcPr>
          <w:p w14:paraId="25932C27">
            <w:pPr>
              <w:widowControl/>
              <w:jc w:val="center"/>
              <w:rPr>
                <w:rFonts w:hint="eastAsia" w:ascii="宋体" w:hAnsi="宋体" w:cs="宋体"/>
                <w:color w:val="000000"/>
                <w:kern w:val="0"/>
                <w:szCs w:val="21"/>
              </w:rPr>
            </w:pPr>
            <w:r>
              <w:rPr>
                <w:rFonts w:hint="eastAsia" w:ascii="宋体" w:hAnsi="宋体" w:cs="宋体"/>
                <w:color w:val="000000"/>
                <w:kern w:val="0"/>
                <w:szCs w:val="21"/>
              </w:rPr>
              <w:t>40.44</w:t>
            </w:r>
          </w:p>
        </w:tc>
        <w:tc>
          <w:tcPr>
            <w:tcW w:w="1338" w:type="dxa"/>
            <w:tcBorders>
              <w:top w:val="nil"/>
              <w:left w:val="nil"/>
              <w:bottom w:val="single" w:color="auto" w:sz="4" w:space="0"/>
              <w:right w:val="single" w:color="auto" w:sz="4" w:space="0"/>
            </w:tcBorders>
            <w:vAlign w:val="center"/>
          </w:tcPr>
          <w:p w14:paraId="1A11A47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1E044D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BD1E5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9BC33B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D3B54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526</w:t>
            </w:r>
          </w:p>
        </w:tc>
        <w:tc>
          <w:tcPr>
            <w:tcW w:w="993" w:type="dxa"/>
            <w:tcBorders>
              <w:top w:val="nil"/>
              <w:left w:val="nil"/>
              <w:bottom w:val="single" w:color="auto" w:sz="4" w:space="0"/>
              <w:right w:val="single" w:color="auto" w:sz="4" w:space="0"/>
            </w:tcBorders>
            <w:vAlign w:val="center"/>
          </w:tcPr>
          <w:p w14:paraId="582453B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4AD52D4">
            <w:pPr>
              <w:widowControl/>
              <w:jc w:val="center"/>
              <w:rPr>
                <w:rFonts w:hint="eastAsia" w:ascii="宋体" w:hAnsi="宋体" w:cs="宋体"/>
                <w:color w:val="000000"/>
                <w:kern w:val="0"/>
                <w:szCs w:val="21"/>
              </w:rPr>
            </w:pPr>
            <w:r>
              <w:rPr>
                <w:rFonts w:hint="eastAsia" w:ascii="宋体" w:hAnsi="宋体" w:cs="宋体"/>
                <w:color w:val="000000"/>
                <w:kern w:val="0"/>
                <w:szCs w:val="21"/>
              </w:rPr>
              <w:t>桂平市龙江沿江大道环境整治工程</w:t>
            </w:r>
          </w:p>
        </w:tc>
        <w:tc>
          <w:tcPr>
            <w:tcW w:w="1276" w:type="dxa"/>
            <w:tcBorders>
              <w:top w:val="nil"/>
              <w:left w:val="nil"/>
              <w:bottom w:val="single" w:color="auto" w:sz="4" w:space="0"/>
              <w:right w:val="single" w:color="auto" w:sz="4" w:space="0"/>
            </w:tcBorders>
            <w:vAlign w:val="center"/>
          </w:tcPr>
          <w:p w14:paraId="084F485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496E35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B9D0B47">
            <w:pPr>
              <w:widowControl/>
              <w:jc w:val="center"/>
              <w:rPr>
                <w:rFonts w:hint="eastAsia" w:ascii="宋体" w:hAnsi="宋体" w:cs="宋体"/>
                <w:color w:val="000000"/>
                <w:kern w:val="0"/>
                <w:szCs w:val="21"/>
              </w:rPr>
            </w:pPr>
            <w:r>
              <w:rPr>
                <w:rFonts w:hint="eastAsia" w:ascii="宋体" w:hAnsi="宋体" w:cs="宋体"/>
                <w:color w:val="000000"/>
                <w:kern w:val="0"/>
                <w:szCs w:val="21"/>
              </w:rPr>
              <w:t>43.53</w:t>
            </w:r>
          </w:p>
        </w:tc>
        <w:tc>
          <w:tcPr>
            <w:tcW w:w="2126" w:type="dxa"/>
            <w:tcBorders>
              <w:top w:val="nil"/>
              <w:left w:val="nil"/>
              <w:bottom w:val="single" w:color="auto" w:sz="4" w:space="0"/>
              <w:right w:val="single" w:color="auto" w:sz="4" w:space="0"/>
            </w:tcBorders>
            <w:noWrap/>
            <w:vAlign w:val="center"/>
          </w:tcPr>
          <w:p w14:paraId="22C667E1">
            <w:pPr>
              <w:widowControl/>
              <w:jc w:val="center"/>
              <w:rPr>
                <w:rFonts w:hint="eastAsia" w:ascii="宋体" w:hAnsi="宋体" w:cs="宋体"/>
                <w:color w:val="000000"/>
                <w:kern w:val="0"/>
                <w:szCs w:val="21"/>
              </w:rPr>
            </w:pPr>
            <w:r>
              <w:rPr>
                <w:rFonts w:hint="eastAsia" w:ascii="宋体" w:hAnsi="宋体" w:cs="宋体"/>
                <w:color w:val="000000"/>
                <w:kern w:val="0"/>
                <w:szCs w:val="21"/>
              </w:rPr>
              <w:t>39.77</w:t>
            </w:r>
          </w:p>
        </w:tc>
        <w:tc>
          <w:tcPr>
            <w:tcW w:w="1338" w:type="dxa"/>
            <w:tcBorders>
              <w:top w:val="nil"/>
              <w:left w:val="nil"/>
              <w:bottom w:val="single" w:color="auto" w:sz="4" w:space="0"/>
              <w:right w:val="single" w:color="auto" w:sz="4" w:space="0"/>
            </w:tcBorders>
            <w:vAlign w:val="center"/>
          </w:tcPr>
          <w:p w14:paraId="308BE85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25D6E5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55F729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C291A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41A00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527</w:t>
            </w:r>
          </w:p>
        </w:tc>
        <w:tc>
          <w:tcPr>
            <w:tcW w:w="993" w:type="dxa"/>
            <w:tcBorders>
              <w:top w:val="nil"/>
              <w:left w:val="nil"/>
              <w:bottom w:val="single" w:color="auto" w:sz="4" w:space="0"/>
              <w:right w:val="single" w:color="auto" w:sz="4" w:space="0"/>
            </w:tcBorders>
            <w:vAlign w:val="center"/>
          </w:tcPr>
          <w:p w14:paraId="04A1619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E29456E">
            <w:pPr>
              <w:widowControl/>
              <w:jc w:val="center"/>
              <w:rPr>
                <w:rFonts w:hint="eastAsia" w:ascii="宋体" w:hAnsi="宋体" w:cs="宋体"/>
                <w:color w:val="000000"/>
                <w:kern w:val="0"/>
                <w:szCs w:val="21"/>
              </w:rPr>
            </w:pPr>
            <w:r>
              <w:rPr>
                <w:rFonts w:hint="eastAsia" w:ascii="宋体" w:hAnsi="宋体" w:cs="宋体"/>
                <w:color w:val="000000"/>
                <w:kern w:val="0"/>
                <w:szCs w:val="21"/>
              </w:rPr>
              <w:t>桂平市新垌至北市公路工程项目</w:t>
            </w:r>
          </w:p>
        </w:tc>
        <w:tc>
          <w:tcPr>
            <w:tcW w:w="1276" w:type="dxa"/>
            <w:tcBorders>
              <w:top w:val="nil"/>
              <w:left w:val="nil"/>
              <w:bottom w:val="single" w:color="auto" w:sz="4" w:space="0"/>
              <w:right w:val="single" w:color="auto" w:sz="4" w:space="0"/>
            </w:tcBorders>
            <w:noWrap/>
            <w:vAlign w:val="center"/>
          </w:tcPr>
          <w:p w14:paraId="50595E8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0F8D666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E9D1CDC">
            <w:pPr>
              <w:widowControl/>
              <w:jc w:val="center"/>
              <w:rPr>
                <w:rFonts w:hint="eastAsia" w:ascii="宋体" w:hAnsi="宋体" w:cs="宋体"/>
                <w:color w:val="000000"/>
                <w:kern w:val="0"/>
                <w:szCs w:val="21"/>
              </w:rPr>
            </w:pPr>
            <w:r>
              <w:rPr>
                <w:rFonts w:hint="eastAsia" w:ascii="宋体" w:hAnsi="宋体" w:cs="宋体"/>
                <w:color w:val="000000"/>
                <w:kern w:val="0"/>
                <w:szCs w:val="21"/>
              </w:rPr>
              <w:t>63.67</w:t>
            </w:r>
          </w:p>
        </w:tc>
        <w:tc>
          <w:tcPr>
            <w:tcW w:w="2126" w:type="dxa"/>
            <w:tcBorders>
              <w:top w:val="nil"/>
              <w:left w:val="nil"/>
              <w:bottom w:val="single" w:color="auto" w:sz="4" w:space="0"/>
              <w:right w:val="single" w:color="auto" w:sz="4" w:space="0"/>
            </w:tcBorders>
            <w:vAlign w:val="center"/>
          </w:tcPr>
          <w:p w14:paraId="2C68EF4D">
            <w:pPr>
              <w:widowControl/>
              <w:jc w:val="center"/>
              <w:rPr>
                <w:rFonts w:hint="eastAsia" w:ascii="宋体" w:hAnsi="宋体" w:cs="宋体"/>
                <w:color w:val="000000"/>
                <w:kern w:val="0"/>
                <w:szCs w:val="21"/>
              </w:rPr>
            </w:pPr>
            <w:r>
              <w:rPr>
                <w:rFonts w:hint="eastAsia" w:ascii="宋体" w:hAnsi="宋体" w:cs="宋体"/>
                <w:color w:val="000000"/>
                <w:kern w:val="0"/>
                <w:szCs w:val="21"/>
              </w:rPr>
              <w:t>47.45</w:t>
            </w:r>
          </w:p>
        </w:tc>
        <w:tc>
          <w:tcPr>
            <w:tcW w:w="1338" w:type="dxa"/>
            <w:tcBorders>
              <w:top w:val="nil"/>
              <w:left w:val="nil"/>
              <w:bottom w:val="single" w:color="auto" w:sz="4" w:space="0"/>
              <w:right w:val="single" w:color="auto" w:sz="4" w:space="0"/>
            </w:tcBorders>
            <w:vAlign w:val="center"/>
          </w:tcPr>
          <w:p w14:paraId="50B12C7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803ED1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9AB114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D6F01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D5BA5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528</w:t>
            </w:r>
          </w:p>
        </w:tc>
        <w:tc>
          <w:tcPr>
            <w:tcW w:w="993" w:type="dxa"/>
            <w:tcBorders>
              <w:top w:val="nil"/>
              <w:left w:val="nil"/>
              <w:bottom w:val="single" w:color="auto" w:sz="4" w:space="0"/>
              <w:right w:val="single" w:color="auto" w:sz="4" w:space="0"/>
            </w:tcBorders>
            <w:vAlign w:val="center"/>
          </w:tcPr>
          <w:p w14:paraId="3FEC627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A8AE452">
            <w:pPr>
              <w:widowControl/>
              <w:jc w:val="center"/>
              <w:rPr>
                <w:rFonts w:hint="eastAsia" w:ascii="宋体" w:hAnsi="宋体" w:cs="宋体"/>
                <w:color w:val="000000"/>
                <w:kern w:val="0"/>
                <w:szCs w:val="21"/>
              </w:rPr>
            </w:pPr>
            <w:r>
              <w:rPr>
                <w:rFonts w:hint="eastAsia" w:ascii="宋体" w:hAnsi="宋体" w:cs="宋体"/>
                <w:color w:val="000000"/>
                <w:kern w:val="0"/>
                <w:szCs w:val="21"/>
              </w:rPr>
              <w:t>桂平市寻旺至油麻公路工程项目</w:t>
            </w:r>
          </w:p>
        </w:tc>
        <w:tc>
          <w:tcPr>
            <w:tcW w:w="1276" w:type="dxa"/>
            <w:tcBorders>
              <w:top w:val="nil"/>
              <w:left w:val="nil"/>
              <w:bottom w:val="single" w:color="auto" w:sz="4" w:space="0"/>
              <w:right w:val="single" w:color="auto" w:sz="4" w:space="0"/>
            </w:tcBorders>
            <w:noWrap/>
            <w:vAlign w:val="center"/>
          </w:tcPr>
          <w:p w14:paraId="6D65FD3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7CB1437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775DD29">
            <w:pPr>
              <w:widowControl/>
              <w:jc w:val="center"/>
              <w:rPr>
                <w:rFonts w:hint="eastAsia" w:ascii="宋体" w:hAnsi="宋体" w:cs="宋体"/>
                <w:color w:val="000000"/>
                <w:kern w:val="0"/>
                <w:szCs w:val="21"/>
              </w:rPr>
            </w:pPr>
            <w:r>
              <w:rPr>
                <w:rFonts w:hint="eastAsia" w:ascii="宋体" w:hAnsi="宋体" w:cs="宋体"/>
                <w:color w:val="000000"/>
                <w:kern w:val="0"/>
                <w:szCs w:val="21"/>
              </w:rPr>
              <w:t>37.53</w:t>
            </w:r>
          </w:p>
        </w:tc>
        <w:tc>
          <w:tcPr>
            <w:tcW w:w="2126" w:type="dxa"/>
            <w:tcBorders>
              <w:top w:val="nil"/>
              <w:left w:val="nil"/>
              <w:bottom w:val="single" w:color="auto" w:sz="4" w:space="0"/>
              <w:right w:val="single" w:color="auto" w:sz="4" w:space="0"/>
            </w:tcBorders>
            <w:vAlign w:val="center"/>
          </w:tcPr>
          <w:p w14:paraId="3FB238E6">
            <w:pPr>
              <w:widowControl/>
              <w:jc w:val="center"/>
              <w:rPr>
                <w:rFonts w:hint="eastAsia" w:ascii="宋体" w:hAnsi="宋体" w:cs="宋体"/>
                <w:color w:val="000000"/>
                <w:kern w:val="0"/>
                <w:szCs w:val="21"/>
              </w:rPr>
            </w:pPr>
            <w:r>
              <w:rPr>
                <w:rFonts w:hint="eastAsia" w:ascii="宋体" w:hAnsi="宋体" w:cs="宋体"/>
                <w:color w:val="000000"/>
                <w:kern w:val="0"/>
                <w:szCs w:val="21"/>
              </w:rPr>
              <w:t>22.1</w:t>
            </w:r>
          </w:p>
        </w:tc>
        <w:tc>
          <w:tcPr>
            <w:tcW w:w="1338" w:type="dxa"/>
            <w:tcBorders>
              <w:top w:val="nil"/>
              <w:left w:val="nil"/>
              <w:bottom w:val="single" w:color="auto" w:sz="4" w:space="0"/>
              <w:right w:val="single" w:color="auto" w:sz="4" w:space="0"/>
            </w:tcBorders>
            <w:vAlign w:val="center"/>
          </w:tcPr>
          <w:p w14:paraId="333DA29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E92C52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FA17A2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5F5B7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0C6AE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529</w:t>
            </w:r>
          </w:p>
        </w:tc>
        <w:tc>
          <w:tcPr>
            <w:tcW w:w="993" w:type="dxa"/>
            <w:tcBorders>
              <w:top w:val="nil"/>
              <w:left w:val="nil"/>
              <w:bottom w:val="single" w:color="auto" w:sz="4" w:space="0"/>
              <w:right w:val="single" w:color="auto" w:sz="4" w:space="0"/>
            </w:tcBorders>
            <w:vAlign w:val="center"/>
          </w:tcPr>
          <w:p w14:paraId="21242B0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393550F">
            <w:pPr>
              <w:widowControl/>
              <w:jc w:val="center"/>
              <w:rPr>
                <w:rFonts w:hint="eastAsia" w:ascii="宋体" w:hAnsi="宋体" w:cs="宋体"/>
                <w:color w:val="000000"/>
                <w:kern w:val="0"/>
                <w:szCs w:val="21"/>
              </w:rPr>
            </w:pPr>
            <w:r>
              <w:rPr>
                <w:rFonts w:hint="eastAsia" w:ascii="宋体" w:hAnsi="宋体" w:cs="宋体"/>
                <w:color w:val="000000"/>
                <w:kern w:val="0"/>
                <w:szCs w:val="21"/>
              </w:rPr>
              <w:t>沙泥岭-木圭公路</w:t>
            </w:r>
          </w:p>
        </w:tc>
        <w:tc>
          <w:tcPr>
            <w:tcW w:w="1276" w:type="dxa"/>
            <w:tcBorders>
              <w:top w:val="nil"/>
              <w:left w:val="nil"/>
              <w:bottom w:val="single" w:color="auto" w:sz="4" w:space="0"/>
              <w:right w:val="single" w:color="auto" w:sz="4" w:space="0"/>
            </w:tcBorders>
            <w:noWrap/>
            <w:vAlign w:val="center"/>
          </w:tcPr>
          <w:p w14:paraId="4632C5B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4D6D55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0C353BA">
            <w:pPr>
              <w:widowControl/>
              <w:jc w:val="center"/>
              <w:rPr>
                <w:rFonts w:hint="eastAsia" w:ascii="宋体" w:hAnsi="宋体" w:cs="宋体"/>
                <w:color w:val="000000"/>
                <w:kern w:val="0"/>
                <w:szCs w:val="21"/>
              </w:rPr>
            </w:pPr>
            <w:r>
              <w:rPr>
                <w:rFonts w:hint="eastAsia" w:ascii="宋体" w:hAnsi="宋体" w:cs="宋体"/>
                <w:color w:val="000000"/>
                <w:kern w:val="0"/>
                <w:szCs w:val="21"/>
              </w:rPr>
              <w:t>15.34</w:t>
            </w:r>
          </w:p>
        </w:tc>
        <w:tc>
          <w:tcPr>
            <w:tcW w:w="2126" w:type="dxa"/>
            <w:tcBorders>
              <w:top w:val="nil"/>
              <w:left w:val="nil"/>
              <w:bottom w:val="single" w:color="auto" w:sz="4" w:space="0"/>
              <w:right w:val="single" w:color="auto" w:sz="4" w:space="0"/>
            </w:tcBorders>
            <w:vAlign w:val="center"/>
          </w:tcPr>
          <w:p w14:paraId="407000B4">
            <w:pPr>
              <w:widowControl/>
              <w:jc w:val="center"/>
              <w:rPr>
                <w:rFonts w:hint="eastAsia" w:ascii="宋体" w:hAnsi="宋体" w:cs="宋体"/>
                <w:color w:val="000000"/>
                <w:kern w:val="0"/>
                <w:szCs w:val="21"/>
              </w:rPr>
            </w:pPr>
            <w:r>
              <w:rPr>
                <w:rFonts w:hint="eastAsia" w:ascii="宋体" w:hAnsi="宋体" w:cs="宋体"/>
                <w:color w:val="000000"/>
                <w:kern w:val="0"/>
                <w:szCs w:val="21"/>
              </w:rPr>
              <w:t>8.06</w:t>
            </w:r>
          </w:p>
        </w:tc>
        <w:tc>
          <w:tcPr>
            <w:tcW w:w="1338" w:type="dxa"/>
            <w:tcBorders>
              <w:top w:val="nil"/>
              <w:left w:val="nil"/>
              <w:bottom w:val="single" w:color="auto" w:sz="4" w:space="0"/>
              <w:right w:val="single" w:color="auto" w:sz="4" w:space="0"/>
            </w:tcBorders>
            <w:vAlign w:val="center"/>
          </w:tcPr>
          <w:p w14:paraId="23D7D61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A3C8B3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FB4AD0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64D39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24477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530</w:t>
            </w:r>
          </w:p>
        </w:tc>
        <w:tc>
          <w:tcPr>
            <w:tcW w:w="993" w:type="dxa"/>
            <w:tcBorders>
              <w:top w:val="nil"/>
              <w:left w:val="nil"/>
              <w:bottom w:val="single" w:color="auto" w:sz="4" w:space="0"/>
              <w:right w:val="single" w:color="auto" w:sz="4" w:space="0"/>
            </w:tcBorders>
            <w:vAlign w:val="center"/>
          </w:tcPr>
          <w:p w14:paraId="579784D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ACEFE1F">
            <w:pPr>
              <w:widowControl/>
              <w:jc w:val="center"/>
              <w:rPr>
                <w:rFonts w:hint="eastAsia" w:ascii="宋体" w:hAnsi="宋体" w:cs="宋体"/>
                <w:color w:val="000000"/>
                <w:kern w:val="0"/>
                <w:szCs w:val="21"/>
              </w:rPr>
            </w:pPr>
            <w:r>
              <w:rPr>
                <w:rFonts w:hint="eastAsia" w:ascii="宋体" w:hAnsi="宋体" w:cs="宋体"/>
                <w:color w:val="000000"/>
                <w:kern w:val="0"/>
                <w:szCs w:val="21"/>
              </w:rPr>
              <w:t>社步至麻垌公路（白石山旅游路）</w:t>
            </w:r>
          </w:p>
        </w:tc>
        <w:tc>
          <w:tcPr>
            <w:tcW w:w="1276" w:type="dxa"/>
            <w:tcBorders>
              <w:top w:val="nil"/>
              <w:left w:val="nil"/>
              <w:bottom w:val="single" w:color="auto" w:sz="4" w:space="0"/>
              <w:right w:val="single" w:color="auto" w:sz="4" w:space="0"/>
            </w:tcBorders>
            <w:noWrap/>
            <w:vAlign w:val="center"/>
          </w:tcPr>
          <w:p w14:paraId="21F7CDF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AA478E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2C02F42">
            <w:pPr>
              <w:widowControl/>
              <w:jc w:val="center"/>
              <w:rPr>
                <w:rFonts w:hint="eastAsia" w:ascii="宋体" w:hAnsi="宋体" w:cs="宋体"/>
                <w:color w:val="000000"/>
                <w:kern w:val="0"/>
                <w:szCs w:val="21"/>
              </w:rPr>
            </w:pPr>
            <w:r>
              <w:rPr>
                <w:rFonts w:hint="eastAsia" w:ascii="宋体" w:hAnsi="宋体" w:cs="宋体"/>
                <w:color w:val="000000"/>
                <w:kern w:val="0"/>
                <w:szCs w:val="21"/>
              </w:rPr>
              <w:t>64.36</w:t>
            </w:r>
          </w:p>
        </w:tc>
        <w:tc>
          <w:tcPr>
            <w:tcW w:w="2126" w:type="dxa"/>
            <w:tcBorders>
              <w:top w:val="nil"/>
              <w:left w:val="nil"/>
              <w:bottom w:val="single" w:color="auto" w:sz="4" w:space="0"/>
              <w:right w:val="single" w:color="auto" w:sz="4" w:space="0"/>
            </w:tcBorders>
            <w:vAlign w:val="center"/>
          </w:tcPr>
          <w:p w14:paraId="31E1C6ED">
            <w:pPr>
              <w:widowControl/>
              <w:jc w:val="center"/>
              <w:rPr>
                <w:rFonts w:hint="eastAsia" w:ascii="宋体" w:hAnsi="宋体" w:cs="宋体"/>
                <w:color w:val="000000"/>
                <w:kern w:val="0"/>
                <w:szCs w:val="21"/>
              </w:rPr>
            </w:pPr>
            <w:r>
              <w:rPr>
                <w:rFonts w:hint="eastAsia" w:ascii="宋体" w:hAnsi="宋体" w:cs="宋体"/>
                <w:color w:val="000000"/>
                <w:kern w:val="0"/>
                <w:szCs w:val="21"/>
              </w:rPr>
              <w:t>38.71</w:t>
            </w:r>
          </w:p>
        </w:tc>
        <w:tc>
          <w:tcPr>
            <w:tcW w:w="1338" w:type="dxa"/>
            <w:tcBorders>
              <w:top w:val="nil"/>
              <w:left w:val="nil"/>
              <w:bottom w:val="single" w:color="auto" w:sz="4" w:space="0"/>
              <w:right w:val="single" w:color="auto" w:sz="4" w:space="0"/>
            </w:tcBorders>
            <w:vAlign w:val="center"/>
          </w:tcPr>
          <w:p w14:paraId="3D9944A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BEC346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FA33CE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C9D1E8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B1742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531</w:t>
            </w:r>
          </w:p>
        </w:tc>
        <w:tc>
          <w:tcPr>
            <w:tcW w:w="993" w:type="dxa"/>
            <w:tcBorders>
              <w:top w:val="nil"/>
              <w:left w:val="nil"/>
              <w:bottom w:val="single" w:color="auto" w:sz="4" w:space="0"/>
              <w:right w:val="single" w:color="auto" w:sz="4" w:space="0"/>
            </w:tcBorders>
            <w:vAlign w:val="center"/>
          </w:tcPr>
          <w:p w14:paraId="166F082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C980D98">
            <w:pPr>
              <w:widowControl/>
              <w:jc w:val="center"/>
              <w:rPr>
                <w:rFonts w:hint="eastAsia" w:ascii="宋体" w:hAnsi="宋体" w:cs="宋体"/>
                <w:color w:val="000000"/>
                <w:kern w:val="0"/>
                <w:szCs w:val="21"/>
              </w:rPr>
            </w:pPr>
            <w:r>
              <w:rPr>
                <w:rFonts w:hint="eastAsia" w:ascii="宋体" w:hAnsi="宋体" w:cs="宋体"/>
                <w:color w:val="000000"/>
                <w:kern w:val="0"/>
                <w:szCs w:val="21"/>
              </w:rPr>
              <w:t>社坡至宁凤公路</w:t>
            </w:r>
          </w:p>
        </w:tc>
        <w:tc>
          <w:tcPr>
            <w:tcW w:w="1276" w:type="dxa"/>
            <w:tcBorders>
              <w:top w:val="nil"/>
              <w:left w:val="nil"/>
              <w:bottom w:val="single" w:color="auto" w:sz="4" w:space="0"/>
              <w:right w:val="single" w:color="auto" w:sz="4" w:space="0"/>
            </w:tcBorders>
            <w:noWrap/>
            <w:vAlign w:val="center"/>
          </w:tcPr>
          <w:p w14:paraId="304E42C2">
            <w:pPr>
              <w:widowControl/>
              <w:jc w:val="center"/>
              <w:rPr>
                <w:rFonts w:hint="eastAsia" w:ascii="宋体" w:hAnsi="宋体" w:cs="宋体"/>
                <w:color w:val="000000"/>
                <w:kern w:val="0"/>
                <w:szCs w:val="21"/>
              </w:rPr>
            </w:pPr>
            <w:r>
              <w:rPr>
                <w:rFonts w:hint="eastAsia" w:ascii="宋体" w:hAnsi="宋体" w:cs="宋体"/>
                <w:color w:val="000000"/>
                <w:kern w:val="0"/>
                <w:szCs w:val="21"/>
              </w:rPr>
              <w:t>扩建</w:t>
            </w:r>
          </w:p>
        </w:tc>
        <w:tc>
          <w:tcPr>
            <w:tcW w:w="1559" w:type="dxa"/>
            <w:tcBorders>
              <w:top w:val="nil"/>
              <w:left w:val="nil"/>
              <w:bottom w:val="single" w:color="auto" w:sz="4" w:space="0"/>
              <w:right w:val="single" w:color="auto" w:sz="4" w:space="0"/>
            </w:tcBorders>
            <w:noWrap/>
            <w:vAlign w:val="center"/>
          </w:tcPr>
          <w:p w14:paraId="4563CB5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07CB1A8">
            <w:pPr>
              <w:widowControl/>
              <w:jc w:val="center"/>
              <w:rPr>
                <w:rFonts w:hint="eastAsia" w:ascii="宋体" w:hAnsi="宋体" w:cs="宋体"/>
                <w:color w:val="000000"/>
                <w:kern w:val="0"/>
                <w:szCs w:val="21"/>
              </w:rPr>
            </w:pPr>
            <w:r>
              <w:rPr>
                <w:rFonts w:hint="eastAsia" w:ascii="宋体" w:hAnsi="宋体" w:cs="宋体"/>
                <w:color w:val="000000"/>
                <w:kern w:val="0"/>
                <w:szCs w:val="21"/>
              </w:rPr>
              <w:t>38.17</w:t>
            </w:r>
          </w:p>
        </w:tc>
        <w:tc>
          <w:tcPr>
            <w:tcW w:w="2126" w:type="dxa"/>
            <w:tcBorders>
              <w:top w:val="nil"/>
              <w:left w:val="nil"/>
              <w:bottom w:val="single" w:color="auto" w:sz="4" w:space="0"/>
              <w:right w:val="single" w:color="auto" w:sz="4" w:space="0"/>
            </w:tcBorders>
            <w:vAlign w:val="center"/>
          </w:tcPr>
          <w:p w14:paraId="6AB846D5">
            <w:pPr>
              <w:widowControl/>
              <w:jc w:val="center"/>
              <w:rPr>
                <w:rFonts w:hint="eastAsia" w:ascii="宋体" w:hAnsi="宋体" w:cs="宋体"/>
                <w:color w:val="000000"/>
                <w:kern w:val="0"/>
                <w:szCs w:val="21"/>
              </w:rPr>
            </w:pPr>
            <w:r>
              <w:rPr>
                <w:rFonts w:hint="eastAsia" w:ascii="宋体" w:hAnsi="宋体" w:cs="宋体"/>
                <w:color w:val="000000"/>
                <w:kern w:val="0"/>
                <w:szCs w:val="21"/>
              </w:rPr>
              <w:t>14.53</w:t>
            </w:r>
          </w:p>
        </w:tc>
        <w:tc>
          <w:tcPr>
            <w:tcW w:w="1338" w:type="dxa"/>
            <w:tcBorders>
              <w:top w:val="nil"/>
              <w:left w:val="nil"/>
              <w:bottom w:val="single" w:color="auto" w:sz="4" w:space="0"/>
              <w:right w:val="single" w:color="auto" w:sz="4" w:space="0"/>
            </w:tcBorders>
            <w:vAlign w:val="center"/>
          </w:tcPr>
          <w:p w14:paraId="3A823A3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0FF10F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43B93A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571DB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2A9E4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532</w:t>
            </w:r>
          </w:p>
        </w:tc>
        <w:tc>
          <w:tcPr>
            <w:tcW w:w="993" w:type="dxa"/>
            <w:tcBorders>
              <w:top w:val="nil"/>
              <w:left w:val="nil"/>
              <w:bottom w:val="single" w:color="auto" w:sz="4" w:space="0"/>
              <w:right w:val="single" w:color="auto" w:sz="4" w:space="0"/>
            </w:tcBorders>
            <w:vAlign w:val="center"/>
          </w:tcPr>
          <w:p w14:paraId="7AB8CE2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EC95728">
            <w:pPr>
              <w:widowControl/>
              <w:jc w:val="center"/>
              <w:rPr>
                <w:rFonts w:hint="eastAsia" w:ascii="宋体" w:hAnsi="宋体" w:cs="宋体"/>
                <w:color w:val="000000"/>
                <w:kern w:val="0"/>
                <w:szCs w:val="21"/>
              </w:rPr>
            </w:pPr>
            <w:r>
              <w:rPr>
                <w:rFonts w:hint="eastAsia" w:ascii="宋体" w:hAnsi="宋体" w:cs="宋体"/>
                <w:color w:val="000000"/>
                <w:kern w:val="0"/>
                <w:szCs w:val="21"/>
              </w:rPr>
              <w:t>桂平东环线</w:t>
            </w:r>
          </w:p>
        </w:tc>
        <w:tc>
          <w:tcPr>
            <w:tcW w:w="1276" w:type="dxa"/>
            <w:tcBorders>
              <w:top w:val="nil"/>
              <w:left w:val="nil"/>
              <w:bottom w:val="single" w:color="auto" w:sz="4" w:space="0"/>
              <w:right w:val="single" w:color="auto" w:sz="4" w:space="0"/>
            </w:tcBorders>
            <w:noWrap/>
            <w:vAlign w:val="center"/>
          </w:tcPr>
          <w:p w14:paraId="2D215AC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3A4FF9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BEE9954">
            <w:pPr>
              <w:widowControl/>
              <w:jc w:val="center"/>
              <w:rPr>
                <w:rFonts w:hint="eastAsia" w:ascii="宋体" w:hAnsi="宋体" w:cs="宋体"/>
                <w:color w:val="000000"/>
                <w:kern w:val="0"/>
                <w:szCs w:val="21"/>
              </w:rPr>
            </w:pPr>
            <w:r>
              <w:rPr>
                <w:rFonts w:hint="eastAsia" w:ascii="宋体" w:hAnsi="宋体" w:cs="宋体"/>
                <w:color w:val="000000"/>
                <w:kern w:val="0"/>
                <w:szCs w:val="21"/>
              </w:rPr>
              <w:t>59.64</w:t>
            </w:r>
          </w:p>
        </w:tc>
        <w:tc>
          <w:tcPr>
            <w:tcW w:w="2126" w:type="dxa"/>
            <w:tcBorders>
              <w:top w:val="nil"/>
              <w:left w:val="nil"/>
              <w:bottom w:val="single" w:color="auto" w:sz="4" w:space="0"/>
              <w:right w:val="single" w:color="auto" w:sz="4" w:space="0"/>
            </w:tcBorders>
            <w:vAlign w:val="center"/>
          </w:tcPr>
          <w:p w14:paraId="2B7CF206">
            <w:pPr>
              <w:widowControl/>
              <w:jc w:val="center"/>
              <w:rPr>
                <w:rFonts w:hint="eastAsia" w:ascii="宋体" w:hAnsi="宋体" w:cs="宋体"/>
                <w:color w:val="000000"/>
                <w:kern w:val="0"/>
                <w:szCs w:val="21"/>
              </w:rPr>
            </w:pPr>
            <w:r>
              <w:rPr>
                <w:rFonts w:hint="eastAsia" w:ascii="宋体" w:hAnsi="宋体" w:cs="宋体"/>
                <w:color w:val="000000"/>
                <w:kern w:val="0"/>
                <w:szCs w:val="21"/>
              </w:rPr>
              <w:t>58.81</w:t>
            </w:r>
          </w:p>
        </w:tc>
        <w:tc>
          <w:tcPr>
            <w:tcW w:w="1338" w:type="dxa"/>
            <w:tcBorders>
              <w:top w:val="nil"/>
              <w:left w:val="nil"/>
              <w:bottom w:val="single" w:color="auto" w:sz="4" w:space="0"/>
              <w:right w:val="single" w:color="auto" w:sz="4" w:space="0"/>
            </w:tcBorders>
            <w:vAlign w:val="center"/>
          </w:tcPr>
          <w:p w14:paraId="735DA71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AE0388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E59A2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E7C552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61C9A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533</w:t>
            </w:r>
          </w:p>
        </w:tc>
        <w:tc>
          <w:tcPr>
            <w:tcW w:w="993" w:type="dxa"/>
            <w:tcBorders>
              <w:top w:val="nil"/>
              <w:left w:val="nil"/>
              <w:bottom w:val="single" w:color="auto" w:sz="4" w:space="0"/>
              <w:right w:val="single" w:color="auto" w:sz="4" w:space="0"/>
            </w:tcBorders>
            <w:vAlign w:val="center"/>
          </w:tcPr>
          <w:p w14:paraId="3252906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4799449">
            <w:pPr>
              <w:widowControl/>
              <w:jc w:val="center"/>
              <w:rPr>
                <w:rFonts w:hint="eastAsia" w:ascii="宋体" w:hAnsi="宋体" w:cs="宋体"/>
                <w:color w:val="000000"/>
                <w:kern w:val="0"/>
                <w:szCs w:val="21"/>
              </w:rPr>
            </w:pPr>
            <w:r>
              <w:rPr>
                <w:rFonts w:hint="eastAsia" w:ascii="宋体" w:hAnsi="宋体" w:cs="宋体"/>
                <w:color w:val="000000"/>
                <w:kern w:val="0"/>
                <w:szCs w:val="21"/>
              </w:rPr>
              <w:t>桂平南环线</w:t>
            </w:r>
          </w:p>
        </w:tc>
        <w:tc>
          <w:tcPr>
            <w:tcW w:w="1276" w:type="dxa"/>
            <w:tcBorders>
              <w:top w:val="nil"/>
              <w:left w:val="nil"/>
              <w:bottom w:val="single" w:color="auto" w:sz="4" w:space="0"/>
              <w:right w:val="single" w:color="auto" w:sz="4" w:space="0"/>
            </w:tcBorders>
            <w:noWrap/>
            <w:vAlign w:val="center"/>
          </w:tcPr>
          <w:p w14:paraId="673A6D1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777EA8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E6C97A7">
            <w:pPr>
              <w:widowControl/>
              <w:jc w:val="center"/>
              <w:rPr>
                <w:rFonts w:hint="eastAsia" w:ascii="宋体" w:hAnsi="宋体" w:cs="宋体"/>
                <w:color w:val="000000"/>
                <w:kern w:val="0"/>
                <w:szCs w:val="21"/>
              </w:rPr>
            </w:pPr>
            <w:r>
              <w:rPr>
                <w:rFonts w:hint="eastAsia" w:ascii="宋体" w:hAnsi="宋体" w:cs="宋体"/>
                <w:color w:val="000000"/>
                <w:kern w:val="0"/>
                <w:szCs w:val="21"/>
              </w:rPr>
              <w:t>23.12</w:t>
            </w:r>
          </w:p>
        </w:tc>
        <w:tc>
          <w:tcPr>
            <w:tcW w:w="2126" w:type="dxa"/>
            <w:tcBorders>
              <w:top w:val="nil"/>
              <w:left w:val="nil"/>
              <w:bottom w:val="single" w:color="auto" w:sz="4" w:space="0"/>
              <w:right w:val="single" w:color="auto" w:sz="4" w:space="0"/>
            </w:tcBorders>
            <w:vAlign w:val="center"/>
          </w:tcPr>
          <w:p w14:paraId="0702C95F">
            <w:pPr>
              <w:widowControl/>
              <w:jc w:val="center"/>
              <w:rPr>
                <w:rFonts w:hint="eastAsia" w:ascii="宋体" w:hAnsi="宋体" w:cs="宋体"/>
                <w:color w:val="000000"/>
                <w:kern w:val="0"/>
                <w:szCs w:val="21"/>
              </w:rPr>
            </w:pPr>
            <w:r>
              <w:rPr>
                <w:rFonts w:hint="eastAsia" w:ascii="宋体" w:hAnsi="宋体" w:cs="宋体"/>
                <w:color w:val="000000"/>
                <w:kern w:val="0"/>
                <w:szCs w:val="21"/>
              </w:rPr>
              <w:t>18.15</w:t>
            </w:r>
          </w:p>
        </w:tc>
        <w:tc>
          <w:tcPr>
            <w:tcW w:w="1338" w:type="dxa"/>
            <w:tcBorders>
              <w:top w:val="nil"/>
              <w:left w:val="nil"/>
              <w:bottom w:val="single" w:color="auto" w:sz="4" w:space="0"/>
              <w:right w:val="single" w:color="auto" w:sz="4" w:space="0"/>
            </w:tcBorders>
            <w:vAlign w:val="center"/>
          </w:tcPr>
          <w:p w14:paraId="10F403F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C4945B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2046AA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B10E58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DC3D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534</w:t>
            </w:r>
          </w:p>
        </w:tc>
        <w:tc>
          <w:tcPr>
            <w:tcW w:w="993" w:type="dxa"/>
            <w:tcBorders>
              <w:top w:val="nil"/>
              <w:left w:val="nil"/>
              <w:bottom w:val="single" w:color="auto" w:sz="4" w:space="0"/>
              <w:right w:val="single" w:color="auto" w:sz="4" w:space="0"/>
            </w:tcBorders>
            <w:vAlign w:val="center"/>
          </w:tcPr>
          <w:p w14:paraId="76403E6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9A6F40D">
            <w:pPr>
              <w:widowControl/>
              <w:jc w:val="center"/>
              <w:rPr>
                <w:rFonts w:hint="eastAsia" w:ascii="宋体" w:hAnsi="宋体" w:cs="宋体"/>
                <w:color w:val="000000"/>
                <w:kern w:val="0"/>
                <w:szCs w:val="21"/>
              </w:rPr>
            </w:pPr>
            <w:r>
              <w:rPr>
                <w:rFonts w:hint="eastAsia" w:ascii="宋体" w:hAnsi="宋体" w:cs="宋体"/>
                <w:color w:val="000000"/>
                <w:kern w:val="0"/>
                <w:szCs w:val="21"/>
              </w:rPr>
              <w:t>临空产业园安置区至龙门工业园区三期园区道路</w:t>
            </w:r>
          </w:p>
        </w:tc>
        <w:tc>
          <w:tcPr>
            <w:tcW w:w="1276" w:type="dxa"/>
            <w:tcBorders>
              <w:top w:val="nil"/>
              <w:left w:val="nil"/>
              <w:bottom w:val="single" w:color="auto" w:sz="4" w:space="0"/>
              <w:right w:val="single" w:color="auto" w:sz="4" w:space="0"/>
            </w:tcBorders>
            <w:noWrap/>
            <w:vAlign w:val="center"/>
          </w:tcPr>
          <w:p w14:paraId="34ED494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21D9C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3AB7F3B">
            <w:pPr>
              <w:widowControl/>
              <w:jc w:val="center"/>
              <w:rPr>
                <w:rFonts w:hint="eastAsia" w:ascii="宋体" w:hAnsi="宋体" w:cs="宋体"/>
                <w:color w:val="000000"/>
                <w:kern w:val="0"/>
                <w:szCs w:val="21"/>
              </w:rPr>
            </w:pPr>
            <w:r>
              <w:rPr>
                <w:rFonts w:hint="eastAsia" w:ascii="宋体" w:hAnsi="宋体" w:cs="宋体"/>
                <w:color w:val="000000"/>
                <w:kern w:val="0"/>
                <w:szCs w:val="21"/>
              </w:rPr>
              <w:t>6.58</w:t>
            </w:r>
          </w:p>
        </w:tc>
        <w:tc>
          <w:tcPr>
            <w:tcW w:w="2126" w:type="dxa"/>
            <w:tcBorders>
              <w:top w:val="nil"/>
              <w:left w:val="nil"/>
              <w:bottom w:val="single" w:color="auto" w:sz="4" w:space="0"/>
              <w:right w:val="single" w:color="auto" w:sz="4" w:space="0"/>
            </w:tcBorders>
            <w:vAlign w:val="center"/>
          </w:tcPr>
          <w:p w14:paraId="253CC42A">
            <w:pPr>
              <w:widowControl/>
              <w:jc w:val="center"/>
              <w:rPr>
                <w:rFonts w:hint="eastAsia" w:ascii="宋体" w:hAnsi="宋体" w:cs="宋体"/>
                <w:color w:val="000000"/>
                <w:kern w:val="0"/>
                <w:szCs w:val="21"/>
              </w:rPr>
            </w:pPr>
            <w:r>
              <w:rPr>
                <w:rFonts w:hint="eastAsia" w:ascii="宋体" w:hAnsi="宋体" w:cs="宋体"/>
                <w:color w:val="000000"/>
                <w:kern w:val="0"/>
                <w:szCs w:val="21"/>
              </w:rPr>
              <w:t>6.58</w:t>
            </w:r>
          </w:p>
        </w:tc>
        <w:tc>
          <w:tcPr>
            <w:tcW w:w="1338" w:type="dxa"/>
            <w:tcBorders>
              <w:top w:val="nil"/>
              <w:left w:val="nil"/>
              <w:bottom w:val="single" w:color="auto" w:sz="4" w:space="0"/>
              <w:right w:val="single" w:color="auto" w:sz="4" w:space="0"/>
            </w:tcBorders>
            <w:vAlign w:val="center"/>
          </w:tcPr>
          <w:p w14:paraId="273E4EE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C65F75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CEB56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28BA0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241B0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535</w:t>
            </w:r>
          </w:p>
        </w:tc>
        <w:tc>
          <w:tcPr>
            <w:tcW w:w="993" w:type="dxa"/>
            <w:tcBorders>
              <w:top w:val="nil"/>
              <w:left w:val="nil"/>
              <w:bottom w:val="single" w:color="auto" w:sz="4" w:space="0"/>
              <w:right w:val="single" w:color="auto" w:sz="4" w:space="0"/>
            </w:tcBorders>
            <w:vAlign w:val="center"/>
          </w:tcPr>
          <w:p w14:paraId="6D2D41D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C44F6AD">
            <w:pPr>
              <w:widowControl/>
              <w:jc w:val="center"/>
              <w:rPr>
                <w:rFonts w:hint="eastAsia" w:ascii="宋体" w:hAnsi="宋体" w:cs="宋体"/>
                <w:color w:val="000000"/>
                <w:kern w:val="0"/>
                <w:szCs w:val="21"/>
              </w:rPr>
            </w:pPr>
            <w:r>
              <w:rPr>
                <w:rFonts w:hint="eastAsia" w:ascii="宋体" w:hAnsi="宋体" w:cs="宋体"/>
                <w:color w:val="000000"/>
                <w:kern w:val="0"/>
                <w:szCs w:val="21"/>
              </w:rPr>
              <w:t>桂平蒙圩经白沙至山心公路</w:t>
            </w:r>
          </w:p>
        </w:tc>
        <w:tc>
          <w:tcPr>
            <w:tcW w:w="1276" w:type="dxa"/>
            <w:tcBorders>
              <w:top w:val="nil"/>
              <w:left w:val="nil"/>
              <w:bottom w:val="single" w:color="auto" w:sz="4" w:space="0"/>
              <w:right w:val="single" w:color="auto" w:sz="4" w:space="0"/>
            </w:tcBorders>
            <w:noWrap/>
            <w:vAlign w:val="center"/>
          </w:tcPr>
          <w:p w14:paraId="7CB855F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46C7B09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5CE570F">
            <w:pPr>
              <w:widowControl/>
              <w:jc w:val="center"/>
              <w:rPr>
                <w:rFonts w:hint="eastAsia" w:ascii="宋体" w:hAnsi="宋体" w:cs="宋体"/>
                <w:color w:val="000000"/>
                <w:kern w:val="0"/>
                <w:szCs w:val="21"/>
              </w:rPr>
            </w:pPr>
            <w:r>
              <w:rPr>
                <w:rFonts w:hint="eastAsia" w:ascii="宋体" w:hAnsi="宋体" w:cs="宋体"/>
                <w:color w:val="000000"/>
                <w:kern w:val="0"/>
                <w:szCs w:val="21"/>
              </w:rPr>
              <w:t>69.9</w:t>
            </w:r>
          </w:p>
        </w:tc>
        <w:tc>
          <w:tcPr>
            <w:tcW w:w="2126" w:type="dxa"/>
            <w:tcBorders>
              <w:top w:val="nil"/>
              <w:left w:val="nil"/>
              <w:bottom w:val="single" w:color="auto" w:sz="4" w:space="0"/>
              <w:right w:val="single" w:color="auto" w:sz="4" w:space="0"/>
            </w:tcBorders>
            <w:vAlign w:val="center"/>
          </w:tcPr>
          <w:p w14:paraId="07EEE239">
            <w:pPr>
              <w:widowControl/>
              <w:jc w:val="center"/>
              <w:rPr>
                <w:rFonts w:hint="eastAsia" w:ascii="宋体" w:hAnsi="宋体" w:cs="宋体"/>
                <w:color w:val="000000"/>
                <w:kern w:val="0"/>
                <w:szCs w:val="21"/>
              </w:rPr>
            </w:pPr>
            <w:r>
              <w:rPr>
                <w:rFonts w:hint="eastAsia" w:ascii="宋体" w:hAnsi="宋体" w:cs="宋体"/>
                <w:color w:val="000000"/>
                <w:kern w:val="0"/>
                <w:szCs w:val="21"/>
              </w:rPr>
              <w:t>44.65</w:t>
            </w:r>
          </w:p>
        </w:tc>
        <w:tc>
          <w:tcPr>
            <w:tcW w:w="1338" w:type="dxa"/>
            <w:tcBorders>
              <w:top w:val="nil"/>
              <w:left w:val="nil"/>
              <w:bottom w:val="single" w:color="auto" w:sz="4" w:space="0"/>
              <w:right w:val="single" w:color="auto" w:sz="4" w:space="0"/>
            </w:tcBorders>
            <w:vAlign w:val="center"/>
          </w:tcPr>
          <w:p w14:paraId="72695D4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F2C4BF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16A9D7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534BD5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F763F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536</w:t>
            </w:r>
          </w:p>
        </w:tc>
        <w:tc>
          <w:tcPr>
            <w:tcW w:w="993" w:type="dxa"/>
            <w:tcBorders>
              <w:top w:val="nil"/>
              <w:left w:val="nil"/>
              <w:bottom w:val="single" w:color="auto" w:sz="4" w:space="0"/>
              <w:right w:val="single" w:color="auto" w:sz="4" w:space="0"/>
            </w:tcBorders>
            <w:vAlign w:val="center"/>
          </w:tcPr>
          <w:p w14:paraId="465F424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F7F61DB">
            <w:pPr>
              <w:widowControl/>
              <w:jc w:val="center"/>
              <w:rPr>
                <w:rFonts w:hint="eastAsia" w:ascii="宋体" w:hAnsi="宋体" w:cs="宋体"/>
                <w:color w:val="000000"/>
                <w:kern w:val="0"/>
                <w:szCs w:val="21"/>
              </w:rPr>
            </w:pPr>
            <w:r>
              <w:rPr>
                <w:rFonts w:hint="eastAsia" w:ascii="宋体" w:hAnsi="宋体" w:cs="宋体"/>
                <w:color w:val="000000"/>
                <w:kern w:val="0"/>
                <w:szCs w:val="21"/>
              </w:rPr>
              <w:t>油麻至罗秀公路</w:t>
            </w:r>
          </w:p>
        </w:tc>
        <w:tc>
          <w:tcPr>
            <w:tcW w:w="1276" w:type="dxa"/>
            <w:tcBorders>
              <w:top w:val="nil"/>
              <w:left w:val="nil"/>
              <w:bottom w:val="single" w:color="auto" w:sz="4" w:space="0"/>
              <w:right w:val="single" w:color="auto" w:sz="4" w:space="0"/>
            </w:tcBorders>
            <w:vAlign w:val="center"/>
          </w:tcPr>
          <w:p w14:paraId="64D9FF4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1A221B4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97D7B9D">
            <w:pPr>
              <w:widowControl/>
              <w:jc w:val="center"/>
              <w:rPr>
                <w:rFonts w:hint="eastAsia" w:ascii="宋体" w:hAnsi="宋体" w:cs="宋体"/>
                <w:color w:val="000000"/>
                <w:kern w:val="0"/>
                <w:szCs w:val="21"/>
              </w:rPr>
            </w:pPr>
            <w:r>
              <w:rPr>
                <w:rFonts w:hint="eastAsia" w:ascii="宋体" w:hAnsi="宋体" w:cs="宋体"/>
                <w:color w:val="000000"/>
                <w:kern w:val="0"/>
                <w:szCs w:val="21"/>
              </w:rPr>
              <w:t>70.15</w:t>
            </w:r>
          </w:p>
        </w:tc>
        <w:tc>
          <w:tcPr>
            <w:tcW w:w="2126" w:type="dxa"/>
            <w:tcBorders>
              <w:top w:val="nil"/>
              <w:left w:val="nil"/>
              <w:bottom w:val="single" w:color="auto" w:sz="4" w:space="0"/>
              <w:right w:val="single" w:color="auto" w:sz="4" w:space="0"/>
            </w:tcBorders>
            <w:vAlign w:val="center"/>
          </w:tcPr>
          <w:p w14:paraId="4DFC0370">
            <w:pPr>
              <w:widowControl/>
              <w:jc w:val="center"/>
              <w:rPr>
                <w:rFonts w:hint="eastAsia" w:ascii="宋体" w:hAnsi="宋体" w:cs="宋体"/>
                <w:color w:val="000000"/>
                <w:kern w:val="0"/>
                <w:szCs w:val="21"/>
              </w:rPr>
            </w:pPr>
            <w:r>
              <w:rPr>
                <w:rFonts w:hint="eastAsia" w:ascii="宋体" w:hAnsi="宋体" w:cs="宋体"/>
                <w:color w:val="000000"/>
                <w:kern w:val="0"/>
                <w:szCs w:val="21"/>
              </w:rPr>
              <w:t>54.56</w:t>
            </w:r>
          </w:p>
        </w:tc>
        <w:tc>
          <w:tcPr>
            <w:tcW w:w="1338" w:type="dxa"/>
            <w:tcBorders>
              <w:top w:val="nil"/>
              <w:left w:val="nil"/>
              <w:bottom w:val="single" w:color="auto" w:sz="4" w:space="0"/>
              <w:right w:val="single" w:color="auto" w:sz="4" w:space="0"/>
            </w:tcBorders>
            <w:vAlign w:val="center"/>
          </w:tcPr>
          <w:p w14:paraId="581CAB8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EECB9E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A4895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8A3C3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34FC4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537</w:t>
            </w:r>
          </w:p>
        </w:tc>
        <w:tc>
          <w:tcPr>
            <w:tcW w:w="993" w:type="dxa"/>
            <w:tcBorders>
              <w:top w:val="nil"/>
              <w:left w:val="nil"/>
              <w:bottom w:val="single" w:color="auto" w:sz="4" w:space="0"/>
              <w:right w:val="single" w:color="auto" w:sz="4" w:space="0"/>
            </w:tcBorders>
            <w:vAlign w:val="center"/>
          </w:tcPr>
          <w:p w14:paraId="0641FB7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C59798C">
            <w:pPr>
              <w:widowControl/>
              <w:jc w:val="center"/>
              <w:rPr>
                <w:rFonts w:hint="eastAsia" w:ascii="宋体" w:hAnsi="宋体" w:cs="宋体"/>
                <w:color w:val="000000"/>
                <w:kern w:val="0"/>
                <w:szCs w:val="21"/>
              </w:rPr>
            </w:pPr>
            <w:r>
              <w:rPr>
                <w:rFonts w:hint="eastAsia" w:ascii="宋体" w:hAnsi="宋体" w:cs="宋体"/>
                <w:color w:val="000000"/>
                <w:kern w:val="0"/>
                <w:szCs w:val="21"/>
              </w:rPr>
              <w:t>木圭作业区至桂平新材料产业园公路工程</w:t>
            </w:r>
          </w:p>
        </w:tc>
        <w:tc>
          <w:tcPr>
            <w:tcW w:w="1276" w:type="dxa"/>
            <w:tcBorders>
              <w:top w:val="nil"/>
              <w:left w:val="nil"/>
              <w:bottom w:val="single" w:color="auto" w:sz="4" w:space="0"/>
              <w:right w:val="single" w:color="auto" w:sz="4" w:space="0"/>
            </w:tcBorders>
            <w:vAlign w:val="center"/>
          </w:tcPr>
          <w:p w14:paraId="7F98BDD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1B87E23">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3DCBB6B1">
            <w:pPr>
              <w:widowControl/>
              <w:jc w:val="center"/>
              <w:rPr>
                <w:rFonts w:hint="eastAsia" w:ascii="宋体" w:hAnsi="宋体" w:cs="宋体"/>
                <w:color w:val="000000"/>
                <w:kern w:val="0"/>
                <w:szCs w:val="21"/>
              </w:rPr>
            </w:pPr>
            <w:r>
              <w:rPr>
                <w:rFonts w:hint="eastAsia" w:ascii="宋体" w:hAnsi="宋体" w:cs="宋体"/>
                <w:color w:val="000000"/>
                <w:kern w:val="0"/>
                <w:szCs w:val="21"/>
              </w:rPr>
              <w:t>38.36</w:t>
            </w:r>
          </w:p>
        </w:tc>
        <w:tc>
          <w:tcPr>
            <w:tcW w:w="2126" w:type="dxa"/>
            <w:tcBorders>
              <w:top w:val="nil"/>
              <w:left w:val="nil"/>
              <w:bottom w:val="single" w:color="auto" w:sz="4" w:space="0"/>
              <w:right w:val="single" w:color="auto" w:sz="4" w:space="0"/>
            </w:tcBorders>
            <w:vAlign w:val="center"/>
          </w:tcPr>
          <w:p w14:paraId="4B2C840F">
            <w:pPr>
              <w:widowControl/>
              <w:jc w:val="center"/>
              <w:rPr>
                <w:rFonts w:hint="eastAsia" w:ascii="宋体" w:hAnsi="宋体" w:cs="宋体"/>
                <w:color w:val="000000"/>
                <w:kern w:val="0"/>
                <w:szCs w:val="21"/>
              </w:rPr>
            </w:pPr>
            <w:r>
              <w:rPr>
                <w:rFonts w:hint="eastAsia" w:ascii="宋体" w:hAnsi="宋体" w:cs="宋体"/>
                <w:color w:val="000000"/>
                <w:kern w:val="0"/>
                <w:szCs w:val="21"/>
              </w:rPr>
              <w:t>30.58</w:t>
            </w:r>
          </w:p>
        </w:tc>
        <w:tc>
          <w:tcPr>
            <w:tcW w:w="1338" w:type="dxa"/>
            <w:tcBorders>
              <w:top w:val="nil"/>
              <w:left w:val="nil"/>
              <w:bottom w:val="single" w:color="auto" w:sz="4" w:space="0"/>
              <w:right w:val="single" w:color="auto" w:sz="4" w:space="0"/>
            </w:tcBorders>
            <w:vAlign w:val="center"/>
          </w:tcPr>
          <w:p w14:paraId="05D3128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D7AD88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CD0925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F1A426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A35D1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538</w:t>
            </w:r>
          </w:p>
        </w:tc>
        <w:tc>
          <w:tcPr>
            <w:tcW w:w="993" w:type="dxa"/>
            <w:tcBorders>
              <w:top w:val="nil"/>
              <w:left w:val="nil"/>
              <w:bottom w:val="single" w:color="auto" w:sz="4" w:space="0"/>
              <w:right w:val="single" w:color="auto" w:sz="4" w:space="0"/>
            </w:tcBorders>
            <w:vAlign w:val="center"/>
          </w:tcPr>
          <w:p w14:paraId="5DC3E5F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F59FF49">
            <w:pPr>
              <w:widowControl/>
              <w:jc w:val="center"/>
              <w:rPr>
                <w:rFonts w:hint="eastAsia" w:ascii="宋体" w:hAnsi="宋体" w:cs="宋体"/>
                <w:color w:val="000000"/>
                <w:kern w:val="0"/>
                <w:szCs w:val="21"/>
              </w:rPr>
            </w:pPr>
            <w:r>
              <w:rPr>
                <w:rFonts w:hint="eastAsia" w:ascii="宋体" w:hAnsi="宋体" w:cs="宋体"/>
                <w:color w:val="000000"/>
                <w:kern w:val="0"/>
                <w:szCs w:val="21"/>
              </w:rPr>
              <w:t>竹根堆至龙潭国家森林公园公路</w:t>
            </w:r>
          </w:p>
        </w:tc>
        <w:tc>
          <w:tcPr>
            <w:tcW w:w="1276" w:type="dxa"/>
            <w:tcBorders>
              <w:top w:val="nil"/>
              <w:left w:val="nil"/>
              <w:bottom w:val="single" w:color="auto" w:sz="4" w:space="0"/>
              <w:right w:val="single" w:color="auto" w:sz="4" w:space="0"/>
            </w:tcBorders>
            <w:vAlign w:val="center"/>
          </w:tcPr>
          <w:p w14:paraId="7AA3631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91D65C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7D7AB2A">
            <w:pPr>
              <w:widowControl/>
              <w:jc w:val="center"/>
              <w:rPr>
                <w:rFonts w:hint="eastAsia" w:ascii="宋体" w:hAnsi="宋体" w:cs="宋体"/>
                <w:color w:val="000000"/>
                <w:kern w:val="0"/>
                <w:szCs w:val="21"/>
              </w:rPr>
            </w:pPr>
            <w:r>
              <w:rPr>
                <w:rFonts w:hint="eastAsia" w:ascii="宋体" w:hAnsi="宋体" w:cs="宋体"/>
                <w:color w:val="000000"/>
                <w:kern w:val="0"/>
                <w:szCs w:val="21"/>
              </w:rPr>
              <w:t>13.72</w:t>
            </w:r>
          </w:p>
        </w:tc>
        <w:tc>
          <w:tcPr>
            <w:tcW w:w="2126" w:type="dxa"/>
            <w:tcBorders>
              <w:top w:val="nil"/>
              <w:left w:val="nil"/>
              <w:bottom w:val="single" w:color="auto" w:sz="4" w:space="0"/>
              <w:right w:val="single" w:color="auto" w:sz="4" w:space="0"/>
            </w:tcBorders>
            <w:vAlign w:val="center"/>
          </w:tcPr>
          <w:p w14:paraId="17CE327E">
            <w:pPr>
              <w:widowControl/>
              <w:jc w:val="center"/>
              <w:rPr>
                <w:rFonts w:hint="eastAsia" w:ascii="宋体" w:hAnsi="宋体" w:cs="宋体"/>
                <w:color w:val="000000"/>
                <w:kern w:val="0"/>
                <w:szCs w:val="21"/>
              </w:rPr>
            </w:pPr>
            <w:r>
              <w:rPr>
                <w:rFonts w:hint="eastAsia" w:ascii="宋体" w:hAnsi="宋体" w:cs="宋体"/>
                <w:color w:val="000000"/>
                <w:kern w:val="0"/>
                <w:szCs w:val="21"/>
              </w:rPr>
              <w:t>6.66</w:t>
            </w:r>
          </w:p>
        </w:tc>
        <w:tc>
          <w:tcPr>
            <w:tcW w:w="1338" w:type="dxa"/>
            <w:tcBorders>
              <w:top w:val="nil"/>
              <w:left w:val="nil"/>
              <w:bottom w:val="single" w:color="auto" w:sz="4" w:space="0"/>
              <w:right w:val="single" w:color="auto" w:sz="4" w:space="0"/>
            </w:tcBorders>
            <w:vAlign w:val="center"/>
          </w:tcPr>
          <w:p w14:paraId="5C73C32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012453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7F5787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81FAB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D71F1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539</w:t>
            </w:r>
          </w:p>
        </w:tc>
        <w:tc>
          <w:tcPr>
            <w:tcW w:w="993" w:type="dxa"/>
            <w:tcBorders>
              <w:top w:val="nil"/>
              <w:left w:val="nil"/>
              <w:bottom w:val="single" w:color="auto" w:sz="4" w:space="0"/>
              <w:right w:val="single" w:color="auto" w:sz="4" w:space="0"/>
            </w:tcBorders>
            <w:vAlign w:val="center"/>
          </w:tcPr>
          <w:p w14:paraId="673C9A6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AFBBD88">
            <w:pPr>
              <w:widowControl/>
              <w:jc w:val="center"/>
              <w:rPr>
                <w:rFonts w:hint="eastAsia" w:ascii="宋体" w:hAnsi="宋体" w:cs="宋体"/>
                <w:color w:val="000000"/>
                <w:kern w:val="0"/>
                <w:szCs w:val="21"/>
              </w:rPr>
            </w:pPr>
            <w:r>
              <w:rPr>
                <w:rFonts w:hint="eastAsia" w:ascii="宋体" w:hAnsi="宋体" w:cs="宋体"/>
                <w:color w:val="000000"/>
                <w:kern w:val="0"/>
                <w:szCs w:val="21"/>
              </w:rPr>
              <w:t>桂平市沙泥岭至木圭公路项目</w:t>
            </w:r>
          </w:p>
        </w:tc>
        <w:tc>
          <w:tcPr>
            <w:tcW w:w="1276" w:type="dxa"/>
            <w:tcBorders>
              <w:top w:val="nil"/>
              <w:left w:val="nil"/>
              <w:bottom w:val="single" w:color="auto" w:sz="4" w:space="0"/>
              <w:right w:val="single" w:color="auto" w:sz="4" w:space="0"/>
            </w:tcBorders>
            <w:vAlign w:val="center"/>
          </w:tcPr>
          <w:p w14:paraId="46A2BDA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C52B92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C963FA6">
            <w:pPr>
              <w:widowControl/>
              <w:jc w:val="center"/>
              <w:rPr>
                <w:rFonts w:hint="eastAsia" w:ascii="宋体" w:hAnsi="宋体" w:cs="宋体"/>
                <w:color w:val="000000"/>
                <w:kern w:val="0"/>
                <w:szCs w:val="21"/>
              </w:rPr>
            </w:pPr>
            <w:r>
              <w:rPr>
                <w:rFonts w:hint="eastAsia" w:ascii="宋体" w:hAnsi="宋体" w:cs="宋体"/>
                <w:color w:val="000000"/>
                <w:kern w:val="0"/>
                <w:szCs w:val="21"/>
              </w:rPr>
              <w:t>29.61</w:t>
            </w:r>
          </w:p>
        </w:tc>
        <w:tc>
          <w:tcPr>
            <w:tcW w:w="2126" w:type="dxa"/>
            <w:tcBorders>
              <w:top w:val="nil"/>
              <w:left w:val="nil"/>
              <w:bottom w:val="single" w:color="auto" w:sz="4" w:space="0"/>
              <w:right w:val="single" w:color="auto" w:sz="4" w:space="0"/>
            </w:tcBorders>
            <w:vAlign w:val="center"/>
          </w:tcPr>
          <w:p w14:paraId="6B14908E">
            <w:pPr>
              <w:widowControl/>
              <w:jc w:val="center"/>
              <w:rPr>
                <w:rFonts w:hint="eastAsia" w:ascii="宋体" w:hAnsi="宋体" w:cs="宋体"/>
                <w:color w:val="000000"/>
                <w:kern w:val="0"/>
                <w:szCs w:val="21"/>
              </w:rPr>
            </w:pPr>
            <w:r>
              <w:rPr>
                <w:rFonts w:hint="eastAsia" w:ascii="宋体" w:hAnsi="宋体" w:cs="宋体"/>
                <w:color w:val="000000"/>
                <w:kern w:val="0"/>
                <w:szCs w:val="21"/>
              </w:rPr>
              <w:t>22.11</w:t>
            </w:r>
          </w:p>
        </w:tc>
        <w:tc>
          <w:tcPr>
            <w:tcW w:w="1338" w:type="dxa"/>
            <w:tcBorders>
              <w:top w:val="nil"/>
              <w:left w:val="nil"/>
              <w:bottom w:val="single" w:color="auto" w:sz="4" w:space="0"/>
              <w:right w:val="single" w:color="auto" w:sz="4" w:space="0"/>
            </w:tcBorders>
            <w:vAlign w:val="center"/>
          </w:tcPr>
          <w:p w14:paraId="0EFA7BD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A6DC27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C9530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CCEB6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A7B54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540</w:t>
            </w:r>
          </w:p>
        </w:tc>
        <w:tc>
          <w:tcPr>
            <w:tcW w:w="993" w:type="dxa"/>
            <w:tcBorders>
              <w:top w:val="nil"/>
              <w:left w:val="nil"/>
              <w:bottom w:val="single" w:color="auto" w:sz="4" w:space="0"/>
              <w:right w:val="single" w:color="auto" w:sz="4" w:space="0"/>
            </w:tcBorders>
            <w:vAlign w:val="center"/>
          </w:tcPr>
          <w:p w14:paraId="486105A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D22872C">
            <w:pPr>
              <w:widowControl/>
              <w:jc w:val="center"/>
              <w:rPr>
                <w:rFonts w:hint="eastAsia" w:ascii="宋体" w:hAnsi="宋体" w:cs="宋体"/>
                <w:color w:val="000000"/>
                <w:kern w:val="0"/>
                <w:szCs w:val="21"/>
              </w:rPr>
            </w:pPr>
            <w:r>
              <w:rPr>
                <w:rFonts w:hint="eastAsia" w:ascii="宋体" w:hAnsi="宋体" w:cs="宋体"/>
                <w:color w:val="000000"/>
                <w:kern w:val="0"/>
                <w:szCs w:val="21"/>
              </w:rPr>
              <w:t>罗播至罗秀公路</w:t>
            </w:r>
          </w:p>
        </w:tc>
        <w:tc>
          <w:tcPr>
            <w:tcW w:w="1276" w:type="dxa"/>
            <w:tcBorders>
              <w:top w:val="nil"/>
              <w:left w:val="nil"/>
              <w:bottom w:val="single" w:color="auto" w:sz="4" w:space="0"/>
              <w:right w:val="single" w:color="auto" w:sz="4" w:space="0"/>
            </w:tcBorders>
            <w:vAlign w:val="center"/>
          </w:tcPr>
          <w:p w14:paraId="40A882F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BB531B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1414094">
            <w:pPr>
              <w:widowControl/>
              <w:jc w:val="center"/>
              <w:rPr>
                <w:rFonts w:hint="eastAsia" w:ascii="宋体" w:hAnsi="宋体" w:cs="宋体"/>
                <w:color w:val="000000"/>
                <w:kern w:val="0"/>
                <w:szCs w:val="21"/>
              </w:rPr>
            </w:pPr>
            <w:r>
              <w:rPr>
                <w:rFonts w:hint="eastAsia" w:ascii="宋体" w:hAnsi="宋体" w:cs="宋体"/>
                <w:color w:val="000000"/>
                <w:kern w:val="0"/>
                <w:szCs w:val="21"/>
              </w:rPr>
              <w:t>66.26</w:t>
            </w:r>
          </w:p>
        </w:tc>
        <w:tc>
          <w:tcPr>
            <w:tcW w:w="2126" w:type="dxa"/>
            <w:tcBorders>
              <w:top w:val="nil"/>
              <w:left w:val="nil"/>
              <w:bottom w:val="single" w:color="auto" w:sz="4" w:space="0"/>
              <w:right w:val="single" w:color="auto" w:sz="4" w:space="0"/>
            </w:tcBorders>
            <w:vAlign w:val="center"/>
          </w:tcPr>
          <w:p w14:paraId="0F57345A">
            <w:pPr>
              <w:widowControl/>
              <w:jc w:val="center"/>
              <w:rPr>
                <w:rFonts w:hint="eastAsia" w:ascii="宋体" w:hAnsi="宋体" w:cs="宋体"/>
                <w:color w:val="000000"/>
                <w:kern w:val="0"/>
                <w:szCs w:val="21"/>
              </w:rPr>
            </w:pPr>
            <w:r>
              <w:rPr>
                <w:rFonts w:hint="eastAsia" w:ascii="宋体" w:hAnsi="宋体" w:cs="宋体"/>
                <w:color w:val="000000"/>
                <w:kern w:val="0"/>
                <w:szCs w:val="21"/>
              </w:rPr>
              <w:t>61.35</w:t>
            </w:r>
          </w:p>
        </w:tc>
        <w:tc>
          <w:tcPr>
            <w:tcW w:w="1338" w:type="dxa"/>
            <w:tcBorders>
              <w:top w:val="nil"/>
              <w:left w:val="nil"/>
              <w:bottom w:val="single" w:color="auto" w:sz="4" w:space="0"/>
              <w:right w:val="single" w:color="auto" w:sz="4" w:space="0"/>
            </w:tcBorders>
            <w:vAlign w:val="center"/>
          </w:tcPr>
          <w:p w14:paraId="1F80183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02DE6A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F7358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99224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16FE8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541</w:t>
            </w:r>
          </w:p>
        </w:tc>
        <w:tc>
          <w:tcPr>
            <w:tcW w:w="993" w:type="dxa"/>
            <w:tcBorders>
              <w:top w:val="nil"/>
              <w:left w:val="nil"/>
              <w:bottom w:val="single" w:color="auto" w:sz="4" w:space="0"/>
              <w:right w:val="single" w:color="auto" w:sz="4" w:space="0"/>
            </w:tcBorders>
            <w:vAlign w:val="center"/>
          </w:tcPr>
          <w:p w14:paraId="3D390EB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0F548E2">
            <w:pPr>
              <w:widowControl/>
              <w:jc w:val="center"/>
              <w:rPr>
                <w:rFonts w:hint="eastAsia" w:ascii="宋体" w:hAnsi="宋体" w:cs="宋体"/>
                <w:color w:val="000000"/>
                <w:kern w:val="0"/>
                <w:szCs w:val="21"/>
              </w:rPr>
            </w:pPr>
            <w:r>
              <w:rPr>
                <w:rFonts w:hint="eastAsia" w:ascii="宋体" w:hAnsi="宋体" w:cs="宋体"/>
                <w:color w:val="000000"/>
                <w:kern w:val="0"/>
                <w:szCs w:val="21"/>
              </w:rPr>
              <w:t>石井至油麻公路</w:t>
            </w:r>
          </w:p>
        </w:tc>
        <w:tc>
          <w:tcPr>
            <w:tcW w:w="1276" w:type="dxa"/>
            <w:tcBorders>
              <w:top w:val="nil"/>
              <w:left w:val="nil"/>
              <w:bottom w:val="single" w:color="auto" w:sz="4" w:space="0"/>
              <w:right w:val="single" w:color="auto" w:sz="4" w:space="0"/>
            </w:tcBorders>
            <w:noWrap/>
            <w:vAlign w:val="center"/>
          </w:tcPr>
          <w:p w14:paraId="6CF9EE5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B38D96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EF8B941">
            <w:pPr>
              <w:widowControl/>
              <w:jc w:val="center"/>
              <w:rPr>
                <w:rFonts w:hint="eastAsia" w:ascii="宋体" w:hAnsi="宋体" w:cs="宋体"/>
                <w:color w:val="000000"/>
                <w:kern w:val="0"/>
                <w:szCs w:val="21"/>
              </w:rPr>
            </w:pPr>
            <w:r>
              <w:rPr>
                <w:rFonts w:hint="eastAsia" w:ascii="宋体" w:hAnsi="宋体" w:cs="宋体"/>
                <w:color w:val="000000"/>
                <w:kern w:val="0"/>
                <w:szCs w:val="21"/>
              </w:rPr>
              <w:t>25.44</w:t>
            </w:r>
          </w:p>
        </w:tc>
        <w:tc>
          <w:tcPr>
            <w:tcW w:w="2126" w:type="dxa"/>
            <w:tcBorders>
              <w:top w:val="nil"/>
              <w:left w:val="nil"/>
              <w:bottom w:val="single" w:color="auto" w:sz="4" w:space="0"/>
              <w:right w:val="single" w:color="auto" w:sz="4" w:space="0"/>
            </w:tcBorders>
            <w:noWrap/>
            <w:vAlign w:val="center"/>
          </w:tcPr>
          <w:p w14:paraId="06E7C9FC">
            <w:pPr>
              <w:widowControl/>
              <w:jc w:val="center"/>
              <w:rPr>
                <w:rFonts w:hint="eastAsia" w:ascii="宋体" w:hAnsi="宋体" w:cs="宋体"/>
                <w:color w:val="000000"/>
                <w:kern w:val="0"/>
                <w:szCs w:val="21"/>
              </w:rPr>
            </w:pPr>
            <w:r>
              <w:rPr>
                <w:rFonts w:hint="eastAsia" w:ascii="宋体" w:hAnsi="宋体" w:cs="宋体"/>
                <w:color w:val="000000"/>
                <w:kern w:val="0"/>
                <w:szCs w:val="21"/>
              </w:rPr>
              <w:t>24.17</w:t>
            </w:r>
          </w:p>
        </w:tc>
        <w:tc>
          <w:tcPr>
            <w:tcW w:w="1338" w:type="dxa"/>
            <w:tcBorders>
              <w:top w:val="nil"/>
              <w:left w:val="nil"/>
              <w:bottom w:val="single" w:color="auto" w:sz="4" w:space="0"/>
              <w:right w:val="single" w:color="auto" w:sz="4" w:space="0"/>
            </w:tcBorders>
            <w:noWrap/>
            <w:vAlign w:val="center"/>
          </w:tcPr>
          <w:p w14:paraId="053C741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B3E118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34832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AE92C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1C5AC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542</w:t>
            </w:r>
          </w:p>
        </w:tc>
        <w:tc>
          <w:tcPr>
            <w:tcW w:w="993" w:type="dxa"/>
            <w:tcBorders>
              <w:top w:val="nil"/>
              <w:left w:val="nil"/>
              <w:bottom w:val="single" w:color="auto" w:sz="4" w:space="0"/>
              <w:right w:val="single" w:color="auto" w:sz="4" w:space="0"/>
            </w:tcBorders>
            <w:vAlign w:val="center"/>
          </w:tcPr>
          <w:p w14:paraId="6771E45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752C4AA">
            <w:pPr>
              <w:widowControl/>
              <w:jc w:val="center"/>
              <w:rPr>
                <w:rFonts w:hint="eastAsia" w:ascii="宋体" w:hAnsi="宋体" w:cs="宋体"/>
                <w:color w:val="000000"/>
                <w:kern w:val="0"/>
                <w:szCs w:val="21"/>
              </w:rPr>
            </w:pPr>
            <w:r>
              <w:rPr>
                <w:rFonts w:hint="eastAsia" w:ascii="宋体" w:hAnsi="宋体" w:cs="宋体"/>
                <w:color w:val="000000"/>
                <w:kern w:val="0"/>
                <w:szCs w:val="21"/>
              </w:rPr>
              <w:t>双岭至大湾公路</w:t>
            </w:r>
          </w:p>
        </w:tc>
        <w:tc>
          <w:tcPr>
            <w:tcW w:w="1276" w:type="dxa"/>
            <w:tcBorders>
              <w:top w:val="nil"/>
              <w:left w:val="nil"/>
              <w:bottom w:val="single" w:color="auto" w:sz="4" w:space="0"/>
              <w:right w:val="single" w:color="auto" w:sz="4" w:space="0"/>
            </w:tcBorders>
            <w:noWrap/>
            <w:vAlign w:val="center"/>
          </w:tcPr>
          <w:p w14:paraId="5D4F716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BBEF08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71E895D">
            <w:pPr>
              <w:widowControl/>
              <w:jc w:val="center"/>
              <w:rPr>
                <w:rFonts w:hint="eastAsia" w:ascii="宋体" w:hAnsi="宋体" w:cs="宋体"/>
                <w:color w:val="000000"/>
                <w:kern w:val="0"/>
                <w:szCs w:val="21"/>
              </w:rPr>
            </w:pPr>
            <w:r>
              <w:rPr>
                <w:rFonts w:hint="eastAsia" w:ascii="宋体" w:hAnsi="宋体" w:cs="宋体"/>
                <w:color w:val="000000"/>
                <w:kern w:val="0"/>
                <w:szCs w:val="21"/>
              </w:rPr>
              <w:t>30.74</w:t>
            </w:r>
          </w:p>
        </w:tc>
        <w:tc>
          <w:tcPr>
            <w:tcW w:w="2126" w:type="dxa"/>
            <w:tcBorders>
              <w:top w:val="nil"/>
              <w:left w:val="nil"/>
              <w:bottom w:val="single" w:color="auto" w:sz="4" w:space="0"/>
              <w:right w:val="single" w:color="auto" w:sz="4" w:space="0"/>
            </w:tcBorders>
            <w:noWrap/>
            <w:vAlign w:val="center"/>
          </w:tcPr>
          <w:p w14:paraId="6988AD91">
            <w:pPr>
              <w:widowControl/>
              <w:jc w:val="center"/>
              <w:rPr>
                <w:rFonts w:hint="eastAsia" w:ascii="宋体" w:hAnsi="宋体" w:cs="宋体"/>
                <w:color w:val="000000"/>
                <w:kern w:val="0"/>
                <w:szCs w:val="21"/>
              </w:rPr>
            </w:pPr>
            <w:r>
              <w:rPr>
                <w:rFonts w:hint="eastAsia" w:ascii="宋体" w:hAnsi="宋体" w:cs="宋体"/>
                <w:color w:val="000000"/>
                <w:kern w:val="0"/>
                <w:szCs w:val="21"/>
              </w:rPr>
              <w:t>27.6</w:t>
            </w:r>
          </w:p>
        </w:tc>
        <w:tc>
          <w:tcPr>
            <w:tcW w:w="1338" w:type="dxa"/>
            <w:tcBorders>
              <w:top w:val="nil"/>
              <w:left w:val="nil"/>
              <w:bottom w:val="single" w:color="auto" w:sz="4" w:space="0"/>
              <w:right w:val="single" w:color="auto" w:sz="4" w:space="0"/>
            </w:tcBorders>
            <w:noWrap/>
            <w:vAlign w:val="center"/>
          </w:tcPr>
          <w:p w14:paraId="3B778C6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4517D5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42687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0A9F5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7424F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543</w:t>
            </w:r>
          </w:p>
        </w:tc>
        <w:tc>
          <w:tcPr>
            <w:tcW w:w="993" w:type="dxa"/>
            <w:tcBorders>
              <w:top w:val="nil"/>
              <w:left w:val="nil"/>
              <w:bottom w:val="single" w:color="auto" w:sz="4" w:space="0"/>
              <w:right w:val="single" w:color="auto" w:sz="4" w:space="0"/>
            </w:tcBorders>
            <w:vAlign w:val="center"/>
          </w:tcPr>
          <w:p w14:paraId="05EE3F6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003F3DE">
            <w:pPr>
              <w:widowControl/>
              <w:jc w:val="center"/>
              <w:rPr>
                <w:rFonts w:hint="eastAsia" w:ascii="宋体" w:hAnsi="宋体" w:cs="宋体"/>
                <w:color w:val="000000"/>
                <w:kern w:val="0"/>
                <w:szCs w:val="21"/>
              </w:rPr>
            </w:pPr>
            <w:r>
              <w:rPr>
                <w:rFonts w:hint="eastAsia" w:ascii="宋体" w:hAnsi="宋体" w:cs="宋体"/>
                <w:color w:val="000000"/>
                <w:kern w:val="0"/>
                <w:szCs w:val="21"/>
              </w:rPr>
              <w:t>G358庆丰二中至北环路口</w:t>
            </w:r>
          </w:p>
        </w:tc>
        <w:tc>
          <w:tcPr>
            <w:tcW w:w="1276" w:type="dxa"/>
            <w:tcBorders>
              <w:top w:val="nil"/>
              <w:left w:val="nil"/>
              <w:bottom w:val="single" w:color="auto" w:sz="4" w:space="0"/>
              <w:right w:val="single" w:color="auto" w:sz="4" w:space="0"/>
            </w:tcBorders>
            <w:noWrap/>
            <w:vAlign w:val="center"/>
          </w:tcPr>
          <w:p w14:paraId="52AF592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2BFAF36C">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5559450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5CBB2D9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3D0A4D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651962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2FAA7F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08140C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38FF3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544</w:t>
            </w:r>
          </w:p>
        </w:tc>
        <w:tc>
          <w:tcPr>
            <w:tcW w:w="993" w:type="dxa"/>
            <w:tcBorders>
              <w:top w:val="nil"/>
              <w:left w:val="nil"/>
              <w:bottom w:val="single" w:color="auto" w:sz="4" w:space="0"/>
              <w:right w:val="single" w:color="auto" w:sz="4" w:space="0"/>
            </w:tcBorders>
            <w:vAlign w:val="center"/>
          </w:tcPr>
          <w:p w14:paraId="6479504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D093418">
            <w:pPr>
              <w:widowControl/>
              <w:jc w:val="center"/>
              <w:rPr>
                <w:rFonts w:hint="eastAsia" w:ascii="宋体" w:hAnsi="宋体" w:cs="宋体"/>
                <w:color w:val="000000"/>
                <w:kern w:val="0"/>
                <w:szCs w:val="21"/>
              </w:rPr>
            </w:pPr>
            <w:r>
              <w:rPr>
                <w:rFonts w:hint="eastAsia" w:ascii="宋体" w:hAnsi="宋体" w:cs="宋体"/>
                <w:color w:val="000000"/>
                <w:kern w:val="0"/>
                <w:szCs w:val="21"/>
              </w:rPr>
              <w:t>S308都炉桥至中里（选段）</w:t>
            </w:r>
          </w:p>
        </w:tc>
        <w:tc>
          <w:tcPr>
            <w:tcW w:w="1276" w:type="dxa"/>
            <w:tcBorders>
              <w:top w:val="nil"/>
              <w:left w:val="nil"/>
              <w:bottom w:val="single" w:color="auto" w:sz="4" w:space="0"/>
              <w:right w:val="single" w:color="auto" w:sz="4" w:space="0"/>
            </w:tcBorders>
            <w:noWrap/>
            <w:vAlign w:val="center"/>
          </w:tcPr>
          <w:p w14:paraId="05204C1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43130FBA">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4D4F2D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718FC80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3F8BAC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822849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F44767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6E4306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99F80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545</w:t>
            </w:r>
          </w:p>
        </w:tc>
        <w:tc>
          <w:tcPr>
            <w:tcW w:w="993" w:type="dxa"/>
            <w:tcBorders>
              <w:top w:val="nil"/>
              <w:left w:val="nil"/>
              <w:bottom w:val="single" w:color="auto" w:sz="4" w:space="0"/>
              <w:right w:val="single" w:color="auto" w:sz="4" w:space="0"/>
            </w:tcBorders>
            <w:vAlign w:val="center"/>
          </w:tcPr>
          <w:p w14:paraId="471F855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F4A1E8A">
            <w:pPr>
              <w:widowControl/>
              <w:jc w:val="center"/>
              <w:rPr>
                <w:rFonts w:hint="eastAsia" w:ascii="宋体" w:hAnsi="宋体" w:cs="宋体"/>
                <w:color w:val="000000"/>
                <w:kern w:val="0"/>
                <w:szCs w:val="21"/>
              </w:rPr>
            </w:pPr>
            <w:r>
              <w:rPr>
                <w:rFonts w:hint="eastAsia" w:ascii="宋体" w:hAnsi="宋体" w:cs="宋体"/>
                <w:color w:val="000000"/>
                <w:kern w:val="0"/>
                <w:szCs w:val="21"/>
              </w:rPr>
              <w:t>S511吉龙村至中里</w:t>
            </w:r>
          </w:p>
        </w:tc>
        <w:tc>
          <w:tcPr>
            <w:tcW w:w="1276" w:type="dxa"/>
            <w:tcBorders>
              <w:top w:val="nil"/>
              <w:left w:val="nil"/>
              <w:bottom w:val="single" w:color="auto" w:sz="4" w:space="0"/>
              <w:right w:val="single" w:color="auto" w:sz="4" w:space="0"/>
            </w:tcBorders>
            <w:noWrap/>
            <w:vAlign w:val="center"/>
          </w:tcPr>
          <w:p w14:paraId="79824AC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167AB7EA">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7CEE51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5DC3AA2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663DEB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0638A3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5BB20B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8828DC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B20CF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546</w:t>
            </w:r>
          </w:p>
        </w:tc>
        <w:tc>
          <w:tcPr>
            <w:tcW w:w="993" w:type="dxa"/>
            <w:tcBorders>
              <w:top w:val="nil"/>
              <w:left w:val="nil"/>
              <w:bottom w:val="single" w:color="auto" w:sz="4" w:space="0"/>
              <w:right w:val="single" w:color="auto" w:sz="4" w:space="0"/>
            </w:tcBorders>
            <w:vAlign w:val="center"/>
          </w:tcPr>
          <w:p w14:paraId="54CFFDA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A41D863">
            <w:pPr>
              <w:widowControl/>
              <w:jc w:val="center"/>
              <w:rPr>
                <w:rFonts w:hint="eastAsia" w:ascii="宋体" w:hAnsi="宋体" w:cs="宋体"/>
                <w:color w:val="000000"/>
                <w:kern w:val="0"/>
                <w:szCs w:val="21"/>
              </w:rPr>
            </w:pPr>
            <w:r>
              <w:rPr>
                <w:rFonts w:hint="eastAsia" w:ascii="宋体" w:hAnsi="宋体" w:cs="宋体"/>
                <w:color w:val="000000"/>
                <w:kern w:val="0"/>
                <w:szCs w:val="21"/>
              </w:rPr>
              <w:t>贵岑高速大圩互通至北环路</w:t>
            </w:r>
          </w:p>
        </w:tc>
        <w:tc>
          <w:tcPr>
            <w:tcW w:w="1276" w:type="dxa"/>
            <w:tcBorders>
              <w:top w:val="nil"/>
              <w:left w:val="nil"/>
              <w:bottom w:val="single" w:color="auto" w:sz="4" w:space="0"/>
              <w:right w:val="single" w:color="auto" w:sz="4" w:space="0"/>
            </w:tcBorders>
            <w:noWrap/>
            <w:vAlign w:val="center"/>
          </w:tcPr>
          <w:p w14:paraId="5B17321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23E8A9CB">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2FC68E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6F5ADE6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C12F16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DC4E4E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58E208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B04F98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38597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547</w:t>
            </w:r>
          </w:p>
        </w:tc>
        <w:tc>
          <w:tcPr>
            <w:tcW w:w="993" w:type="dxa"/>
            <w:tcBorders>
              <w:top w:val="nil"/>
              <w:left w:val="nil"/>
              <w:bottom w:val="single" w:color="auto" w:sz="4" w:space="0"/>
              <w:right w:val="single" w:color="auto" w:sz="4" w:space="0"/>
            </w:tcBorders>
            <w:vAlign w:val="center"/>
          </w:tcPr>
          <w:p w14:paraId="0709816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2B5CA2C">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贵港港中心港区东津作业区进港公路</w:t>
            </w:r>
          </w:p>
        </w:tc>
        <w:tc>
          <w:tcPr>
            <w:tcW w:w="1276" w:type="dxa"/>
            <w:tcBorders>
              <w:top w:val="nil"/>
              <w:left w:val="nil"/>
              <w:bottom w:val="single" w:color="auto" w:sz="4" w:space="0"/>
              <w:right w:val="single" w:color="auto" w:sz="4" w:space="0"/>
            </w:tcBorders>
            <w:noWrap/>
            <w:vAlign w:val="center"/>
          </w:tcPr>
          <w:p w14:paraId="6319C29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6E4AF511">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4CA881B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7784282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40583F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2A450E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4C0944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44BF94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8E688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548</w:t>
            </w:r>
          </w:p>
        </w:tc>
        <w:tc>
          <w:tcPr>
            <w:tcW w:w="993" w:type="dxa"/>
            <w:tcBorders>
              <w:top w:val="nil"/>
              <w:left w:val="nil"/>
              <w:bottom w:val="single" w:color="auto" w:sz="4" w:space="0"/>
              <w:right w:val="single" w:color="auto" w:sz="4" w:space="0"/>
            </w:tcBorders>
            <w:vAlign w:val="center"/>
          </w:tcPr>
          <w:p w14:paraId="2F203C8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2BFAD24">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贵港港中心港区公共锚地工程(二期)</w:t>
            </w:r>
          </w:p>
        </w:tc>
        <w:tc>
          <w:tcPr>
            <w:tcW w:w="1276" w:type="dxa"/>
            <w:tcBorders>
              <w:top w:val="nil"/>
              <w:left w:val="nil"/>
              <w:bottom w:val="single" w:color="auto" w:sz="4" w:space="0"/>
              <w:right w:val="single" w:color="auto" w:sz="4" w:space="0"/>
            </w:tcBorders>
            <w:noWrap/>
            <w:vAlign w:val="center"/>
          </w:tcPr>
          <w:p w14:paraId="0E61EF3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5E238A45">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147C4F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000CA56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0318DA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812F19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9CC0E4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0ADE4B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1A6AD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549</w:t>
            </w:r>
          </w:p>
        </w:tc>
        <w:tc>
          <w:tcPr>
            <w:tcW w:w="993" w:type="dxa"/>
            <w:tcBorders>
              <w:top w:val="nil"/>
              <w:left w:val="nil"/>
              <w:bottom w:val="single" w:color="auto" w:sz="4" w:space="0"/>
              <w:right w:val="single" w:color="auto" w:sz="4" w:space="0"/>
            </w:tcBorders>
            <w:vAlign w:val="center"/>
          </w:tcPr>
          <w:p w14:paraId="226B191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1AF5A69">
            <w:pPr>
              <w:widowControl/>
              <w:jc w:val="center"/>
              <w:rPr>
                <w:rFonts w:hint="eastAsia" w:ascii="宋体" w:hAnsi="宋体" w:cs="宋体"/>
                <w:color w:val="000000"/>
                <w:kern w:val="0"/>
                <w:szCs w:val="21"/>
              </w:rPr>
            </w:pPr>
            <w:r>
              <w:rPr>
                <w:rFonts w:hint="eastAsia" w:ascii="宋体" w:hAnsi="宋体" w:cs="宋体"/>
                <w:color w:val="000000"/>
                <w:kern w:val="0"/>
                <w:szCs w:val="21"/>
              </w:rPr>
              <w:t>理文6条路项目（核对、修改名字）</w:t>
            </w:r>
          </w:p>
        </w:tc>
        <w:tc>
          <w:tcPr>
            <w:tcW w:w="1276" w:type="dxa"/>
            <w:tcBorders>
              <w:top w:val="nil"/>
              <w:left w:val="nil"/>
              <w:bottom w:val="single" w:color="auto" w:sz="4" w:space="0"/>
              <w:right w:val="single" w:color="auto" w:sz="4" w:space="0"/>
            </w:tcBorders>
            <w:noWrap/>
            <w:vAlign w:val="center"/>
          </w:tcPr>
          <w:p w14:paraId="3F2C1EB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1AA2877B">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8344AF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392D5C1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C32E78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7E9D61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0C7810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52EB09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A2C7E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550</w:t>
            </w:r>
          </w:p>
        </w:tc>
        <w:tc>
          <w:tcPr>
            <w:tcW w:w="993" w:type="dxa"/>
            <w:tcBorders>
              <w:top w:val="nil"/>
              <w:left w:val="nil"/>
              <w:bottom w:val="single" w:color="auto" w:sz="4" w:space="0"/>
              <w:right w:val="single" w:color="auto" w:sz="4" w:space="0"/>
            </w:tcBorders>
            <w:vAlign w:val="center"/>
          </w:tcPr>
          <w:p w14:paraId="5806602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7A406C0">
            <w:pPr>
              <w:widowControl/>
              <w:jc w:val="center"/>
              <w:rPr>
                <w:rFonts w:hint="eastAsia" w:ascii="宋体" w:hAnsi="宋体" w:cs="宋体"/>
                <w:color w:val="000000"/>
                <w:kern w:val="0"/>
                <w:szCs w:val="21"/>
              </w:rPr>
            </w:pPr>
            <w:r>
              <w:rPr>
                <w:rFonts w:hint="eastAsia" w:ascii="宋体" w:hAnsi="宋体" w:cs="宋体"/>
                <w:color w:val="000000"/>
                <w:kern w:val="0"/>
                <w:szCs w:val="21"/>
              </w:rPr>
              <w:t>苏湾作业区进港公路延长线</w:t>
            </w:r>
          </w:p>
        </w:tc>
        <w:tc>
          <w:tcPr>
            <w:tcW w:w="1276" w:type="dxa"/>
            <w:tcBorders>
              <w:top w:val="nil"/>
              <w:left w:val="nil"/>
              <w:bottom w:val="single" w:color="auto" w:sz="4" w:space="0"/>
              <w:right w:val="single" w:color="auto" w:sz="4" w:space="0"/>
            </w:tcBorders>
            <w:noWrap/>
            <w:vAlign w:val="center"/>
          </w:tcPr>
          <w:p w14:paraId="3AA39EE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32141C19">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4886C18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74BC093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CBAC91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4C15B1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8D02BD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8965C6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B38A6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551</w:t>
            </w:r>
          </w:p>
        </w:tc>
        <w:tc>
          <w:tcPr>
            <w:tcW w:w="993" w:type="dxa"/>
            <w:tcBorders>
              <w:top w:val="nil"/>
              <w:left w:val="nil"/>
              <w:bottom w:val="single" w:color="auto" w:sz="4" w:space="0"/>
              <w:right w:val="single" w:color="auto" w:sz="4" w:space="0"/>
            </w:tcBorders>
            <w:vAlign w:val="center"/>
          </w:tcPr>
          <w:p w14:paraId="774E136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94C2F51">
            <w:pPr>
              <w:widowControl/>
              <w:jc w:val="center"/>
              <w:rPr>
                <w:rFonts w:hint="eastAsia" w:ascii="宋体" w:hAnsi="宋体" w:cs="宋体"/>
                <w:color w:val="000000"/>
                <w:kern w:val="0"/>
                <w:szCs w:val="21"/>
              </w:rPr>
            </w:pPr>
            <w:r>
              <w:rPr>
                <w:rFonts w:hint="eastAsia" w:ascii="宋体" w:hAnsi="宋体" w:cs="宋体"/>
                <w:color w:val="000000"/>
                <w:kern w:val="0"/>
                <w:szCs w:val="21"/>
              </w:rPr>
              <w:t>S207木梓高速路口至浦北港南界（选段）</w:t>
            </w:r>
          </w:p>
        </w:tc>
        <w:tc>
          <w:tcPr>
            <w:tcW w:w="1276" w:type="dxa"/>
            <w:tcBorders>
              <w:top w:val="nil"/>
              <w:left w:val="nil"/>
              <w:bottom w:val="single" w:color="auto" w:sz="4" w:space="0"/>
              <w:right w:val="single" w:color="auto" w:sz="4" w:space="0"/>
            </w:tcBorders>
            <w:noWrap/>
            <w:vAlign w:val="center"/>
          </w:tcPr>
          <w:p w14:paraId="4ABFED7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40070E62">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9BF98F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765D4ED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4A696F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5FBAF7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386772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150316C">
        <w:tblPrEx>
          <w:tblCellMar>
            <w:top w:w="0" w:type="dxa"/>
            <w:left w:w="108" w:type="dxa"/>
            <w:bottom w:w="0" w:type="dxa"/>
            <w:right w:w="108" w:type="dxa"/>
          </w:tblCellMar>
        </w:tblPrEx>
        <w:trPr>
          <w:trHeight w:val="762" w:hRule="atLeast"/>
        </w:trPr>
        <w:tc>
          <w:tcPr>
            <w:tcW w:w="1129" w:type="dxa"/>
            <w:tcBorders>
              <w:top w:val="nil"/>
              <w:left w:val="single" w:color="auto" w:sz="4" w:space="0"/>
              <w:bottom w:val="single" w:color="auto" w:sz="4" w:space="0"/>
              <w:right w:val="single" w:color="auto" w:sz="4" w:space="0"/>
            </w:tcBorders>
            <w:noWrap/>
            <w:vAlign w:val="center"/>
          </w:tcPr>
          <w:p w14:paraId="2B6497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552</w:t>
            </w:r>
          </w:p>
        </w:tc>
        <w:tc>
          <w:tcPr>
            <w:tcW w:w="993" w:type="dxa"/>
            <w:tcBorders>
              <w:top w:val="nil"/>
              <w:left w:val="nil"/>
              <w:bottom w:val="single" w:color="auto" w:sz="4" w:space="0"/>
              <w:right w:val="single" w:color="auto" w:sz="4" w:space="0"/>
            </w:tcBorders>
            <w:vAlign w:val="center"/>
          </w:tcPr>
          <w:p w14:paraId="4D0530D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B304A27">
            <w:pPr>
              <w:widowControl/>
              <w:jc w:val="center"/>
              <w:rPr>
                <w:rFonts w:hint="eastAsia" w:ascii="宋体" w:hAnsi="宋体" w:cs="宋体"/>
                <w:kern w:val="0"/>
                <w:szCs w:val="21"/>
              </w:rPr>
            </w:pPr>
            <w:r>
              <w:rPr>
                <w:rFonts w:hint="eastAsia" w:ascii="宋体" w:hAnsi="宋体" w:cs="宋体"/>
                <w:kern w:val="0"/>
                <w:szCs w:val="21"/>
              </w:rPr>
              <w:t>S209桥圩新庆至木格合顶坉（核对名字-交通局）</w:t>
            </w:r>
          </w:p>
        </w:tc>
        <w:tc>
          <w:tcPr>
            <w:tcW w:w="1276" w:type="dxa"/>
            <w:tcBorders>
              <w:top w:val="nil"/>
              <w:left w:val="nil"/>
              <w:bottom w:val="single" w:color="auto" w:sz="4" w:space="0"/>
              <w:right w:val="single" w:color="auto" w:sz="4" w:space="0"/>
            </w:tcBorders>
            <w:noWrap/>
            <w:vAlign w:val="center"/>
          </w:tcPr>
          <w:p w14:paraId="6699990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2D9079BC">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1A9AF31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456DAD3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B9B500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05AF59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C8C66C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6FC1B3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C84AE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553</w:t>
            </w:r>
          </w:p>
        </w:tc>
        <w:tc>
          <w:tcPr>
            <w:tcW w:w="993" w:type="dxa"/>
            <w:tcBorders>
              <w:top w:val="nil"/>
              <w:left w:val="nil"/>
              <w:bottom w:val="single" w:color="auto" w:sz="4" w:space="0"/>
              <w:right w:val="single" w:color="auto" w:sz="4" w:space="0"/>
            </w:tcBorders>
            <w:vAlign w:val="center"/>
          </w:tcPr>
          <w:p w14:paraId="29194D8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ABF3111">
            <w:pPr>
              <w:widowControl/>
              <w:jc w:val="center"/>
              <w:rPr>
                <w:rFonts w:hint="eastAsia" w:ascii="宋体" w:hAnsi="宋体" w:cs="宋体"/>
                <w:color w:val="000000"/>
                <w:kern w:val="0"/>
                <w:szCs w:val="21"/>
              </w:rPr>
            </w:pPr>
            <w:r>
              <w:rPr>
                <w:rFonts w:hint="eastAsia" w:ascii="宋体" w:hAnsi="宋体" w:cs="宋体"/>
                <w:color w:val="000000"/>
                <w:kern w:val="0"/>
                <w:szCs w:val="21"/>
              </w:rPr>
              <w:t>S310上高村至湛江（核对名字-交通局）</w:t>
            </w:r>
          </w:p>
        </w:tc>
        <w:tc>
          <w:tcPr>
            <w:tcW w:w="1276" w:type="dxa"/>
            <w:tcBorders>
              <w:top w:val="nil"/>
              <w:left w:val="nil"/>
              <w:bottom w:val="single" w:color="auto" w:sz="4" w:space="0"/>
              <w:right w:val="single" w:color="auto" w:sz="4" w:space="0"/>
            </w:tcBorders>
            <w:noWrap/>
            <w:vAlign w:val="center"/>
          </w:tcPr>
          <w:p w14:paraId="23CA45E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21E85189">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688CCB7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7C664DC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BC291F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265FC3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D894A8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46ED1C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0AC08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554</w:t>
            </w:r>
          </w:p>
        </w:tc>
        <w:tc>
          <w:tcPr>
            <w:tcW w:w="993" w:type="dxa"/>
            <w:tcBorders>
              <w:top w:val="nil"/>
              <w:left w:val="nil"/>
              <w:bottom w:val="single" w:color="auto" w:sz="4" w:space="0"/>
              <w:right w:val="single" w:color="auto" w:sz="4" w:space="0"/>
            </w:tcBorders>
            <w:vAlign w:val="center"/>
          </w:tcPr>
          <w:p w14:paraId="52E076E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83E0B82">
            <w:pPr>
              <w:widowControl/>
              <w:jc w:val="center"/>
              <w:rPr>
                <w:rFonts w:hint="eastAsia" w:ascii="宋体" w:hAnsi="宋体" w:cs="宋体"/>
                <w:color w:val="000000"/>
                <w:kern w:val="0"/>
                <w:szCs w:val="21"/>
              </w:rPr>
            </w:pPr>
            <w:r>
              <w:rPr>
                <w:rFonts w:hint="eastAsia" w:ascii="宋体" w:hAnsi="宋体" w:cs="宋体"/>
                <w:color w:val="000000"/>
                <w:kern w:val="0"/>
                <w:szCs w:val="21"/>
              </w:rPr>
              <w:t>S310长塘至香江（核对名字-交通局）</w:t>
            </w:r>
          </w:p>
        </w:tc>
        <w:tc>
          <w:tcPr>
            <w:tcW w:w="1276" w:type="dxa"/>
            <w:tcBorders>
              <w:top w:val="nil"/>
              <w:left w:val="nil"/>
              <w:bottom w:val="single" w:color="auto" w:sz="4" w:space="0"/>
              <w:right w:val="single" w:color="auto" w:sz="4" w:space="0"/>
            </w:tcBorders>
            <w:noWrap/>
            <w:vAlign w:val="center"/>
          </w:tcPr>
          <w:p w14:paraId="4F4C25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3740328C">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34DFFF7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1057A96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E0AD15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00D2F2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4D5AD8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AE0FD0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A72D9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555</w:t>
            </w:r>
          </w:p>
        </w:tc>
        <w:tc>
          <w:tcPr>
            <w:tcW w:w="993" w:type="dxa"/>
            <w:tcBorders>
              <w:top w:val="nil"/>
              <w:left w:val="nil"/>
              <w:bottom w:val="single" w:color="auto" w:sz="4" w:space="0"/>
              <w:right w:val="single" w:color="auto" w:sz="4" w:space="0"/>
            </w:tcBorders>
            <w:vAlign w:val="center"/>
          </w:tcPr>
          <w:p w14:paraId="4306105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AACF4FA">
            <w:pPr>
              <w:widowControl/>
              <w:jc w:val="center"/>
              <w:rPr>
                <w:rFonts w:hint="eastAsia" w:ascii="宋体" w:hAnsi="宋体" w:cs="宋体"/>
                <w:color w:val="000000"/>
                <w:kern w:val="0"/>
                <w:szCs w:val="21"/>
              </w:rPr>
            </w:pPr>
            <w:r>
              <w:rPr>
                <w:rFonts w:hint="eastAsia" w:ascii="宋体" w:hAnsi="宋体" w:cs="宋体"/>
                <w:color w:val="000000"/>
                <w:kern w:val="0"/>
                <w:szCs w:val="21"/>
              </w:rPr>
              <w:t>S511八塘至贵港南高速路口</w:t>
            </w:r>
          </w:p>
        </w:tc>
        <w:tc>
          <w:tcPr>
            <w:tcW w:w="1276" w:type="dxa"/>
            <w:tcBorders>
              <w:top w:val="nil"/>
              <w:left w:val="nil"/>
              <w:bottom w:val="single" w:color="auto" w:sz="4" w:space="0"/>
              <w:right w:val="single" w:color="auto" w:sz="4" w:space="0"/>
            </w:tcBorders>
            <w:noWrap/>
            <w:vAlign w:val="center"/>
          </w:tcPr>
          <w:p w14:paraId="383EF6D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62902550">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4EF4696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117C20C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202715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2C425C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9E9013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D6686A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45842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556</w:t>
            </w:r>
          </w:p>
        </w:tc>
        <w:tc>
          <w:tcPr>
            <w:tcW w:w="993" w:type="dxa"/>
            <w:tcBorders>
              <w:top w:val="nil"/>
              <w:left w:val="nil"/>
              <w:bottom w:val="single" w:color="auto" w:sz="4" w:space="0"/>
              <w:right w:val="single" w:color="auto" w:sz="4" w:space="0"/>
            </w:tcBorders>
            <w:vAlign w:val="center"/>
          </w:tcPr>
          <w:p w14:paraId="39094CF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4DB2455">
            <w:pPr>
              <w:widowControl/>
              <w:jc w:val="center"/>
              <w:rPr>
                <w:rFonts w:hint="eastAsia" w:ascii="宋体" w:hAnsi="宋体" w:cs="宋体"/>
                <w:color w:val="000000"/>
                <w:kern w:val="0"/>
                <w:szCs w:val="21"/>
              </w:rPr>
            </w:pPr>
            <w:r>
              <w:rPr>
                <w:rFonts w:hint="eastAsia" w:ascii="宋体" w:hAnsi="宋体" w:cs="宋体"/>
                <w:color w:val="000000"/>
                <w:kern w:val="0"/>
                <w:szCs w:val="21"/>
              </w:rPr>
              <w:t>港南瓦塘经思怀至横州百合公路</w:t>
            </w:r>
          </w:p>
        </w:tc>
        <w:tc>
          <w:tcPr>
            <w:tcW w:w="1276" w:type="dxa"/>
            <w:tcBorders>
              <w:top w:val="nil"/>
              <w:left w:val="nil"/>
              <w:bottom w:val="single" w:color="auto" w:sz="4" w:space="0"/>
              <w:right w:val="single" w:color="auto" w:sz="4" w:space="0"/>
            </w:tcBorders>
            <w:noWrap/>
            <w:vAlign w:val="center"/>
          </w:tcPr>
          <w:p w14:paraId="560DA0F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63E57753">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751FA98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5AB896D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67F591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E89E74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B79741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EC046A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14832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557</w:t>
            </w:r>
          </w:p>
        </w:tc>
        <w:tc>
          <w:tcPr>
            <w:tcW w:w="993" w:type="dxa"/>
            <w:tcBorders>
              <w:top w:val="nil"/>
              <w:left w:val="nil"/>
              <w:bottom w:val="single" w:color="auto" w:sz="4" w:space="0"/>
              <w:right w:val="single" w:color="auto" w:sz="4" w:space="0"/>
            </w:tcBorders>
            <w:vAlign w:val="center"/>
          </w:tcPr>
          <w:p w14:paraId="09D740F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1E2F48E">
            <w:pPr>
              <w:widowControl/>
              <w:jc w:val="center"/>
              <w:rPr>
                <w:rFonts w:hint="eastAsia" w:ascii="宋体" w:hAnsi="宋体" w:cs="宋体"/>
                <w:color w:val="000000"/>
                <w:kern w:val="0"/>
                <w:szCs w:val="21"/>
              </w:rPr>
            </w:pPr>
            <w:r>
              <w:rPr>
                <w:rFonts w:hint="eastAsia" w:ascii="宋体" w:hAnsi="宋体" w:cs="宋体"/>
                <w:color w:val="000000"/>
                <w:kern w:val="0"/>
                <w:szCs w:val="21"/>
              </w:rPr>
              <w:t>贵港经东津至罗秀公路</w:t>
            </w:r>
          </w:p>
        </w:tc>
        <w:tc>
          <w:tcPr>
            <w:tcW w:w="1276" w:type="dxa"/>
            <w:tcBorders>
              <w:top w:val="nil"/>
              <w:left w:val="nil"/>
              <w:bottom w:val="single" w:color="auto" w:sz="4" w:space="0"/>
              <w:right w:val="single" w:color="auto" w:sz="4" w:space="0"/>
            </w:tcBorders>
            <w:noWrap/>
            <w:vAlign w:val="center"/>
          </w:tcPr>
          <w:p w14:paraId="1ACCBC5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3B62E7EB">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5C67FB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1C2F56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F0A8C0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2AB273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B0D0D3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0E3E02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16348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558</w:t>
            </w:r>
          </w:p>
        </w:tc>
        <w:tc>
          <w:tcPr>
            <w:tcW w:w="993" w:type="dxa"/>
            <w:tcBorders>
              <w:top w:val="nil"/>
              <w:left w:val="nil"/>
              <w:bottom w:val="single" w:color="auto" w:sz="4" w:space="0"/>
              <w:right w:val="single" w:color="auto" w:sz="4" w:space="0"/>
            </w:tcBorders>
            <w:vAlign w:val="center"/>
          </w:tcPr>
          <w:p w14:paraId="38E1AD5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4C2F390">
            <w:pPr>
              <w:widowControl/>
              <w:jc w:val="center"/>
              <w:rPr>
                <w:rFonts w:hint="eastAsia" w:ascii="宋体" w:hAnsi="宋体" w:cs="宋体"/>
                <w:color w:val="000000"/>
                <w:kern w:val="0"/>
                <w:szCs w:val="21"/>
              </w:rPr>
            </w:pPr>
            <w:r>
              <w:rPr>
                <w:rFonts w:hint="eastAsia" w:ascii="宋体" w:hAnsi="宋体" w:cs="宋体"/>
                <w:color w:val="000000"/>
                <w:kern w:val="0"/>
                <w:szCs w:val="21"/>
              </w:rPr>
              <w:t>容县县底经北市至港南瓦塘公路</w:t>
            </w:r>
          </w:p>
        </w:tc>
        <w:tc>
          <w:tcPr>
            <w:tcW w:w="1276" w:type="dxa"/>
            <w:tcBorders>
              <w:top w:val="nil"/>
              <w:left w:val="nil"/>
              <w:bottom w:val="single" w:color="auto" w:sz="4" w:space="0"/>
              <w:right w:val="single" w:color="auto" w:sz="4" w:space="0"/>
            </w:tcBorders>
            <w:noWrap/>
            <w:vAlign w:val="center"/>
          </w:tcPr>
          <w:p w14:paraId="0606ADD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4946B783">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38FB0A3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11C3897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57E726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EF6B14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8FBD9E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F14178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11AA1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559</w:t>
            </w:r>
          </w:p>
        </w:tc>
        <w:tc>
          <w:tcPr>
            <w:tcW w:w="993" w:type="dxa"/>
            <w:tcBorders>
              <w:top w:val="nil"/>
              <w:left w:val="nil"/>
              <w:bottom w:val="single" w:color="auto" w:sz="4" w:space="0"/>
              <w:right w:val="single" w:color="auto" w:sz="4" w:space="0"/>
            </w:tcBorders>
            <w:vAlign w:val="center"/>
          </w:tcPr>
          <w:p w14:paraId="35BCAA2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1D795B2">
            <w:pPr>
              <w:widowControl/>
              <w:jc w:val="center"/>
              <w:rPr>
                <w:rFonts w:hint="eastAsia" w:ascii="宋体" w:hAnsi="宋体" w:cs="宋体"/>
                <w:color w:val="000000"/>
                <w:kern w:val="0"/>
                <w:szCs w:val="21"/>
              </w:rPr>
            </w:pPr>
            <w:r>
              <w:rPr>
                <w:rFonts w:hint="eastAsia" w:ascii="宋体" w:hAnsi="宋体" w:cs="宋体"/>
                <w:color w:val="000000"/>
                <w:kern w:val="0"/>
                <w:szCs w:val="21"/>
              </w:rPr>
              <w:t>S310兴业高峰至贵港大岭公路</w:t>
            </w:r>
          </w:p>
        </w:tc>
        <w:tc>
          <w:tcPr>
            <w:tcW w:w="1276" w:type="dxa"/>
            <w:tcBorders>
              <w:top w:val="nil"/>
              <w:left w:val="nil"/>
              <w:bottom w:val="single" w:color="auto" w:sz="4" w:space="0"/>
              <w:right w:val="single" w:color="auto" w:sz="4" w:space="0"/>
            </w:tcBorders>
            <w:noWrap/>
            <w:vAlign w:val="center"/>
          </w:tcPr>
          <w:p w14:paraId="6696A21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3BD5DAD9">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1639860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37D7BA8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A1B6372">
            <w:pPr>
              <w:widowControl/>
              <w:jc w:val="center"/>
              <w:rPr>
                <w:rFonts w:hint="eastAsia" w:ascii="宋体" w:hAnsi="宋体" w:cs="宋体"/>
                <w:color w:val="000000"/>
                <w:kern w:val="0"/>
                <w:szCs w:val="21"/>
              </w:rPr>
            </w:pPr>
            <w:r>
              <w:rPr>
                <w:rFonts w:hint="eastAsia" w:ascii="宋体" w:hAnsi="宋体" w:cs="宋体"/>
                <w:color w:val="000000"/>
                <w:kern w:val="0"/>
                <w:szCs w:val="21"/>
              </w:rPr>
              <w:t>市辖区</w:t>
            </w:r>
          </w:p>
        </w:tc>
        <w:tc>
          <w:tcPr>
            <w:tcW w:w="937" w:type="dxa"/>
            <w:tcBorders>
              <w:top w:val="nil"/>
              <w:left w:val="nil"/>
              <w:bottom w:val="single" w:color="auto" w:sz="4" w:space="0"/>
              <w:right w:val="single" w:color="auto" w:sz="4" w:space="0"/>
            </w:tcBorders>
            <w:vAlign w:val="center"/>
          </w:tcPr>
          <w:p w14:paraId="37C2F22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CD128B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4F0EC4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0D753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560</w:t>
            </w:r>
          </w:p>
        </w:tc>
        <w:tc>
          <w:tcPr>
            <w:tcW w:w="993" w:type="dxa"/>
            <w:tcBorders>
              <w:top w:val="nil"/>
              <w:left w:val="nil"/>
              <w:bottom w:val="single" w:color="auto" w:sz="4" w:space="0"/>
              <w:right w:val="single" w:color="auto" w:sz="4" w:space="0"/>
            </w:tcBorders>
            <w:vAlign w:val="center"/>
          </w:tcPr>
          <w:p w14:paraId="2F9C347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694694F">
            <w:pPr>
              <w:widowControl/>
              <w:jc w:val="center"/>
              <w:rPr>
                <w:rFonts w:hint="eastAsia" w:ascii="宋体" w:hAnsi="宋体" w:cs="宋体"/>
                <w:color w:val="000000"/>
                <w:kern w:val="0"/>
                <w:szCs w:val="21"/>
              </w:rPr>
            </w:pPr>
            <w:r>
              <w:rPr>
                <w:rFonts w:hint="eastAsia" w:ascii="宋体" w:hAnsi="宋体" w:cs="宋体"/>
                <w:color w:val="000000"/>
                <w:kern w:val="0"/>
                <w:szCs w:val="21"/>
              </w:rPr>
              <w:t>S511中里至湛江（选段）</w:t>
            </w:r>
          </w:p>
        </w:tc>
        <w:tc>
          <w:tcPr>
            <w:tcW w:w="1276" w:type="dxa"/>
            <w:tcBorders>
              <w:top w:val="nil"/>
              <w:left w:val="nil"/>
              <w:bottom w:val="single" w:color="auto" w:sz="4" w:space="0"/>
              <w:right w:val="single" w:color="auto" w:sz="4" w:space="0"/>
            </w:tcBorders>
            <w:noWrap/>
            <w:vAlign w:val="center"/>
          </w:tcPr>
          <w:p w14:paraId="5698AD2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3A378683">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7F30252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750E5A0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29FB68C">
            <w:pPr>
              <w:widowControl/>
              <w:jc w:val="center"/>
              <w:rPr>
                <w:rFonts w:hint="eastAsia" w:ascii="宋体" w:hAnsi="宋体" w:cs="宋体"/>
                <w:color w:val="000000"/>
                <w:kern w:val="0"/>
                <w:szCs w:val="21"/>
              </w:rPr>
            </w:pPr>
            <w:r>
              <w:rPr>
                <w:rFonts w:hint="eastAsia" w:ascii="宋体" w:hAnsi="宋体" w:cs="宋体"/>
                <w:color w:val="000000"/>
                <w:kern w:val="0"/>
                <w:szCs w:val="21"/>
              </w:rPr>
              <w:t>市辖区</w:t>
            </w:r>
          </w:p>
        </w:tc>
        <w:tc>
          <w:tcPr>
            <w:tcW w:w="937" w:type="dxa"/>
            <w:tcBorders>
              <w:top w:val="nil"/>
              <w:left w:val="nil"/>
              <w:bottom w:val="single" w:color="auto" w:sz="4" w:space="0"/>
              <w:right w:val="single" w:color="auto" w:sz="4" w:space="0"/>
            </w:tcBorders>
            <w:vAlign w:val="center"/>
          </w:tcPr>
          <w:p w14:paraId="042AFF2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08AB93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5ABCE7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9A4D2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561</w:t>
            </w:r>
          </w:p>
        </w:tc>
        <w:tc>
          <w:tcPr>
            <w:tcW w:w="993" w:type="dxa"/>
            <w:tcBorders>
              <w:top w:val="nil"/>
              <w:left w:val="nil"/>
              <w:bottom w:val="single" w:color="auto" w:sz="4" w:space="0"/>
              <w:right w:val="single" w:color="auto" w:sz="4" w:space="0"/>
            </w:tcBorders>
            <w:vAlign w:val="center"/>
          </w:tcPr>
          <w:p w14:paraId="13362A8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00B4767">
            <w:pPr>
              <w:widowControl/>
              <w:jc w:val="center"/>
              <w:rPr>
                <w:rFonts w:hint="eastAsia" w:ascii="宋体" w:hAnsi="宋体" w:cs="宋体"/>
                <w:color w:val="000000"/>
                <w:kern w:val="0"/>
                <w:szCs w:val="21"/>
              </w:rPr>
            </w:pPr>
            <w:r>
              <w:rPr>
                <w:rFonts w:hint="eastAsia" w:ascii="宋体" w:hAnsi="宋体" w:cs="宋体"/>
                <w:color w:val="000000"/>
                <w:kern w:val="0"/>
                <w:szCs w:val="21"/>
              </w:rPr>
              <w:t>贵港至南宁高速公路</w:t>
            </w:r>
          </w:p>
        </w:tc>
        <w:tc>
          <w:tcPr>
            <w:tcW w:w="1276" w:type="dxa"/>
            <w:tcBorders>
              <w:top w:val="nil"/>
              <w:left w:val="nil"/>
              <w:bottom w:val="single" w:color="auto" w:sz="4" w:space="0"/>
              <w:right w:val="single" w:color="auto" w:sz="4" w:space="0"/>
            </w:tcBorders>
            <w:noWrap/>
            <w:vAlign w:val="center"/>
          </w:tcPr>
          <w:p w14:paraId="6BBF0E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1BA1635A">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196D28F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0BC9918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EE1B7CC">
            <w:pPr>
              <w:widowControl/>
              <w:jc w:val="center"/>
              <w:rPr>
                <w:rFonts w:hint="eastAsia" w:ascii="宋体" w:hAnsi="宋体" w:cs="宋体"/>
                <w:color w:val="000000"/>
                <w:kern w:val="0"/>
                <w:szCs w:val="21"/>
              </w:rPr>
            </w:pPr>
            <w:r>
              <w:rPr>
                <w:rFonts w:hint="eastAsia" w:ascii="宋体" w:hAnsi="宋体" w:cs="宋体"/>
                <w:color w:val="000000"/>
                <w:kern w:val="0"/>
                <w:szCs w:val="21"/>
              </w:rPr>
              <w:t>市辖区</w:t>
            </w:r>
          </w:p>
        </w:tc>
        <w:tc>
          <w:tcPr>
            <w:tcW w:w="937" w:type="dxa"/>
            <w:tcBorders>
              <w:top w:val="nil"/>
              <w:left w:val="nil"/>
              <w:bottom w:val="single" w:color="auto" w:sz="4" w:space="0"/>
              <w:right w:val="single" w:color="auto" w:sz="4" w:space="0"/>
            </w:tcBorders>
            <w:vAlign w:val="center"/>
          </w:tcPr>
          <w:p w14:paraId="4454E45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7C82E7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F07624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B1D9F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562</w:t>
            </w:r>
          </w:p>
        </w:tc>
        <w:tc>
          <w:tcPr>
            <w:tcW w:w="993" w:type="dxa"/>
            <w:tcBorders>
              <w:top w:val="nil"/>
              <w:left w:val="nil"/>
              <w:bottom w:val="single" w:color="auto" w:sz="4" w:space="0"/>
              <w:right w:val="single" w:color="auto" w:sz="4" w:space="0"/>
            </w:tcBorders>
            <w:vAlign w:val="center"/>
          </w:tcPr>
          <w:p w14:paraId="4A732E2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FBF123F">
            <w:pPr>
              <w:widowControl/>
              <w:jc w:val="center"/>
              <w:rPr>
                <w:rFonts w:hint="eastAsia" w:ascii="宋体" w:hAnsi="宋体" w:cs="宋体"/>
                <w:color w:val="000000"/>
                <w:kern w:val="0"/>
                <w:szCs w:val="21"/>
              </w:rPr>
            </w:pPr>
            <w:r>
              <w:rPr>
                <w:rFonts w:hint="eastAsia" w:ascii="宋体" w:hAnsi="宋体" w:cs="宋体"/>
                <w:color w:val="000000"/>
                <w:kern w:val="0"/>
                <w:szCs w:val="21"/>
              </w:rPr>
              <w:t>省道S511武宣通挽至贵港段扩建工程</w:t>
            </w:r>
          </w:p>
        </w:tc>
        <w:tc>
          <w:tcPr>
            <w:tcW w:w="1276" w:type="dxa"/>
            <w:tcBorders>
              <w:top w:val="nil"/>
              <w:left w:val="nil"/>
              <w:bottom w:val="single" w:color="auto" w:sz="4" w:space="0"/>
              <w:right w:val="single" w:color="auto" w:sz="4" w:space="0"/>
            </w:tcBorders>
            <w:noWrap/>
            <w:vAlign w:val="center"/>
          </w:tcPr>
          <w:p w14:paraId="202BC09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49877808">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D14A05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4B576CB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3F1825D">
            <w:pPr>
              <w:widowControl/>
              <w:jc w:val="center"/>
              <w:rPr>
                <w:rFonts w:hint="eastAsia" w:ascii="宋体" w:hAnsi="宋体" w:cs="宋体"/>
                <w:color w:val="000000"/>
                <w:kern w:val="0"/>
                <w:szCs w:val="21"/>
              </w:rPr>
            </w:pPr>
            <w:r>
              <w:rPr>
                <w:rFonts w:hint="eastAsia" w:ascii="宋体" w:hAnsi="宋体" w:cs="宋体"/>
                <w:color w:val="000000"/>
                <w:kern w:val="0"/>
                <w:szCs w:val="21"/>
              </w:rPr>
              <w:t>市辖区</w:t>
            </w:r>
          </w:p>
        </w:tc>
        <w:tc>
          <w:tcPr>
            <w:tcW w:w="937" w:type="dxa"/>
            <w:tcBorders>
              <w:top w:val="nil"/>
              <w:left w:val="nil"/>
              <w:bottom w:val="single" w:color="auto" w:sz="4" w:space="0"/>
              <w:right w:val="single" w:color="auto" w:sz="4" w:space="0"/>
            </w:tcBorders>
            <w:vAlign w:val="center"/>
          </w:tcPr>
          <w:p w14:paraId="13230F3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30C6EE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6BB1F9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952B0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563</w:t>
            </w:r>
          </w:p>
        </w:tc>
        <w:tc>
          <w:tcPr>
            <w:tcW w:w="993" w:type="dxa"/>
            <w:tcBorders>
              <w:top w:val="nil"/>
              <w:left w:val="nil"/>
              <w:bottom w:val="single" w:color="auto" w:sz="4" w:space="0"/>
              <w:right w:val="single" w:color="auto" w:sz="4" w:space="0"/>
            </w:tcBorders>
            <w:vAlign w:val="center"/>
          </w:tcPr>
          <w:p w14:paraId="245AAAE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55C015E">
            <w:pPr>
              <w:widowControl/>
              <w:jc w:val="center"/>
              <w:rPr>
                <w:rFonts w:hint="eastAsia" w:ascii="宋体" w:hAnsi="宋体" w:cs="宋体"/>
                <w:color w:val="000000"/>
                <w:kern w:val="0"/>
                <w:szCs w:val="21"/>
              </w:rPr>
            </w:pPr>
            <w:r>
              <w:rPr>
                <w:rFonts w:hint="eastAsia" w:ascii="宋体" w:hAnsi="宋体" w:cs="宋体"/>
                <w:color w:val="000000"/>
                <w:kern w:val="0"/>
                <w:szCs w:val="21"/>
              </w:rPr>
              <w:t>S308桂平石龙至樟木公路</w:t>
            </w:r>
          </w:p>
        </w:tc>
        <w:tc>
          <w:tcPr>
            <w:tcW w:w="1276" w:type="dxa"/>
            <w:tcBorders>
              <w:top w:val="nil"/>
              <w:left w:val="nil"/>
              <w:bottom w:val="single" w:color="auto" w:sz="4" w:space="0"/>
              <w:right w:val="single" w:color="auto" w:sz="4" w:space="0"/>
            </w:tcBorders>
            <w:noWrap/>
            <w:vAlign w:val="center"/>
          </w:tcPr>
          <w:p w14:paraId="75AD409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12950CED">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7B1D88A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370F92F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B858E41">
            <w:pPr>
              <w:widowControl/>
              <w:jc w:val="center"/>
              <w:rPr>
                <w:rFonts w:hint="eastAsia" w:ascii="宋体" w:hAnsi="宋体" w:cs="宋体"/>
                <w:color w:val="000000"/>
                <w:kern w:val="0"/>
                <w:szCs w:val="21"/>
              </w:rPr>
            </w:pPr>
            <w:r>
              <w:rPr>
                <w:rFonts w:hint="eastAsia" w:ascii="宋体" w:hAnsi="宋体" w:cs="宋体"/>
                <w:color w:val="000000"/>
                <w:kern w:val="0"/>
                <w:szCs w:val="21"/>
              </w:rPr>
              <w:t>市辖区、桂平市</w:t>
            </w:r>
          </w:p>
        </w:tc>
        <w:tc>
          <w:tcPr>
            <w:tcW w:w="937" w:type="dxa"/>
            <w:tcBorders>
              <w:top w:val="nil"/>
              <w:left w:val="nil"/>
              <w:bottom w:val="single" w:color="auto" w:sz="4" w:space="0"/>
              <w:right w:val="single" w:color="auto" w:sz="4" w:space="0"/>
            </w:tcBorders>
            <w:vAlign w:val="center"/>
          </w:tcPr>
          <w:p w14:paraId="7DAF37D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5FF1AF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97AD23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3B6FE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564</w:t>
            </w:r>
          </w:p>
        </w:tc>
        <w:tc>
          <w:tcPr>
            <w:tcW w:w="993" w:type="dxa"/>
            <w:tcBorders>
              <w:top w:val="nil"/>
              <w:left w:val="nil"/>
              <w:bottom w:val="single" w:color="auto" w:sz="4" w:space="0"/>
              <w:right w:val="single" w:color="auto" w:sz="4" w:space="0"/>
            </w:tcBorders>
            <w:vAlign w:val="center"/>
          </w:tcPr>
          <w:p w14:paraId="0E5610F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6D68C56">
            <w:pPr>
              <w:widowControl/>
              <w:jc w:val="center"/>
              <w:rPr>
                <w:rFonts w:hint="eastAsia" w:ascii="宋体" w:hAnsi="宋体" w:cs="宋体"/>
                <w:color w:val="000000"/>
                <w:kern w:val="0"/>
                <w:szCs w:val="21"/>
              </w:rPr>
            </w:pPr>
            <w:r>
              <w:rPr>
                <w:rFonts w:hint="eastAsia" w:ascii="宋体" w:hAnsi="宋体" w:cs="宋体"/>
                <w:color w:val="000000"/>
                <w:kern w:val="0"/>
                <w:szCs w:val="21"/>
              </w:rPr>
              <w:t>贵港东经麻垌至大坡公路</w:t>
            </w:r>
          </w:p>
        </w:tc>
        <w:tc>
          <w:tcPr>
            <w:tcW w:w="1276" w:type="dxa"/>
            <w:tcBorders>
              <w:top w:val="nil"/>
              <w:left w:val="nil"/>
              <w:bottom w:val="single" w:color="auto" w:sz="4" w:space="0"/>
              <w:right w:val="single" w:color="auto" w:sz="4" w:space="0"/>
            </w:tcBorders>
            <w:noWrap/>
            <w:vAlign w:val="center"/>
          </w:tcPr>
          <w:p w14:paraId="3FD26B3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06685B74">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C891A4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62C1E4E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377DE04">
            <w:pPr>
              <w:widowControl/>
              <w:jc w:val="center"/>
              <w:rPr>
                <w:rFonts w:hint="eastAsia" w:ascii="宋体" w:hAnsi="宋体" w:cs="宋体"/>
                <w:color w:val="000000"/>
                <w:kern w:val="0"/>
                <w:szCs w:val="21"/>
              </w:rPr>
            </w:pPr>
            <w:r>
              <w:rPr>
                <w:rFonts w:hint="eastAsia" w:ascii="宋体" w:hAnsi="宋体" w:cs="宋体"/>
                <w:color w:val="000000"/>
                <w:kern w:val="0"/>
                <w:szCs w:val="21"/>
              </w:rPr>
              <w:t>市辖区、桂平市</w:t>
            </w:r>
          </w:p>
        </w:tc>
        <w:tc>
          <w:tcPr>
            <w:tcW w:w="937" w:type="dxa"/>
            <w:tcBorders>
              <w:top w:val="nil"/>
              <w:left w:val="nil"/>
              <w:bottom w:val="single" w:color="auto" w:sz="4" w:space="0"/>
              <w:right w:val="single" w:color="auto" w:sz="4" w:space="0"/>
            </w:tcBorders>
            <w:vAlign w:val="center"/>
          </w:tcPr>
          <w:p w14:paraId="688D26B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A12ACC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710324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7DE66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565</w:t>
            </w:r>
          </w:p>
        </w:tc>
        <w:tc>
          <w:tcPr>
            <w:tcW w:w="993" w:type="dxa"/>
            <w:tcBorders>
              <w:top w:val="nil"/>
              <w:left w:val="nil"/>
              <w:bottom w:val="single" w:color="auto" w:sz="4" w:space="0"/>
              <w:right w:val="single" w:color="auto" w:sz="4" w:space="0"/>
            </w:tcBorders>
            <w:vAlign w:val="center"/>
          </w:tcPr>
          <w:p w14:paraId="3A09B8F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20A3BB1">
            <w:pPr>
              <w:widowControl/>
              <w:jc w:val="center"/>
              <w:rPr>
                <w:rFonts w:hint="eastAsia" w:ascii="宋体" w:hAnsi="宋体" w:cs="宋体"/>
                <w:color w:val="000000"/>
                <w:kern w:val="0"/>
                <w:szCs w:val="21"/>
              </w:rPr>
            </w:pPr>
            <w:r>
              <w:rPr>
                <w:rFonts w:hint="eastAsia" w:ascii="宋体" w:hAnsi="宋体" w:cs="宋体"/>
                <w:color w:val="000000"/>
                <w:kern w:val="0"/>
                <w:szCs w:val="21"/>
              </w:rPr>
              <w:t>省道S304武宣至紫荆段扩建工程</w:t>
            </w:r>
          </w:p>
        </w:tc>
        <w:tc>
          <w:tcPr>
            <w:tcW w:w="1276" w:type="dxa"/>
            <w:tcBorders>
              <w:top w:val="nil"/>
              <w:left w:val="nil"/>
              <w:bottom w:val="single" w:color="auto" w:sz="4" w:space="0"/>
              <w:right w:val="single" w:color="auto" w:sz="4" w:space="0"/>
            </w:tcBorders>
            <w:noWrap/>
            <w:vAlign w:val="center"/>
          </w:tcPr>
          <w:p w14:paraId="7DA0CC3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1CC74ECC">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2526A27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56340F4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63A8197">
            <w:pPr>
              <w:widowControl/>
              <w:jc w:val="center"/>
              <w:rPr>
                <w:rFonts w:hint="eastAsia" w:ascii="宋体" w:hAnsi="宋体" w:cs="宋体"/>
                <w:color w:val="000000"/>
                <w:kern w:val="0"/>
                <w:szCs w:val="21"/>
              </w:rPr>
            </w:pPr>
            <w:r>
              <w:rPr>
                <w:rFonts w:hint="eastAsia" w:ascii="宋体" w:hAnsi="宋体" w:cs="宋体"/>
                <w:color w:val="000000"/>
                <w:kern w:val="0"/>
                <w:szCs w:val="21"/>
              </w:rPr>
              <w:t>市辖区、桂平市</w:t>
            </w:r>
          </w:p>
        </w:tc>
        <w:tc>
          <w:tcPr>
            <w:tcW w:w="937" w:type="dxa"/>
            <w:tcBorders>
              <w:top w:val="nil"/>
              <w:left w:val="nil"/>
              <w:bottom w:val="single" w:color="auto" w:sz="4" w:space="0"/>
              <w:right w:val="single" w:color="auto" w:sz="4" w:space="0"/>
            </w:tcBorders>
            <w:vAlign w:val="center"/>
          </w:tcPr>
          <w:p w14:paraId="2D8A483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D00141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0C1958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36528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566</w:t>
            </w:r>
          </w:p>
        </w:tc>
        <w:tc>
          <w:tcPr>
            <w:tcW w:w="993" w:type="dxa"/>
            <w:tcBorders>
              <w:top w:val="nil"/>
              <w:left w:val="nil"/>
              <w:bottom w:val="single" w:color="auto" w:sz="4" w:space="0"/>
              <w:right w:val="single" w:color="auto" w:sz="4" w:space="0"/>
            </w:tcBorders>
            <w:vAlign w:val="center"/>
          </w:tcPr>
          <w:p w14:paraId="1AC05FB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124A308">
            <w:pPr>
              <w:widowControl/>
              <w:jc w:val="center"/>
              <w:rPr>
                <w:rFonts w:hint="eastAsia" w:ascii="宋体" w:hAnsi="宋体" w:cs="宋体"/>
                <w:color w:val="000000"/>
                <w:kern w:val="0"/>
                <w:szCs w:val="21"/>
              </w:rPr>
            </w:pPr>
            <w:r>
              <w:rPr>
                <w:rFonts w:hint="eastAsia" w:ascii="宋体" w:hAnsi="宋体" w:cs="宋体"/>
                <w:color w:val="000000"/>
                <w:kern w:val="0"/>
                <w:szCs w:val="21"/>
              </w:rPr>
              <w:t>G209河山屯至灵龟宝山</w:t>
            </w:r>
          </w:p>
        </w:tc>
        <w:tc>
          <w:tcPr>
            <w:tcW w:w="1276" w:type="dxa"/>
            <w:tcBorders>
              <w:top w:val="nil"/>
              <w:left w:val="nil"/>
              <w:bottom w:val="single" w:color="auto" w:sz="4" w:space="0"/>
              <w:right w:val="single" w:color="auto" w:sz="4" w:space="0"/>
            </w:tcBorders>
            <w:noWrap/>
            <w:vAlign w:val="center"/>
          </w:tcPr>
          <w:p w14:paraId="558F428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3F8CA2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A6F2297">
            <w:pPr>
              <w:widowControl/>
              <w:jc w:val="center"/>
              <w:rPr>
                <w:rFonts w:hint="eastAsia" w:ascii="宋体" w:hAnsi="宋体" w:cs="宋体"/>
                <w:color w:val="000000"/>
                <w:kern w:val="0"/>
                <w:szCs w:val="21"/>
              </w:rPr>
            </w:pPr>
            <w:r>
              <w:rPr>
                <w:rFonts w:hint="eastAsia" w:ascii="宋体" w:hAnsi="宋体" w:cs="宋体"/>
                <w:color w:val="000000"/>
                <w:kern w:val="0"/>
                <w:szCs w:val="21"/>
              </w:rPr>
              <w:t>0.6</w:t>
            </w:r>
          </w:p>
        </w:tc>
        <w:tc>
          <w:tcPr>
            <w:tcW w:w="2126" w:type="dxa"/>
            <w:tcBorders>
              <w:top w:val="nil"/>
              <w:left w:val="nil"/>
              <w:bottom w:val="single" w:color="auto" w:sz="4" w:space="0"/>
              <w:right w:val="single" w:color="auto" w:sz="4" w:space="0"/>
            </w:tcBorders>
            <w:noWrap/>
            <w:vAlign w:val="center"/>
          </w:tcPr>
          <w:p w14:paraId="048EC32A">
            <w:pPr>
              <w:widowControl/>
              <w:jc w:val="center"/>
              <w:rPr>
                <w:rFonts w:hint="eastAsia" w:ascii="宋体" w:hAnsi="宋体" w:cs="宋体"/>
                <w:color w:val="000000"/>
                <w:kern w:val="0"/>
                <w:szCs w:val="21"/>
              </w:rPr>
            </w:pPr>
            <w:r>
              <w:rPr>
                <w:rFonts w:hint="eastAsia" w:ascii="宋体" w:hAnsi="宋体" w:cs="宋体"/>
                <w:color w:val="000000"/>
                <w:kern w:val="0"/>
                <w:szCs w:val="21"/>
              </w:rPr>
              <w:t>0.6</w:t>
            </w:r>
          </w:p>
        </w:tc>
        <w:tc>
          <w:tcPr>
            <w:tcW w:w="1338" w:type="dxa"/>
            <w:tcBorders>
              <w:top w:val="nil"/>
              <w:left w:val="nil"/>
              <w:bottom w:val="single" w:color="auto" w:sz="4" w:space="0"/>
              <w:right w:val="single" w:color="auto" w:sz="4" w:space="0"/>
            </w:tcBorders>
            <w:vAlign w:val="center"/>
          </w:tcPr>
          <w:p w14:paraId="73E1E09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B722C3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61723B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5C935C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D92D7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567</w:t>
            </w:r>
          </w:p>
        </w:tc>
        <w:tc>
          <w:tcPr>
            <w:tcW w:w="993" w:type="dxa"/>
            <w:tcBorders>
              <w:top w:val="nil"/>
              <w:left w:val="nil"/>
              <w:bottom w:val="single" w:color="auto" w:sz="4" w:space="0"/>
              <w:right w:val="single" w:color="auto" w:sz="4" w:space="0"/>
            </w:tcBorders>
            <w:vAlign w:val="center"/>
          </w:tcPr>
          <w:p w14:paraId="056519B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2975560">
            <w:pPr>
              <w:widowControl/>
              <w:jc w:val="center"/>
              <w:rPr>
                <w:rFonts w:hint="eastAsia" w:ascii="宋体" w:hAnsi="宋体" w:cs="宋体"/>
                <w:color w:val="000000"/>
                <w:kern w:val="0"/>
                <w:szCs w:val="21"/>
              </w:rPr>
            </w:pPr>
            <w:r>
              <w:rPr>
                <w:rFonts w:hint="eastAsia" w:ascii="宋体" w:hAnsi="宋体" w:cs="宋体"/>
                <w:color w:val="000000"/>
                <w:kern w:val="0"/>
                <w:szCs w:val="21"/>
              </w:rPr>
              <w:t>G209蒙公至贵港横州界（选段）</w:t>
            </w:r>
          </w:p>
        </w:tc>
        <w:tc>
          <w:tcPr>
            <w:tcW w:w="1276" w:type="dxa"/>
            <w:tcBorders>
              <w:top w:val="nil"/>
              <w:left w:val="nil"/>
              <w:bottom w:val="single" w:color="auto" w:sz="4" w:space="0"/>
              <w:right w:val="single" w:color="auto" w:sz="4" w:space="0"/>
            </w:tcBorders>
            <w:noWrap/>
            <w:vAlign w:val="center"/>
          </w:tcPr>
          <w:p w14:paraId="52B2EE9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3577B880">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4CEDCF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5A37B8A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6B3070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D20774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18C7DF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ECC025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3213D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568</w:t>
            </w:r>
          </w:p>
        </w:tc>
        <w:tc>
          <w:tcPr>
            <w:tcW w:w="993" w:type="dxa"/>
            <w:tcBorders>
              <w:top w:val="nil"/>
              <w:left w:val="nil"/>
              <w:bottom w:val="single" w:color="auto" w:sz="4" w:space="0"/>
              <w:right w:val="single" w:color="auto" w:sz="4" w:space="0"/>
            </w:tcBorders>
            <w:vAlign w:val="center"/>
          </w:tcPr>
          <w:p w14:paraId="1D48180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1CD7F08">
            <w:pPr>
              <w:widowControl/>
              <w:jc w:val="center"/>
              <w:rPr>
                <w:rFonts w:hint="eastAsia" w:ascii="宋体" w:hAnsi="宋体" w:cs="宋体"/>
                <w:color w:val="000000"/>
                <w:kern w:val="0"/>
                <w:szCs w:val="21"/>
              </w:rPr>
            </w:pPr>
            <w:r>
              <w:rPr>
                <w:rFonts w:hint="eastAsia" w:ascii="宋体" w:hAnsi="宋体" w:cs="宋体"/>
                <w:color w:val="000000"/>
                <w:kern w:val="0"/>
                <w:szCs w:val="21"/>
              </w:rPr>
              <w:t>G209覃塘互通至花山茶海景区公路</w:t>
            </w:r>
          </w:p>
        </w:tc>
        <w:tc>
          <w:tcPr>
            <w:tcW w:w="1276" w:type="dxa"/>
            <w:tcBorders>
              <w:top w:val="nil"/>
              <w:left w:val="nil"/>
              <w:bottom w:val="single" w:color="auto" w:sz="4" w:space="0"/>
              <w:right w:val="single" w:color="auto" w:sz="4" w:space="0"/>
            </w:tcBorders>
            <w:noWrap/>
            <w:vAlign w:val="center"/>
          </w:tcPr>
          <w:p w14:paraId="738F373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846F73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58649DA">
            <w:pPr>
              <w:widowControl/>
              <w:jc w:val="center"/>
              <w:rPr>
                <w:rFonts w:hint="eastAsia" w:ascii="宋体" w:hAnsi="宋体" w:cs="宋体"/>
                <w:color w:val="000000"/>
                <w:kern w:val="0"/>
                <w:szCs w:val="21"/>
              </w:rPr>
            </w:pPr>
            <w:r>
              <w:rPr>
                <w:rFonts w:hint="eastAsia" w:ascii="宋体" w:hAnsi="宋体" w:cs="宋体"/>
                <w:color w:val="000000"/>
                <w:kern w:val="0"/>
                <w:szCs w:val="21"/>
              </w:rPr>
              <w:t>0.9</w:t>
            </w:r>
          </w:p>
        </w:tc>
        <w:tc>
          <w:tcPr>
            <w:tcW w:w="2126" w:type="dxa"/>
            <w:tcBorders>
              <w:top w:val="nil"/>
              <w:left w:val="nil"/>
              <w:bottom w:val="single" w:color="auto" w:sz="4" w:space="0"/>
              <w:right w:val="single" w:color="auto" w:sz="4" w:space="0"/>
            </w:tcBorders>
            <w:noWrap/>
            <w:vAlign w:val="center"/>
          </w:tcPr>
          <w:p w14:paraId="7BCC005E">
            <w:pPr>
              <w:widowControl/>
              <w:jc w:val="center"/>
              <w:rPr>
                <w:rFonts w:hint="eastAsia" w:ascii="宋体" w:hAnsi="宋体" w:cs="宋体"/>
                <w:color w:val="000000"/>
                <w:kern w:val="0"/>
                <w:szCs w:val="21"/>
              </w:rPr>
            </w:pPr>
            <w:r>
              <w:rPr>
                <w:rFonts w:hint="eastAsia" w:ascii="宋体" w:hAnsi="宋体" w:cs="宋体"/>
                <w:color w:val="000000"/>
                <w:kern w:val="0"/>
                <w:szCs w:val="21"/>
              </w:rPr>
              <w:t>0.9</w:t>
            </w:r>
          </w:p>
        </w:tc>
        <w:tc>
          <w:tcPr>
            <w:tcW w:w="1338" w:type="dxa"/>
            <w:tcBorders>
              <w:top w:val="nil"/>
              <w:left w:val="nil"/>
              <w:bottom w:val="single" w:color="auto" w:sz="4" w:space="0"/>
              <w:right w:val="single" w:color="auto" w:sz="4" w:space="0"/>
            </w:tcBorders>
            <w:vAlign w:val="center"/>
          </w:tcPr>
          <w:p w14:paraId="5C36FD9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4ACB71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0F9EB7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FCD9B4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38274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569</w:t>
            </w:r>
          </w:p>
        </w:tc>
        <w:tc>
          <w:tcPr>
            <w:tcW w:w="993" w:type="dxa"/>
            <w:tcBorders>
              <w:top w:val="nil"/>
              <w:left w:val="nil"/>
              <w:bottom w:val="single" w:color="auto" w:sz="4" w:space="0"/>
              <w:right w:val="single" w:color="auto" w:sz="4" w:space="0"/>
            </w:tcBorders>
            <w:vAlign w:val="center"/>
          </w:tcPr>
          <w:p w14:paraId="6EC056B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3CBA6C9">
            <w:pPr>
              <w:widowControl/>
              <w:jc w:val="center"/>
              <w:rPr>
                <w:rFonts w:hint="eastAsia" w:ascii="宋体" w:hAnsi="宋体" w:cs="宋体"/>
                <w:color w:val="000000"/>
                <w:kern w:val="0"/>
                <w:szCs w:val="21"/>
              </w:rPr>
            </w:pPr>
            <w:r>
              <w:rPr>
                <w:rFonts w:hint="eastAsia" w:ascii="宋体" w:hAnsi="宋体" w:cs="宋体"/>
                <w:color w:val="000000"/>
                <w:kern w:val="0"/>
                <w:szCs w:val="21"/>
              </w:rPr>
              <w:t>G358潘村至凌动世外桃源景区公路</w:t>
            </w:r>
          </w:p>
        </w:tc>
        <w:tc>
          <w:tcPr>
            <w:tcW w:w="1276" w:type="dxa"/>
            <w:tcBorders>
              <w:top w:val="nil"/>
              <w:left w:val="nil"/>
              <w:bottom w:val="single" w:color="auto" w:sz="4" w:space="0"/>
              <w:right w:val="single" w:color="auto" w:sz="4" w:space="0"/>
            </w:tcBorders>
            <w:noWrap/>
            <w:vAlign w:val="center"/>
          </w:tcPr>
          <w:p w14:paraId="16CA540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B0720D4">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B83685E">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2126" w:type="dxa"/>
            <w:tcBorders>
              <w:top w:val="nil"/>
              <w:left w:val="nil"/>
              <w:bottom w:val="single" w:color="auto" w:sz="4" w:space="0"/>
              <w:right w:val="single" w:color="auto" w:sz="4" w:space="0"/>
            </w:tcBorders>
            <w:noWrap/>
            <w:vAlign w:val="center"/>
          </w:tcPr>
          <w:p w14:paraId="4B47A1A9">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1338" w:type="dxa"/>
            <w:tcBorders>
              <w:top w:val="nil"/>
              <w:left w:val="nil"/>
              <w:bottom w:val="single" w:color="auto" w:sz="4" w:space="0"/>
              <w:right w:val="single" w:color="auto" w:sz="4" w:space="0"/>
            </w:tcBorders>
            <w:vAlign w:val="center"/>
          </w:tcPr>
          <w:p w14:paraId="16119D2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CC5881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1031F1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417FD5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CB34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570</w:t>
            </w:r>
          </w:p>
        </w:tc>
        <w:tc>
          <w:tcPr>
            <w:tcW w:w="993" w:type="dxa"/>
            <w:tcBorders>
              <w:top w:val="nil"/>
              <w:left w:val="nil"/>
              <w:bottom w:val="single" w:color="auto" w:sz="4" w:space="0"/>
              <w:right w:val="single" w:color="auto" w:sz="4" w:space="0"/>
            </w:tcBorders>
            <w:vAlign w:val="center"/>
          </w:tcPr>
          <w:p w14:paraId="379AED7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D94B929">
            <w:pPr>
              <w:widowControl/>
              <w:jc w:val="center"/>
              <w:rPr>
                <w:rFonts w:hint="eastAsia" w:ascii="宋体" w:hAnsi="宋体" w:cs="宋体"/>
                <w:color w:val="000000"/>
                <w:kern w:val="0"/>
                <w:szCs w:val="21"/>
              </w:rPr>
            </w:pPr>
            <w:r>
              <w:rPr>
                <w:rFonts w:hint="eastAsia" w:ascii="宋体" w:hAnsi="宋体" w:cs="宋体"/>
                <w:color w:val="000000"/>
                <w:kern w:val="0"/>
                <w:szCs w:val="21"/>
              </w:rPr>
              <w:t>G358台泥立交桥至梁村桥</w:t>
            </w:r>
          </w:p>
        </w:tc>
        <w:tc>
          <w:tcPr>
            <w:tcW w:w="1276" w:type="dxa"/>
            <w:tcBorders>
              <w:top w:val="nil"/>
              <w:left w:val="nil"/>
              <w:bottom w:val="single" w:color="auto" w:sz="4" w:space="0"/>
              <w:right w:val="single" w:color="auto" w:sz="4" w:space="0"/>
            </w:tcBorders>
            <w:noWrap/>
            <w:vAlign w:val="center"/>
          </w:tcPr>
          <w:p w14:paraId="5D9025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7E0C9CC3">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44E6DB9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6783790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9C7432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C683D2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5FF096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C1A555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75F05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571</w:t>
            </w:r>
          </w:p>
        </w:tc>
        <w:tc>
          <w:tcPr>
            <w:tcW w:w="993" w:type="dxa"/>
            <w:tcBorders>
              <w:top w:val="nil"/>
              <w:left w:val="nil"/>
              <w:bottom w:val="single" w:color="auto" w:sz="4" w:space="0"/>
              <w:right w:val="single" w:color="auto" w:sz="4" w:space="0"/>
            </w:tcBorders>
            <w:vAlign w:val="center"/>
          </w:tcPr>
          <w:p w14:paraId="136D002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7ABAAD0">
            <w:pPr>
              <w:widowControl/>
              <w:jc w:val="center"/>
              <w:rPr>
                <w:rFonts w:hint="eastAsia" w:ascii="宋体" w:hAnsi="宋体" w:cs="宋体"/>
                <w:color w:val="000000"/>
                <w:kern w:val="0"/>
                <w:szCs w:val="21"/>
              </w:rPr>
            </w:pPr>
            <w:r>
              <w:rPr>
                <w:rFonts w:hint="eastAsia" w:ascii="宋体" w:hAnsi="宋体" w:cs="宋体"/>
                <w:color w:val="000000"/>
                <w:kern w:val="0"/>
                <w:szCs w:val="21"/>
              </w:rPr>
              <w:t>S310大岭乡至汽车大道路口</w:t>
            </w:r>
          </w:p>
        </w:tc>
        <w:tc>
          <w:tcPr>
            <w:tcW w:w="1276" w:type="dxa"/>
            <w:tcBorders>
              <w:top w:val="nil"/>
              <w:left w:val="nil"/>
              <w:bottom w:val="single" w:color="auto" w:sz="4" w:space="0"/>
              <w:right w:val="single" w:color="auto" w:sz="4" w:space="0"/>
            </w:tcBorders>
            <w:noWrap/>
            <w:vAlign w:val="center"/>
          </w:tcPr>
          <w:p w14:paraId="6FC4D4D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6D2514F0">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42A1324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3D118CD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5556B9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90DB5B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E00B48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25E12D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949C5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572</w:t>
            </w:r>
          </w:p>
        </w:tc>
        <w:tc>
          <w:tcPr>
            <w:tcW w:w="993" w:type="dxa"/>
            <w:tcBorders>
              <w:top w:val="nil"/>
              <w:left w:val="nil"/>
              <w:bottom w:val="single" w:color="auto" w:sz="4" w:space="0"/>
              <w:right w:val="single" w:color="auto" w:sz="4" w:space="0"/>
            </w:tcBorders>
            <w:vAlign w:val="center"/>
          </w:tcPr>
          <w:p w14:paraId="7E1A402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01BA7E7">
            <w:pPr>
              <w:widowControl/>
              <w:jc w:val="center"/>
              <w:rPr>
                <w:rFonts w:hint="eastAsia" w:ascii="宋体" w:hAnsi="宋体" w:cs="宋体"/>
                <w:color w:val="000000"/>
                <w:kern w:val="0"/>
                <w:szCs w:val="21"/>
              </w:rPr>
            </w:pPr>
            <w:r>
              <w:rPr>
                <w:rFonts w:hint="eastAsia" w:ascii="宋体" w:hAnsi="宋体" w:cs="宋体"/>
                <w:color w:val="000000"/>
                <w:kern w:val="0"/>
                <w:szCs w:val="21"/>
              </w:rPr>
              <w:t>邓保经灵龟宝山至龙凤公路</w:t>
            </w:r>
          </w:p>
        </w:tc>
        <w:tc>
          <w:tcPr>
            <w:tcW w:w="1276" w:type="dxa"/>
            <w:tcBorders>
              <w:top w:val="nil"/>
              <w:left w:val="nil"/>
              <w:bottom w:val="single" w:color="auto" w:sz="4" w:space="0"/>
              <w:right w:val="single" w:color="auto" w:sz="4" w:space="0"/>
            </w:tcBorders>
            <w:noWrap/>
            <w:vAlign w:val="center"/>
          </w:tcPr>
          <w:p w14:paraId="5005287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0EDB45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A2B80E2">
            <w:pPr>
              <w:widowControl/>
              <w:jc w:val="center"/>
              <w:rPr>
                <w:rFonts w:hint="eastAsia" w:ascii="宋体" w:hAnsi="宋体" w:cs="宋体"/>
                <w:color w:val="000000"/>
                <w:kern w:val="0"/>
                <w:szCs w:val="21"/>
              </w:rPr>
            </w:pPr>
            <w:r>
              <w:rPr>
                <w:rFonts w:hint="eastAsia" w:ascii="宋体" w:hAnsi="宋体" w:cs="宋体"/>
                <w:color w:val="000000"/>
                <w:kern w:val="0"/>
                <w:szCs w:val="21"/>
              </w:rPr>
              <w:t>52.8</w:t>
            </w:r>
          </w:p>
        </w:tc>
        <w:tc>
          <w:tcPr>
            <w:tcW w:w="2126" w:type="dxa"/>
            <w:tcBorders>
              <w:top w:val="nil"/>
              <w:left w:val="nil"/>
              <w:bottom w:val="single" w:color="auto" w:sz="4" w:space="0"/>
              <w:right w:val="single" w:color="auto" w:sz="4" w:space="0"/>
            </w:tcBorders>
            <w:noWrap/>
            <w:vAlign w:val="center"/>
          </w:tcPr>
          <w:p w14:paraId="21FC48E0">
            <w:pPr>
              <w:widowControl/>
              <w:jc w:val="center"/>
              <w:rPr>
                <w:rFonts w:hint="eastAsia" w:ascii="宋体" w:hAnsi="宋体" w:cs="宋体"/>
                <w:color w:val="000000"/>
                <w:kern w:val="0"/>
                <w:szCs w:val="21"/>
              </w:rPr>
            </w:pPr>
            <w:r>
              <w:rPr>
                <w:rFonts w:hint="eastAsia" w:ascii="宋体" w:hAnsi="宋体" w:cs="宋体"/>
                <w:color w:val="000000"/>
                <w:kern w:val="0"/>
                <w:szCs w:val="21"/>
              </w:rPr>
              <w:t>52.8</w:t>
            </w:r>
          </w:p>
        </w:tc>
        <w:tc>
          <w:tcPr>
            <w:tcW w:w="1338" w:type="dxa"/>
            <w:tcBorders>
              <w:top w:val="nil"/>
              <w:left w:val="nil"/>
              <w:bottom w:val="single" w:color="auto" w:sz="4" w:space="0"/>
              <w:right w:val="single" w:color="auto" w:sz="4" w:space="0"/>
            </w:tcBorders>
            <w:vAlign w:val="center"/>
          </w:tcPr>
          <w:p w14:paraId="66848CF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621E16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CD0692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D38D40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05CB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573</w:t>
            </w:r>
          </w:p>
        </w:tc>
        <w:tc>
          <w:tcPr>
            <w:tcW w:w="993" w:type="dxa"/>
            <w:tcBorders>
              <w:top w:val="nil"/>
              <w:left w:val="nil"/>
              <w:bottom w:val="single" w:color="auto" w:sz="4" w:space="0"/>
              <w:right w:val="single" w:color="auto" w:sz="4" w:space="0"/>
            </w:tcBorders>
            <w:vAlign w:val="center"/>
          </w:tcPr>
          <w:p w14:paraId="2F6EF1B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E3ACBCC">
            <w:pPr>
              <w:widowControl/>
              <w:jc w:val="center"/>
              <w:rPr>
                <w:rFonts w:hint="eastAsia" w:ascii="宋体" w:hAnsi="宋体" w:cs="宋体"/>
                <w:color w:val="000000"/>
                <w:kern w:val="0"/>
                <w:szCs w:val="21"/>
              </w:rPr>
            </w:pPr>
            <w:r>
              <w:rPr>
                <w:rFonts w:hint="eastAsia" w:ascii="宋体" w:hAnsi="宋体" w:cs="宋体"/>
                <w:color w:val="000000"/>
                <w:kern w:val="0"/>
                <w:szCs w:val="21"/>
              </w:rPr>
              <w:t>贵港石卡经大岭至横州马岭公路</w:t>
            </w:r>
          </w:p>
        </w:tc>
        <w:tc>
          <w:tcPr>
            <w:tcW w:w="1276" w:type="dxa"/>
            <w:tcBorders>
              <w:top w:val="nil"/>
              <w:left w:val="nil"/>
              <w:bottom w:val="single" w:color="auto" w:sz="4" w:space="0"/>
              <w:right w:val="single" w:color="auto" w:sz="4" w:space="0"/>
            </w:tcBorders>
            <w:noWrap/>
            <w:vAlign w:val="center"/>
          </w:tcPr>
          <w:p w14:paraId="40A9294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4A240C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F9C9312">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2126" w:type="dxa"/>
            <w:tcBorders>
              <w:top w:val="nil"/>
              <w:left w:val="nil"/>
              <w:bottom w:val="single" w:color="auto" w:sz="4" w:space="0"/>
              <w:right w:val="single" w:color="auto" w:sz="4" w:space="0"/>
            </w:tcBorders>
            <w:noWrap/>
            <w:vAlign w:val="center"/>
          </w:tcPr>
          <w:p w14:paraId="44C305E3">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1338" w:type="dxa"/>
            <w:tcBorders>
              <w:top w:val="nil"/>
              <w:left w:val="nil"/>
              <w:bottom w:val="single" w:color="auto" w:sz="4" w:space="0"/>
              <w:right w:val="single" w:color="auto" w:sz="4" w:space="0"/>
            </w:tcBorders>
            <w:vAlign w:val="center"/>
          </w:tcPr>
          <w:p w14:paraId="08C5A1F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0E36C0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FB4269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CCE77F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82B0F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574</w:t>
            </w:r>
          </w:p>
        </w:tc>
        <w:tc>
          <w:tcPr>
            <w:tcW w:w="993" w:type="dxa"/>
            <w:tcBorders>
              <w:top w:val="nil"/>
              <w:left w:val="nil"/>
              <w:bottom w:val="single" w:color="auto" w:sz="4" w:space="0"/>
              <w:right w:val="single" w:color="auto" w:sz="4" w:space="0"/>
            </w:tcBorders>
            <w:vAlign w:val="center"/>
          </w:tcPr>
          <w:p w14:paraId="470602D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CA8EB5E">
            <w:pPr>
              <w:widowControl/>
              <w:jc w:val="center"/>
              <w:rPr>
                <w:rFonts w:hint="eastAsia" w:ascii="宋体" w:hAnsi="宋体" w:cs="宋体"/>
                <w:color w:val="000000"/>
                <w:kern w:val="0"/>
                <w:szCs w:val="21"/>
              </w:rPr>
            </w:pPr>
            <w:r>
              <w:rPr>
                <w:rFonts w:hint="eastAsia" w:ascii="宋体" w:hAnsi="宋体" w:cs="宋体"/>
                <w:color w:val="000000"/>
                <w:kern w:val="0"/>
                <w:szCs w:val="21"/>
              </w:rPr>
              <w:t>覃塘三里经露圩至兴宁昆仑公路</w:t>
            </w:r>
          </w:p>
        </w:tc>
        <w:tc>
          <w:tcPr>
            <w:tcW w:w="1276" w:type="dxa"/>
            <w:tcBorders>
              <w:top w:val="nil"/>
              <w:left w:val="nil"/>
              <w:bottom w:val="single" w:color="auto" w:sz="4" w:space="0"/>
              <w:right w:val="single" w:color="auto" w:sz="4" w:space="0"/>
            </w:tcBorders>
            <w:noWrap/>
            <w:vAlign w:val="center"/>
          </w:tcPr>
          <w:p w14:paraId="075A647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1CE0C7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8C11123">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2126" w:type="dxa"/>
            <w:tcBorders>
              <w:top w:val="nil"/>
              <w:left w:val="nil"/>
              <w:bottom w:val="single" w:color="auto" w:sz="4" w:space="0"/>
              <w:right w:val="single" w:color="auto" w:sz="4" w:space="0"/>
            </w:tcBorders>
            <w:noWrap/>
            <w:vAlign w:val="center"/>
          </w:tcPr>
          <w:p w14:paraId="31BB58BD">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1338" w:type="dxa"/>
            <w:tcBorders>
              <w:top w:val="nil"/>
              <w:left w:val="nil"/>
              <w:bottom w:val="single" w:color="auto" w:sz="4" w:space="0"/>
              <w:right w:val="single" w:color="auto" w:sz="4" w:space="0"/>
            </w:tcBorders>
            <w:vAlign w:val="center"/>
          </w:tcPr>
          <w:p w14:paraId="7B48092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593E36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586BB5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9B44E2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7DCF3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575</w:t>
            </w:r>
          </w:p>
        </w:tc>
        <w:tc>
          <w:tcPr>
            <w:tcW w:w="993" w:type="dxa"/>
            <w:tcBorders>
              <w:top w:val="nil"/>
              <w:left w:val="nil"/>
              <w:bottom w:val="single" w:color="auto" w:sz="4" w:space="0"/>
              <w:right w:val="single" w:color="auto" w:sz="4" w:space="0"/>
            </w:tcBorders>
            <w:vAlign w:val="center"/>
          </w:tcPr>
          <w:p w14:paraId="1272AAE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414579C">
            <w:pPr>
              <w:widowControl/>
              <w:jc w:val="center"/>
              <w:rPr>
                <w:rFonts w:hint="eastAsia" w:ascii="宋体" w:hAnsi="宋体" w:cs="宋体"/>
                <w:color w:val="000000"/>
                <w:kern w:val="0"/>
                <w:szCs w:val="21"/>
              </w:rPr>
            </w:pPr>
            <w:r>
              <w:rPr>
                <w:rFonts w:hint="eastAsia" w:ascii="宋体" w:hAnsi="宋体" w:cs="宋体"/>
                <w:color w:val="000000"/>
                <w:kern w:val="0"/>
                <w:szCs w:val="21"/>
              </w:rPr>
              <w:t>广西壮族自治区贵港市森林防火阻隔系统建设项目</w:t>
            </w:r>
          </w:p>
        </w:tc>
        <w:tc>
          <w:tcPr>
            <w:tcW w:w="1276" w:type="dxa"/>
            <w:tcBorders>
              <w:top w:val="nil"/>
              <w:left w:val="nil"/>
              <w:bottom w:val="single" w:color="auto" w:sz="4" w:space="0"/>
              <w:right w:val="single" w:color="auto" w:sz="4" w:space="0"/>
            </w:tcBorders>
            <w:noWrap/>
            <w:vAlign w:val="center"/>
          </w:tcPr>
          <w:p w14:paraId="2B71CBC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7A3251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8D221F1">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noWrap/>
            <w:vAlign w:val="center"/>
          </w:tcPr>
          <w:p w14:paraId="106D04CD">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415DF5AE">
            <w:pPr>
              <w:widowControl/>
              <w:jc w:val="center"/>
              <w:rPr>
                <w:rFonts w:hint="eastAsia" w:ascii="宋体" w:hAnsi="宋体" w:cs="宋体"/>
                <w:color w:val="000000"/>
                <w:kern w:val="0"/>
                <w:szCs w:val="21"/>
              </w:rPr>
            </w:pPr>
            <w:r>
              <w:rPr>
                <w:rFonts w:hint="eastAsia" w:ascii="宋体" w:hAnsi="宋体" w:cs="宋体"/>
                <w:color w:val="000000"/>
                <w:kern w:val="0"/>
                <w:szCs w:val="21"/>
              </w:rPr>
              <w:t>贵港市</w:t>
            </w:r>
          </w:p>
        </w:tc>
        <w:tc>
          <w:tcPr>
            <w:tcW w:w="937" w:type="dxa"/>
            <w:tcBorders>
              <w:top w:val="nil"/>
              <w:left w:val="nil"/>
              <w:bottom w:val="single" w:color="auto" w:sz="4" w:space="0"/>
              <w:right w:val="single" w:color="auto" w:sz="4" w:space="0"/>
            </w:tcBorders>
            <w:vAlign w:val="center"/>
          </w:tcPr>
          <w:p w14:paraId="4CA6D97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7F0BDF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9F18C8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526E2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576</w:t>
            </w:r>
          </w:p>
        </w:tc>
        <w:tc>
          <w:tcPr>
            <w:tcW w:w="993" w:type="dxa"/>
            <w:tcBorders>
              <w:top w:val="nil"/>
              <w:left w:val="nil"/>
              <w:bottom w:val="single" w:color="auto" w:sz="4" w:space="0"/>
              <w:right w:val="single" w:color="auto" w:sz="4" w:space="0"/>
            </w:tcBorders>
            <w:vAlign w:val="center"/>
          </w:tcPr>
          <w:p w14:paraId="3FBC87D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EB403C5">
            <w:pPr>
              <w:widowControl/>
              <w:jc w:val="center"/>
              <w:rPr>
                <w:rFonts w:hint="eastAsia" w:ascii="宋体" w:hAnsi="宋体" w:cs="宋体"/>
                <w:color w:val="000000"/>
                <w:kern w:val="0"/>
                <w:szCs w:val="21"/>
              </w:rPr>
            </w:pPr>
            <w:r>
              <w:rPr>
                <w:rFonts w:hint="eastAsia" w:ascii="宋体" w:hAnsi="宋体" w:cs="宋体"/>
                <w:color w:val="000000"/>
                <w:kern w:val="0"/>
                <w:szCs w:val="21"/>
              </w:rPr>
              <w:t>贵港餐厨垃圾处理厂G358国道进厂连接路</w:t>
            </w:r>
          </w:p>
        </w:tc>
        <w:tc>
          <w:tcPr>
            <w:tcW w:w="1276" w:type="dxa"/>
            <w:tcBorders>
              <w:top w:val="nil"/>
              <w:left w:val="nil"/>
              <w:bottom w:val="single" w:color="auto" w:sz="4" w:space="0"/>
              <w:right w:val="single" w:color="auto" w:sz="4" w:space="0"/>
            </w:tcBorders>
            <w:noWrap/>
            <w:vAlign w:val="center"/>
          </w:tcPr>
          <w:p w14:paraId="1B016D0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20C0F59F">
            <w:pPr>
              <w:widowControl/>
              <w:jc w:val="center"/>
              <w:rPr>
                <w:rFonts w:hint="eastAsia" w:ascii="宋体" w:hAnsi="宋体" w:cs="宋体"/>
                <w:color w:val="000000"/>
                <w:kern w:val="0"/>
                <w:szCs w:val="21"/>
              </w:rPr>
            </w:pPr>
            <w:r>
              <w:rPr>
                <w:rFonts w:hint="eastAsia" w:ascii="宋体" w:hAnsi="宋体" w:cs="宋体"/>
                <w:color w:val="000000"/>
                <w:kern w:val="0"/>
                <w:szCs w:val="21"/>
              </w:rPr>
              <w:t>已建成</w:t>
            </w:r>
          </w:p>
        </w:tc>
        <w:tc>
          <w:tcPr>
            <w:tcW w:w="1418" w:type="dxa"/>
            <w:tcBorders>
              <w:top w:val="nil"/>
              <w:left w:val="nil"/>
              <w:bottom w:val="single" w:color="auto" w:sz="4" w:space="0"/>
              <w:right w:val="single" w:color="auto" w:sz="4" w:space="0"/>
            </w:tcBorders>
            <w:noWrap/>
            <w:vAlign w:val="center"/>
          </w:tcPr>
          <w:p w14:paraId="259B983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5D2AA24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7A0A87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96C47F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A12451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F90D54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2A9C7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577</w:t>
            </w:r>
          </w:p>
        </w:tc>
        <w:tc>
          <w:tcPr>
            <w:tcW w:w="993" w:type="dxa"/>
            <w:tcBorders>
              <w:top w:val="nil"/>
              <w:left w:val="nil"/>
              <w:bottom w:val="single" w:color="auto" w:sz="4" w:space="0"/>
              <w:right w:val="single" w:color="auto" w:sz="4" w:space="0"/>
            </w:tcBorders>
            <w:vAlign w:val="center"/>
          </w:tcPr>
          <w:p w14:paraId="46480E0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54F1DBA">
            <w:pPr>
              <w:widowControl/>
              <w:jc w:val="center"/>
              <w:rPr>
                <w:rFonts w:hint="eastAsia" w:ascii="宋体" w:hAnsi="宋体" w:cs="宋体"/>
                <w:color w:val="000000"/>
                <w:kern w:val="0"/>
                <w:szCs w:val="21"/>
              </w:rPr>
            </w:pPr>
            <w:r>
              <w:rPr>
                <w:rFonts w:hint="eastAsia" w:ascii="宋体" w:hAnsi="宋体" w:cs="宋体"/>
                <w:color w:val="000000"/>
                <w:kern w:val="0"/>
                <w:szCs w:val="21"/>
              </w:rPr>
              <w:t>贵港市公益性公墓项目配套道路工程</w:t>
            </w:r>
          </w:p>
        </w:tc>
        <w:tc>
          <w:tcPr>
            <w:tcW w:w="1276" w:type="dxa"/>
            <w:tcBorders>
              <w:top w:val="nil"/>
              <w:left w:val="nil"/>
              <w:bottom w:val="single" w:color="auto" w:sz="4" w:space="0"/>
              <w:right w:val="single" w:color="auto" w:sz="4" w:space="0"/>
            </w:tcBorders>
            <w:noWrap/>
            <w:vAlign w:val="center"/>
          </w:tcPr>
          <w:p w14:paraId="57344AB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C23997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CC3202E">
            <w:pPr>
              <w:widowControl/>
              <w:jc w:val="center"/>
              <w:rPr>
                <w:rFonts w:hint="eastAsia" w:ascii="宋体" w:hAnsi="宋体" w:cs="宋体"/>
                <w:color w:val="000000"/>
                <w:kern w:val="0"/>
                <w:szCs w:val="21"/>
              </w:rPr>
            </w:pPr>
            <w:r>
              <w:rPr>
                <w:rFonts w:hint="eastAsia" w:ascii="宋体" w:hAnsi="宋体" w:cs="宋体"/>
                <w:color w:val="000000"/>
                <w:kern w:val="0"/>
                <w:szCs w:val="21"/>
              </w:rPr>
              <w:t>4.8</w:t>
            </w:r>
          </w:p>
        </w:tc>
        <w:tc>
          <w:tcPr>
            <w:tcW w:w="2126" w:type="dxa"/>
            <w:tcBorders>
              <w:top w:val="nil"/>
              <w:left w:val="nil"/>
              <w:bottom w:val="single" w:color="auto" w:sz="4" w:space="0"/>
              <w:right w:val="single" w:color="auto" w:sz="4" w:space="0"/>
            </w:tcBorders>
            <w:noWrap/>
            <w:vAlign w:val="center"/>
          </w:tcPr>
          <w:p w14:paraId="74B65628">
            <w:pPr>
              <w:widowControl/>
              <w:jc w:val="center"/>
              <w:rPr>
                <w:rFonts w:hint="eastAsia" w:ascii="宋体" w:hAnsi="宋体" w:cs="宋体"/>
                <w:color w:val="000000"/>
                <w:kern w:val="0"/>
                <w:szCs w:val="21"/>
              </w:rPr>
            </w:pPr>
            <w:r>
              <w:rPr>
                <w:rFonts w:hint="eastAsia" w:ascii="宋体" w:hAnsi="宋体" w:cs="宋体"/>
                <w:color w:val="000000"/>
                <w:kern w:val="0"/>
                <w:szCs w:val="21"/>
              </w:rPr>
              <w:t>4.8</w:t>
            </w:r>
          </w:p>
        </w:tc>
        <w:tc>
          <w:tcPr>
            <w:tcW w:w="1338" w:type="dxa"/>
            <w:tcBorders>
              <w:top w:val="nil"/>
              <w:left w:val="nil"/>
              <w:bottom w:val="single" w:color="auto" w:sz="4" w:space="0"/>
              <w:right w:val="single" w:color="auto" w:sz="4" w:space="0"/>
            </w:tcBorders>
            <w:vAlign w:val="center"/>
          </w:tcPr>
          <w:p w14:paraId="1214276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A378EF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074E56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EEC300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25264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578</w:t>
            </w:r>
          </w:p>
        </w:tc>
        <w:tc>
          <w:tcPr>
            <w:tcW w:w="993" w:type="dxa"/>
            <w:tcBorders>
              <w:top w:val="nil"/>
              <w:left w:val="nil"/>
              <w:bottom w:val="single" w:color="auto" w:sz="4" w:space="0"/>
              <w:right w:val="single" w:color="auto" w:sz="4" w:space="0"/>
            </w:tcBorders>
            <w:vAlign w:val="center"/>
          </w:tcPr>
          <w:p w14:paraId="6DE3717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9845066">
            <w:pPr>
              <w:widowControl/>
              <w:jc w:val="center"/>
              <w:rPr>
                <w:rFonts w:hint="eastAsia" w:ascii="宋体" w:hAnsi="宋体" w:cs="宋体"/>
                <w:color w:val="000000"/>
                <w:kern w:val="0"/>
                <w:szCs w:val="21"/>
              </w:rPr>
            </w:pPr>
            <w:r>
              <w:rPr>
                <w:rFonts w:hint="eastAsia" w:ascii="宋体" w:hAnsi="宋体" w:cs="宋体"/>
                <w:color w:val="000000"/>
                <w:kern w:val="0"/>
                <w:szCs w:val="21"/>
              </w:rPr>
              <w:t>瓦塘至思怀道路维修工程</w:t>
            </w:r>
          </w:p>
        </w:tc>
        <w:tc>
          <w:tcPr>
            <w:tcW w:w="1276" w:type="dxa"/>
            <w:tcBorders>
              <w:top w:val="nil"/>
              <w:left w:val="nil"/>
              <w:bottom w:val="single" w:color="auto" w:sz="4" w:space="0"/>
              <w:right w:val="single" w:color="auto" w:sz="4" w:space="0"/>
            </w:tcBorders>
            <w:noWrap/>
            <w:vAlign w:val="center"/>
          </w:tcPr>
          <w:p w14:paraId="740D2A3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818DBDE">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CB79882">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2126" w:type="dxa"/>
            <w:tcBorders>
              <w:top w:val="nil"/>
              <w:left w:val="nil"/>
              <w:bottom w:val="single" w:color="auto" w:sz="4" w:space="0"/>
              <w:right w:val="single" w:color="auto" w:sz="4" w:space="0"/>
            </w:tcBorders>
            <w:noWrap/>
            <w:vAlign w:val="center"/>
          </w:tcPr>
          <w:p w14:paraId="1A628A4C">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338" w:type="dxa"/>
            <w:tcBorders>
              <w:top w:val="nil"/>
              <w:left w:val="nil"/>
              <w:bottom w:val="single" w:color="auto" w:sz="4" w:space="0"/>
              <w:right w:val="single" w:color="auto" w:sz="4" w:space="0"/>
            </w:tcBorders>
            <w:vAlign w:val="center"/>
          </w:tcPr>
          <w:p w14:paraId="51603BA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73DC8E4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F4AAD6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9C06C0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5FA3E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579</w:t>
            </w:r>
          </w:p>
        </w:tc>
        <w:tc>
          <w:tcPr>
            <w:tcW w:w="993" w:type="dxa"/>
            <w:tcBorders>
              <w:top w:val="nil"/>
              <w:left w:val="nil"/>
              <w:bottom w:val="single" w:color="auto" w:sz="4" w:space="0"/>
              <w:right w:val="single" w:color="auto" w:sz="4" w:space="0"/>
            </w:tcBorders>
            <w:vAlign w:val="center"/>
          </w:tcPr>
          <w:p w14:paraId="4C2F22F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75CBABD">
            <w:pPr>
              <w:widowControl/>
              <w:jc w:val="center"/>
              <w:rPr>
                <w:rFonts w:hint="eastAsia" w:ascii="宋体" w:hAnsi="宋体" w:cs="宋体"/>
                <w:color w:val="000000"/>
                <w:kern w:val="0"/>
                <w:szCs w:val="21"/>
              </w:rPr>
            </w:pPr>
            <w:r>
              <w:rPr>
                <w:rFonts w:hint="eastAsia" w:ascii="宋体" w:hAnsi="宋体" w:cs="宋体"/>
                <w:color w:val="000000"/>
                <w:kern w:val="0"/>
                <w:szCs w:val="21"/>
              </w:rPr>
              <w:t>苏湾互通及连接线改造工程</w:t>
            </w:r>
          </w:p>
        </w:tc>
        <w:tc>
          <w:tcPr>
            <w:tcW w:w="1276" w:type="dxa"/>
            <w:tcBorders>
              <w:top w:val="nil"/>
              <w:left w:val="nil"/>
              <w:bottom w:val="single" w:color="auto" w:sz="4" w:space="0"/>
              <w:right w:val="single" w:color="auto" w:sz="4" w:space="0"/>
            </w:tcBorders>
            <w:noWrap/>
            <w:vAlign w:val="center"/>
          </w:tcPr>
          <w:p w14:paraId="4B74C52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9BCDAA9">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D1D6FA5">
            <w:pPr>
              <w:widowControl/>
              <w:jc w:val="center"/>
              <w:rPr>
                <w:rFonts w:hint="eastAsia" w:ascii="宋体" w:hAnsi="宋体" w:cs="宋体"/>
                <w:color w:val="000000"/>
                <w:kern w:val="0"/>
                <w:szCs w:val="21"/>
              </w:rPr>
            </w:pPr>
            <w:r>
              <w:rPr>
                <w:rFonts w:hint="eastAsia" w:ascii="宋体" w:hAnsi="宋体" w:cs="宋体"/>
                <w:color w:val="000000"/>
                <w:kern w:val="0"/>
                <w:szCs w:val="21"/>
              </w:rPr>
              <w:t>0.31</w:t>
            </w:r>
          </w:p>
        </w:tc>
        <w:tc>
          <w:tcPr>
            <w:tcW w:w="2126" w:type="dxa"/>
            <w:tcBorders>
              <w:top w:val="nil"/>
              <w:left w:val="nil"/>
              <w:bottom w:val="single" w:color="auto" w:sz="4" w:space="0"/>
              <w:right w:val="single" w:color="auto" w:sz="4" w:space="0"/>
            </w:tcBorders>
            <w:noWrap/>
            <w:vAlign w:val="center"/>
          </w:tcPr>
          <w:p w14:paraId="2D50D626">
            <w:pPr>
              <w:widowControl/>
              <w:jc w:val="center"/>
              <w:rPr>
                <w:rFonts w:hint="eastAsia" w:ascii="宋体" w:hAnsi="宋体" w:cs="宋体"/>
                <w:color w:val="000000"/>
                <w:kern w:val="0"/>
                <w:szCs w:val="21"/>
              </w:rPr>
            </w:pPr>
            <w:r>
              <w:rPr>
                <w:rFonts w:hint="eastAsia" w:ascii="宋体" w:hAnsi="宋体" w:cs="宋体"/>
                <w:color w:val="000000"/>
                <w:kern w:val="0"/>
                <w:szCs w:val="21"/>
              </w:rPr>
              <w:t>0.31</w:t>
            </w:r>
          </w:p>
        </w:tc>
        <w:tc>
          <w:tcPr>
            <w:tcW w:w="1338" w:type="dxa"/>
            <w:tcBorders>
              <w:top w:val="nil"/>
              <w:left w:val="nil"/>
              <w:bottom w:val="single" w:color="auto" w:sz="4" w:space="0"/>
              <w:right w:val="single" w:color="auto" w:sz="4" w:space="0"/>
            </w:tcBorders>
            <w:vAlign w:val="center"/>
          </w:tcPr>
          <w:p w14:paraId="1134350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1AE3942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7B8707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7E89FF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5FE76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580</w:t>
            </w:r>
          </w:p>
        </w:tc>
        <w:tc>
          <w:tcPr>
            <w:tcW w:w="993" w:type="dxa"/>
            <w:tcBorders>
              <w:top w:val="nil"/>
              <w:left w:val="nil"/>
              <w:bottom w:val="single" w:color="auto" w:sz="4" w:space="0"/>
              <w:right w:val="single" w:color="auto" w:sz="4" w:space="0"/>
            </w:tcBorders>
            <w:vAlign w:val="center"/>
          </w:tcPr>
          <w:p w14:paraId="5E256F7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D32DEE2">
            <w:pPr>
              <w:widowControl/>
              <w:jc w:val="center"/>
              <w:rPr>
                <w:rFonts w:hint="eastAsia" w:ascii="宋体" w:hAnsi="宋体" w:cs="宋体"/>
                <w:color w:val="000000"/>
                <w:kern w:val="0"/>
                <w:szCs w:val="21"/>
              </w:rPr>
            </w:pPr>
            <w:r>
              <w:rPr>
                <w:rFonts w:hint="eastAsia" w:ascii="宋体" w:hAnsi="宋体" w:cs="宋体"/>
                <w:color w:val="000000"/>
                <w:kern w:val="0"/>
                <w:szCs w:val="21"/>
              </w:rPr>
              <w:t>八塘至苏湾二级路</w:t>
            </w:r>
          </w:p>
        </w:tc>
        <w:tc>
          <w:tcPr>
            <w:tcW w:w="1276" w:type="dxa"/>
            <w:tcBorders>
              <w:top w:val="nil"/>
              <w:left w:val="nil"/>
              <w:bottom w:val="single" w:color="auto" w:sz="4" w:space="0"/>
              <w:right w:val="single" w:color="auto" w:sz="4" w:space="0"/>
            </w:tcBorders>
            <w:noWrap/>
            <w:vAlign w:val="center"/>
          </w:tcPr>
          <w:p w14:paraId="039D611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7A272C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E1A9B81">
            <w:pPr>
              <w:widowControl/>
              <w:jc w:val="center"/>
              <w:rPr>
                <w:rFonts w:hint="eastAsia" w:ascii="宋体" w:hAnsi="宋体" w:cs="宋体"/>
                <w:color w:val="000000"/>
                <w:kern w:val="0"/>
                <w:szCs w:val="21"/>
              </w:rPr>
            </w:pPr>
            <w:r>
              <w:rPr>
                <w:rFonts w:hint="eastAsia" w:ascii="宋体" w:hAnsi="宋体" w:cs="宋体"/>
                <w:color w:val="000000"/>
                <w:kern w:val="0"/>
                <w:szCs w:val="21"/>
              </w:rPr>
              <w:t>2.99</w:t>
            </w:r>
          </w:p>
        </w:tc>
        <w:tc>
          <w:tcPr>
            <w:tcW w:w="2126" w:type="dxa"/>
            <w:tcBorders>
              <w:top w:val="nil"/>
              <w:left w:val="nil"/>
              <w:bottom w:val="single" w:color="auto" w:sz="4" w:space="0"/>
              <w:right w:val="single" w:color="auto" w:sz="4" w:space="0"/>
            </w:tcBorders>
            <w:noWrap/>
            <w:vAlign w:val="center"/>
          </w:tcPr>
          <w:p w14:paraId="1DCC81D3">
            <w:pPr>
              <w:widowControl/>
              <w:jc w:val="center"/>
              <w:rPr>
                <w:rFonts w:hint="eastAsia" w:ascii="宋体" w:hAnsi="宋体" w:cs="宋体"/>
                <w:color w:val="000000"/>
                <w:kern w:val="0"/>
                <w:szCs w:val="21"/>
              </w:rPr>
            </w:pPr>
            <w:r>
              <w:rPr>
                <w:rFonts w:hint="eastAsia" w:ascii="宋体" w:hAnsi="宋体" w:cs="宋体"/>
                <w:color w:val="000000"/>
                <w:kern w:val="0"/>
                <w:szCs w:val="21"/>
              </w:rPr>
              <w:t>2.99</w:t>
            </w:r>
          </w:p>
        </w:tc>
        <w:tc>
          <w:tcPr>
            <w:tcW w:w="1338" w:type="dxa"/>
            <w:tcBorders>
              <w:top w:val="nil"/>
              <w:left w:val="nil"/>
              <w:bottom w:val="single" w:color="auto" w:sz="4" w:space="0"/>
              <w:right w:val="single" w:color="auto" w:sz="4" w:space="0"/>
            </w:tcBorders>
            <w:vAlign w:val="center"/>
          </w:tcPr>
          <w:p w14:paraId="499D4CF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329DE33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E218B4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9310EA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24CE4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581</w:t>
            </w:r>
          </w:p>
        </w:tc>
        <w:tc>
          <w:tcPr>
            <w:tcW w:w="993" w:type="dxa"/>
            <w:tcBorders>
              <w:top w:val="nil"/>
              <w:left w:val="nil"/>
              <w:bottom w:val="single" w:color="auto" w:sz="4" w:space="0"/>
              <w:right w:val="single" w:color="auto" w:sz="4" w:space="0"/>
            </w:tcBorders>
            <w:vAlign w:val="center"/>
          </w:tcPr>
          <w:p w14:paraId="6AEC970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16C03BA">
            <w:pPr>
              <w:widowControl/>
              <w:jc w:val="center"/>
              <w:rPr>
                <w:rFonts w:hint="eastAsia" w:ascii="宋体" w:hAnsi="宋体" w:cs="宋体"/>
                <w:color w:val="000000"/>
                <w:kern w:val="0"/>
                <w:szCs w:val="21"/>
              </w:rPr>
            </w:pPr>
            <w:r>
              <w:rPr>
                <w:rFonts w:hint="eastAsia" w:ascii="宋体" w:hAnsi="宋体" w:cs="宋体"/>
                <w:color w:val="000000"/>
                <w:kern w:val="0"/>
                <w:szCs w:val="21"/>
              </w:rPr>
              <w:t>港南区八塘至东津公路扩建工程</w:t>
            </w:r>
          </w:p>
        </w:tc>
        <w:tc>
          <w:tcPr>
            <w:tcW w:w="1276" w:type="dxa"/>
            <w:tcBorders>
              <w:top w:val="nil"/>
              <w:left w:val="nil"/>
              <w:bottom w:val="single" w:color="auto" w:sz="4" w:space="0"/>
              <w:right w:val="single" w:color="auto" w:sz="4" w:space="0"/>
            </w:tcBorders>
            <w:noWrap/>
            <w:vAlign w:val="center"/>
          </w:tcPr>
          <w:p w14:paraId="77D7B1F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8D4125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ACFC4B4">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2126" w:type="dxa"/>
            <w:tcBorders>
              <w:top w:val="nil"/>
              <w:left w:val="nil"/>
              <w:bottom w:val="single" w:color="auto" w:sz="4" w:space="0"/>
              <w:right w:val="single" w:color="auto" w:sz="4" w:space="0"/>
            </w:tcBorders>
            <w:noWrap/>
            <w:vAlign w:val="center"/>
          </w:tcPr>
          <w:p w14:paraId="3FBA2354">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338" w:type="dxa"/>
            <w:tcBorders>
              <w:top w:val="nil"/>
              <w:left w:val="nil"/>
              <w:bottom w:val="single" w:color="auto" w:sz="4" w:space="0"/>
              <w:right w:val="single" w:color="auto" w:sz="4" w:space="0"/>
            </w:tcBorders>
            <w:vAlign w:val="center"/>
          </w:tcPr>
          <w:p w14:paraId="62EA23C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4B6AA5F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56CC79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B3B05E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A0BAB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582</w:t>
            </w:r>
          </w:p>
        </w:tc>
        <w:tc>
          <w:tcPr>
            <w:tcW w:w="993" w:type="dxa"/>
            <w:tcBorders>
              <w:top w:val="nil"/>
              <w:left w:val="nil"/>
              <w:bottom w:val="single" w:color="auto" w:sz="4" w:space="0"/>
              <w:right w:val="single" w:color="auto" w:sz="4" w:space="0"/>
            </w:tcBorders>
            <w:vAlign w:val="center"/>
          </w:tcPr>
          <w:p w14:paraId="2CB6ACB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70DC8DD">
            <w:pPr>
              <w:widowControl/>
              <w:jc w:val="center"/>
              <w:rPr>
                <w:rFonts w:hint="eastAsia" w:ascii="宋体" w:hAnsi="宋体" w:cs="宋体"/>
                <w:color w:val="000000"/>
                <w:kern w:val="0"/>
                <w:szCs w:val="21"/>
              </w:rPr>
            </w:pPr>
            <w:r>
              <w:rPr>
                <w:rFonts w:hint="eastAsia" w:ascii="宋体" w:hAnsi="宋体" w:cs="宋体"/>
                <w:color w:val="000000"/>
                <w:kern w:val="0"/>
                <w:szCs w:val="21"/>
              </w:rPr>
              <w:t>港南区木梓镇回龙至百合镇公路</w:t>
            </w:r>
          </w:p>
        </w:tc>
        <w:tc>
          <w:tcPr>
            <w:tcW w:w="1276" w:type="dxa"/>
            <w:tcBorders>
              <w:top w:val="nil"/>
              <w:left w:val="nil"/>
              <w:bottom w:val="single" w:color="auto" w:sz="4" w:space="0"/>
              <w:right w:val="single" w:color="auto" w:sz="4" w:space="0"/>
            </w:tcBorders>
            <w:noWrap/>
            <w:vAlign w:val="center"/>
          </w:tcPr>
          <w:p w14:paraId="66DFD04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33470A4B">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47629D7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2D3EA26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6E87B7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2FD66E3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04ED48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2D8A703">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225E02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583</w:t>
            </w:r>
          </w:p>
        </w:tc>
        <w:tc>
          <w:tcPr>
            <w:tcW w:w="993" w:type="dxa"/>
            <w:tcBorders>
              <w:top w:val="nil"/>
              <w:left w:val="nil"/>
              <w:bottom w:val="single" w:color="auto" w:sz="4" w:space="0"/>
              <w:right w:val="single" w:color="auto" w:sz="4" w:space="0"/>
            </w:tcBorders>
            <w:vAlign w:val="center"/>
          </w:tcPr>
          <w:p w14:paraId="0B8EE59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40A7FDE">
            <w:pPr>
              <w:widowControl/>
              <w:jc w:val="center"/>
              <w:rPr>
                <w:rFonts w:hint="eastAsia" w:ascii="宋体" w:hAnsi="宋体" w:cs="宋体"/>
                <w:color w:val="000000"/>
                <w:kern w:val="0"/>
                <w:szCs w:val="21"/>
              </w:rPr>
            </w:pPr>
            <w:r>
              <w:rPr>
                <w:rFonts w:hint="eastAsia" w:ascii="宋体" w:hAnsi="宋体" w:cs="宋体"/>
                <w:color w:val="000000"/>
                <w:kern w:val="0"/>
                <w:szCs w:val="21"/>
              </w:rPr>
              <w:t>贵港经兴业至博白公路</w:t>
            </w:r>
          </w:p>
        </w:tc>
        <w:tc>
          <w:tcPr>
            <w:tcW w:w="1276" w:type="dxa"/>
            <w:tcBorders>
              <w:top w:val="nil"/>
              <w:left w:val="nil"/>
              <w:bottom w:val="single" w:color="auto" w:sz="4" w:space="0"/>
              <w:right w:val="single" w:color="auto" w:sz="4" w:space="0"/>
            </w:tcBorders>
            <w:noWrap/>
            <w:vAlign w:val="center"/>
          </w:tcPr>
          <w:p w14:paraId="21D808F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77DDCB97">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12D85F7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11D2F23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4A39C6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73B3BC2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146593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C8DD801">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1C8BDB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584</w:t>
            </w:r>
          </w:p>
        </w:tc>
        <w:tc>
          <w:tcPr>
            <w:tcW w:w="993" w:type="dxa"/>
            <w:tcBorders>
              <w:top w:val="nil"/>
              <w:left w:val="nil"/>
              <w:bottom w:val="single" w:color="auto" w:sz="4" w:space="0"/>
              <w:right w:val="single" w:color="auto" w:sz="4" w:space="0"/>
            </w:tcBorders>
            <w:vAlign w:val="center"/>
          </w:tcPr>
          <w:p w14:paraId="3C6C086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78B5467">
            <w:pPr>
              <w:widowControl/>
              <w:jc w:val="center"/>
              <w:rPr>
                <w:rFonts w:hint="eastAsia" w:ascii="宋体" w:hAnsi="宋体" w:cs="宋体"/>
                <w:color w:val="000000"/>
                <w:kern w:val="0"/>
                <w:szCs w:val="21"/>
              </w:rPr>
            </w:pPr>
            <w:r>
              <w:rPr>
                <w:rFonts w:hint="eastAsia" w:ascii="宋体" w:hAnsi="宋体" w:cs="宋体"/>
                <w:color w:val="000000"/>
                <w:kern w:val="0"/>
                <w:szCs w:val="21"/>
              </w:rPr>
              <w:t>S207木格至浦北寨圩公路</w:t>
            </w:r>
          </w:p>
        </w:tc>
        <w:tc>
          <w:tcPr>
            <w:tcW w:w="1276" w:type="dxa"/>
            <w:tcBorders>
              <w:top w:val="nil"/>
              <w:left w:val="nil"/>
              <w:bottom w:val="single" w:color="auto" w:sz="4" w:space="0"/>
              <w:right w:val="single" w:color="auto" w:sz="4" w:space="0"/>
            </w:tcBorders>
            <w:noWrap/>
            <w:vAlign w:val="center"/>
          </w:tcPr>
          <w:p w14:paraId="5731A5F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26B9F26B">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4695B0F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77B3A3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1999A3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3CBE803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34942A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5C4B714">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48A47D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585</w:t>
            </w:r>
          </w:p>
        </w:tc>
        <w:tc>
          <w:tcPr>
            <w:tcW w:w="993" w:type="dxa"/>
            <w:tcBorders>
              <w:top w:val="nil"/>
              <w:left w:val="nil"/>
              <w:bottom w:val="single" w:color="auto" w:sz="4" w:space="0"/>
              <w:right w:val="single" w:color="auto" w:sz="4" w:space="0"/>
            </w:tcBorders>
            <w:vAlign w:val="center"/>
          </w:tcPr>
          <w:p w14:paraId="6961EC0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CA89E7C">
            <w:pPr>
              <w:widowControl/>
              <w:jc w:val="center"/>
              <w:rPr>
                <w:rFonts w:hint="eastAsia" w:ascii="宋体" w:hAnsi="宋体" w:cs="宋体"/>
                <w:color w:val="000000"/>
                <w:kern w:val="0"/>
                <w:szCs w:val="21"/>
              </w:rPr>
            </w:pPr>
            <w:r>
              <w:rPr>
                <w:rFonts w:hint="eastAsia" w:ascii="宋体" w:hAnsi="宋体" w:cs="宋体"/>
                <w:color w:val="000000"/>
                <w:kern w:val="0"/>
                <w:szCs w:val="21"/>
              </w:rPr>
              <w:t>S511贵港市江南工业园至桥圩界</w:t>
            </w:r>
          </w:p>
        </w:tc>
        <w:tc>
          <w:tcPr>
            <w:tcW w:w="1276" w:type="dxa"/>
            <w:tcBorders>
              <w:top w:val="nil"/>
              <w:left w:val="nil"/>
              <w:bottom w:val="single" w:color="auto" w:sz="4" w:space="0"/>
              <w:right w:val="single" w:color="auto" w:sz="4" w:space="0"/>
            </w:tcBorders>
            <w:noWrap/>
            <w:vAlign w:val="center"/>
          </w:tcPr>
          <w:p w14:paraId="1BD4E20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50EEE3A7">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77A06CB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6077634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F294B1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4E320A6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0C58D2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362A613">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6B077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586</w:t>
            </w:r>
          </w:p>
        </w:tc>
        <w:tc>
          <w:tcPr>
            <w:tcW w:w="993" w:type="dxa"/>
            <w:tcBorders>
              <w:top w:val="nil"/>
              <w:left w:val="nil"/>
              <w:bottom w:val="single" w:color="auto" w:sz="4" w:space="0"/>
              <w:right w:val="single" w:color="auto" w:sz="4" w:space="0"/>
            </w:tcBorders>
            <w:vAlign w:val="center"/>
          </w:tcPr>
          <w:p w14:paraId="7AD8A4F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43D19E7">
            <w:pPr>
              <w:widowControl/>
              <w:jc w:val="center"/>
              <w:rPr>
                <w:rFonts w:hint="eastAsia" w:ascii="宋体" w:hAnsi="宋体" w:cs="宋体"/>
                <w:color w:val="000000"/>
                <w:kern w:val="0"/>
                <w:szCs w:val="21"/>
              </w:rPr>
            </w:pPr>
            <w:r>
              <w:rPr>
                <w:rFonts w:hint="eastAsia" w:ascii="宋体" w:hAnsi="宋体" w:cs="宋体"/>
                <w:color w:val="000000"/>
                <w:kern w:val="0"/>
                <w:szCs w:val="21"/>
              </w:rPr>
              <w:t>S207兴业山心至木格公路</w:t>
            </w:r>
          </w:p>
        </w:tc>
        <w:tc>
          <w:tcPr>
            <w:tcW w:w="1276" w:type="dxa"/>
            <w:tcBorders>
              <w:top w:val="nil"/>
              <w:left w:val="nil"/>
              <w:bottom w:val="single" w:color="auto" w:sz="4" w:space="0"/>
              <w:right w:val="single" w:color="auto" w:sz="4" w:space="0"/>
            </w:tcBorders>
            <w:noWrap/>
            <w:vAlign w:val="center"/>
          </w:tcPr>
          <w:p w14:paraId="1717971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7F0C6E4C">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1AF0601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12A3C77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0273FE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6CCA379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4C34CB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C94FEE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A8A1D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587</w:t>
            </w:r>
          </w:p>
        </w:tc>
        <w:tc>
          <w:tcPr>
            <w:tcW w:w="993" w:type="dxa"/>
            <w:tcBorders>
              <w:top w:val="nil"/>
              <w:left w:val="nil"/>
              <w:bottom w:val="single" w:color="auto" w:sz="4" w:space="0"/>
              <w:right w:val="single" w:color="auto" w:sz="4" w:space="0"/>
            </w:tcBorders>
            <w:vAlign w:val="center"/>
          </w:tcPr>
          <w:p w14:paraId="0F98395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DDB93EB">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贵港港中心港区江头作业区进港公路</w:t>
            </w:r>
          </w:p>
        </w:tc>
        <w:tc>
          <w:tcPr>
            <w:tcW w:w="1276" w:type="dxa"/>
            <w:tcBorders>
              <w:top w:val="nil"/>
              <w:left w:val="nil"/>
              <w:bottom w:val="single" w:color="auto" w:sz="4" w:space="0"/>
              <w:right w:val="single" w:color="auto" w:sz="4" w:space="0"/>
            </w:tcBorders>
            <w:noWrap/>
            <w:vAlign w:val="center"/>
          </w:tcPr>
          <w:p w14:paraId="4BC680C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1946328C">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350DF4C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73757BC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D1A14D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6C9EB26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F2F171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7B84366">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2B03DD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588</w:t>
            </w:r>
          </w:p>
        </w:tc>
        <w:tc>
          <w:tcPr>
            <w:tcW w:w="993" w:type="dxa"/>
            <w:tcBorders>
              <w:top w:val="nil"/>
              <w:left w:val="nil"/>
              <w:bottom w:val="single" w:color="auto" w:sz="4" w:space="0"/>
              <w:right w:val="single" w:color="auto" w:sz="4" w:space="0"/>
            </w:tcBorders>
            <w:vAlign w:val="center"/>
          </w:tcPr>
          <w:p w14:paraId="4E4DB6B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666E82B">
            <w:pPr>
              <w:widowControl/>
              <w:jc w:val="center"/>
              <w:rPr>
                <w:rFonts w:hint="eastAsia" w:ascii="宋体" w:hAnsi="宋体" w:cs="宋体"/>
                <w:color w:val="000000"/>
                <w:kern w:val="0"/>
                <w:szCs w:val="21"/>
              </w:rPr>
            </w:pPr>
            <w:r>
              <w:rPr>
                <w:rFonts w:hint="eastAsia" w:ascii="宋体" w:hAnsi="宋体" w:cs="宋体"/>
                <w:color w:val="000000"/>
                <w:kern w:val="0"/>
                <w:szCs w:val="21"/>
              </w:rPr>
              <w:t>东津作业区至大湾作业区一级公路</w:t>
            </w:r>
          </w:p>
        </w:tc>
        <w:tc>
          <w:tcPr>
            <w:tcW w:w="1276" w:type="dxa"/>
            <w:tcBorders>
              <w:top w:val="nil"/>
              <w:left w:val="nil"/>
              <w:bottom w:val="single" w:color="auto" w:sz="4" w:space="0"/>
              <w:right w:val="single" w:color="auto" w:sz="4" w:space="0"/>
            </w:tcBorders>
            <w:noWrap/>
            <w:vAlign w:val="center"/>
          </w:tcPr>
          <w:p w14:paraId="04E565C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6F7D766D">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3B35213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0048314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C97DCD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18FF1E3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E36CF3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E52E77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FE98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589</w:t>
            </w:r>
          </w:p>
        </w:tc>
        <w:tc>
          <w:tcPr>
            <w:tcW w:w="993" w:type="dxa"/>
            <w:tcBorders>
              <w:top w:val="nil"/>
              <w:left w:val="nil"/>
              <w:bottom w:val="single" w:color="auto" w:sz="4" w:space="0"/>
              <w:right w:val="single" w:color="auto" w:sz="4" w:space="0"/>
            </w:tcBorders>
            <w:vAlign w:val="center"/>
          </w:tcPr>
          <w:p w14:paraId="1C37629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3CDBDA1">
            <w:pPr>
              <w:widowControl/>
              <w:jc w:val="center"/>
              <w:rPr>
                <w:rFonts w:hint="eastAsia" w:ascii="宋体" w:hAnsi="宋体" w:cs="宋体"/>
                <w:color w:val="000000"/>
                <w:kern w:val="0"/>
                <w:szCs w:val="21"/>
              </w:rPr>
            </w:pPr>
            <w:r>
              <w:rPr>
                <w:rFonts w:hint="eastAsia" w:ascii="宋体" w:hAnsi="宋体" w:cs="宋体"/>
                <w:color w:val="000000"/>
                <w:kern w:val="0"/>
                <w:szCs w:val="21"/>
              </w:rPr>
              <w:t>瓦塘至木格线与S207平交路口</w:t>
            </w:r>
          </w:p>
        </w:tc>
        <w:tc>
          <w:tcPr>
            <w:tcW w:w="1276" w:type="dxa"/>
            <w:tcBorders>
              <w:top w:val="nil"/>
              <w:left w:val="nil"/>
              <w:bottom w:val="single" w:color="auto" w:sz="4" w:space="0"/>
              <w:right w:val="single" w:color="auto" w:sz="4" w:space="0"/>
            </w:tcBorders>
            <w:noWrap/>
            <w:vAlign w:val="center"/>
          </w:tcPr>
          <w:p w14:paraId="56F0989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71B91AE">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7B0A777">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noWrap/>
            <w:vAlign w:val="center"/>
          </w:tcPr>
          <w:p w14:paraId="3F153F3F">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2D28248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80D7A2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813E55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F33344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D85BE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590</w:t>
            </w:r>
          </w:p>
        </w:tc>
        <w:tc>
          <w:tcPr>
            <w:tcW w:w="993" w:type="dxa"/>
            <w:tcBorders>
              <w:top w:val="nil"/>
              <w:left w:val="nil"/>
              <w:bottom w:val="single" w:color="auto" w:sz="4" w:space="0"/>
              <w:right w:val="single" w:color="auto" w:sz="4" w:space="0"/>
            </w:tcBorders>
            <w:vAlign w:val="center"/>
          </w:tcPr>
          <w:p w14:paraId="0EF990A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72EACA3">
            <w:pPr>
              <w:widowControl/>
              <w:jc w:val="center"/>
              <w:rPr>
                <w:rFonts w:hint="eastAsia" w:ascii="宋体" w:hAnsi="宋体" w:cs="宋体"/>
                <w:color w:val="000000"/>
                <w:kern w:val="0"/>
                <w:szCs w:val="21"/>
              </w:rPr>
            </w:pPr>
            <w:r>
              <w:rPr>
                <w:rFonts w:hint="eastAsia" w:ascii="宋体" w:hAnsi="宋体" w:cs="宋体"/>
                <w:color w:val="000000"/>
                <w:kern w:val="0"/>
                <w:szCs w:val="21"/>
              </w:rPr>
              <w:t>八塘至新花公路双车道工程</w:t>
            </w:r>
          </w:p>
        </w:tc>
        <w:tc>
          <w:tcPr>
            <w:tcW w:w="1276" w:type="dxa"/>
            <w:tcBorders>
              <w:top w:val="nil"/>
              <w:left w:val="nil"/>
              <w:bottom w:val="single" w:color="auto" w:sz="4" w:space="0"/>
              <w:right w:val="single" w:color="auto" w:sz="4" w:space="0"/>
            </w:tcBorders>
            <w:noWrap/>
            <w:vAlign w:val="center"/>
          </w:tcPr>
          <w:p w14:paraId="74A1A08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7979D6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E7D5959">
            <w:pPr>
              <w:widowControl/>
              <w:jc w:val="center"/>
              <w:rPr>
                <w:rFonts w:hint="eastAsia" w:ascii="宋体" w:hAnsi="宋体" w:cs="宋体"/>
                <w:color w:val="000000"/>
                <w:kern w:val="0"/>
                <w:szCs w:val="21"/>
              </w:rPr>
            </w:pPr>
            <w:r>
              <w:rPr>
                <w:rFonts w:hint="eastAsia" w:ascii="宋体" w:hAnsi="宋体" w:cs="宋体"/>
                <w:color w:val="000000"/>
                <w:kern w:val="0"/>
                <w:szCs w:val="21"/>
              </w:rPr>
              <w:t>2.77632</w:t>
            </w:r>
          </w:p>
        </w:tc>
        <w:tc>
          <w:tcPr>
            <w:tcW w:w="2126" w:type="dxa"/>
            <w:tcBorders>
              <w:top w:val="nil"/>
              <w:left w:val="nil"/>
              <w:bottom w:val="single" w:color="auto" w:sz="4" w:space="0"/>
              <w:right w:val="single" w:color="auto" w:sz="4" w:space="0"/>
            </w:tcBorders>
            <w:noWrap/>
            <w:vAlign w:val="center"/>
          </w:tcPr>
          <w:p w14:paraId="79D96D57">
            <w:pPr>
              <w:widowControl/>
              <w:jc w:val="center"/>
              <w:rPr>
                <w:rFonts w:hint="eastAsia" w:ascii="宋体" w:hAnsi="宋体" w:cs="宋体"/>
                <w:color w:val="000000"/>
                <w:kern w:val="0"/>
                <w:szCs w:val="21"/>
              </w:rPr>
            </w:pPr>
            <w:r>
              <w:rPr>
                <w:rFonts w:hint="eastAsia" w:ascii="宋体" w:hAnsi="宋体" w:cs="宋体"/>
                <w:color w:val="000000"/>
                <w:kern w:val="0"/>
                <w:szCs w:val="21"/>
              </w:rPr>
              <w:t>2.77632</w:t>
            </w:r>
          </w:p>
        </w:tc>
        <w:tc>
          <w:tcPr>
            <w:tcW w:w="1338" w:type="dxa"/>
            <w:tcBorders>
              <w:top w:val="nil"/>
              <w:left w:val="nil"/>
              <w:bottom w:val="single" w:color="auto" w:sz="4" w:space="0"/>
              <w:right w:val="single" w:color="auto" w:sz="4" w:space="0"/>
            </w:tcBorders>
            <w:vAlign w:val="center"/>
          </w:tcPr>
          <w:p w14:paraId="2544A3C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54C0F3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1EF94F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220C08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A6972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591</w:t>
            </w:r>
          </w:p>
        </w:tc>
        <w:tc>
          <w:tcPr>
            <w:tcW w:w="993" w:type="dxa"/>
            <w:tcBorders>
              <w:top w:val="nil"/>
              <w:left w:val="nil"/>
              <w:bottom w:val="single" w:color="auto" w:sz="4" w:space="0"/>
              <w:right w:val="single" w:color="auto" w:sz="4" w:space="0"/>
            </w:tcBorders>
            <w:vAlign w:val="center"/>
          </w:tcPr>
          <w:p w14:paraId="2A5A186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D67E078">
            <w:pPr>
              <w:widowControl/>
              <w:jc w:val="center"/>
              <w:rPr>
                <w:rFonts w:hint="eastAsia" w:ascii="宋体" w:hAnsi="宋体" w:cs="宋体"/>
                <w:color w:val="000000"/>
                <w:kern w:val="0"/>
                <w:szCs w:val="21"/>
              </w:rPr>
            </w:pPr>
            <w:r>
              <w:rPr>
                <w:rFonts w:hint="eastAsia" w:ascii="宋体" w:hAnsi="宋体" w:cs="宋体"/>
                <w:color w:val="000000"/>
                <w:kern w:val="0"/>
                <w:szCs w:val="21"/>
              </w:rPr>
              <w:t>八塘至振新公路双车道工程</w:t>
            </w:r>
          </w:p>
        </w:tc>
        <w:tc>
          <w:tcPr>
            <w:tcW w:w="1276" w:type="dxa"/>
            <w:tcBorders>
              <w:top w:val="nil"/>
              <w:left w:val="nil"/>
              <w:bottom w:val="single" w:color="auto" w:sz="4" w:space="0"/>
              <w:right w:val="single" w:color="auto" w:sz="4" w:space="0"/>
            </w:tcBorders>
            <w:noWrap/>
            <w:vAlign w:val="center"/>
          </w:tcPr>
          <w:p w14:paraId="751B316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F427BFB">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49B1DEF">
            <w:pPr>
              <w:widowControl/>
              <w:jc w:val="center"/>
              <w:rPr>
                <w:rFonts w:hint="eastAsia" w:ascii="宋体" w:hAnsi="宋体" w:cs="宋体"/>
                <w:color w:val="000000"/>
                <w:kern w:val="0"/>
                <w:szCs w:val="21"/>
              </w:rPr>
            </w:pPr>
            <w:r>
              <w:rPr>
                <w:rFonts w:hint="eastAsia" w:ascii="宋体" w:hAnsi="宋体" w:cs="宋体"/>
                <w:color w:val="000000"/>
                <w:kern w:val="0"/>
                <w:szCs w:val="21"/>
              </w:rPr>
              <w:t>2.21696</w:t>
            </w:r>
          </w:p>
        </w:tc>
        <w:tc>
          <w:tcPr>
            <w:tcW w:w="2126" w:type="dxa"/>
            <w:tcBorders>
              <w:top w:val="nil"/>
              <w:left w:val="nil"/>
              <w:bottom w:val="single" w:color="auto" w:sz="4" w:space="0"/>
              <w:right w:val="single" w:color="auto" w:sz="4" w:space="0"/>
            </w:tcBorders>
            <w:noWrap/>
            <w:vAlign w:val="center"/>
          </w:tcPr>
          <w:p w14:paraId="6DD813D1">
            <w:pPr>
              <w:widowControl/>
              <w:jc w:val="center"/>
              <w:rPr>
                <w:rFonts w:hint="eastAsia" w:ascii="宋体" w:hAnsi="宋体" w:cs="宋体"/>
                <w:color w:val="000000"/>
                <w:kern w:val="0"/>
                <w:szCs w:val="21"/>
              </w:rPr>
            </w:pPr>
            <w:r>
              <w:rPr>
                <w:rFonts w:hint="eastAsia" w:ascii="宋体" w:hAnsi="宋体" w:cs="宋体"/>
                <w:color w:val="000000"/>
                <w:kern w:val="0"/>
                <w:szCs w:val="21"/>
              </w:rPr>
              <w:t>2.21696</w:t>
            </w:r>
          </w:p>
        </w:tc>
        <w:tc>
          <w:tcPr>
            <w:tcW w:w="1338" w:type="dxa"/>
            <w:tcBorders>
              <w:top w:val="nil"/>
              <w:left w:val="nil"/>
              <w:bottom w:val="single" w:color="auto" w:sz="4" w:space="0"/>
              <w:right w:val="single" w:color="auto" w:sz="4" w:space="0"/>
            </w:tcBorders>
            <w:vAlign w:val="center"/>
          </w:tcPr>
          <w:p w14:paraId="157D296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DA9D3E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732C79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CAA447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D87DE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592</w:t>
            </w:r>
          </w:p>
        </w:tc>
        <w:tc>
          <w:tcPr>
            <w:tcW w:w="993" w:type="dxa"/>
            <w:tcBorders>
              <w:top w:val="nil"/>
              <w:left w:val="nil"/>
              <w:bottom w:val="single" w:color="auto" w:sz="4" w:space="0"/>
              <w:right w:val="single" w:color="auto" w:sz="4" w:space="0"/>
            </w:tcBorders>
            <w:vAlign w:val="center"/>
          </w:tcPr>
          <w:p w14:paraId="106CE98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D4758C7">
            <w:pPr>
              <w:widowControl/>
              <w:jc w:val="center"/>
              <w:rPr>
                <w:rFonts w:hint="eastAsia" w:ascii="宋体" w:hAnsi="宋体" w:cs="宋体"/>
                <w:color w:val="000000"/>
                <w:kern w:val="0"/>
                <w:szCs w:val="21"/>
              </w:rPr>
            </w:pPr>
            <w:r>
              <w:rPr>
                <w:rFonts w:hint="eastAsia" w:ascii="宋体" w:hAnsi="宋体" w:cs="宋体"/>
                <w:color w:val="000000"/>
                <w:kern w:val="0"/>
                <w:szCs w:val="21"/>
              </w:rPr>
              <w:t>八塘至三板公路双车道工程</w:t>
            </w:r>
          </w:p>
        </w:tc>
        <w:tc>
          <w:tcPr>
            <w:tcW w:w="1276" w:type="dxa"/>
            <w:tcBorders>
              <w:top w:val="nil"/>
              <w:left w:val="nil"/>
              <w:bottom w:val="single" w:color="auto" w:sz="4" w:space="0"/>
              <w:right w:val="single" w:color="auto" w:sz="4" w:space="0"/>
            </w:tcBorders>
            <w:noWrap/>
            <w:vAlign w:val="center"/>
          </w:tcPr>
          <w:p w14:paraId="75258C6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C874705">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CBC664E">
            <w:pPr>
              <w:widowControl/>
              <w:jc w:val="center"/>
              <w:rPr>
                <w:rFonts w:hint="eastAsia" w:ascii="宋体" w:hAnsi="宋体" w:cs="宋体"/>
                <w:color w:val="000000"/>
                <w:kern w:val="0"/>
                <w:szCs w:val="21"/>
              </w:rPr>
            </w:pPr>
            <w:r>
              <w:rPr>
                <w:rFonts w:hint="eastAsia" w:ascii="宋体" w:hAnsi="宋体" w:cs="宋体"/>
                <w:color w:val="000000"/>
                <w:kern w:val="0"/>
                <w:szCs w:val="21"/>
              </w:rPr>
              <w:t>2.5856</w:t>
            </w:r>
          </w:p>
        </w:tc>
        <w:tc>
          <w:tcPr>
            <w:tcW w:w="2126" w:type="dxa"/>
            <w:tcBorders>
              <w:top w:val="nil"/>
              <w:left w:val="nil"/>
              <w:bottom w:val="single" w:color="auto" w:sz="4" w:space="0"/>
              <w:right w:val="single" w:color="auto" w:sz="4" w:space="0"/>
            </w:tcBorders>
            <w:noWrap/>
            <w:vAlign w:val="center"/>
          </w:tcPr>
          <w:p w14:paraId="52AD8FDB">
            <w:pPr>
              <w:widowControl/>
              <w:jc w:val="center"/>
              <w:rPr>
                <w:rFonts w:hint="eastAsia" w:ascii="宋体" w:hAnsi="宋体" w:cs="宋体"/>
                <w:color w:val="000000"/>
                <w:kern w:val="0"/>
                <w:szCs w:val="21"/>
              </w:rPr>
            </w:pPr>
            <w:r>
              <w:rPr>
                <w:rFonts w:hint="eastAsia" w:ascii="宋体" w:hAnsi="宋体" w:cs="宋体"/>
                <w:color w:val="000000"/>
                <w:kern w:val="0"/>
                <w:szCs w:val="21"/>
              </w:rPr>
              <w:t>2.5856</w:t>
            </w:r>
          </w:p>
        </w:tc>
        <w:tc>
          <w:tcPr>
            <w:tcW w:w="1338" w:type="dxa"/>
            <w:tcBorders>
              <w:top w:val="nil"/>
              <w:left w:val="nil"/>
              <w:bottom w:val="single" w:color="auto" w:sz="4" w:space="0"/>
              <w:right w:val="single" w:color="auto" w:sz="4" w:space="0"/>
            </w:tcBorders>
            <w:vAlign w:val="center"/>
          </w:tcPr>
          <w:p w14:paraId="6774B65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385575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D7495F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1FF7E1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B11E0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593</w:t>
            </w:r>
          </w:p>
        </w:tc>
        <w:tc>
          <w:tcPr>
            <w:tcW w:w="993" w:type="dxa"/>
            <w:tcBorders>
              <w:top w:val="nil"/>
              <w:left w:val="nil"/>
              <w:bottom w:val="single" w:color="auto" w:sz="4" w:space="0"/>
              <w:right w:val="single" w:color="auto" w:sz="4" w:space="0"/>
            </w:tcBorders>
            <w:vAlign w:val="center"/>
          </w:tcPr>
          <w:p w14:paraId="57CD239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3DA7180">
            <w:pPr>
              <w:widowControl/>
              <w:jc w:val="center"/>
              <w:rPr>
                <w:rFonts w:hint="eastAsia" w:ascii="宋体" w:hAnsi="宋体" w:cs="宋体"/>
                <w:color w:val="000000"/>
                <w:kern w:val="0"/>
                <w:szCs w:val="21"/>
              </w:rPr>
            </w:pPr>
            <w:r>
              <w:rPr>
                <w:rFonts w:hint="eastAsia" w:ascii="宋体" w:hAnsi="宋体" w:cs="宋体"/>
                <w:color w:val="000000"/>
                <w:kern w:val="0"/>
                <w:szCs w:val="21"/>
              </w:rPr>
              <w:t>八塘至苏岗公路双车道工程</w:t>
            </w:r>
          </w:p>
        </w:tc>
        <w:tc>
          <w:tcPr>
            <w:tcW w:w="1276" w:type="dxa"/>
            <w:tcBorders>
              <w:top w:val="nil"/>
              <w:left w:val="nil"/>
              <w:bottom w:val="single" w:color="auto" w:sz="4" w:space="0"/>
              <w:right w:val="single" w:color="auto" w:sz="4" w:space="0"/>
            </w:tcBorders>
            <w:noWrap/>
            <w:vAlign w:val="center"/>
          </w:tcPr>
          <w:p w14:paraId="1E41370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6EA022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A618BDB">
            <w:pPr>
              <w:widowControl/>
              <w:jc w:val="center"/>
              <w:rPr>
                <w:rFonts w:hint="eastAsia" w:ascii="宋体" w:hAnsi="宋体" w:cs="宋体"/>
                <w:color w:val="000000"/>
                <w:kern w:val="0"/>
                <w:szCs w:val="21"/>
              </w:rPr>
            </w:pPr>
            <w:r>
              <w:rPr>
                <w:rFonts w:hint="eastAsia" w:ascii="宋体" w:hAnsi="宋体" w:cs="宋体"/>
                <w:color w:val="000000"/>
                <w:kern w:val="0"/>
                <w:szCs w:val="21"/>
              </w:rPr>
              <w:t>2.18816</w:t>
            </w:r>
          </w:p>
        </w:tc>
        <w:tc>
          <w:tcPr>
            <w:tcW w:w="2126" w:type="dxa"/>
            <w:tcBorders>
              <w:top w:val="nil"/>
              <w:left w:val="nil"/>
              <w:bottom w:val="single" w:color="auto" w:sz="4" w:space="0"/>
              <w:right w:val="single" w:color="auto" w:sz="4" w:space="0"/>
            </w:tcBorders>
            <w:noWrap/>
            <w:vAlign w:val="center"/>
          </w:tcPr>
          <w:p w14:paraId="2B3F0370">
            <w:pPr>
              <w:widowControl/>
              <w:jc w:val="center"/>
              <w:rPr>
                <w:rFonts w:hint="eastAsia" w:ascii="宋体" w:hAnsi="宋体" w:cs="宋体"/>
                <w:color w:val="000000"/>
                <w:kern w:val="0"/>
                <w:szCs w:val="21"/>
              </w:rPr>
            </w:pPr>
            <w:r>
              <w:rPr>
                <w:rFonts w:hint="eastAsia" w:ascii="宋体" w:hAnsi="宋体" w:cs="宋体"/>
                <w:color w:val="000000"/>
                <w:kern w:val="0"/>
                <w:szCs w:val="21"/>
              </w:rPr>
              <w:t>2.18816</w:t>
            </w:r>
          </w:p>
        </w:tc>
        <w:tc>
          <w:tcPr>
            <w:tcW w:w="1338" w:type="dxa"/>
            <w:tcBorders>
              <w:top w:val="nil"/>
              <w:left w:val="nil"/>
              <w:bottom w:val="single" w:color="auto" w:sz="4" w:space="0"/>
              <w:right w:val="single" w:color="auto" w:sz="4" w:space="0"/>
            </w:tcBorders>
            <w:vAlign w:val="center"/>
          </w:tcPr>
          <w:p w14:paraId="2B739FF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DCD0DD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E97D62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E11A03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19536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594</w:t>
            </w:r>
          </w:p>
        </w:tc>
        <w:tc>
          <w:tcPr>
            <w:tcW w:w="993" w:type="dxa"/>
            <w:tcBorders>
              <w:top w:val="nil"/>
              <w:left w:val="nil"/>
              <w:bottom w:val="single" w:color="auto" w:sz="4" w:space="0"/>
              <w:right w:val="single" w:color="auto" w:sz="4" w:space="0"/>
            </w:tcBorders>
            <w:vAlign w:val="center"/>
          </w:tcPr>
          <w:p w14:paraId="0448BC0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562A193">
            <w:pPr>
              <w:widowControl/>
              <w:jc w:val="center"/>
              <w:rPr>
                <w:rFonts w:hint="eastAsia" w:ascii="宋体" w:hAnsi="宋体" w:cs="宋体"/>
                <w:color w:val="000000"/>
                <w:kern w:val="0"/>
                <w:szCs w:val="21"/>
              </w:rPr>
            </w:pPr>
            <w:r>
              <w:rPr>
                <w:rFonts w:hint="eastAsia" w:ascii="宋体" w:hAnsi="宋体" w:cs="宋体"/>
                <w:color w:val="000000"/>
                <w:kern w:val="0"/>
                <w:szCs w:val="21"/>
              </w:rPr>
              <w:t>湛江至木格公路双车道工程</w:t>
            </w:r>
          </w:p>
        </w:tc>
        <w:tc>
          <w:tcPr>
            <w:tcW w:w="1276" w:type="dxa"/>
            <w:tcBorders>
              <w:top w:val="nil"/>
              <w:left w:val="nil"/>
              <w:bottom w:val="single" w:color="auto" w:sz="4" w:space="0"/>
              <w:right w:val="single" w:color="auto" w:sz="4" w:space="0"/>
            </w:tcBorders>
            <w:noWrap/>
            <w:vAlign w:val="center"/>
          </w:tcPr>
          <w:p w14:paraId="63DD6B5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06C4BB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5A1742A">
            <w:pPr>
              <w:widowControl/>
              <w:jc w:val="center"/>
              <w:rPr>
                <w:rFonts w:hint="eastAsia" w:ascii="宋体" w:hAnsi="宋体" w:cs="宋体"/>
                <w:color w:val="000000"/>
                <w:kern w:val="0"/>
                <w:szCs w:val="21"/>
              </w:rPr>
            </w:pPr>
            <w:r>
              <w:rPr>
                <w:rFonts w:hint="eastAsia" w:ascii="宋体" w:hAnsi="宋体" w:cs="宋体"/>
                <w:color w:val="000000"/>
                <w:kern w:val="0"/>
                <w:szCs w:val="21"/>
              </w:rPr>
              <w:t>6.3776</w:t>
            </w:r>
          </w:p>
        </w:tc>
        <w:tc>
          <w:tcPr>
            <w:tcW w:w="2126" w:type="dxa"/>
            <w:tcBorders>
              <w:top w:val="nil"/>
              <w:left w:val="nil"/>
              <w:bottom w:val="single" w:color="auto" w:sz="4" w:space="0"/>
              <w:right w:val="single" w:color="auto" w:sz="4" w:space="0"/>
            </w:tcBorders>
            <w:noWrap/>
            <w:vAlign w:val="center"/>
          </w:tcPr>
          <w:p w14:paraId="6DF22A13">
            <w:pPr>
              <w:widowControl/>
              <w:jc w:val="center"/>
              <w:rPr>
                <w:rFonts w:hint="eastAsia" w:ascii="宋体" w:hAnsi="宋体" w:cs="宋体"/>
                <w:color w:val="000000"/>
                <w:kern w:val="0"/>
                <w:szCs w:val="21"/>
              </w:rPr>
            </w:pPr>
            <w:r>
              <w:rPr>
                <w:rFonts w:hint="eastAsia" w:ascii="宋体" w:hAnsi="宋体" w:cs="宋体"/>
                <w:color w:val="000000"/>
                <w:kern w:val="0"/>
                <w:szCs w:val="21"/>
              </w:rPr>
              <w:t>6.3776</w:t>
            </w:r>
          </w:p>
        </w:tc>
        <w:tc>
          <w:tcPr>
            <w:tcW w:w="1338" w:type="dxa"/>
            <w:tcBorders>
              <w:top w:val="nil"/>
              <w:left w:val="nil"/>
              <w:bottom w:val="single" w:color="auto" w:sz="4" w:space="0"/>
              <w:right w:val="single" w:color="auto" w:sz="4" w:space="0"/>
            </w:tcBorders>
            <w:vAlign w:val="center"/>
          </w:tcPr>
          <w:p w14:paraId="7E450B4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9CF27C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B357D3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5BA936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53C33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595</w:t>
            </w:r>
          </w:p>
        </w:tc>
        <w:tc>
          <w:tcPr>
            <w:tcW w:w="993" w:type="dxa"/>
            <w:tcBorders>
              <w:top w:val="nil"/>
              <w:left w:val="nil"/>
              <w:bottom w:val="single" w:color="auto" w:sz="4" w:space="0"/>
              <w:right w:val="single" w:color="auto" w:sz="4" w:space="0"/>
            </w:tcBorders>
            <w:vAlign w:val="center"/>
          </w:tcPr>
          <w:p w14:paraId="219B0BF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42614A9">
            <w:pPr>
              <w:widowControl/>
              <w:jc w:val="center"/>
              <w:rPr>
                <w:rFonts w:hint="eastAsia" w:ascii="宋体" w:hAnsi="宋体" w:cs="宋体"/>
                <w:color w:val="000000"/>
                <w:kern w:val="0"/>
                <w:szCs w:val="21"/>
              </w:rPr>
            </w:pPr>
            <w:r>
              <w:rPr>
                <w:rFonts w:hint="eastAsia" w:ascii="宋体" w:hAnsi="宋体" w:cs="宋体"/>
                <w:color w:val="000000"/>
                <w:kern w:val="0"/>
                <w:szCs w:val="21"/>
              </w:rPr>
              <w:t>兴华至东井塘公路双车道工程</w:t>
            </w:r>
          </w:p>
        </w:tc>
        <w:tc>
          <w:tcPr>
            <w:tcW w:w="1276" w:type="dxa"/>
            <w:tcBorders>
              <w:top w:val="nil"/>
              <w:left w:val="nil"/>
              <w:bottom w:val="single" w:color="auto" w:sz="4" w:space="0"/>
              <w:right w:val="single" w:color="auto" w:sz="4" w:space="0"/>
            </w:tcBorders>
            <w:noWrap/>
            <w:vAlign w:val="center"/>
          </w:tcPr>
          <w:p w14:paraId="53F377C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E45F13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C43BD79">
            <w:pPr>
              <w:widowControl/>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2126" w:type="dxa"/>
            <w:tcBorders>
              <w:top w:val="nil"/>
              <w:left w:val="nil"/>
              <w:bottom w:val="single" w:color="auto" w:sz="4" w:space="0"/>
              <w:right w:val="single" w:color="auto" w:sz="4" w:space="0"/>
            </w:tcBorders>
            <w:noWrap/>
            <w:vAlign w:val="center"/>
          </w:tcPr>
          <w:p w14:paraId="6DC89369">
            <w:pPr>
              <w:widowControl/>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1338" w:type="dxa"/>
            <w:tcBorders>
              <w:top w:val="nil"/>
              <w:left w:val="nil"/>
              <w:bottom w:val="single" w:color="auto" w:sz="4" w:space="0"/>
              <w:right w:val="single" w:color="auto" w:sz="4" w:space="0"/>
            </w:tcBorders>
            <w:vAlign w:val="center"/>
          </w:tcPr>
          <w:p w14:paraId="42CC15C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A6C969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2D8E44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0E9EA5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1B653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596</w:t>
            </w:r>
          </w:p>
        </w:tc>
        <w:tc>
          <w:tcPr>
            <w:tcW w:w="993" w:type="dxa"/>
            <w:tcBorders>
              <w:top w:val="nil"/>
              <w:left w:val="nil"/>
              <w:bottom w:val="single" w:color="auto" w:sz="4" w:space="0"/>
              <w:right w:val="single" w:color="auto" w:sz="4" w:space="0"/>
            </w:tcBorders>
            <w:vAlign w:val="center"/>
          </w:tcPr>
          <w:p w14:paraId="1AC06B1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2D875CB">
            <w:pPr>
              <w:widowControl/>
              <w:jc w:val="center"/>
              <w:rPr>
                <w:rFonts w:hint="eastAsia" w:ascii="宋体" w:hAnsi="宋体" w:cs="宋体"/>
                <w:color w:val="000000"/>
                <w:kern w:val="0"/>
                <w:szCs w:val="21"/>
              </w:rPr>
            </w:pPr>
            <w:r>
              <w:rPr>
                <w:rFonts w:hint="eastAsia" w:ascii="宋体" w:hAnsi="宋体" w:cs="宋体"/>
                <w:color w:val="000000"/>
                <w:kern w:val="0"/>
                <w:szCs w:val="21"/>
              </w:rPr>
              <w:t>小庄至同安公路双车道工程</w:t>
            </w:r>
          </w:p>
        </w:tc>
        <w:tc>
          <w:tcPr>
            <w:tcW w:w="1276" w:type="dxa"/>
            <w:tcBorders>
              <w:top w:val="nil"/>
              <w:left w:val="nil"/>
              <w:bottom w:val="single" w:color="auto" w:sz="4" w:space="0"/>
              <w:right w:val="single" w:color="auto" w:sz="4" w:space="0"/>
            </w:tcBorders>
            <w:noWrap/>
            <w:vAlign w:val="center"/>
          </w:tcPr>
          <w:p w14:paraId="252BC7F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BA1F7D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FADA8AE">
            <w:pPr>
              <w:widowControl/>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2126" w:type="dxa"/>
            <w:tcBorders>
              <w:top w:val="nil"/>
              <w:left w:val="nil"/>
              <w:bottom w:val="single" w:color="auto" w:sz="4" w:space="0"/>
              <w:right w:val="single" w:color="auto" w:sz="4" w:space="0"/>
            </w:tcBorders>
            <w:noWrap/>
            <w:vAlign w:val="center"/>
          </w:tcPr>
          <w:p w14:paraId="342CF02E">
            <w:pPr>
              <w:widowControl/>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1338" w:type="dxa"/>
            <w:tcBorders>
              <w:top w:val="nil"/>
              <w:left w:val="nil"/>
              <w:bottom w:val="single" w:color="auto" w:sz="4" w:space="0"/>
              <w:right w:val="single" w:color="auto" w:sz="4" w:space="0"/>
            </w:tcBorders>
            <w:vAlign w:val="center"/>
          </w:tcPr>
          <w:p w14:paraId="3B06EDC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3DDAA3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9D6CFA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F6A1C1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8CF61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597</w:t>
            </w:r>
          </w:p>
        </w:tc>
        <w:tc>
          <w:tcPr>
            <w:tcW w:w="993" w:type="dxa"/>
            <w:tcBorders>
              <w:top w:val="nil"/>
              <w:left w:val="nil"/>
              <w:bottom w:val="single" w:color="auto" w:sz="4" w:space="0"/>
              <w:right w:val="single" w:color="auto" w:sz="4" w:space="0"/>
            </w:tcBorders>
            <w:vAlign w:val="center"/>
          </w:tcPr>
          <w:p w14:paraId="36CDBC7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DC46DFA">
            <w:pPr>
              <w:widowControl/>
              <w:jc w:val="center"/>
              <w:rPr>
                <w:rFonts w:hint="eastAsia" w:ascii="宋体" w:hAnsi="宋体" w:cs="宋体"/>
                <w:color w:val="000000"/>
                <w:kern w:val="0"/>
                <w:szCs w:val="21"/>
              </w:rPr>
            </w:pPr>
            <w:r>
              <w:rPr>
                <w:rFonts w:hint="eastAsia" w:ascii="宋体" w:hAnsi="宋体" w:cs="宋体"/>
                <w:color w:val="000000"/>
                <w:kern w:val="0"/>
                <w:szCs w:val="21"/>
              </w:rPr>
              <w:t>桥圩至兴成公路双车道工程</w:t>
            </w:r>
          </w:p>
        </w:tc>
        <w:tc>
          <w:tcPr>
            <w:tcW w:w="1276" w:type="dxa"/>
            <w:tcBorders>
              <w:top w:val="nil"/>
              <w:left w:val="nil"/>
              <w:bottom w:val="single" w:color="auto" w:sz="4" w:space="0"/>
              <w:right w:val="single" w:color="auto" w:sz="4" w:space="0"/>
            </w:tcBorders>
            <w:noWrap/>
            <w:vAlign w:val="center"/>
          </w:tcPr>
          <w:p w14:paraId="43BBBCE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44BB74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7C2D6D7">
            <w:pPr>
              <w:widowControl/>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2126" w:type="dxa"/>
            <w:tcBorders>
              <w:top w:val="nil"/>
              <w:left w:val="nil"/>
              <w:bottom w:val="single" w:color="auto" w:sz="4" w:space="0"/>
              <w:right w:val="single" w:color="auto" w:sz="4" w:space="0"/>
            </w:tcBorders>
            <w:noWrap/>
            <w:vAlign w:val="center"/>
          </w:tcPr>
          <w:p w14:paraId="48B8CAD9">
            <w:pPr>
              <w:widowControl/>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1338" w:type="dxa"/>
            <w:tcBorders>
              <w:top w:val="nil"/>
              <w:left w:val="nil"/>
              <w:bottom w:val="single" w:color="auto" w:sz="4" w:space="0"/>
              <w:right w:val="single" w:color="auto" w:sz="4" w:space="0"/>
            </w:tcBorders>
            <w:vAlign w:val="center"/>
          </w:tcPr>
          <w:p w14:paraId="744AD16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54F5B5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06F0D9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E98AFE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4C5B4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598</w:t>
            </w:r>
          </w:p>
        </w:tc>
        <w:tc>
          <w:tcPr>
            <w:tcW w:w="993" w:type="dxa"/>
            <w:tcBorders>
              <w:top w:val="nil"/>
              <w:left w:val="nil"/>
              <w:bottom w:val="single" w:color="auto" w:sz="4" w:space="0"/>
              <w:right w:val="single" w:color="auto" w:sz="4" w:space="0"/>
            </w:tcBorders>
            <w:vAlign w:val="center"/>
          </w:tcPr>
          <w:p w14:paraId="0F9DB1F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FBFEF46">
            <w:pPr>
              <w:widowControl/>
              <w:jc w:val="center"/>
              <w:rPr>
                <w:rFonts w:hint="eastAsia" w:ascii="宋体" w:hAnsi="宋体" w:cs="宋体"/>
                <w:color w:val="000000"/>
                <w:kern w:val="0"/>
                <w:szCs w:val="21"/>
              </w:rPr>
            </w:pPr>
            <w:r>
              <w:rPr>
                <w:rFonts w:hint="eastAsia" w:ascii="宋体" w:hAnsi="宋体" w:cs="宋体"/>
                <w:color w:val="000000"/>
                <w:kern w:val="0"/>
                <w:szCs w:val="21"/>
              </w:rPr>
              <w:t>湛江至双联公路双车道工程</w:t>
            </w:r>
          </w:p>
        </w:tc>
        <w:tc>
          <w:tcPr>
            <w:tcW w:w="1276" w:type="dxa"/>
            <w:tcBorders>
              <w:top w:val="nil"/>
              <w:left w:val="nil"/>
              <w:bottom w:val="single" w:color="auto" w:sz="4" w:space="0"/>
              <w:right w:val="single" w:color="auto" w:sz="4" w:space="0"/>
            </w:tcBorders>
            <w:noWrap/>
            <w:vAlign w:val="center"/>
          </w:tcPr>
          <w:p w14:paraId="714B14E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86E2F9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624CB49">
            <w:pPr>
              <w:widowControl/>
              <w:jc w:val="center"/>
              <w:rPr>
                <w:rFonts w:hint="eastAsia" w:ascii="宋体" w:hAnsi="宋体" w:cs="宋体"/>
                <w:color w:val="000000"/>
                <w:kern w:val="0"/>
                <w:szCs w:val="21"/>
              </w:rPr>
            </w:pPr>
            <w:r>
              <w:rPr>
                <w:rFonts w:hint="eastAsia" w:ascii="宋体" w:hAnsi="宋体" w:cs="宋体"/>
                <w:color w:val="000000"/>
                <w:kern w:val="0"/>
                <w:szCs w:val="21"/>
              </w:rPr>
              <w:t>2.176</w:t>
            </w:r>
          </w:p>
        </w:tc>
        <w:tc>
          <w:tcPr>
            <w:tcW w:w="2126" w:type="dxa"/>
            <w:tcBorders>
              <w:top w:val="nil"/>
              <w:left w:val="nil"/>
              <w:bottom w:val="single" w:color="auto" w:sz="4" w:space="0"/>
              <w:right w:val="single" w:color="auto" w:sz="4" w:space="0"/>
            </w:tcBorders>
            <w:noWrap/>
            <w:vAlign w:val="center"/>
          </w:tcPr>
          <w:p w14:paraId="2C978D08">
            <w:pPr>
              <w:widowControl/>
              <w:jc w:val="center"/>
              <w:rPr>
                <w:rFonts w:hint="eastAsia" w:ascii="宋体" w:hAnsi="宋体" w:cs="宋体"/>
                <w:color w:val="000000"/>
                <w:kern w:val="0"/>
                <w:szCs w:val="21"/>
              </w:rPr>
            </w:pPr>
            <w:r>
              <w:rPr>
                <w:rFonts w:hint="eastAsia" w:ascii="宋体" w:hAnsi="宋体" w:cs="宋体"/>
                <w:color w:val="000000"/>
                <w:kern w:val="0"/>
                <w:szCs w:val="21"/>
              </w:rPr>
              <w:t>2.176</w:t>
            </w:r>
          </w:p>
        </w:tc>
        <w:tc>
          <w:tcPr>
            <w:tcW w:w="1338" w:type="dxa"/>
            <w:tcBorders>
              <w:top w:val="nil"/>
              <w:left w:val="nil"/>
              <w:bottom w:val="single" w:color="auto" w:sz="4" w:space="0"/>
              <w:right w:val="single" w:color="auto" w:sz="4" w:space="0"/>
            </w:tcBorders>
            <w:vAlign w:val="center"/>
          </w:tcPr>
          <w:p w14:paraId="4D0A39C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C5696C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0E2245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500323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2A07D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599</w:t>
            </w:r>
          </w:p>
        </w:tc>
        <w:tc>
          <w:tcPr>
            <w:tcW w:w="993" w:type="dxa"/>
            <w:tcBorders>
              <w:top w:val="nil"/>
              <w:left w:val="nil"/>
              <w:bottom w:val="single" w:color="auto" w:sz="4" w:space="0"/>
              <w:right w:val="single" w:color="auto" w:sz="4" w:space="0"/>
            </w:tcBorders>
            <w:vAlign w:val="center"/>
          </w:tcPr>
          <w:p w14:paraId="61FEF9C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DC1EF31">
            <w:pPr>
              <w:widowControl/>
              <w:jc w:val="center"/>
              <w:rPr>
                <w:rFonts w:hint="eastAsia" w:ascii="宋体" w:hAnsi="宋体" w:cs="宋体"/>
                <w:color w:val="000000"/>
                <w:kern w:val="0"/>
                <w:szCs w:val="21"/>
              </w:rPr>
            </w:pPr>
            <w:r>
              <w:rPr>
                <w:rFonts w:hint="eastAsia" w:ascii="宋体" w:hAnsi="宋体" w:cs="宋体"/>
                <w:color w:val="000000"/>
                <w:kern w:val="0"/>
                <w:szCs w:val="21"/>
              </w:rPr>
              <w:t>和平至沙岭公路双车道工程</w:t>
            </w:r>
          </w:p>
        </w:tc>
        <w:tc>
          <w:tcPr>
            <w:tcW w:w="1276" w:type="dxa"/>
            <w:tcBorders>
              <w:top w:val="nil"/>
              <w:left w:val="nil"/>
              <w:bottom w:val="single" w:color="auto" w:sz="4" w:space="0"/>
              <w:right w:val="single" w:color="auto" w:sz="4" w:space="0"/>
            </w:tcBorders>
            <w:noWrap/>
            <w:vAlign w:val="center"/>
          </w:tcPr>
          <w:p w14:paraId="6401DA61">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623A23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011FB4F">
            <w:pPr>
              <w:widowControl/>
              <w:jc w:val="center"/>
              <w:rPr>
                <w:rFonts w:hint="eastAsia" w:ascii="宋体" w:hAnsi="宋体" w:cs="宋体"/>
                <w:color w:val="000000"/>
                <w:kern w:val="0"/>
                <w:szCs w:val="21"/>
              </w:rPr>
            </w:pPr>
            <w:r>
              <w:rPr>
                <w:rFonts w:hint="eastAsia" w:ascii="宋体" w:hAnsi="宋体" w:cs="宋体"/>
                <w:color w:val="000000"/>
                <w:kern w:val="0"/>
                <w:szCs w:val="21"/>
              </w:rPr>
              <w:t>2.304</w:t>
            </w:r>
          </w:p>
        </w:tc>
        <w:tc>
          <w:tcPr>
            <w:tcW w:w="2126" w:type="dxa"/>
            <w:tcBorders>
              <w:top w:val="nil"/>
              <w:left w:val="nil"/>
              <w:bottom w:val="single" w:color="auto" w:sz="4" w:space="0"/>
              <w:right w:val="single" w:color="auto" w:sz="4" w:space="0"/>
            </w:tcBorders>
            <w:noWrap/>
            <w:vAlign w:val="center"/>
          </w:tcPr>
          <w:p w14:paraId="1CE2C072">
            <w:pPr>
              <w:widowControl/>
              <w:jc w:val="center"/>
              <w:rPr>
                <w:rFonts w:hint="eastAsia" w:ascii="宋体" w:hAnsi="宋体" w:cs="宋体"/>
                <w:color w:val="000000"/>
                <w:kern w:val="0"/>
                <w:szCs w:val="21"/>
              </w:rPr>
            </w:pPr>
            <w:r>
              <w:rPr>
                <w:rFonts w:hint="eastAsia" w:ascii="宋体" w:hAnsi="宋体" w:cs="宋体"/>
                <w:color w:val="000000"/>
                <w:kern w:val="0"/>
                <w:szCs w:val="21"/>
              </w:rPr>
              <w:t>2.304</w:t>
            </w:r>
          </w:p>
        </w:tc>
        <w:tc>
          <w:tcPr>
            <w:tcW w:w="1338" w:type="dxa"/>
            <w:tcBorders>
              <w:top w:val="nil"/>
              <w:left w:val="nil"/>
              <w:bottom w:val="single" w:color="auto" w:sz="4" w:space="0"/>
              <w:right w:val="single" w:color="auto" w:sz="4" w:space="0"/>
            </w:tcBorders>
            <w:vAlign w:val="center"/>
          </w:tcPr>
          <w:p w14:paraId="41FD987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8CF499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347652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150953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393C9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600</w:t>
            </w:r>
          </w:p>
        </w:tc>
        <w:tc>
          <w:tcPr>
            <w:tcW w:w="993" w:type="dxa"/>
            <w:tcBorders>
              <w:top w:val="nil"/>
              <w:left w:val="nil"/>
              <w:bottom w:val="single" w:color="auto" w:sz="4" w:space="0"/>
              <w:right w:val="single" w:color="auto" w:sz="4" w:space="0"/>
            </w:tcBorders>
            <w:vAlign w:val="center"/>
          </w:tcPr>
          <w:p w14:paraId="67A993A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F913EEF">
            <w:pPr>
              <w:widowControl/>
              <w:jc w:val="center"/>
              <w:rPr>
                <w:rFonts w:hint="eastAsia" w:ascii="宋体" w:hAnsi="宋体" w:cs="宋体"/>
                <w:color w:val="000000"/>
                <w:kern w:val="0"/>
                <w:szCs w:val="21"/>
              </w:rPr>
            </w:pPr>
            <w:r>
              <w:rPr>
                <w:rFonts w:hint="eastAsia" w:ascii="宋体" w:hAnsi="宋体" w:cs="宋体"/>
                <w:color w:val="000000"/>
                <w:kern w:val="0"/>
                <w:szCs w:val="21"/>
              </w:rPr>
              <w:t>芦山至福兴公路双车道工程</w:t>
            </w:r>
          </w:p>
        </w:tc>
        <w:tc>
          <w:tcPr>
            <w:tcW w:w="1276" w:type="dxa"/>
            <w:tcBorders>
              <w:top w:val="nil"/>
              <w:left w:val="nil"/>
              <w:bottom w:val="single" w:color="auto" w:sz="4" w:space="0"/>
              <w:right w:val="single" w:color="auto" w:sz="4" w:space="0"/>
            </w:tcBorders>
            <w:noWrap/>
            <w:vAlign w:val="center"/>
          </w:tcPr>
          <w:p w14:paraId="3228408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D41201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678D50A">
            <w:pPr>
              <w:widowControl/>
              <w:jc w:val="center"/>
              <w:rPr>
                <w:rFonts w:hint="eastAsia" w:ascii="宋体" w:hAnsi="宋体" w:cs="宋体"/>
                <w:color w:val="000000"/>
                <w:kern w:val="0"/>
                <w:szCs w:val="21"/>
              </w:rPr>
            </w:pPr>
            <w:r>
              <w:rPr>
                <w:rFonts w:hint="eastAsia" w:ascii="宋体" w:hAnsi="宋体" w:cs="宋体"/>
                <w:color w:val="000000"/>
                <w:kern w:val="0"/>
                <w:szCs w:val="21"/>
              </w:rPr>
              <w:t>1.984</w:t>
            </w:r>
          </w:p>
        </w:tc>
        <w:tc>
          <w:tcPr>
            <w:tcW w:w="2126" w:type="dxa"/>
            <w:tcBorders>
              <w:top w:val="nil"/>
              <w:left w:val="nil"/>
              <w:bottom w:val="single" w:color="auto" w:sz="4" w:space="0"/>
              <w:right w:val="single" w:color="auto" w:sz="4" w:space="0"/>
            </w:tcBorders>
            <w:noWrap/>
            <w:vAlign w:val="center"/>
          </w:tcPr>
          <w:p w14:paraId="7491D3CB">
            <w:pPr>
              <w:widowControl/>
              <w:jc w:val="center"/>
              <w:rPr>
                <w:rFonts w:hint="eastAsia" w:ascii="宋体" w:hAnsi="宋体" w:cs="宋体"/>
                <w:color w:val="000000"/>
                <w:kern w:val="0"/>
                <w:szCs w:val="21"/>
              </w:rPr>
            </w:pPr>
            <w:r>
              <w:rPr>
                <w:rFonts w:hint="eastAsia" w:ascii="宋体" w:hAnsi="宋体" w:cs="宋体"/>
                <w:color w:val="000000"/>
                <w:kern w:val="0"/>
                <w:szCs w:val="21"/>
              </w:rPr>
              <w:t>1.984</w:t>
            </w:r>
          </w:p>
        </w:tc>
        <w:tc>
          <w:tcPr>
            <w:tcW w:w="1338" w:type="dxa"/>
            <w:tcBorders>
              <w:top w:val="nil"/>
              <w:left w:val="nil"/>
              <w:bottom w:val="single" w:color="auto" w:sz="4" w:space="0"/>
              <w:right w:val="single" w:color="auto" w:sz="4" w:space="0"/>
            </w:tcBorders>
            <w:vAlign w:val="center"/>
          </w:tcPr>
          <w:p w14:paraId="197719E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92A19E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F314C8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0518F3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B78C9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601</w:t>
            </w:r>
          </w:p>
        </w:tc>
        <w:tc>
          <w:tcPr>
            <w:tcW w:w="993" w:type="dxa"/>
            <w:tcBorders>
              <w:top w:val="nil"/>
              <w:left w:val="nil"/>
              <w:bottom w:val="single" w:color="auto" w:sz="4" w:space="0"/>
              <w:right w:val="single" w:color="auto" w:sz="4" w:space="0"/>
            </w:tcBorders>
            <w:vAlign w:val="center"/>
          </w:tcPr>
          <w:p w14:paraId="43D3424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AA22058">
            <w:pPr>
              <w:widowControl/>
              <w:jc w:val="center"/>
              <w:rPr>
                <w:rFonts w:hint="eastAsia" w:ascii="宋体" w:hAnsi="宋体" w:cs="宋体"/>
                <w:color w:val="000000"/>
                <w:kern w:val="0"/>
                <w:szCs w:val="21"/>
              </w:rPr>
            </w:pPr>
            <w:r>
              <w:rPr>
                <w:rFonts w:hint="eastAsia" w:ascii="宋体" w:hAnsi="宋体" w:cs="宋体"/>
                <w:color w:val="000000"/>
                <w:kern w:val="0"/>
                <w:szCs w:val="21"/>
              </w:rPr>
              <w:t>平江至蒙村公路双车道工程</w:t>
            </w:r>
          </w:p>
        </w:tc>
        <w:tc>
          <w:tcPr>
            <w:tcW w:w="1276" w:type="dxa"/>
            <w:tcBorders>
              <w:top w:val="nil"/>
              <w:left w:val="nil"/>
              <w:bottom w:val="single" w:color="auto" w:sz="4" w:space="0"/>
              <w:right w:val="single" w:color="auto" w:sz="4" w:space="0"/>
            </w:tcBorders>
            <w:noWrap/>
            <w:vAlign w:val="center"/>
          </w:tcPr>
          <w:p w14:paraId="58BF8A3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725327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90D258A">
            <w:pPr>
              <w:widowControl/>
              <w:jc w:val="center"/>
              <w:rPr>
                <w:rFonts w:hint="eastAsia" w:ascii="宋体" w:hAnsi="宋体" w:cs="宋体"/>
                <w:color w:val="000000"/>
                <w:kern w:val="0"/>
                <w:szCs w:val="21"/>
              </w:rPr>
            </w:pPr>
            <w:r>
              <w:rPr>
                <w:rFonts w:hint="eastAsia" w:ascii="宋体" w:hAnsi="宋体" w:cs="宋体"/>
                <w:color w:val="000000"/>
                <w:kern w:val="0"/>
                <w:szCs w:val="21"/>
              </w:rPr>
              <w:t>1.728</w:t>
            </w:r>
          </w:p>
        </w:tc>
        <w:tc>
          <w:tcPr>
            <w:tcW w:w="2126" w:type="dxa"/>
            <w:tcBorders>
              <w:top w:val="nil"/>
              <w:left w:val="nil"/>
              <w:bottom w:val="single" w:color="auto" w:sz="4" w:space="0"/>
              <w:right w:val="single" w:color="auto" w:sz="4" w:space="0"/>
            </w:tcBorders>
            <w:noWrap/>
            <w:vAlign w:val="center"/>
          </w:tcPr>
          <w:p w14:paraId="08660F14">
            <w:pPr>
              <w:widowControl/>
              <w:jc w:val="center"/>
              <w:rPr>
                <w:rFonts w:hint="eastAsia" w:ascii="宋体" w:hAnsi="宋体" w:cs="宋体"/>
                <w:color w:val="000000"/>
                <w:kern w:val="0"/>
                <w:szCs w:val="21"/>
              </w:rPr>
            </w:pPr>
            <w:r>
              <w:rPr>
                <w:rFonts w:hint="eastAsia" w:ascii="宋体" w:hAnsi="宋体" w:cs="宋体"/>
                <w:color w:val="000000"/>
                <w:kern w:val="0"/>
                <w:szCs w:val="21"/>
              </w:rPr>
              <w:t>1.728</w:t>
            </w:r>
          </w:p>
        </w:tc>
        <w:tc>
          <w:tcPr>
            <w:tcW w:w="1338" w:type="dxa"/>
            <w:tcBorders>
              <w:top w:val="nil"/>
              <w:left w:val="nil"/>
              <w:bottom w:val="single" w:color="auto" w:sz="4" w:space="0"/>
              <w:right w:val="single" w:color="auto" w:sz="4" w:space="0"/>
            </w:tcBorders>
            <w:vAlign w:val="center"/>
          </w:tcPr>
          <w:p w14:paraId="4E5D342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8A5A2D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565E01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554C61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3F117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602</w:t>
            </w:r>
          </w:p>
        </w:tc>
        <w:tc>
          <w:tcPr>
            <w:tcW w:w="993" w:type="dxa"/>
            <w:tcBorders>
              <w:top w:val="nil"/>
              <w:left w:val="nil"/>
              <w:bottom w:val="single" w:color="auto" w:sz="4" w:space="0"/>
              <w:right w:val="single" w:color="auto" w:sz="4" w:space="0"/>
            </w:tcBorders>
            <w:vAlign w:val="center"/>
          </w:tcPr>
          <w:p w14:paraId="03259BF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4DC359B">
            <w:pPr>
              <w:widowControl/>
              <w:jc w:val="center"/>
              <w:rPr>
                <w:rFonts w:hint="eastAsia" w:ascii="宋体" w:hAnsi="宋体" w:cs="宋体"/>
                <w:color w:val="000000"/>
                <w:kern w:val="0"/>
                <w:szCs w:val="21"/>
              </w:rPr>
            </w:pPr>
            <w:r>
              <w:rPr>
                <w:rFonts w:hint="eastAsia" w:ascii="宋体" w:hAnsi="宋体" w:cs="宋体"/>
                <w:color w:val="000000"/>
                <w:kern w:val="0"/>
                <w:szCs w:val="21"/>
              </w:rPr>
              <w:t>东津至万垌公路双车道工程</w:t>
            </w:r>
          </w:p>
        </w:tc>
        <w:tc>
          <w:tcPr>
            <w:tcW w:w="1276" w:type="dxa"/>
            <w:tcBorders>
              <w:top w:val="nil"/>
              <w:left w:val="nil"/>
              <w:bottom w:val="single" w:color="auto" w:sz="4" w:space="0"/>
              <w:right w:val="single" w:color="auto" w:sz="4" w:space="0"/>
            </w:tcBorders>
            <w:noWrap/>
            <w:vAlign w:val="center"/>
          </w:tcPr>
          <w:p w14:paraId="1F0158F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1BF14E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A91066E">
            <w:pPr>
              <w:widowControl/>
              <w:jc w:val="center"/>
              <w:rPr>
                <w:rFonts w:hint="eastAsia" w:ascii="宋体" w:hAnsi="宋体" w:cs="宋体"/>
                <w:color w:val="000000"/>
                <w:kern w:val="0"/>
                <w:szCs w:val="21"/>
              </w:rPr>
            </w:pPr>
            <w:r>
              <w:rPr>
                <w:rFonts w:hint="eastAsia" w:ascii="宋体" w:hAnsi="宋体" w:cs="宋体"/>
                <w:color w:val="000000"/>
                <w:kern w:val="0"/>
                <w:szCs w:val="21"/>
              </w:rPr>
              <w:t>4.8</w:t>
            </w:r>
          </w:p>
        </w:tc>
        <w:tc>
          <w:tcPr>
            <w:tcW w:w="2126" w:type="dxa"/>
            <w:tcBorders>
              <w:top w:val="nil"/>
              <w:left w:val="nil"/>
              <w:bottom w:val="single" w:color="auto" w:sz="4" w:space="0"/>
              <w:right w:val="single" w:color="auto" w:sz="4" w:space="0"/>
            </w:tcBorders>
            <w:noWrap/>
            <w:vAlign w:val="center"/>
          </w:tcPr>
          <w:p w14:paraId="58B08C1E">
            <w:pPr>
              <w:widowControl/>
              <w:jc w:val="center"/>
              <w:rPr>
                <w:rFonts w:hint="eastAsia" w:ascii="宋体" w:hAnsi="宋体" w:cs="宋体"/>
                <w:color w:val="000000"/>
                <w:kern w:val="0"/>
                <w:szCs w:val="21"/>
              </w:rPr>
            </w:pPr>
            <w:r>
              <w:rPr>
                <w:rFonts w:hint="eastAsia" w:ascii="宋体" w:hAnsi="宋体" w:cs="宋体"/>
                <w:color w:val="000000"/>
                <w:kern w:val="0"/>
                <w:szCs w:val="21"/>
              </w:rPr>
              <w:t>4.8</w:t>
            </w:r>
          </w:p>
        </w:tc>
        <w:tc>
          <w:tcPr>
            <w:tcW w:w="1338" w:type="dxa"/>
            <w:tcBorders>
              <w:top w:val="nil"/>
              <w:left w:val="nil"/>
              <w:bottom w:val="single" w:color="auto" w:sz="4" w:space="0"/>
              <w:right w:val="single" w:color="auto" w:sz="4" w:space="0"/>
            </w:tcBorders>
            <w:vAlign w:val="center"/>
          </w:tcPr>
          <w:p w14:paraId="07FC32C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1354BB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4A5BD1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643722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04068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603</w:t>
            </w:r>
          </w:p>
        </w:tc>
        <w:tc>
          <w:tcPr>
            <w:tcW w:w="993" w:type="dxa"/>
            <w:tcBorders>
              <w:top w:val="nil"/>
              <w:left w:val="nil"/>
              <w:bottom w:val="single" w:color="auto" w:sz="4" w:space="0"/>
              <w:right w:val="single" w:color="auto" w:sz="4" w:space="0"/>
            </w:tcBorders>
            <w:vAlign w:val="center"/>
          </w:tcPr>
          <w:p w14:paraId="61ED324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3AF8AE3">
            <w:pPr>
              <w:widowControl/>
              <w:jc w:val="center"/>
              <w:rPr>
                <w:rFonts w:hint="eastAsia" w:ascii="宋体" w:hAnsi="宋体" w:cs="宋体"/>
                <w:color w:val="000000"/>
                <w:kern w:val="0"/>
                <w:szCs w:val="21"/>
              </w:rPr>
            </w:pPr>
            <w:r>
              <w:rPr>
                <w:rFonts w:hint="eastAsia" w:ascii="宋体" w:hAnsi="宋体" w:cs="宋体"/>
                <w:color w:val="000000"/>
                <w:kern w:val="0"/>
                <w:szCs w:val="21"/>
              </w:rPr>
              <w:t>东津至宁村公路双车道工程</w:t>
            </w:r>
          </w:p>
        </w:tc>
        <w:tc>
          <w:tcPr>
            <w:tcW w:w="1276" w:type="dxa"/>
            <w:tcBorders>
              <w:top w:val="nil"/>
              <w:left w:val="nil"/>
              <w:bottom w:val="single" w:color="auto" w:sz="4" w:space="0"/>
              <w:right w:val="single" w:color="auto" w:sz="4" w:space="0"/>
            </w:tcBorders>
            <w:noWrap/>
            <w:vAlign w:val="center"/>
          </w:tcPr>
          <w:p w14:paraId="60701B4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7D3537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13548C2">
            <w:pPr>
              <w:widowControl/>
              <w:jc w:val="center"/>
              <w:rPr>
                <w:rFonts w:hint="eastAsia" w:ascii="宋体" w:hAnsi="宋体" w:cs="宋体"/>
                <w:color w:val="000000"/>
                <w:kern w:val="0"/>
                <w:szCs w:val="21"/>
              </w:rPr>
            </w:pPr>
            <w:r>
              <w:rPr>
                <w:rFonts w:hint="eastAsia" w:ascii="宋体" w:hAnsi="宋体" w:cs="宋体"/>
                <w:color w:val="000000"/>
                <w:kern w:val="0"/>
                <w:szCs w:val="21"/>
              </w:rPr>
              <w:t>3.712</w:t>
            </w:r>
          </w:p>
        </w:tc>
        <w:tc>
          <w:tcPr>
            <w:tcW w:w="2126" w:type="dxa"/>
            <w:tcBorders>
              <w:top w:val="nil"/>
              <w:left w:val="nil"/>
              <w:bottom w:val="single" w:color="auto" w:sz="4" w:space="0"/>
              <w:right w:val="single" w:color="auto" w:sz="4" w:space="0"/>
            </w:tcBorders>
            <w:noWrap/>
            <w:vAlign w:val="center"/>
          </w:tcPr>
          <w:p w14:paraId="4434F61F">
            <w:pPr>
              <w:widowControl/>
              <w:jc w:val="center"/>
              <w:rPr>
                <w:rFonts w:hint="eastAsia" w:ascii="宋体" w:hAnsi="宋体" w:cs="宋体"/>
                <w:color w:val="000000"/>
                <w:kern w:val="0"/>
                <w:szCs w:val="21"/>
              </w:rPr>
            </w:pPr>
            <w:r>
              <w:rPr>
                <w:rFonts w:hint="eastAsia" w:ascii="宋体" w:hAnsi="宋体" w:cs="宋体"/>
                <w:color w:val="000000"/>
                <w:kern w:val="0"/>
                <w:szCs w:val="21"/>
              </w:rPr>
              <w:t>3.712</w:t>
            </w:r>
          </w:p>
        </w:tc>
        <w:tc>
          <w:tcPr>
            <w:tcW w:w="1338" w:type="dxa"/>
            <w:tcBorders>
              <w:top w:val="nil"/>
              <w:left w:val="nil"/>
              <w:bottom w:val="single" w:color="auto" w:sz="4" w:space="0"/>
              <w:right w:val="single" w:color="auto" w:sz="4" w:space="0"/>
            </w:tcBorders>
            <w:vAlign w:val="center"/>
          </w:tcPr>
          <w:p w14:paraId="3ED2CD3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8179B8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CB6A77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2E894F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47DEC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604</w:t>
            </w:r>
          </w:p>
        </w:tc>
        <w:tc>
          <w:tcPr>
            <w:tcW w:w="993" w:type="dxa"/>
            <w:tcBorders>
              <w:top w:val="nil"/>
              <w:left w:val="nil"/>
              <w:bottom w:val="single" w:color="auto" w:sz="4" w:space="0"/>
              <w:right w:val="single" w:color="auto" w:sz="4" w:space="0"/>
            </w:tcBorders>
            <w:vAlign w:val="center"/>
          </w:tcPr>
          <w:p w14:paraId="4DEE55E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B629F0A">
            <w:pPr>
              <w:widowControl/>
              <w:jc w:val="center"/>
              <w:rPr>
                <w:rFonts w:hint="eastAsia" w:ascii="宋体" w:hAnsi="宋体" w:cs="宋体"/>
                <w:color w:val="000000"/>
                <w:kern w:val="0"/>
                <w:szCs w:val="21"/>
              </w:rPr>
            </w:pPr>
            <w:r>
              <w:rPr>
                <w:rFonts w:hint="eastAsia" w:ascii="宋体" w:hAnsi="宋体" w:cs="宋体"/>
                <w:color w:val="000000"/>
                <w:kern w:val="0"/>
                <w:szCs w:val="21"/>
              </w:rPr>
              <w:t>石梯江桥至雷村公路双车道工程</w:t>
            </w:r>
          </w:p>
        </w:tc>
        <w:tc>
          <w:tcPr>
            <w:tcW w:w="1276" w:type="dxa"/>
            <w:tcBorders>
              <w:top w:val="nil"/>
              <w:left w:val="nil"/>
              <w:bottom w:val="single" w:color="auto" w:sz="4" w:space="0"/>
              <w:right w:val="single" w:color="auto" w:sz="4" w:space="0"/>
            </w:tcBorders>
            <w:noWrap/>
            <w:vAlign w:val="center"/>
          </w:tcPr>
          <w:p w14:paraId="217C22D8">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25174A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9F46595">
            <w:pPr>
              <w:widowControl/>
              <w:jc w:val="center"/>
              <w:rPr>
                <w:rFonts w:hint="eastAsia" w:ascii="宋体" w:hAnsi="宋体" w:cs="宋体"/>
                <w:color w:val="000000"/>
                <w:kern w:val="0"/>
                <w:szCs w:val="21"/>
              </w:rPr>
            </w:pPr>
            <w:r>
              <w:rPr>
                <w:rFonts w:hint="eastAsia" w:ascii="宋体" w:hAnsi="宋体" w:cs="宋体"/>
                <w:color w:val="000000"/>
                <w:kern w:val="0"/>
                <w:szCs w:val="21"/>
              </w:rPr>
              <w:t>1.5872</w:t>
            </w:r>
          </w:p>
        </w:tc>
        <w:tc>
          <w:tcPr>
            <w:tcW w:w="2126" w:type="dxa"/>
            <w:tcBorders>
              <w:top w:val="nil"/>
              <w:left w:val="nil"/>
              <w:bottom w:val="single" w:color="auto" w:sz="4" w:space="0"/>
              <w:right w:val="single" w:color="auto" w:sz="4" w:space="0"/>
            </w:tcBorders>
            <w:noWrap/>
            <w:vAlign w:val="center"/>
          </w:tcPr>
          <w:p w14:paraId="2FE9F333">
            <w:pPr>
              <w:widowControl/>
              <w:jc w:val="center"/>
              <w:rPr>
                <w:rFonts w:hint="eastAsia" w:ascii="宋体" w:hAnsi="宋体" w:cs="宋体"/>
                <w:color w:val="000000"/>
                <w:kern w:val="0"/>
                <w:szCs w:val="21"/>
              </w:rPr>
            </w:pPr>
            <w:r>
              <w:rPr>
                <w:rFonts w:hint="eastAsia" w:ascii="宋体" w:hAnsi="宋体" w:cs="宋体"/>
                <w:color w:val="000000"/>
                <w:kern w:val="0"/>
                <w:szCs w:val="21"/>
              </w:rPr>
              <w:t>1.5872</w:t>
            </w:r>
          </w:p>
        </w:tc>
        <w:tc>
          <w:tcPr>
            <w:tcW w:w="1338" w:type="dxa"/>
            <w:tcBorders>
              <w:top w:val="nil"/>
              <w:left w:val="nil"/>
              <w:bottom w:val="single" w:color="auto" w:sz="4" w:space="0"/>
              <w:right w:val="single" w:color="auto" w:sz="4" w:space="0"/>
            </w:tcBorders>
            <w:vAlign w:val="center"/>
          </w:tcPr>
          <w:p w14:paraId="3D23BEE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F6043F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B1B571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505EB0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FA8E8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605</w:t>
            </w:r>
          </w:p>
        </w:tc>
        <w:tc>
          <w:tcPr>
            <w:tcW w:w="993" w:type="dxa"/>
            <w:tcBorders>
              <w:top w:val="nil"/>
              <w:left w:val="nil"/>
              <w:bottom w:val="single" w:color="auto" w:sz="4" w:space="0"/>
              <w:right w:val="single" w:color="auto" w:sz="4" w:space="0"/>
            </w:tcBorders>
            <w:vAlign w:val="center"/>
          </w:tcPr>
          <w:p w14:paraId="6DF43B2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D8E0103">
            <w:pPr>
              <w:widowControl/>
              <w:jc w:val="center"/>
              <w:rPr>
                <w:rFonts w:hint="eastAsia" w:ascii="宋体" w:hAnsi="宋体" w:cs="宋体"/>
                <w:color w:val="000000"/>
                <w:kern w:val="0"/>
                <w:szCs w:val="21"/>
              </w:rPr>
            </w:pPr>
            <w:r>
              <w:rPr>
                <w:rFonts w:hint="eastAsia" w:ascii="宋体" w:hAnsi="宋体" w:cs="宋体"/>
                <w:color w:val="000000"/>
                <w:kern w:val="0"/>
                <w:szCs w:val="21"/>
              </w:rPr>
              <w:t>八塘至高岭公路双车道工程</w:t>
            </w:r>
          </w:p>
        </w:tc>
        <w:tc>
          <w:tcPr>
            <w:tcW w:w="1276" w:type="dxa"/>
            <w:tcBorders>
              <w:top w:val="nil"/>
              <w:left w:val="nil"/>
              <w:bottom w:val="single" w:color="auto" w:sz="4" w:space="0"/>
              <w:right w:val="single" w:color="auto" w:sz="4" w:space="0"/>
            </w:tcBorders>
            <w:noWrap/>
            <w:vAlign w:val="center"/>
          </w:tcPr>
          <w:p w14:paraId="5BC9B29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3D6522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019AA0F">
            <w:pPr>
              <w:widowControl/>
              <w:jc w:val="center"/>
              <w:rPr>
                <w:rFonts w:hint="eastAsia" w:ascii="宋体" w:hAnsi="宋体" w:cs="宋体"/>
                <w:color w:val="000000"/>
                <w:kern w:val="0"/>
                <w:szCs w:val="21"/>
              </w:rPr>
            </w:pPr>
            <w:r>
              <w:rPr>
                <w:rFonts w:hint="eastAsia" w:ascii="宋体" w:hAnsi="宋体" w:cs="宋体"/>
                <w:color w:val="000000"/>
                <w:kern w:val="0"/>
                <w:szCs w:val="21"/>
              </w:rPr>
              <w:t>3.6224</w:t>
            </w:r>
          </w:p>
        </w:tc>
        <w:tc>
          <w:tcPr>
            <w:tcW w:w="2126" w:type="dxa"/>
            <w:tcBorders>
              <w:top w:val="nil"/>
              <w:left w:val="nil"/>
              <w:bottom w:val="single" w:color="auto" w:sz="4" w:space="0"/>
              <w:right w:val="single" w:color="auto" w:sz="4" w:space="0"/>
            </w:tcBorders>
            <w:noWrap/>
            <w:vAlign w:val="center"/>
          </w:tcPr>
          <w:p w14:paraId="639DD4C5">
            <w:pPr>
              <w:widowControl/>
              <w:jc w:val="center"/>
              <w:rPr>
                <w:rFonts w:hint="eastAsia" w:ascii="宋体" w:hAnsi="宋体" w:cs="宋体"/>
                <w:color w:val="000000"/>
                <w:kern w:val="0"/>
                <w:szCs w:val="21"/>
              </w:rPr>
            </w:pPr>
            <w:r>
              <w:rPr>
                <w:rFonts w:hint="eastAsia" w:ascii="宋体" w:hAnsi="宋体" w:cs="宋体"/>
                <w:color w:val="000000"/>
                <w:kern w:val="0"/>
                <w:szCs w:val="21"/>
              </w:rPr>
              <w:t>3.6224</w:t>
            </w:r>
          </w:p>
        </w:tc>
        <w:tc>
          <w:tcPr>
            <w:tcW w:w="1338" w:type="dxa"/>
            <w:tcBorders>
              <w:top w:val="nil"/>
              <w:left w:val="nil"/>
              <w:bottom w:val="single" w:color="auto" w:sz="4" w:space="0"/>
              <w:right w:val="single" w:color="auto" w:sz="4" w:space="0"/>
            </w:tcBorders>
            <w:vAlign w:val="center"/>
          </w:tcPr>
          <w:p w14:paraId="38F862C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BF35F7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2A3126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90D137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F1593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606</w:t>
            </w:r>
          </w:p>
        </w:tc>
        <w:tc>
          <w:tcPr>
            <w:tcW w:w="993" w:type="dxa"/>
            <w:tcBorders>
              <w:top w:val="nil"/>
              <w:left w:val="nil"/>
              <w:bottom w:val="single" w:color="auto" w:sz="4" w:space="0"/>
              <w:right w:val="single" w:color="auto" w:sz="4" w:space="0"/>
            </w:tcBorders>
            <w:vAlign w:val="center"/>
          </w:tcPr>
          <w:p w14:paraId="39CE450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93B3C2B">
            <w:pPr>
              <w:widowControl/>
              <w:jc w:val="center"/>
              <w:rPr>
                <w:rFonts w:hint="eastAsia" w:ascii="宋体" w:hAnsi="宋体" w:cs="宋体"/>
                <w:color w:val="000000"/>
                <w:kern w:val="0"/>
                <w:szCs w:val="21"/>
              </w:rPr>
            </w:pPr>
            <w:r>
              <w:rPr>
                <w:rFonts w:hint="eastAsia" w:ascii="宋体" w:hAnsi="宋体" w:cs="宋体"/>
                <w:color w:val="000000"/>
                <w:kern w:val="0"/>
                <w:szCs w:val="21"/>
              </w:rPr>
              <w:t>东津至石江公路双车道工程</w:t>
            </w:r>
          </w:p>
        </w:tc>
        <w:tc>
          <w:tcPr>
            <w:tcW w:w="1276" w:type="dxa"/>
            <w:tcBorders>
              <w:top w:val="nil"/>
              <w:left w:val="nil"/>
              <w:bottom w:val="single" w:color="auto" w:sz="4" w:space="0"/>
              <w:right w:val="single" w:color="auto" w:sz="4" w:space="0"/>
            </w:tcBorders>
            <w:noWrap/>
            <w:vAlign w:val="center"/>
          </w:tcPr>
          <w:p w14:paraId="3080058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A61DA7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7063AA7">
            <w:pPr>
              <w:widowControl/>
              <w:jc w:val="center"/>
              <w:rPr>
                <w:rFonts w:hint="eastAsia" w:ascii="宋体" w:hAnsi="宋体" w:cs="宋体"/>
                <w:color w:val="000000"/>
                <w:kern w:val="0"/>
                <w:szCs w:val="21"/>
              </w:rPr>
            </w:pPr>
            <w:r>
              <w:rPr>
                <w:rFonts w:hint="eastAsia" w:ascii="宋体" w:hAnsi="宋体" w:cs="宋体"/>
                <w:color w:val="000000"/>
                <w:kern w:val="0"/>
                <w:szCs w:val="21"/>
              </w:rPr>
              <w:t>1.5872</w:t>
            </w:r>
          </w:p>
        </w:tc>
        <w:tc>
          <w:tcPr>
            <w:tcW w:w="2126" w:type="dxa"/>
            <w:tcBorders>
              <w:top w:val="nil"/>
              <w:left w:val="nil"/>
              <w:bottom w:val="single" w:color="auto" w:sz="4" w:space="0"/>
              <w:right w:val="single" w:color="auto" w:sz="4" w:space="0"/>
            </w:tcBorders>
            <w:noWrap/>
            <w:vAlign w:val="center"/>
          </w:tcPr>
          <w:p w14:paraId="25050072">
            <w:pPr>
              <w:widowControl/>
              <w:jc w:val="center"/>
              <w:rPr>
                <w:rFonts w:hint="eastAsia" w:ascii="宋体" w:hAnsi="宋体" w:cs="宋体"/>
                <w:color w:val="000000"/>
                <w:kern w:val="0"/>
                <w:szCs w:val="21"/>
              </w:rPr>
            </w:pPr>
            <w:r>
              <w:rPr>
                <w:rFonts w:hint="eastAsia" w:ascii="宋体" w:hAnsi="宋体" w:cs="宋体"/>
                <w:color w:val="000000"/>
                <w:kern w:val="0"/>
                <w:szCs w:val="21"/>
              </w:rPr>
              <w:t>1.5872</w:t>
            </w:r>
          </w:p>
        </w:tc>
        <w:tc>
          <w:tcPr>
            <w:tcW w:w="1338" w:type="dxa"/>
            <w:tcBorders>
              <w:top w:val="nil"/>
              <w:left w:val="nil"/>
              <w:bottom w:val="single" w:color="auto" w:sz="4" w:space="0"/>
              <w:right w:val="single" w:color="auto" w:sz="4" w:space="0"/>
            </w:tcBorders>
            <w:vAlign w:val="center"/>
          </w:tcPr>
          <w:p w14:paraId="4BEEDED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5E7DE9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B53CDD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3C0D5C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5B08B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607</w:t>
            </w:r>
          </w:p>
        </w:tc>
        <w:tc>
          <w:tcPr>
            <w:tcW w:w="993" w:type="dxa"/>
            <w:tcBorders>
              <w:top w:val="nil"/>
              <w:left w:val="nil"/>
              <w:bottom w:val="single" w:color="auto" w:sz="4" w:space="0"/>
              <w:right w:val="single" w:color="auto" w:sz="4" w:space="0"/>
            </w:tcBorders>
            <w:vAlign w:val="center"/>
          </w:tcPr>
          <w:p w14:paraId="50F5F3A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691D3C5">
            <w:pPr>
              <w:widowControl/>
              <w:jc w:val="center"/>
              <w:rPr>
                <w:rFonts w:hint="eastAsia" w:ascii="宋体" w:hAnsi="宋体" w:cs="宋体"/>
                <w:color w:val="000000"/>
                <w:kern w:val="0"/>
                <w:szCs w:val="21"/>
              </w:rPr>
            </w:pPr>
            <w:r>
              <w:rPr>
                <w:rFonts w:hint="eastAsia" w:ascii="宋体" w:hAnsi="宋体" w:cs="宋体"/>
                <w:color w:val="000000"/>
                <w:kern w:val="0"/>
                <w:szCs w:val="21"/>
              </w:rPr>
              <w:t>和平至鹿山公路双车道工程</w:t>
            </w:r>
          </w:p>
        </w:tc>
        <w:tc>
          <w:tcPr>
            <w:tcW w:w="1276" w:type="dxa"/>
            <w:tcBorders>
              <w:top w:val="nil"/>
              <w:left w:val="nil"/>
              <w:bottom w:val="single" w:color="auto" w:sz="4" w:space="0"/>
              <w:right w:val="single" w:color="auto" w:sz="4" w:space="0"/>
            </w:tcBorders>
            <w:noWrap/>
            <w:vAlign w:val="center"/>
          </w:tcPr>
          <w:p w14:paraId="2375EE9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E4E7E9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45AD34D">
            <w:pPr>
              <w:widowControl/>
              <w:jc w:val="center"/>
              <w:rPr>
                <w:rFonts w:hint="eastAsia" w:ascii="宋体" w:hAnsi="宋体" w:cs="宋体"/>
                <w:color w:val="000000"/>
                <w:kern w:val="0"/>
                <w:szCs w:val="21"/>
              </w:rPr>
            </w:pPr>
            <w:r>
              <w:rPr>
                <w:rFonts w:hint="eastAsia" w:ascii="宋体" w:hAnsi="宋体" w:cs="宋体"/>
                <w:color w:val="000000"/>
                <w:kern w:val="0"/>
                <w:szCs w:val="21"/>
              </w:rPr>
              <w:t>3.62752</w:t>
            </w:r>
          </w:p>
        </w:tc>
        <w:tc>
          <w:tcPr>
            <w:tcW w:w="2126" w:type="dxa"/>
            <w:tcBorders>
              <w:top w:val="nil"/>
              <w:left w:val="nil"/>
              <w:bottom w:val="single" w:color="auto" w:sz="4" w:space="0"/>
              <w:right w:val="single" w:color="auto" w:sz="4" w:space="0"/>
            </w:tcBorders>
            <w:noWrap/>
            <w:vAlign w:val="center"/>
          </w:tcPr>
          <w:p w14:paraId="4B68FB3A">
            <w:pPr>
              <w:widowControl/>
              <w:jc w:val="center"/>
              <w:rPr>
                <w:rFonts w:hint="eastAsia" w:ascii="宋体" w:hAnsi="宋体" w:cs="宋体"/>
                <w:color w:val="000000"/>
                <w:kern w:val="0"/>
                <w:szCs w:val="21"/>
              </w:rPr>
            </w:pPr>
            <w:r>
              <w:rPr>
                <w:rFonts w:hint="eastAsia" w:ascii="宋体" w:hAnsi="宋体" w:cs="宋体"/>
                <w:color w:val="000000"/>
                <w:kern w:val="0"/>
                <w:szCs w:val="21"/>
              </w:rPr>
              <w:t>3.62752</w:t>
            </w:r>
          </w:p>
        </w:tc>
        <w:tc>
          <w:tcPr>
            <w:tcW w:w="1338" w:type="dxa"/>
            <w:tcBorders>
              <w:top w:val="nil"/>
              <w:left w:val="nil"/>
              <w:bottom w:val="single" w:color="auto" w:sz="4" w:space="0"/>
              <w:right w:val="single" w:color="auto" w:sz="4" w:space="0"/>
            </w:tcBorders>
            <w:vAlign w:val="center"/>
          </w:tcPr>
          <w:p w14:paraId="157ABA2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04390E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B1BC77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050843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7D55B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608</w:t>
            </w:r>
          </w:p>
        </w:tc>
        <w:tc>
          <w:tcPr>
            <w:tcW w:w="993" w:type="dxa"/>
            <w:tcBorders>
              <w:top w:val="nil"/>
              <w:left w:val="nil"/>
              <w:bottom w:val="single" w:color="auto" w:sz="4" w:space="0"/>
              <w:right w:val="single" w:color="auto" w:sz="4" w:space="0"/>
            </w:tcBorders>
            <w:vAlign w:val="center"/>
          </w:tcPr>
          <w:p w14:paraId="3F11F66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F27C077">
            <w:pPr>
              <w:widowControl/>
              <w:jc w:val="center"/>
              <w:rPr>
                <w:rFonts w:hint="eastAsia" w:ascii="宋体" w:hAnsi="宋体" w:cs="宋体"/>
                <w:color w:val="000000"/>
                <w:kern w:val="0"/>
                <w:szCs w:val="21"/>
              </w:rPr>
            </w:pPr>
            <w:r>
              <w:rPr>
                <w:rFonts w:hint="eastAsia" w:ascii="宋体" w:hAnsi="宋体" w:cs="宋体"/>
                <w:color w:val="000000"/>
                <w:kern w:val="0"/>
                <w:szCs w:val="21"/>
              </w:rPr>
              <w:t>和平至谭冯公路双车道工程</w:t>
            </w:r>
          </w:p>
        </w:tc>
        <w:tc>
          <w:tcPr>
            <w:tcW w:w="1276" w:type="dxa"/>
            <w:tcBorders>
              <w:top w:val="nil"/>
              <w:left w:val="nil"/>
              <w:bottom w:val="single" w:color="auto" w:sz="4" w:space="0"/>
              <w:right w:val="single" w:color="auto" w:sz="4" w:space="0"/>
            </w:tcBorders>
            <w:noWrap/>
            <w:vAlign w:val="center"/>
          </w:tcPr>
          <w:p w14:paraId="230F5B4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F2DF95B">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1C3D8DF">
            <w:pPr>
              <w:widowControl/>
              <w:jc w:val="center"/>
              <w:rPr>
                <w:rFonts w:hint="eastAsia" w:ascii="宋体" w:hAnsi="宋体" w:cs="宋体"/>
                <w:color w:val="000000"/>
                <w:kern w:val="0"/>
                <w:szCs w:val="21"/>
              </w:rPr>
            </w:pPr>
            <w:r>
              <w:rPr>
                <w:rFonts w:hint="eastAsia" w:ascii="宋体" w:hAnsi="宋体" w:cs="宋体"/>
                <w:color w:val="000000"/>
                <w:kern w:val="0"/>
                <w:szCs w:val="21"/>
              </w:rPr>
              <w:t>4.4992</w:t>
            </w:r>
          </w:p>
        </w:tc>
        <w:tc>
          <w:tcPr>
            <w:tcW w:w="2126" w:type="dxa"/>
            <w:tcBorders>
              <w:top w:val="nil"/>
              <w:left w:val="nil"/>
              <w:bottom w:val="single" w:color="auto" w:sz="4" w:space="0"/>
              <w:right w:val="single" w:color="auto" w:sz="4" w:space="0"/>
            </w:tcBorders>
            <w:noWrap/>
            <w:vAlign w:val="center"/>
          </w:tcPr>
          <w:p w14:paraId="1163C16D">
            <w:pPr>
              <w:widowControl/>
              <w:jc w:val="center"/>
              <w:rPr>
                <w:rFonts w:hint="eastAsia" w:ascii="宋体" w:hAnsi="宋体" w:cs="宋体"/>
                <w:color w:val="000000"/>
                <w:kern w:val="0"/>
                <w:szCs w:val="21"/>
              </w:rPr>
            </w:pPr>
            <w:r>
              <w:rPr>
                <w:rFonts w:hint="eastAsia" w:ascii="宋体" w:hAnsi="宋体" w:cs="宋体"/>
                <w:color w:val="000000"/>
                <w:kern w:val="0"/>
                <w:szCs w:val="21"/>
              </w:rPr>
              <w:t>4.4992</w:t>
            </w:r>
          </w:p>
        </w:tc>
        <w:tc>
          <w:tcPr>
            <w:tcW w:w="1338" w:type="dxa"/>
            <w:tcBorders>
              <w:top w:val="nil"/>
              <w:left w:val="nil"/>
              <w:bottom w:val="single" w:color="auto" w:sz="4" w:space="0"/>
              <w:right w:val="single" w:color="auto" w:sz="4" w:space="0"/>
            </w:tcBorders>
            <w:vAlign w:val="center"/>
          </w:tcPr>
          <w:p w14:paraId="3B0020F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EFE015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187583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7DFE26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BEBD4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609</w:t>
            </w:r>
          </w:p>
        </w:tc>
        <w:tc>
          <w:tcPr>
            <w:tcW w:w="993" w:type="dxa"/>
            <w:tcBorders>
              <w:top w:val="nil"/>
              <w:left w:val="nil"/>
              <w:bottom w:val="single" w:color="auto" w:sz="4" w:space="0"/>
              <w:right w:val="single" w:color="auto" w:sz="4" w:space="0"/>
            </w:tcBorders>
            <w:vAlign w:val="center"/>
          </w:tcPr>
          <w:p w14:paraId="113562F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82233FC">
            <w:pPr>
              <w:widowControl/>
              <w:jc w:val="center"/>
              <w:rPr>
                <w:rFonts w:hint="eastAsia" w:ascii="宋体" w:hAnsi="宋体" w:cs="宋体"/>
                <w:color w:val="000000"/>
                <w:kern w:val="0"/>
                <w:szCs w:val="21"/>
              </w:rPr>
            </w:pPr>
            <w:r>
              <w:rPr>
                <w:rFonts w:hint="eastAsia" w:ascii="宋体" w:hAnsi="宋体" w:cs="宋体"/>
                <w:color w:val="000000"/>
                <w:kern w:val="0"/>
                <w:szCs w:val="21"/>
              </w:rPr>
              <w:t>三安至良坡公路双车道工程</w:t>
            </w:r>
          </w:p>
        </w:tc>
        <w:tc>
          <w:tcPr>
            <w:tcW w:w="1276" w:type="dxa"/>
            <w:tcBorders>
              <w:top w:val="nil"/>
              <w:left w:val="nil"/>
              <w:bottom w:val="single" w:color="auto" w:sz="4" w:space="0"/>
              <w:right w:val="single" w:color="auto" w:sz="4" w:space="0"/>
            </w:tcBorders>
            <w:noWrap/>
            <w:vAlign w:val="center"/>
          </w:tcPr>
          <w:p w14:paraId="6331225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F001F2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2B70A8E">
            <w:pPr>
              <w:widowControl/>
              <w:jc w:val="center"/>
              <w:rPr>
                <w:rFonts w:hint="eastAsia" w:ascii="宋体" w:hAnsi="宋体" w:cs="宋体"/>
                <w:color w:val="000000"/>
                <w:kern w:val="0"/>
                <w:szCs w:val="21"/>
              </w:rPr>
            </w:pPr>
            <w:r>
              <w:rPr>
                <w:rFonts w:hint="eastAsia" w:ascii="宋体" w:hAnsi="宋体" w:cs="宋体"/>
                <w:color w:val="000000"/>
                <w:kern w:val="0"/>
                <w:szCs w:val="21"/>
              </w:rPr>
              <w:t>2.304</w:t>
            </w:r>
          </w:p>
        </w:tc>
        <w:tc>
          <w:tcPr>
            <w:tcW w:w="2126" w:type="dxa"/>
            <w:tcBorders>
              <w:top w:val="nil"/>
              <w:left w:val="nil"/>
              <w:bottom w:val="single" w:color="auto" w:sz="4" w:space="0"/>
              <w:right w:val="single" w:color="auto" w:sz="4" w:space="0"/>
            </w:tcBorders>
            <w:noWrap/>
            <w:vAlign w:val="center"/>
          </w:tcPr>
          <w:p w14:paraId="731CD435">
            <w:pPr>
              <w:widowControl/>
              <w:jc w:val="center"/>
              <w:rPr>
                <w:rFonts w:hint="eastAsia" w:ascii="宋体" w:hAnsi="宋体" w:cs="宋体"/>
                <w:color w:val="000000"/>
                <w:kern w:val="0"/>
                <w:szCs w:val="21"/>
              </w:rPr>
            </w:pPr>
            <w:r>
              <w:rPr>
                <w:rFonts w:hint="eastAsia" w:ascii="宋体" w:hAnsi="宋体" w:cs="宋体"/>
                <w:color w:val="000000"/>
                <w:kern w:val="0"/>
                <w:szCs w:val="21"/>
              </w:rPr>
              <w:t>2.304</w:t>
            </w:r>
          </w:p>
        </w:tc>
        <w:tc>
          <w:tcPr>
            <w:tcW w:w="1338" w:type="dxa"/>
            <w:tcBorders>
              <w:top w:val="nil"/>
              <w:left w:val="nil"/>
              <w:bottom w:val="single" w:color="auto" w:sz="4" w:space="0"/>
              <w:right w:val="single" w:color="auto" w:sz="4" w:space="0"/>
            </w:tcBorders>
            <w:vAlign w:val="center"/>
          </w:tcPr>
          <w:p w14:paraId="3405E16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0A3FDE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E50ABE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AF81BA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2FE9F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610</w:t>
            </w:r>
          </w:p>
        </w:tc>
        <w:tc>
          <w:tcPr>
            <w:tcW w:w="993" w:type="dxa"/>
            <w:tcBorders>
              <w:top w:val="nil"/>
              <w:left w:val="nil"/>
              <w:bottom w:val="single" w:color="auto" w:sz="4" w:space="0"/>
              <w:right w:val="single" w:color="auto" w:sz="4" w:space="0"/>
            </w:tcBorders>
            <w:vAlign w:val="center"/>
          </w:tcPr>
          <w:p w14:paraId="2D3AEAC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84D2A42">
            <w:pPr>
              <w:widowControl/>
              <w:jc w:val="center"/>
              <w:rPr>
                <w:rFonts w:hint="eastAsia" w:ascii="宋体" w:hAnsi="宋体" w:cs="宋体"/>
                <w:color w:val="000000"/>
                <w:kern w:val="0"/>
                <w:szCs w:val="21"/>
              </w:rPr>
            </w:pPr>
            <w:r>
              <w:rPr>
                <w:rFonts w:hint="eastAsia" w:ascii="宋体" w:hAnsi="宋体" w:cs="宋体"/>
                <w:color w:val="000000"/>
                <w:kern w:val="0"/>
                <w:szCs w:val="21"/>
              </w:rPr>
              <w:t>盘古至程江公路双车道工程</w:t>
            </w:r>
          </w:p>
        </w:tc>
        <w:tc>
          <w:tcPr>
            <w:tcW w:w="1276" w:type="dxa"/>
            <w:tcBorders>
              <w:top w:val="nil"/>
              <w:left w:val="nil"/>
              <w:bottom w:val="single" w:color="auto" w:sz="4" w:space="0"/>
              <w:right w:val="single" w:color="auto" w:sz="4" w:space="0"/>
            </w:tcBorders>
            <w:noWrap/>
            <w:vAlign w:val="center"/>
          </w:tcPr>
          <w:p w14:paraId="535B03A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5A7600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11ACD65">
            <w:pPr>
              <w:widowControl/>
              <w:jc w:val="center"/>
              <w:rPr>
                <w:rFonts w:hint="eastAsia" w:ascii="宋体" w:hAnsi="宋体" w:cs="宋体"/>
                <w:color w:val="000000"/>
                <w:kern w:val="0"/>
                <w:szCs w:val="21"/>
              </w:rPr>
            </w:pPr>
            <w:r>
              <w:rPr>
                <w:rFonts w:hint="eastAsia" w:ascii="宋体" w:hAnsi="宋体" w:cs="宋体"/>
                <w:color w:val="000000"/>
                <w:kern w:val="0"/>
                <w:szCs w:val="21"/>
              </w:rPr>
              <w:t>2.2016</w:t>
            </w:r>
          </w:p>
        </w:tc>
        <w:tc>
          <w:tcPr>
            <w:tcW w:w="2126" w:type="dxa"/>
            <w:tcBorders>
              <w:top w:val="nil"/>
              <w:left w:val="nil"/>
              <w:bottom w:val="single" w:color="auto" w:sz="4" w:space="0"/>
              <w:right w:val="single" w:color="auto" w:sz="4" w:space="0"/>
            </w:tcBorders>
            <w:noWrap/>
            <w:vAlign w:val="center"/>
          </w:tcPr>
          <w:p w14:paraId="5C467D06">
            <w:pPr>
              <w:widowControl/>
              <w:jc w:val="center"/>
              <w:rPr>
                <w:rFonts w:hint="eastAsia" w:ascii="宋体" w:hAnsi="宋体" w:cs="宋体"/>
                <w:color w:val="000000"/>
                <w:kern w:val="0"/>
                <w:szCs w:val="21"/>
              </w:rPr>
            </w:pPr>
            <w:r>
              <w:rPr>
                <w:rFonts w:hint="eastAsia" w:ascii="宋体" w:hAnsi="宋体" w:cs="宋体"/>
                <w:color w:val="000000"/>
                <w:kern w:val="0"/>
                <w:szCs w:val="21"/>
              </w:rPr>
              <w:t>2.2016</w:t>
            </w:r>
          </w:p>
        </w:tc>
        <w:tc>
          <w:tcPr>
            <w:tcW w:w="1338" w:type="dxa"/>
            <w:tcBorders>
              <w:top w:val="nil"/>
              <w:left w:val="nil"/>
              <w:bottom w:val="single" w:color="auto" w:sz="4" w:space="0"/>
              <w:right w:val="single" w:color="auto" w:sz="4" w:space="0"/>
            </w:tcBorders>
            <w:vAlign w:val="center"/>
          </w:tcPr>
          <w:p w14:paraId="1737272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9E599B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8471B8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0127CC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B48C6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611</w:t>
            </w:r>
          </w:p>
        </w:tc>
        <w:tc>
          <w:tcPr>
            <w:tcW w:w="993" w:type="dxa"/>
            <w:tcBorders>
              <w:top w:val="nil"/>
              <w:left w:val="nil"/>
              <w:bottom w:val="single" w:color="auto" w:sz="4" w:space="0"/>
              <w:right w:val="single" w:color="auto" w:sz="4" w:space="0"/>
            </w:tcBorders>
            <w:vAlign w:val="center"/>
          </w:tcPr>
          <w:p w14:paraId="71F611F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81C55E0">
            <w:pPr>
              <w:widowControl/>
              <w:jc w:val="center"/>
              <w:rPr>
                <w:rFonts w:hint="eastAsia" w:ascii="宋体" w:hAnsi="宋体" w:cs="宋体"/>
                <w:color w:val="000000"/>
                <w:kern w:val="0"/>
                <w:szCs w:val="21"/>
              </w:rPr>
            </w:pPr>
            <w:r>
              <w:rPr>
                <w:rFonts w:hint="eastAsia" w:ascii="宋体" w:hAnsi="宋体" w:cs="宋体"/>
                <w:color w:val="000000"/>
                <w:kern w:val="0"/>
                <w:szCs w:val="21"/>
              </w:rPr>
              <w:t>官联至蕉田公路双车道工程</w:t>
            </w:r>
          </w:p>
        </w:tc>
        <w:tc>
          <w:tcPr>
            <w:tcW w:w="1276" w:type="dxa"/>
            <w:tcBorders>
              <w:top w:val="nil"/>
              <w:left w:val="nil"/>
              <w:bottom w:val="single" w:color="auto" w:sz="4" w:space="0"/>
              <w:right w:val="single" w:color="auto" w:sz="4" w:space="0"/>
            </w:tcBorders>
            <w:noWrap/>
            <w:vAlign w:val="center"/>
          </w:tcPr>
          <w:p w14:paraId="421732B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F0257A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7E85C3B">
            <w:pPr>
              <w:widowControl/>
              <w:jc w:val="center"/>
              <w:rPr>
                <w:rFonts w:hint="eastAsia" w:ascii="宋体" w:hAnsi="宋体" w:cs="宋体"/>
                <w:color w:val="000000"/>
                <w:kern w:val="0"/>
                <w:szCs w:val="21"/>
              </w:rPr>
            </w:pPr>
            <w:r>
              <w:rPr>
                <w:rFonts w:hint="eastAsia" w:ascii="宋体" w:hAnsi="宋体" w:cs="宋体"/>
                <w:color w:val="000000"/>
                <w:kern w:val="0"/>
                <w:szCs w:val="21"/>
              </w:rPr>
              <w:t>2.944</w:t>
            </w:r>
          </w:p>
        </w:tc>
        <w:tc>
          <w:tcPr>
            <w:tcW w:w="2126" w:type="dxa"/>
            <w:tcBorders>
              <w:top w:val="nil"/>
              <w:left w:val="nil"/>
              <w:bottom w:val="single" w:color="auto" w:sz="4" w:space="0"/>
              <w:right w:val="single" w:color="auto" w:sz="4" w:space="0"/>
            </w:tcBorders>
            <w:noWrap/>
            <w:vAlign w:val="center"/>
          </w:tcPr>
          <w:p w14:paraId="58272BBC">
            <w:pPr>
              <w:widowControl/>
              <w:jc w:val="center"/>
              <w:rPr>
                <w:rFonts w:hint="eastAsia" w:ascii="宋体" w:hAnsi="宋体" w:cs="宋体"/>
                <w:color w:val="000000"/>
                <w:kern w:val="0"/>
                <w:szCs w:val="21"/>
              </w:rPr>
            </w:pPr>
            <w:r>
              <w:rPr>
                <w:rFonts w:hint="eastAsia" w:ascii="宋体" w:hAnsi="宋体" w:cs="宋体"/>
                <w:color w:val="000000"/>
                <w:kern w:val="0"/>
                <w:szCs w:val="21"/>
              </w:rPr>
              <w:t>2.944</w:t>
            </w:r>
          </w:p>
        </w:tc>
        <w:tc>
          <w:tcPr>
            <w:tcW w:w="1338" w:type="dxa"/>
            <w:tcBorders>
              <w:top w:val="nil"/>
              <w:left w:val="nil"/>
              <w:bottom w:val="single" w:color="auto" w:sz="4" w:space="0"/>
              <w:right w:val="single" w:color="auto" w:sz="4" w:space="0"/>
            </w:tcBorders>
            <w:vAlign w:val="center"/>
          </w:tcPr>
          <w:p w14:paraId="71C59F2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5770BB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309F54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61A61E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04ABB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612</w:t>
            </w:r>
          </w:p>
        </w:tc>
        <w:tc>
          <w:tcPr>
            <w:tcW w:w="993" w:type="dxa"/>
            <w:tcBorders>
              <w:top w:val="nil"/>
              <w:left w:val="nil"/>
              <w:bottom w:val="single" w:color="auto" w:sz="4" w:space="0"/>
              <w:right w:val="single" w:color="auto" w:sz="4" w:space="0"/>
            </w:tcBorders>
            <w:vAlign w:val="center"/>
          </w:tcPr>
          <w:p w14:paraId="5E09594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7B3B358">
            <w:pPr>
              <w:widowControl/>
              <w:jc w:val="center"/>
              <w:rPr>
                <w:rFonts w:hint="eastAsia" w:ascii="宋体" w:hAnsi="宋体" w:cs="宋体"/>
                <w:color w:val="000000"/>
                <w:kern w:val="0"/>
                <w:szCs w:val="21"/>
              </w:rPr>
            </w:pPr>
            <w:r>
              <w:rPr>
                <w:rFonts w:hint="eastAsia" w:ascii="宋体" w:hAnsi="宋体" w:cs="宋体"/>
                <w:color w:val="000000"/>
                <w:kern w:val="0"/>
                <w:szCs w:val="21"/>
              </w:rPr>
              <w:t>同美至龙塘公路双车道工程</w:t>
            </w:r>
          </w:p>
        </w:tc>
        <w:tc>
          <w:tcPr>
            <w:tcW w:w="1276" w:type="dxa"/>
            <w:tcBorders>
              <w:top w:val="nil"/>
              <w:left w:val="nil"/>
              <w:bottom w:val="single" w:color="auto" w:sz="4" w:space="0"/>
              <w:right w:val="single" w:color="auto" w:sz="4" w:space="0"/>
            </w:tcBorders>
            <w:noWrap/>
            <w:vAlign w:val="center"/>
          </w:tcPr>
          <w:p w14:paraId="33F3FEA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27E062B">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7BF78DD">
            <w:pPr>
              <w:widowControl/>
              <w:jc w:val="center"/>
              <w:rPr>
                <w:rFonts w:hint="eastAsia" w:ascii="宋体" w:hAnsi="宋体" w:cs="宋体"/>
                <w:color w:val="000000"/>
                <w:kern w:val="0"/>
                <w:szCs w:val="21"/>
              </w:rPr>
            </w:pPr>
            <w:r>
              <w:rPr>
                <w:rFonts w:hint="eastAsia" w:ascii="宋体" w:hAnsi="宋体" w:cs="宋体"/>
                <w:color w:val="000000"/>
                <w:kern w:val="0"/>
                <w:szCs w:val="21"/>
              </w:rPr>
              <w:t>6.72</w:t>
            </w:r>
          </w:p>
        </w:tc>
        <w:tc>
          <w:tcPr>
            <w:tcW w:w="2126" w:type="dxa"/>
            <w:tcBorders>
              <w:top w:val="nil"/>
              <w:left w:val="nil"/>
              <w:bottom w:val="single" w:color="auto" w:sz="4" w:space="0"/>
              <w:right w:val="single" w:color="auto" w:sz="4" w:space="0"/>
            </w:tcBorders>
            <w:noWrap/>
            <w:vAlign w:val="center"/>
          </w:tcPr>
          <w:p w14:paraId="778C7692">
            <w:pPr>
              <w:widowControl/>
              <w:jc w:val="center"/>
              <w:rPr>
                <w:rFonts w:hint="eastAsia" w:ascii="宋体" w:hAnsi="宋体" w:cs="宋体"/>
                <w:color w:val="000000"/>
                <w:kern w:val="0"/>
                <w:szCs w:val="21"/>
              </w:rPr>
            </w:pPr>
            <w:r>
              <w:rPr>
                <w:rFonts w:hint="eastAsia" w:ascii="宋体" w:hAnsi="宋体" w:cs="宋体"/>
                <w:color w:val="000000"/>
                <w:kern w:val="0"/>
                <w:szCs w:val="21"/>
              </w:rPr>
              <w:t>6.72</w:t>
            </w:r>
          </w:p>
        </w:tc>
        <w:tc>
          <w:tcPr>
            <w:tcW w:w="1338" w:type="dxa"/>
            <w:tcBorders>
              <w:top w:val="nil"/>
              <w:left w:val="nil"/>
              <w:bottom w:val="single" w:color="auto" w:sz="4" w:space="0"/>
              <w:right w:val="single" w:color="auto" w:sz="4" w:space="0"/>
            </w:tcBorders>
            <w:vAlign w:val="center"/>
          </w:tcPr>
          <w:p w14:paraId="62ADB96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DAE495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24116F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C321D0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D2A13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613</w:t>
            </w:r>
          </w:p>
        </w:tc>
        <w:tc>
          <w:tcPr>
            <w:tcW w:w="993" w:type="dxa"/>
            <w:tcBorders>
              <w:top w:val="nil"/>
              <w:left w:val="nil"/>
              <w:bottom w:val="single" w:color="auto" w:sz="4" w:space="0"/>
              <w:right w:val="single" w:color="auto" w:sz="4" w:space="0"/>
            </w:tcBorders>
            <w:vAlign w:val="center"/>
          </w:tcPr>
          <w:p w14:paraId="0243FE3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57C8BFB">
            <w:pPr>
              <w:widowControl/>
              <w:jc w:val="center"/>
              <w:rPr>
                <w:rFonts w:hint="eastAsia" w:ascii="宋体" w:hAnsi="宋体" w:cs="宋体"/>
                <w:color w:val="000000"/>
                <w:kern w:val="0"/>
                <w:szCs w:val="21"/>
              </w:rPr>
            </w:pPr>
            <w:r>
              <w:rPr>
                <w:rFonts w:hint="eastAsia" w:ascii="宋体" w:hAnsi="宋体" w:cs="宋体"/>
                <w:color w:val="000000"/>
                <w:kern w:val="0"/>
                <w:szCs w:val="21"/>
              </w:rPr>
              <w:t>鹿山至上喜公路双车道工程</w:t>
            </w:r>
          </w:p>
        </w:tc>
        <w:tc>
          <w:tcPr>
            <w:tcW w:w="1276" w:type="dxa"/>
            <w:tcBorders>
              <w:top w:val="nil"/>
              <w:left w:val="nil"/>
              <w:bottom w:val="single" w:color="auto" w:sz="4" w:space="0"/>
              <w:right w:val="single" w:color="auto" w:sz="4" w:space="0"/>
            </w:tcBorders>
            <w:noWrap/>
            <w:vAlign w:val="center"/>
          </w:tcPr>
          <w:p w14:paraId="1612C34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8DB246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A1039EE">
            <w:pPr>
              <w:widowControl/>
              <w:jc w:val="center"/>
              <w:rPr>
                <w:rFonts w:hint="eastAsia" w:ascii="宋体" w:hAnsi="宋体" w:cs="宋体"/>
                <w:color w:val="000000"/>
                <w:kern w:val="0"/>
                <w:szCs w:val="21"/>
              </w:rPr>
            </w:pPr>
            <w:r>
              <w:rPr>
                <w:rFonts w:hint="eastAsia" w:ascii="宋体" w:hAnsi="宋体" w:cs="宋体"/>
                <w:color w:val="000000"/>
                <w:kern w:val="0"/>
                <w:szCs w:val="21"/>
              </w:rPr>
              <w:t>1.856</w:t>
            </w:r>
          </w:p>
        </w:tc>
        <w:tc>
          <w:tcPr>
            <w:tcW w:w="2126" w:type="dxa"/>
            <w:tcBorders>
              <w:top w:val="nil"/>
              <w:left w:val="nil"/>
              <w:bottom w:val="single" w:color="auto" w:sz="4" w:space="0"/>
              <w:right w:val="single" w:color="auto" w:sz="4" w:space="0"/>
            </w:tcBorders>
            <w:noWrap/>
            <w:vAlign w:val="center"/>
          </w:tcPr>
          <w:p w14:paraId="1B8B2B97">
            <w:pPr>
              <w:widowControl/>
              <w:jc w:val="center"/>
              <w:rPr>
                <w:rFonts w:hint="eastAsia" w:ascii="宋体" w:hAnsi="宋体" w:cs="宋体"/>
                <w:color w:val="000000"/>
                <w:kern w:val="0"/>
                <w:szCs w:val="21"/>
              </w:rPr>
            </w:pPr>
            <w:r>
              <w:rPr>
                <w:rFonts w:hint="eastAsia" w:ascii="宋体" w:hAnsi="宋体" w:cs="宋体"/>
                <w:color w:val="000000"/>
                <w:kern w:val="0"/>
                <w:szCs w:val="21"/>
              </w:rPr>
              <w:t>1.856</w:t>
            </w:r>
          </w:p>
        </w:tc>
        <w:tc>
          <w:tcPr>
            <w:tcW w:w="1338" w:type="dxa"/>
            <w:tcBorders>
              <w:top w:val="nil"/>
              <w:left w:val="nil"/>
              <w:bottom w:val="single" w:color="auto" w:sz="4" w:space="0"/>
              <w:right w:val="single" w:color="auto" w:sz="4" w:space="0"/>
            </w:tcBorders>
            <w:vAlign w:val="center"/>
          </w:tcPr>
          <w:p w14:paraId="4514085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C8FB15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F932D0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0D24E9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990B9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614</w:t>
            </w:r>
          </w:p>
        </w:tc>
        <w:tc>
          <w:tcPr>
            <w:tcW w:w="993" w:type="dxa"/>
            <w:tcBorders>
              <w:top w:val="nil"/>
              <w:left w:val="nil"/>
              <w:bottom w:val="single" w:color="auto" w:sz="4" w:space="0"/>
              <w:right w:val="single" w:color="auto" w:sz="4" w:space="0"/>
            </w:tcBorders>
            <w:vAlign w:val="center"/>
          </w:tcPr>
          <w:p w14:paraId="2025D49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658E6AA">
            <w:pPr>
              <w:widowControl/>
              <w:jc w:val="center"/>
              <w:rPr>
                <w:rFonts w:hint="eastAsia" w:ascii="宋体" w:hAnsi="宋体" w:cs="宋体"/>
                <w:color w:val="000000"/>
                <w:kern w:val="0"/>
                <w:szCs w:val="21"/>
              </w:rPr>
            </w:pPr>
            <w:r>
              <w:rPr>
                <w:rFonts w:hint="eastAsia" w:ascii="宋体" w:hAnsi="宋体" w:cs="宋体"/>
                <w:color w:val="000000"/>
                <w:kern w:val="0"/>
                <w:szCs w:val="21"/>
              </w:rPr>
              <w:t>瓦塘至六里公路双车道工程</w:t>
            </w:r>
          </w:p>
        </w:tc>
        <w:tc>
          <w:tcPr>
            <w:tcW w:w="1276" w:type="dxa"/>
            <w:tcBorders>
              <w:top w:val="nil"/>
              <w:left w:val="nil"/>
              <w:bottom w:val="single" w:color="auto" w:sz="4" w:space="0"/>
              <w:right w:val="single" w:color="auto" w:sz="4" w:space="0"/>
            </w:tcBorders>
            <w:noWrap/>
            <w:vAlign w:val="center"/>
          </w:tcPr>
          <w:p w14:paraId="7B95EAB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15B2C7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1C619A9">
            <w:pPr>
              <w:widowControl/>
              <w:jc w:val="center"/>
              <w:rPr>
                <w:rFonts w:hint="eastAsia" w:ascii="宋体" w:hAnsi="宋体" w:cs="宋体"/>
                <w:color w:val="000000"/>
                <w:kern w:val="0"/>
                <w:szCs w:val="21"/>
              </w:rPr>
            </w:pPr>
            <w:r>
              <w:rPr>
                <w:rFonts w:hint="eastAsia" w:ascii="宋体" w:hAnsi="宋体" w:cs="宋体"/>
                <w:color w:val="000000"/>
                <w:kern w:val="0"/>
                <w:szCs w:val="21"/>
              </w:rPr>
              <w:t>1.856</w:t>
            </w:r>
          </w:p>
        </w:tc>
        <w:tc>
          <w:tcPr>
            <w:tcW w:w="2126" w:type="dxa"/>
            <w:tcBorders>
              <w:top w:val="nil"/>
              <w:left w:val="nil"/>
              <w:bottom w:val="single" w:color="auto" w:sz="4" w:space="0"/>
              <w:right w:val="single" w:color="auto" w:sz="4" w:space="0"/>
            </w:tcBorders>
            <w:noWrap/>
            <w:vAlign w:val="center"/>
          </w:tcPr>
          <w:p w14:paraId="07D36454">
            <w:pPr>
              <w:widowControl/>
              <w:jc w:val="center"/>
              <w:rPr>
                <w:rFonts w:hint="eastAsia" w:ascii="宋体" w:hAnsi="宋体" w:cs="宋体"/>
                <w:color w:val="000000"/>
                <w:kern w:val="0"/>
                <w:szCs w:val="21"/>
              </w:rPr>
            </w:pPr>
            <w:r>
              <w:rPr>
                <w:rFonts w:hint="eastAsia" w:ascii="宋体" w:hAnsi="宋体" w:cs="宋体"/>
                <w:color w:val="000000"/>
                <w:kern w:val="0"/>
                <w:szCs w:val="21"/>
              </w:rPr>
              <w:t>1.856</w:t>
            </w:r>
          </w:p>
        </w:tc>
        <w:tc>
          <w:tcPr>
            <w:tcW w:w="1338" w:type="dxa"/>
            <w:tcBorders>
              <w:top w:val="nil"/>
              <w:left w:val="nil"/>
              <w:bottom w:val="single" w:color="auto" w:sz="4" w:space="0"/>
              <w:right w:val="single" w:color="auto" w:sz="4" w:space="0"/>
            </w:tcBorders>
            <w:vAlign w:val="center"/>
          </w:tcPr>
          <w:p w14:paraId="53BCAEA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8840E3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D22F30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53E504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1D40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615</w:t>
            </w:r>
          </w:p>
        </w:tc>
        <w:tc>
          <w:tcPr>
            <w:tcW w:w="993" w:type="dxa"/>
            <w:tcBorders>
              <w:top w:val="nil"/>
              <w:left w:val="nil"/>
              <w:bottom w:val="single" w:color="auto" w:sz="4" w:space="0"/>
              <w:right w:val="single" w:color="auto" w:sz="4" w:space="0"/>
            </w:tcBorders>
            <w:vAlign w:val="center"/>
          </w:tcPr>
          <w:p w14:paraId="1052C66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2917857">
            <w:pPr>
              <w:widowControl/>
              <w:jc w:val="center"/>
              <w:rPr>
                <w:rFonts w:hint="eastAsia" w:ascii="宋体" w:hAnsi="宋体" w:cs="宋体"/>
                <w:color w:val="000000"/>
                <w:kern w:val="0"/>
                <w:szCs w:val="21"/>
              </w:rPr>
            </w:pPr>
            <w:r>
              <w:rPr>
                <w:rFonts w:hint="eastAsia" w:ascii="宋体" w:hAnsi="宋体" w:cs="宋体"/>
                <w:color w:val="000000"/>
                <w:kern w:val="0"/>
                <w:szCs w:val="21"/>
              </w:rPr>
              <w:t>狮子山至南山公路双车道工程</w:t>
            </w:r>
          </w:p>
        </w:tc>
        <w:tc>
          <w:tcPr>
            <w:tcW w:w="1276" w:type="dxa"/>
            <w:tcBorders>
              <w:top w:val="nil"/>
              <w:left w:val="nil"/>
              <w:bottom w:val="single" w:color="auto" w:sz="4" w:space="0"/>
              <w:right w:val="single" w:color="auto" w:sz="4" w:space="0"/>
            </w:tcBorders>
            <w:noWrap/>
            <w:vAlign w:val="center"/>
          </w:tcPr>
          <w:p w14:paraId="31C27A2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CD5B84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E0B9B3D">
            <w:pPr>
              <w:widowControl/>
              <w:jc w:val="center"/>
              <w:rPr>
                <w:rFonts w:hint="eastAsia" w:ascii="宋体" w:hAnsi="宋体" w:cs="宋体"/>
                <w:color w:val="000000"/>
                <w:kern w:val="0"/>
                <w:szCs w:val="21"/>
              </w:rPr>
            </w:pPr>
            <w:r>
              <w:rPr>
                <w:rFonts w:hint="eastAsia" w:ascii="宋体" w:hAnsi="宋体" w:cs="宋体"/>
                <w:color w:val="000000"/>
                <w:kern w:val="0"/>
                <w:szCs w:val="21"/>
              </w:rPr>
              <w:t>1.536</w:t>
            </w:r>
          </w:p>
        </w:tc>
        <w:tc>
          <w:tcPr>
            <w:tcW w:w="2126" w:type="dxa"/>
            <w:tcBorders>
              <w:top w:val="nil"/>
              <w:left w:val="nil"/>
              <w:bottom w:val="single" w:color="auto" w:sz="4" w:space="0"/>
              <w:right w:val="single" w:color="auto" w:sz="4" w:space="0"/>
            </w:tcBorders>
            <w:noWrap/>
            <w:vAlign w:val="center"/>
          </w:tcPr>
          <w:p w14:paraId="1E4F6162">
            <w:pPr>
              <w:widowControl/>
              <w:jc w:val="center"/>
              <w:rPr>
                <w:rFonts w:hint="eastAsia" w:ascii="宋体" w:hAnsi="宋体" w:cs="宋体"/>
                <w:color w:val="000000"/>
                <w:kern w:val="0"/>
                <w:szCs w:val="21"/>
              </w:rPr>
            </w:pPr>
            <w:r>
              <w:rPr>
                <w:rFonts w:hint="eastAsia" w:ascii="宋体" w:hAnsi="宋体" w:cs="宋体"/>
                <w:color w:val="000000"/>
                <w:kern w:val="0"/>
                <w:szCs w:val="21"/>
              </w:rPr>
              <w:t>1.536</w:t>
            </w:r>
          </w:p>
        </w:tc>
        <w:tc>
          <w:tcPr>
            <w:tcW w:w="1338" w:type="dxa"/>
            <w:tcBorders>
              <w:top w:val="nil"/>
              <w:left w:val="nil"/>
              <w:bottom w:val="single" w:color="auto" w:sz="4" w:space="0"/>
              <w:right w:val="single" w:color="auto" w:sz="4" w:space="0"/>
            </w:tcBorders>
            <w:vAlign w:val="center"/>
          </w:tcPr>
          <w:p w14:paraId="6657A79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BC4640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83D5DA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3E04E7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29A2B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616</w:t>
            </w:r>
          </w:p>
        </w:tc>
        <w:tc>
          <w:tcPr>
            <w:tcW w:w="993" w:type="dxa"/>
            <w:tcBorders>
              <w:top w:val="nil"/>
              <w:left w:val="nil"/>
              <w:bottom w:val="single" w:color="auto" w:sz="4" w:space="0"/>
              <w:right w:val="single" w:color="auto" w:sz="4" w:space="0"/>
            </w:tcBorders>
            <w:vAlign w:val="center"/>
          </w:tcPr>
          <w:p w14:paraId="1F93FA3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AF3D998">
            <w:pPr>
              <w:widowControl/>
              <w:jc w:val="center"/>
              <w:rPr>
                <w:rFonts w:hint="eastAsia" w:ascii="宋体" w:hAnsi="宋体" w:cs="宋体"/>
                <w:color w:val="000000"/>
                <w:kern w:val="0"/>
                <w:szCs w:val="21"/>
              </w:rPr>
            </w:pPr>
            <w:r>
              <w:rPr>
                <w:rFonts w:hint="eastAsia" w:ascii="宋体" w:hAnsi="宋体" w:cs="宋体"/>
                <w:color w:val="000000"/>
                <w:kern w:val="0"/>
                <w:szCs w:val="21"/>
              </w:rPr>
              <w:t>江口至八合公路双车道工程</w:t>
            </w:r>
          </w:p>
        </w:tc>
        <w:tc>
          <w:tcPr>
            <w:tcW w:w="1276" w:type="dxa"/>
            <w:tcBorders>
              <w:top w:val="nil"/>
              <w:left w:val="nil"/>
              <w:bottom w:val="single" w:color="auto" w:sz="4" w:space="0"/>
              <w:right w:val="single" w:color="auto" w:sz="4" w:space="0"/>
            </w:tcBorders>
            <w:noWrap/>
            <w:vAlign w:val="center"/>
          </w:tcPr>
          <w:p w14:paraId="47EF511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307CEE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D98658F">
            <w:pPr>
              <w:widowControl/>
              <w:jc w:val="center"/>
              <w:rPr>
                <w:rFonts w:hint="eastAsia" w:ascii="宋体" w:hAnsi="宋体" w:cs="宋体"/>
                <w:color w:val="000000"/>
                <w:kern w:val="0"/>
                <w:szCs w:val="21"/>
              </w:rPr>
            </w:pPr>
            <w:r>
              <w:rPr>
                <w:rFonts w:hint="eastAsia" w:ascii="宋体" w:hAnsi="宋体" w:cs="宋体"/>
                <w:color w:val="000000"/>
                <w:kern w:val="0"/>
                <w:szCs w:val="21"/>
              </w:rPr>
              <w:t>1.344</w:t>
            </w:r>
          </w:p>
        </w:tc>
        <w:tc>
          <w:tcPr>
            <w:tcW w:w="2126" w:type="dxa"/>
            <w:tcBorders>
              <w:top w:val="nil"/>
              <w:left w:val="nil"/>
              <w:bottom w:val="single" w:color="auto" w:sz="4" w:space="0"/>
              <w:right w:val="single" w:color="auto" w:sz="4" w:space="0"/>
            </w:tcBorders>
            <w:noWrap/>
            <w:vAlign w:val="center"/>
          </w:tcPr>
          <w:p w14:paraId="7A7CCDED">
            <w:pPr>
              <w:widowControl/>
              <w:jc w:val="center"/>
              <w:rPr>
                <w:rFonts w:hint="eastAsia" w:ascii="宋体" w:hAnsi="宋体" w:cs="宋体"/>
                <w:color w:val="000000"/>
                <w:kern w:val="0"/>
                <w:szCs w:val="21"/>
              </w:rPr>
            </w:pPr>
            <w:r>
              <w:rPr>
                <w:rFonts w:hint="eastAsia" w:ascii="宋体" w:hAnsi="宋体" w:cs="宋体"/>
                <w:color w:val="000000"/>
                <w:kern w:val="0"/>
                <w:szCs w:val="21"/>
              </w:rPr>
              <w:t>1.344</w:t>
            </w:r>
          </w:p>
        </w:tc>
        <w:tc>
          <w:tcPr>
            <w:tcW w:w="1338" w:type="dxa"/>
            <w:tcBorders>
              <w:top w:val="nil"/>
              <w:left w:val="nil"/>
              <w:bottom w:val="single" w:color="auto" w:sz="4" w:space="0"/>
              <w:right w:val="single" w:color="auto" w:sz="4" w:space="0"/>
            </w:tcBorders>
            <w:vAlign w:val="center"/>
          </w:tcPr>
          <w:p w14:paraId="20F4F90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1026C2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4FC734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ADB7BF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2F81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617</w:t>
            </w:r>
          </w:p>
        </w:tc>
        <w:tc>
          <w:tcPr>
            <w:tcW w:w="993" w:type="dxa"/>
            <w:tcBorders>
              <w:top w:val="nil"/>
              <w:left w:val="nil"/>
              <w:bottom w:val="single" w:color="auto" w:sz="4" w:space="0"/>
              <w:right w:val="single" w:color="auto" w:sz="4" w:space="0"/>
            </w:tcBorders>
            <w:vAlign w:val="center"/>
          </w:tcPr>
          <w:p w14:paraId="4C8E9E2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655B22F">
            <w:pPr>
              <w:widowControl/>
              <w:jc w:val="center"/>
              <w:rPr>
                <w:rFonts w:hint="eastAsia" w:ascii="宋体" w:hAnsi="宋体" w:cs="宋体"/>
                <w:color w:val="000000"/>
                <w:kern w:val="0"/>
                <w:szCs w:val="21"/>
              </w:rPr>
            </w:pPr>
            <w:r>
              <w:rPr>
                <w:rFonts w:hint="eastAsia" w:ascii="宋体" w:hAnsi="宋体" w:cs="宋体"/>
                <w:color w:val="000000"/>
                <w:kern w:val="0"/>
                <w:szCs w:val="21"/>
              </w:rPr>
              <w:t>柳江桥头至旺良公路双车道工程</w:t>
            </w:r>
          </w:p>
        </w:tc>
        <w:tc>
          <w:tcPr>
            <w:tcW w:w="1276" w:type="dxa"/>
            <w:tcBorders>
              <w:top w:val="nil"/>
              <w:left w:val="nil"/>
              <w:bottom w:val="single" w:color="auto" w:sz="4" w:space="0"/>
              <w:right w:val="single" w:color="auto" w:sz="4" w:space="0"/>
            </w:tcBorders>
            <w:noWrap/>
            <w:vAlign w:val="center"/>
          </w:tcPr>
          <w:p w14:paraId="70A16626">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AD8BF0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825803A">
            <w:pPr>
              <w:widowControl/>
              <w:jc w:val="center"/>
              <w:rPr>
                <w:rFonts w:hint="eastAsia" w:ascii="宋体" w:hAnsi="宋体" w:cs="宋体"/>
                <w:color w:val="000000"/>
                <w:kern w:val="0"/>
                <w:szCs w:val="21"/>
              </w:rPr>
            </w:pPr>
            <w:r>
              <w:rPr>
                <w:rFonts w:hint="eastAsia" w:ascii="宋体" w:hAnsi="宋体" w:cs="宋体"/>
                <w:color w:val="000000"/>
                <w:kern w:val="0"/>
                <w:szCs w:val="21"/>
              </w:rPr>
              <w:t>0.96</w:t>
            </w:r>
          </w:p>
        </w:tc>
        <w:tc>
          <w:tcPr>
            <w:tcW w:w="2126" w:type="dxa"/>
            <w:tcBorders>
              <w:top w:val="nil"/>
              <w:left w:val="nil"/>
              <w:bottom w:val="single" w:color="auto" w:sz="4" w:space="0"/>
              <w:right w:val="single" w:color="auto" w:sz="4" w:space="0"/>
            </w:tcBorders>
            <w:noWrap/>
            <w:vAlign w:val="center"/>
          </w:tcPr>
          <w:p w14:paraId="01B527B0">
            <w:pPr>
              <w:widowControl/>
              <w:jc w:val="center"/>
              <w:rPr>
                <w:rFonts w:hint="eastAsia" w:ascii="宋体" w:hAnsi="宋体" w:cs="宋体"/>
                <w:color w:val="000000"/>
                <w:kern w:val="0"/>
                <w:szCs w:val="21"/>
              </w:rPr>
            </w:pPr>
            <w:r>
              <w:rPr>
                <w:rFonts w:hint="eastAsia" w:ascii="宋体" w:hAnsi="宋体" w:cs="宋体"/>
                <w:color w:val="000000"/>
                <w:kern w:val="0"/>
                <w:szCs w:val="21"/>
              </w:rPr>
              <w:t>0.96</w:t>
            </w:r>
          </w:p>
        </w:tc>
        <w:tc>
          <w:tcPr>
            <w:tcW w:w="1338" w:type="dxa"/>
            <w:tcBorders>
              <w:top w:val="nil"/>
              <w:left w:val="nil"/>
              <w:bottom w:val="single" w:color="auto" w:sz="4" w:space="0"/>
              <w:right w:val="single" w:color="auto" w:sz="4" w:space="0"/>
            </w:tcBorders>
            <w:vAlign w:val="center"/>
          </w:tcPr>
          <w:p w14:paraId="1DC02CA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07DF8D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BBFDF0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F3A8A4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13063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618</w:t>
            </w:r>
          </w:p>
        </w:tc>
        <w:tc>
          <w:tcPr>
            <w:tcW w:w="993" w:type="dxa"/>
            <w:tcBorders>
              <w:top w:val="nil"/>
              <w:left w:val="nil"/>
              <w:bottom w:val="single" w:color="auto" w:sz="4" w:space="0"/>
              <w:right w:val="single" w:color="auto" w:sz="4" w:space="0"/>
            </w:tcBorders>
            <w:vAlign w:val="center"/>
          </w:tcPr>
          <w:p w14:paraId="48563C9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F5FB238">
            <w:pPr>
              <w:widowControl/>
              <w:jc w:val="center"/>
              <w:rPr>
                <w:rFonts w:hint="eastAsia" w:ascii="宋体" w:hAnsi="宋体" w:cs="宋体"/>
                <w:color w:val="000000"/>
                <w:kern w:val="0"/>
                <w:szCs w:val="21"/>
              </w:rPr>
            </w:pPr>
            <w:r>
              <w:rPr>
                <w:rFonts w:hint="eastAsia" w:ascii="宋体" w:hAnsi="宋体" w:cs="宋体"/>
                <w:color w:val="000000"/>
                <w:kern w:val="0"/>
                <w:szCs w:val="21"/>
              </w:rPr>
              <w:t>大冲口至三岭公路双车道工程</w:t>
            </w:r>
          </w:p>
        </w:tc>
        <w:tc>
          <w:tcPr>
            <w:tcW w:w="1276" w:type="dxa"/>
            <w:tcBorders>
              <w:top w:val="nil"/>
              <w:left w:val="nil"/>
              <w:bottom w:val="single" w:color="auto" w:sz="4" w:space="0"/>
              <w:right w:val="single" w:color="auto" w:sz="4" w:space="0"/>
            </w:tcBorders>
            <w:noWrap/>
            <w:vAlign w:val="center"/>
          </w:tcPr>
          <w:p w14:paraId="0544D2C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C5609B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BC0400C">
            <w:pPr>
              <w:widowControl/>
              <w:jc w:val="center"/>
              <w:rPr>
                <w:rFonts w:hint="eastAsia" w:ascii="宋体" w:hAnsi="宋体" w:cs="宋体"/>
                <w:color w:val="000000"/>
                <w:kern w:val="0"/>
                <w:szCs w:val="21"/>
              </w:rPr>
            </w:pPr>
            <w:r>
              <w:rPr>
                <w:rFonts w:hint="eastAsia" w:ascii="宋体" w:hAnsi="宋体" w:cs="宋体"/>
                <w:color w:val="000000"/>
                <w:kern w:val="0"/>
                <w:szCs w:val="21"/>
              </w:rPr>
              <w:t>1.536</w:t>
            </w:r>
          </w:p>
        </w:tc>
        <w:tc>
          <w:tcPr>
            <w:tcW w:w="2126" w:type="dxa"/>
            <w:tcBorders>
              <w:top w:val="nil"/>
              <w:left w:val="nil"/>
              <w:bottom w:val="single" w:color="auto" w:sz="4" w:space="0"/>
              <w:right w:val="single" w:color="auto" w:sz="4" w:space="0"/>
            </w:tcBorders>
            <w:noWrap/>
            <w:vAlign w:val="center"/>
          </w:tcPr>
          <w:p w14:paraId="2965E287">
            <w:pPr>
              <w:widowControl/>
              <w:jc w:val="center"/>
              <w:rPr>
                <w:rFonts w:hint="eastAsia" w:ascii="宋体" w:hAnsi="宋体" w:cs="宋体"/>
                <w:color w:val="000000"/>
                <w:kern w:val="0"/>
                <w:szCs w:val="21"/>
              </w:rPr>
            </w:pPr>
            <w:r>
              <w:rPr>
                <w:rFonts w:hint="eastAsia" w:ascii="宋体" w:hAnsi="宋体" w:cs="宋体"/>
                <w:color w:val="000000"/>
                <w:kern w:val="0"/>
                <w:szCs w:val="21"/>
              </w:rPr>
              <w:t>1.536</w:t>
            </w:r>
          </w:p>
        </w:tc>
        <w:tc>
          <w:tcPr>
            <w:tcW w:w="1338" w:type="dxa"/>
            <w:tcBorders>
              <w:top w:val="nil"/>
              <w:left w:val="nil"/>
              <w:bottom w:val="single" w:color="auto" w:sz="4" w:space="0"/>
              <w:right w:val="single" w:color="auto" w:sz="4" w:space="0"/>
            </w:tcBorders>
            <w:vAlign w:val="center"/>
          </w:tcPr>
          <w:p w14:paraId="44B02A8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55CAD4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F7038A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B3BEBB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3D6B7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619</w:t>
            </w:r>
          </w:p>
        </w:tc>
        <w:tc>
          <w:tcPr>
            <w:tcW w:w="993" w:type="dxa"/>
            <w:tcBorders>
              <w:top w:val="nil"/>
              <w:left w:val="nil"/>
              <w:bottom w:val="single" w:color="auto" w:sz="4" w:space="0"/>
              <w:right w:val="single" w:color="auto" w:sz="4" w:space="0"/>
            </w:tcBorders>
            <w:vAlign w:val="center"/>
          </w:tcPr>
          <w:p w14:paraId="2F562BA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7D5B35C">
            <w:pPr>
              <w:widowControl/>
              <w:jc w:val="center"/>
              <w:rPr>
                <w:rFonts w:hint="eastAsia" w:ascii="宋体" w:hAnsi="宋体" w:cs="宋体"/>
                <w:color w:val="000000"/>
                <w:kern w:val="0"/>
                <w:szCs w:val="21"/>
              </w:rPr>
            </w:pPr>
            <w:r>
              <w:rPr>
                <w:rFonts w:hint="eastAsia" w:ascii="宋体" w:hAnsi="宋体" w:cs="宋体"/>
                <w:color w:val="000000"/>
                <w:kern w:val="0"/>
                <w:szCs w:val="21"/>
              </w:rPr>
              <w:t>新塘至下宋公路双车道工程</w:t>
            </w:r>
          </w:p>
        </w:tc>
        <w:tc>
          <w:tcPr>
            <w:tcW w:w="1276" w:type="dxa"/>
            <w:tcBorders>
              <w:top w:val="nil"/>
              <w:left w:val="nil"/>
              <w:bottom w:val="single" w:color="auto" w:sz="4" w:space="0"/>
              <w:right w:val="single" w:color="auto" w:sz="4" w:space="0"/>
            </w:tcBorders>
            <w:noWrap/>
            <w:vAlign w:val="center"/>
          </w:tcPr>
          <w:p w14:paraId="7C4E966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DECE04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3651588">
            <w:pPr>
              <w:widowControl/>
              <w:jc w:val="center"/>
              <w:rPr>
                <w:rFonts w:hint="eastAsia" w:ascii="宋体" w:hAnsi="宋体" w:cs="宋体"/>
                <w:color w:val="000000"/>
                <w:kern w:val="0"/>
                <w:szCs w:val="21"/>
              </w:rPr>
            </w:pPr>
            <w:r>
              <w:rPr>
                <w:rFonts w:hint="eastAsia" w:ascii="宋体" w:hAnsi="宋体" w:cs="宋体"/>
                <w:color w:val="000000"/>
                <w:kern w:val="0"/>
                <w:szCs w:val="21"/>
              </w:rPr>
              <w:t>4.16</w:t>
            </w:r>
          </w:p>
        </w:tc>
        <w:tc>
          <w:tcPr>
            <w:tcW w:w="2126" w:type="dxa"/>
            <w:tcBorders>
              <w:top w:val="nil"/>
              <w:left w:val="nil"/>
              <w:bottom w:val="single" w:color="auto" w:sz="4" w:space="0"/>
              <w:right w:val="single" w:color="auto" w:sz="4" w:space="0"/>
            </w:tcBorders>
            <w:noWrap/>
            <w:vAlign w:val="center"/>
          </w:tcPr>
          <w:p w14:paraId="47F7C11F">
            <w:pPr>
              <w:widowControl/>
              <w:jc w:val="center"/>
              <w:rPr>
                <w:rFonts w:hint="eastAsia" w:ascii="宋体" w:hAnsi="宋体" w:cs="宋体"/>
                <w:color w:val="000000"/>
                <w:kern w:val="0"/>
                <w:szCs w:val="21"/>
              </w:rPr>
            </w:pPr>
            <w:r>
              <w:rPr>
                <w:rFonts w:hint="eastAsia" w:ascii="宋体" w:hAnsi="宋体" w:cs="宋体"/>
                <w:color w:val="000000"/>
                <w:kern w:val="0"/>
                <w:szCs w:val="21"/>
              </w:rPr>
              <w:t>4.16</w:t>
            </w:r>
          </w:p>
        </w:tc>
        <w:tc>
          <w:tcPr>
            <w:tcW w:w="1338" w:type="dxa"/>
            <w:tcBorders>
              <w:top w:val="nil"/>
              <w:left w:val="nil"/>
              <w:bottom w:val="single" w:color="auto" w:sz="4" w:space="0"/>
              <w:right w:val="single" w:color="auto" w:sz="4" w:space="0"/>
            </w:tcBorders>
            <w:vAlign w:val="center"/>
          </w:tcPr>
          <w:p w14:paraId="06B89D6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37A40E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419576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4A66E6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4CE42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620</w:t>
            </w:r>
          </w:p>
        </w:tc>
        <w:tc>
          <w:tcPr>
            <w:tcW w:w="993" w:type="dxa"/>
            <w:tcBorders>
              <w:top w:val="nil"/>
              <w:left w:val="nil"/>
              <w:bottom w:val="single" w:color="auto" w:sz="4" w:space="0"/>
              <w:right w:val="single" w:color="auto" w:sz="4" w:space="0"/>
            </w:tcBorders>
            <w:vAlign w:val="center"/>
          </w:tcPr>
          <w:p w14:paraId="07EAD64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72AC9D1">
            <w:pPr>
              <w:widowControl/>
              <w:jc w:val="center"/>
              <w:rPr>
                <w:rFonts w:hint="eastAsia" w:ascii="宋体" w:hAnsi="宋体" w:cs="宋体"/>
                <w:color w:val="000000"/>
                <w:kern w:val="0"/>
                <w:szCs w:val="21"/>
              </w:rPr>
            </w:pPr>
            <w:r>
              <w:rPr>
                <w:rFonts w:hint="eastAsia" w:ascii="宋体" w:hAnsi="宋体" w:cs="宋体"/>
                <w:color w:val="000000"/>
                <w:kern w:val="0"/>
                <w:szCs w:val="21"/>
              </w:rPr>
              <w:t>华国至蒙大公路双车道工程</w:t>
            </w:r>
          </w:p>
        </w:tc>
        <w:tc>
          <w:tcPr>
            <w:tcW w:w="1276" w:type="dxa"/>
            <w:tcBorders>
              <w:top w:val="nil"/>
              <w:left w:val="nil"/>
              <w:bottom w:val="single" w:color="auto" w:sz="4" w:space="0"/>
              <w:right w:val="single" w:color="auto" w:sz="4" w:space="0"/>
            </w:tcBorders>
            <w:noWrap/>
            <w:vAlign w:val="center"/>
          </w:tcPr>
          <w:p w14:paraId="1F8D2BF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5DCA92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D5211C2">
            <w:pPr>
              <w:widowControl/>
              <w:jc w:val="center"/>
              <w:rPr>
                <w:rFonts w:hint="eastAsia" w:ascii="宋体" w:hAnsi="宋体" w:cs="宋体"/>
                <w:color w:val="000000"/>
                <w:kern w:val="0"/>
                <w:szCs w:val="21"/>
              </w:rPr>
            </w:pPr>
            <w:r>
              <w:rPr>
                <w:rFonts w:hint="eastAsia" w:ascii="宋体" w:hAnsi="宋体" w:cs="宋体"/>
                <w:color w:val="000000"/>
                <w:kern w:val="0"/>
                <w:szCs w:val="21"/>
              </w:rPr>
              <w:t>3.904</w:t>
            </w:r>
          </w:p>
        </w:tc>
        <w:tc>
          <w:tcPr>
            <w:tcW w:w="2126" w:type="dxa"/>
            <w:tcBorders>
              <w:top w:val="nil"/>
              <w:left w:val="nil"/>
              <w:bottom w:val="single" w:color="auto" w:sz="4" w:space="0"/>
              <w:right w:val="single" w:color="auto" w:sz="4" w:space="0"/>
            </w:tcBorders>
            <w:noWrap/>
            <w:vAlign w:val="center"/>
          </w:tcPr>
          <w:p w14:paraId="50804273">
            <w:pPr>
              <w:widowControl/>
              <w:jc w:val="center"/>
              <w:rPr>
                <w:rFonts w:hint="eastAsia" w:ascii="宋体" w:hAnsi="宋体" w:cs="宋体"/>
                <w:color w:val="000000"/>
                <w:kern w:val="0"/>
                <w:szCs w:val="21"/>
              </w:rPr>
            </w:pPr>
            <w:r>
              <w:rPr>
                <w:rFonts w:hint="eastAsia" w:ascii="宋体" w:hAnsi="宋体" w:cs="宋体"/>
                <w:color w:val="000000"/>
                <w:kern w:val="0"/>
                <w:szCs w:val="21"/>
              </w:rPr>
              <w:t>3.904</w:t>
            </w:r>
          </w:p>
        </w:tc>
        <w:tc>
          <w:tcPr>
            <w:tcW w:w="1338" w:type="dxa"/>
            <w:tcBorders>
              <w:top w:val="nil"/>
              <w:left w:val="nil"/>
              <w:bottom w:val="single" w:color="auto" w:sz="4" w:space="0"/>
              <w:right w:val="single" w:color="auto" w:sz="4" w:space="0"/>
            </w:tcBorders>
            <w:vAlign w:val="center"/>
          </w:tcPr>
          <w:p w14:paraId="6382231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289507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8E0018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49298F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FE65C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621</w:t>
            </w:r>
          </w:p>
        </w:tc>
        <w:tc>
          <w:tcPr>
            <w:tcW w:w="993" w:type="dxa"/>
            <w:tcBorders>
              <w:top w:val="nil"/>
              <w:left w:val="nil"/>
              <w:bottom w:val="single" w:color="auto" w:sz="4" w:space="0"/>
              <w:right w:val="single" w:color="auto" w:sz="4" w:space="0"/>
            </w:tcBorders>
            <w:vAlign w:val="center"/>
          </w:tcPr>
          <w:p w14:paraId="437C65F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66016FD">
            <w:pPr>
              <w:widowControl/>
              <w:jc w:val="center"/>
              <w:rPr>
                <w:rFonts w:hint="eastAsia" w:ascii="宋体" w:hAnsi="宋体" w:cs="宋体"/>
                <w:color w:val="000000"/>
                <w:kern w:val="0"/>
                <w:szCs w:val="21"/>
              </w:rPr>
            </w:pPr>
            <w:r>
              <w:rPr>
                <w:rFonts w:hint="eastAsia" w:ascii="宋体" w:hAnsi="宋体" w:cs="宋体"/>
                <w:color w:val="000000"/>
                <w:kern w:val="0"/>
                <w:szCs w:val="21"/>
              </w:rPr>
              <w:t>湖龙至塘表公路双车道工程</w:t>
            </w:r>
          </w:p>
        </w:tc>
        <w:tc>
          <w:tcPr>
            <w:tcW w:w="1276" w:type="dxa"/>
            <w:tcBorders>
              <w:top w:val="nil"/>
              <w:left w:val="nil"/>
              <w:bottom w:val="single" w:color="auto" w:sz="4" w:space="0"/>
              <w:right w:val="single" w:color="auto" w:sz="4" w:space="0"/>
            </w:tcBorders>
            <w:noWrap/>
            <w:vAlign w:val="center"/>
          </w:tcPr>
          <w:p w14:paraId="7F5E971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AD81E0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00410EA">
            <w:pPr>
              <w:widowControl/>
              <w:jc w:val="center"/>
              <w:rPr>
                <w:rFonts w:hint="eastAsia" w:ascii="宋体" w:hAnsi="宋体" w:cs="宋体"/>
                <w:color w:val="000000"/>
                <w:kern w:val="0"/>
                <w:szCs w:val="21"/>
              </w:rPr>
            </w:pPr>
            <w:r>
              <w:rPr>
                <w:rFonts w:hint="eastAsia" w:ascii="宋体" w:hAnsi="宋体" w:cs="宋体"/>
                <w:color w:val="000000"/>
                <w:kern w:val="0"/>
                <w:szCs w:val="21"/>
              </w:rPr>
              <w:t>5.056</w:t>
            </w:r>
          </w:p>
        </w:tc>
        <w:tc>
          <w:tcPr>
            <w:tcW w:w="2126" w:type="dxa"/>
            <w:tcBorders>
              <w:top w:val="nil"/>
              <w:left w:val="nil"/>
              <w:bottom w:val="single" w:color="auto" w:sz="4" w:space="0"/>
              <w:right w:val="single" w:color="auto" w:sz="4" w:space="0"/>
            </w:tcBorders>
            <w:noWrap/>
            <w:vAlign w:val="center"/>
          </w:tcPr>
          <w:p w14:paraId="3709A0EC">
            <w:pPr>
              <w:widowControl/>
              <w:jc w:val="center"/>
              <w:rPr>
                <w:rFonts w:hint="eastAsia" w:ascii="宋体" w:hAnsi="宋体" w:cs="宋体"/>
                <w:color w:val="000000"/>
                <w:kern w:val="0"/>
                <w:szCs w:val="21"/>
              </w:rPr>
            </w:pPr>
            <w:r>
              <w:rPr>
                <w:rFonts w:hint="eastAsia" w:ascii="宋体" w:hAnsi="宋体" w:cs="宋体"/>
                <w:color w:val="000000"/>
                <w:kern w:val="0"/>
                <w:szCs w:val="21"/>
              </w:rPr>
              <w:t>5.056</w:t>
            </w:r>
          </w:p>
        </w:tc>
        <w:tc>
          <w:tcPr>
            <w:tcW w:w="1338" w:type="dxa"/>
            <w:tcBorders>
              <w:top w:val="nil"/>
              <w:left w:val="nil"/>
              <w:bottom w:val="single" w:color="auto" w:sz="4" w:space="0"/>
              <w:right w:val="single" w:color="auto" w:sz="4" w:space="0"/>
            </w:tcBorders>
            <w:vAlign w:val="center"/>
          </w:tcPr>
          <w:p w14:paraId="076F554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52665F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D21CBC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7D7BC9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702D3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622</w:t>
            </w:r>
          </w:p>
        </w:tc>
        <w:tc>
          <w:tcPr>
            <w:tcW w:w="993" w:type="dxa"/>
            <w:tcBorders>
              <w:top w:val="nil"/>
              <w:left w:val="nil"/>
              <w:bottom w:val="single" w:color="auto" w:sz="4" w:space="0"/>
              <w:right w:val="single" w:color="auto" w:sz="4" w:space="0"/>
            </w:tcBorders>
            <w:vAlign w:val="center"/>
          </w:tcPr>
          <w:p w14:paraId="6283854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A9C1A81">
            <w:pPr>
              <w:widowControl/>
              <w:jc w:val="center"/>
              <w:rPr>
                <w:rFonts w:hint="eastAsia" w:ascii="宋体" w:hAnsi="宋体" w:cs="宋体"/>
                <w:color w:val="000000"/>
                <w:kern w:val="0"/>
                <w:szCs w:val="21"/>
              </w:rPr>
            </w:pPr>
            <w:r>
              <w:rPr>
                <w:rFonts w:hint="eastAsia" w:ascii="宋体" w:hAnsi="宋体" w:cs="宋体"/>
                <w:color w:val="000000"/>
                <w:kern w:val="0"/>
                <w:szCs w:val="21"/>
              </w:rPr>
              <w:t>乌桕至陈村公路双车道工程</w:t>
            </w:r>
          </w:p>
        </w:tc>
        <w:tc>
          <w:tcPr>
            <w:tcW w:w="1276" w:type="dxa"/>
            <w:tcBorders>
              <w:top w:val="nil"/>
              <w:left w:val="nil"/>
              <w:bottom w:val="single" w:color="auto" w:sz="4" w:space="0"/>
              <w:right w:val="single" w:color="auto" w:sz="4" w:space="0"/>
            </w:tcBorders>
            <w:noWrap/>
            <w:vAlign w:val="center"/>
          </w:tcPr>
          <w:p w14:paraId="01B1A56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72402EB">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B90AD51">
            <w:pPr>
              <w:widowControl/>
              <w:jc w:val="center"/>
              <w:rPr>
                <w:rFonts w:hint="eastAsia" w:ascii="宋体" w:hAnsi="宋体" w:cs="宋体"/>
                <w:color w:val="000000"/>
                <w:kern w:val="0"/>
                <w:szCs w:val="21"/>
              </w:rPr>
            </w:pPr>
            <w:r>
              <w:rPr>
                <w:rFonts w:hint="eastAsia" w:ascii="宋体" w:hAnsi="宋体" w:cs="宋体"/>
                <w:color w:val="000000"/>
                <w:kern w:val="0"/>
                <w:szCs w:val="21"/>
              </w:rPr>
              <w:t>2.368</w:t>
            </w:r>
          </w:p>
        </w:tc>
        <w:tc>
          <w:tcPr>
            <w:tcW w:w="2126" w:type="dxa"/>
            <w:tcBorders>
              <w:top w:val="nil"/>
              <w:left w:val="nil"/>
              <w:bottom w:val="single" w:color="auto" w:sz="4" w:space="0"/>
              <w:right w:val="single" w:color="auto" w:sz="4" w:space="0"/>
            </w:tcBorders>
            <w:noWrap/>
            <w:vAlign w:val="center"/>
          </w:tcPr>
          <w:p w14:paraId="5855D2E4">
            <w:pPr>
              <w:widowControl/>
              <w:jc w:val="center"/>
              <w:rPr>
                <w:rFonts w:hint="eastAsia" w:ascii="宋体" w:hAnsi="宋体" w:cs="宋体"/>
                <w:color w:val="000000"/>
                <w:kern w:val="0"/>
                <w:szCs w:val="21"/>
              </w:rPr>
            </w:pPr>
            <w:r>
              <w:rPr>
                <w:rFonts w:hint="eastAsia" w:ascii="宋体" w:hAnsi="宋体" w:cs="宋体"/>
                <w:color w:val="000000"/>
                <w:kern w:val="0"/>
                <w:szCs w:val="21"/>
              </w:rPr>
              <w:t>2.368</w:t>
            </w:r>
          </w:p>
        </w:tc>
        <w:tc>
          <w:tcPr>
            <w:tcW w:w="1338" w:type="dxa"/>
            <w:tcBorders>
              <w:top w:val="nil"/>
              <w:left w:val="nil"/>
              <w:bottom w:val="single" w:color="auto" w:sz="4" w:space="0"/>
              <w:right w:val="single" w:color="auto" w:sz="4" w:space="0"/>
            </w:tcBorders>
            <w:vAlign w:val="center"/>
          </w:tcPr>
          <w:p w14:paraId="6F88663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EC55F2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4E171C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53897F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A6B7F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623</w:t>
            </w:r>
          </w:p>
        </w:tc>
        <w:tc>
          <w:tcPr>
            <w:tcW w:w="993" w:type="dxa"/>
            <w:tcBorders>
              <w:top w:val="nil"/>
              <w:left w:val="nil"/>
              <w:bottom w:val="single" w:color="auto" w:sz="4" w:space="0"/>
              <w:right w:val="single" w:color="auto" w:sz="4" w:space="0"/>
            </w:tcBorders>
            <w:vAlign w:val="center"/>
          </w:tcPr>
          <w:p w14:paraId="68FA6DE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A585771">
            <w:pPr>
              <w:widowControl/>
              <w:jc w:val="center"/>
              <w:rPr>
                <w:rFonts w:hint="eastAsia" w:ascii="宋体" w:hAnsi="宋体" w:cs="宋体"/>
                <w:color w:val="000000"/>
                <w:kern w:val="0"/>
                <w:szCs w:val="21"/>
              </w:rPr>
            </w:pPr>
            <w:r>
              <w:rPr>
                <w:rFonts w:hint="eastAsia" w:ascii="宋体" w:hAnsi="宋体" w:cs="宋体"/>
                <w:color w:val="000000"/>
                <w:kern w:val="0"/>
                <w:szCs w:val="21"/>
              </w:rPr>
              <w:t>班凤至莲垌屯公路双车道工程</w:t>
            </w:r>
          </w:p>
        </w:tc>
        <w:tc>
          <w:tcPr>
            <w:tcW w:w="1276" w:type="dxa"/>
            <w:tcBorders>
              <w:top w:val="nil"/>
              <w:left w:val="nil"/>
              <w:bottom w:val="single" w:color="auto" w:sz="4" w:space="0"/>
              <w:right w:val="single" w:color="auto" w:sz="4" w:space="0"/>
            </w:tcBorders>
            <w:noWrap/>
            <w:vAlign w:val="center"/>
          </w:tcPr>
          <w:p w14:paraId="5A1F804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589627D">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2941374">
            <w:pPr>
              <w:widowControl/>
              <w:jc w:val="center"/>
              <w:rPr>
                <w:rFonts w:hint="eastAsia" w:ascii="宋体" w:hAnsi="宋体" w:cs="宋体"/>
                <w:color w:val="000000"/>
                <w:kern w:val="0"/>
                <w:szCs w:val="21"/>
              </w:rPr>
            </w:pPr>
            <w:r>
              <w:rPr>
                <w:rFonts w:hint="eastAsia" w:ascii="宋体" w:hAnsi="宋体" w:cs="宋体"/>
                <w:color w:val="000000"/>
                <w:kern w:val="0"/>
                <w:szCs w:val="21"/>
              </w:rPr>
              <w:t>1.344</w:t>
            </w:r>
          </w:p>
        </w:tc>
        <w:tc>
          <w:tcPr>
            <w:tcW w:w="2126" w:type="dxa"/>
            <w:tcBorders>
              <w:top w:val="nil"/>
              <w:left w:val="nil"/>
              <w:bottom w:val="single" w:color="auto" w:sz="4" w:space="0"/>
              <w:right w:val="single" w:color="auto" w:sz="4" w:space="0"/>
            </w:tcBorders>
            <w:noWrap/>
            <w:vAlign w:val="center"/>
          </w:tcPr>
          <w:p w14:paraId="05BB0BE8">
            <w:pPr>
              <w:widowControl/>
              <w:jc w:val="center"/>
              <w:rPr>
                <w:rFonts w:hint="eastAsia" w:ascii="宋体" w:hAnsi="宋体" w:cs="宋体"/>
                <w:color w:val="000000"/>
                <w:kern w:val="0"/>
                <w:szCs w:val="21"/>
              </w:rPr>
            </w:pPr>
            <w:r>
              <w:rPr>
                <w:rFonts w:hint="eastAsia" w:ascii="宋体" w:hAnsi="宋体" w:cs="宋体"/>
                <w:color w:val="000000"/>
                <w:kern w:val="0"/>
                <w:szCs w:val="21"/>
              </w:rPr>
              <w:t>1.344</w:t>
            </w:r>
          </w:p>
        </w:tc>
        <w:tc>
          <w:tcPr>
            <w:tcW w:w="1338" w:type="dxa"/>
            <w:tcBorders>
              <w:top w:val="nil"/>
              <w:left w:val="nil"/>
              <w:bottom w:val="single" w:color="auto" w:sz="4" w:space="0"/>
              <w:right w:val="single" w:color="auto" w:sz="4" w:space="0"/>
            </w:tcBorders>
            <w:vAlign w:val="center"/>
          </w:tcPr>
          <w:p w14:paraId="73C470B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224039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AABA07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AE3D28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72A3C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624</w:t>
            </w:r>
          </w:p>
        </w:tc>
        <w:tc>
          <w:tcPr>
            <w:tcW w:w="993" w:type="dxa"/>
            <w:tcBorders>
              <w:top w:val="nil"/>
              <w:left w:val="nil"/>
              <w:bottom w:val="single" w:color="auto" w:sz="4" w:space="0"/>
              <w:right w:val="single" w:color="auto" w:sz="4" w:space="0"/>
            </w:tcBorders>
            <w:vAlign w:val="center"/>
          </w:tcPr>
          <w:p w14:paraId="0A5F60E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8144692">
            <w:pPr>
              <w:widowControl/>
              <w:jc w:val="center"/>
              <w:rPr>
                <w:rFonts w:hint="eastAsia" w:ascii="宋体" w:hAnsi="宋体" w:cs="宋体"/>
                <w:color w:val="000000"/>
                <w:kern w:val="0"/>
                <w:szCs w:val="21"/>
              </w:rPr>
            </w:pPr>
            <w:r>
              <w:rPr>
                <w:rFonts w:hint="eastAsia" w:ascii="宋体" w:hAnsi="宋体" w:cs="宋体"/>
                <w:color w:val="000000"/>
                <w:kern w:val="0"/>
                <w:szCs w:val="21"/>
              </w:rPr>
              <w:t>岭塘至竹刀岭公路双车道工程</w:t>
            </w:r>
          </w:p>
        </w:tc>
        <w:tc>
          <w:tcPr>
            <w:tcW w:w="1276" w:type="dxa"/>
            <w:tcBorders>
              <w:top w:val="nil"/>
              <w:left w:val="nil"/>
              <w:bottom w:val="single" w:color="auto" w:sz="4" w:space="0"/>
              <w:right w:val="single" w:color="auto" w:sz="4" w:space="0"/>
            </w:tcBorders>
            <w:noWrap/>
            <w:vAlign w:val="center"/>
          </w:tcPr>
          <w:p w14:paraId="0CE416A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54690D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F2F3F1B">
            <w:pPr>
              <w:widowControl/>
              <w:jc w:val="center"/>
              <w:rPr>
                <w:rFonts w:hint="eastAsia" w:ascii="宋体" w:hAnsi="宋体" w:cs="宋体"/>
                <w:color w:val="000000"/>
                <w:kern w:val="0"/>
                <w:szCs w:val="21"/>
              </w:rPr>
            </w:pPr>
            <w:r>
              <w:rPr>
                <w:rFonts w:hint="eastAsia" w:ascii="宋体" w:hAnsi="宋体" w:cs="宋体"/>
                <w:color w:val="000000"/>
                <w:kern w:val="0"/>
                <w:szCs w:val="21"/>
              </w:rPr>
              <w:t>1.536</w:t>
            </w:r>
          </w:p>
        </w:tc>
        <w:tc>
          <w:tcPr>
            <w:tcW w:w="2126" w:type="dxa"/>
            <w:tcBorders>
              <w:top w:val="nil"/>
              <w:left w:val="nil"/>
              <w:bottom w:val="single" w:color="auto" w:sz="4" w:space="0"/>
              <w:right w:val="single" w:color="auto" w:sz="4" w:space="0"/>
            </w:tcBorders>
            <w:noWrap/>
            <w:vAlign w:val="center"/>
          </w:tcPr>
          <w:p w14:paraId="7294AEB8">
            <w:pPr>
              <w:widowControl/>
              <w:jc w:val="center"/>
              <w:rPr>
                <w:rFonts w:hint="eastAsia" w:ascii="宋体" w:hAnsi="宋体" w:cs="宋体"/>
                <w:color w:val="000000"/>
                <w:kern w:val="0"/>
                <w:szCs w:val="21"/>
              </w:rPr>
            </w:pPr>
            <w:r>
              <w:rPr>
                <w:rFonts w:hint="eastAsia" w:ascii="宋体" w:hAnsi="宋体" w:cs="宋体"/>
                <w:color w:val="000000"/>
                <w:kern w:val="0"/>
                <w:szCs w:val="21"/>
              </w:rPr>
              <w:t>1.536</w:t>
            </w:r>
          </w:p>
        </w:tc>
        <w:tc>
          <w:tcPr>
            <w:tcW w:w="1338" w:type="dxa"/>
            <w:tcBorders>
              <w:top w:val="nil"/>
              <w:left w:val="nil"/>
              <w:bottom w:val="single" w:color="auto" w:sz="4" w:space="0"/>
              <w:right w:val="single" w:color="auto" w:sz="4" w:space="0"/>
            </w:tcBorders>
            <w:vAlign w:val="center"/>
          </w:tcPr>
          <w:p w14:paraId="4CFFC6B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B77870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38470B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56B434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11131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625</w:t>
            </w:r>
          </w:p>
        </w:tc>
        <w:tc>
          <w:tcPr>
            <w:tcW w:w="993" w:type="dxa"/>
            <w:tcBorders>
              <w:top w:val="nil"/>
              <w:left w:val="nil"/>
              <w:bottom w:val="single" w:color="auto" w:sz="4" w:space="0"/>
              <w:right w:val="single" w:color="auto" w:sz="4" w:space="0"/>
            </w:tcBorders>
            <w:vAlign w:val="center"/>
          </w:tcPr>
          <w:p w14:paraId="6B93CB0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FE025A2">
            <w:pPr>
              <w:widowControl/>
              <w:jc w:val="center"/>
              <w:rPr>
                <w:rFonts w:hint="eastAsia" w:ascii="宋体" w:hAnsi="宋体" w:cs="宋体"/>
                <w:color w:val="000000"/>
                <w:kern w:val="0"/>
                <w:szCs w:val="21"/>
              </w:rPr>
            </w:pPr>
            <w:r>
              <w:rPr>
                <w:rFonts w:hint="eastAsia" w:ascii="宋体" w:hAnsi="宋体" w:cs="宋体"/>
                <w:color w:val="000000"/>
                <w:kern w:val="0"/>
                <w:szCs w:val="21"/>
              </w:rPr>
              <w:t>云垌至云龙屯公路双车道工程</w:t>
            </w:r>
          </w:p>
        </w:tc>
        <w:tc>
          <w:tcPr>
            <w:tcW w:w="1276" w:type="dxa"/>
            <w:tcBorders>
              <w:top w:val="nil"/>
              <w:left w:val="nil"/>
              <w:bottom w:val="single" w:color="auto" w:sz="4" w:space="0"/>
              <w:right w:val="single" w:color="auto" w:sz="4" w:space="0"/>
            </w:tcBorders>
            <w:noWrap/>
            <w:vAlign w:val="center"/>
          </w:tcPr>
          <w:p w14:paraId="75106EE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27C40F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3D5B0BB">
            <w:pPr>
              <w:widowControl/>
              <w:jc w:val="center"/>
              <w:rPr>
                <w:rFonts w:hint="eastAsia" w:ascii="宋体" w:hAnsi="宋体" w:cs="宋体"/>
                <w:color w:val="000000"/>
                <w:kern w:val="0"/>
                <w:szCs w:val="21"/>
              </w:rPr>
            </w:pPr>
            <w:r>
              <w:rPr>
                <w:rFonts w:hint="eastAsia" w:ascii="宋体" w:hAnsi="宋体" w:cs="宋体"/>
                <w:color w:val="000000"/>
                <w:kern w:val="0"/>
                <w:szCs w:val="21"/>
              </w:rPr>
              <w:t>0.768</w:t>
            </w:r>
          </w:p>
        </w:tc>
        <w:tc>
          <w:tcPr>
            <w:tcW w:w="2126" w:type="dxa"/>
            <w:tcBorders>
              <w:top w:val="nil"/>
              <w:left w:val="nil"/>
              <w:bottom w:val="single" w:color="auto" w:sz="4" w:space="0"/>
              <w:right w:val="single" w:color="auto" w:sz="4" w:space="0"/>
            </w:tcBorders>
            <w:noWrap/>
            <w:vAlign w:val="center"/>
          </w:tcPr>
          <w:p w14:paraId="77E9BDB6">
            <w:pPr>
              <w:widowControl/>
              <w:jc w:val="center"/>
              <w:rPr>
                <w:rFonts w:hint="eastAsia" w:ascii="宋体" w:hAnsi="宋体" w:cs="宋体"/>
                <w:color w:val="000000"/>
                <w:kern w:val="0"/>
                <w:szCs w:val="21"/>
              </w:rPr>
            </w:pPr>
            <w:r>
              <w:rPr>
                <w:rFonts w:hint="eastAsia" w:ascii="宋体" w:hAnsi="宋体" w:cs="宋体"/>
                <w:color w:val="000000"/>
                <w:kern w:val="0"/>
                <w:szCs w:val="21"/>
              </w:rPr>
              <w:t>0.768</w:t>
            </w:r>
          </w:p>
        </w:tc>
        <w:tc>
          <w:tcPr>
            <w:tcW w:w="1338" w:type="dxa"/>
            <w:tcBorders>
              <w:top w:val="nil"/>
              <w:left w:val="nil"/>
              <w:bottom w:val="single" w:color="auto" w:sz="4" w:space="0"/>
              <w:right w:val="single" w:color="auto" w:sz="4" w:space="0"/>
            </w:tcBorders>
            <w:vAlign w:val="center"/>
          </w:tcPr>
          <w:p w14:paraId="5D1FEFC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D3E2DC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56E597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C5A9D8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F020B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626</w:t>
            </w:r>
          </w:p>
        </w:tc>
        <w:tc>
          <w:tcPr>
            <w:tcW w:w="993" w:type="dxa"/>
            <w:tcBorders>
              <w:top w:val="nil"/>
              <w:left w:val="nil"/>
              <w:bottom w:val="single" w:color="auto" w:sz="4" w:space="0"/>
              <w:right w:val="single" w:color="auto" w:sz="4" w:space="0"/>
            </w:tcBorders>
            <w:vAlign w:val="center"/>
          </w:tcPr>
          <w:p w14:paraId="3C6F24B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EE0CB2A">
            <w:pPr>
              <w:widowControl/>
              <w:jc w:val="center"/>
              <w:rPr>
                <w:rFonts w:hint="eastAsia" w:ascii="宋体" w:hAnsi="宋体" w:cs="宋体"/>
                <w:color w:val="000000"/>
                <w:kern w:val="0"/>
                <w:szCs w:val="21"/>
              </w:rPr>
            </w:pPr>
            <w:r>
              <w:rPr>
                <w:rFonts w:hint="eastAsia" w:ascii="宋体" w:hAnsi="宋体" w:cs="宋体"/>
                <w:color w:val="000000"/>
                <w:kern w:val="0"/>
                <w:szCs w:val="21"/>
              </w:rPr>
              <w:t>平悦至官联公路双车道工程</w:t>
            </w:r>
          </w:p>
        </w:tc>
        <w:tc>
          <w:tcPr>
            <w:tcW w:w="1276" w:type="dxa"/>
            <w:tcBorders>
              <w:top w:val="nil"/>
              <w:left w:val="nil"/>
              <w:bottom w:val="single" w:color="auto" w:sz="4" w:space="0"/>
              <w:right w:val="single" w:color="auto" w:sz="4" w:space="0"/>
            </w:tcBorders>
            <w:noWrap/>
            <w:vAlign w:val="center"/>
          </w:tcPr>
          <w:p w14:paraId="60DECAB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E12F09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7A4E092">
            <w:pPr>
              <w:widowControl/>
              <w:jc w:val="center"/>
              <w:rPr>
                <w:rFonts w:hint="eastAsia" w:ascii="宋体" w:hAnsi="宋体" w:cs="宋体"/>
                <w:color w:val="000000"/>
                <w:kern w:val="0"/>
                <w:szCs w:val="21"/>
              </w:rPr>
            </w:pPr>
            <w:r>
              <w:rPr>
                <w:rFonts w:hint="eastAsia" w:ascii="宋体" w:hAnsi="宋体" w:cs="宋体"/>
                <w:color w:val="000000"/>
                <w:kern w:val="0"/>
                <w:szCs w:val="21"/>
              </w:rPr>
              <w:t>9.6</w:t>
            </w:r>
          </w:p>
        </w:tc>
        <w:tc>
          <w:tcPr>
            <w:tcW w:w="2126" w:type="dxa"/>
            <w:tcBorders>
              <w:top w:val="nil"/>
              <w:left w:val="nil"/>
              <w:bottom w:val="single" w:color="auto" w:sz="4" w:space="0"/>
              <w:right w:val="single" w:color="auto" w:sz="4" w:space="0"/>
            </w:tcBorders>
            <w:noWrap/>
            <w:vAlign w:val="center"/>
          </w:tcPr>
          <w:p w14:paraId="2B48035A">
            <w:pPr>
              <w:widowControl/>
              <w:jc w:val="center"/>
              <w:rPr>
                <w:rFonts w:hint="eastAsia" w:ascii="宋体" w:hAnsi="宋体" w:cs="宋体"/>
                <w:color w:val="000000"/>
                <w:kern w:val="0"/>
                <w:szCs w:val="21"/>
              </w:rPr>
            </w:pPr>
            <w:r>
              <w:rPr>
                <w:rFonts w:hint="eastAsia" w:ascii="宋体" w:hAnsi="宋体" w:cs="宋体"/>
                <w:color w:val="000000"/>
                <w:kern w:val="0"/>
                <w:szCs w:val="21"/>
              </w:rPr>
              <w:t>9.6</w:t>
            </w:r>
          </w:p>
        </w:tc>
        <w:tc>
          <w:tcPr>
            <w:tcW w:w="1338" w:type="dxa"/>
            <w:tcBorders>
              <w:top w:val="nil"/>
              <w:left w:val="nil"/>
              <w:bottom w:val="single" w:color="auto" w:sz="4" w:space="0"/>
              <w:right w:val="single" w:color="auto" w:sz="4" w:space="0"/>
            </w:tcBorders>
            <w:vAlign w:val="center"/>
          </w:tcPr>
          <w:p w14:paraId="04B5640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DCAE2D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B6E2A5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DB4C31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B5A02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627</w:t>
            </w:r>
          </w:p>
        </w:tc>
        <w:tc>
          <w:tcPr>
            <w:tcW w:w="993" w:type="dxa"/>
            <w:tcBorders>
              <w:top w:val="nil"/>
              <w:left w:val="nil"/>
              <w:bottom w:val="single" w:color="auto" w:sz="4" w:space="0"/>
              <w:right w:val="single" w:color="auto" w:sz="4" w:space="0"/>
            </w:tcBorders>
            <w:vAlign w:val="center"/>
          </w:tcPr>
          <w:p w14:paraId="4725C7B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F6BB716">
            <w:pPr>
              <w:widowControl/>
              <w:jc w:val="center"/>
              <w:rPr>
                <w:rFonts w:hint="eastAsia" w:ascii="宋体" w:hAnsi="宋体" w:cs="宋体"/>
                <w:color w:val="000000"/>
                <w:kern w:val="0"/>
                <w:szCs w:val="21"/>
              </w:rPr>
            </w:pPr>
            <w:r>
              <w:rPr>
                <w:rFonts w:hint="eastAsia" w:ascii="宋体" w:hAnsi="宋体" w:cs="宋体"/>
                <w:color w:val="000000"/>
                <w:kern w:val="0"/>
                <w:szCs w:val="21"/>
              </w:rPr>
              <w:t>新桥屯至沙岭公路双车道工程</w:t>
            </w:r>
          </w:p>
        </w:tc>
        <w:tc>
          <w:tcPr>
            <w:tcW w:w="1276" w:type="dxa"/>
            <w:tcBorders>
              <w:top w:val="nil"/>
              <w:left w:val="nil"/>
              <w:bottom w:val="single" w:color="auto" w:sz="4" w:space="0"/>
              <w:right w:val="single" w:color="auto" w:sz="4" w:space="0"/>
            </w:tcBorders>
            <w:noWrap/>
            <w:vAlign w:val="center"/>
          </w:tcPr>
          <w:p w14:paraId="325B8748">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C61A92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9A30865">
            <w:pPr>
              <w:widowControl/>
              <w:jc w:val="center"/>
              <w:rPr>
                <w:rFonts w:hint="eastAsia" w:ascii="宋体" w:hAnsi="宋体" w:cs="宋体"/>
                <w:color w:val="000000"/>
                <w:kern w:val="0"/>
                <w:szCs w:val="21"/>
              </w:rPr>
            </w:pPr>
            <w:r>
              <w:rPr>
                <w:rFonts w:hint="eastAsia" w:ascii="宋体" w:hAnsi="宋体" w:cs="宋体"/>
                <w:color w:val="000000"/>
                <w:kern w:val="0"/>
                <w:szCs w:val="21"/>
              </w:rPr>
              <w:t>0.8448</w:t>
            </w:r>
          </w:p>
        </w:tc>
        <w:tc>
          <w:tcPr>
            <w:tcW w:w="2126" w:type="dxa"/>
            <w:tcBorders>
              <w:top w:val="nil"/>
              <w:left w:val="nil"/>
              <w:bottom w:val="single" w:color="auto" w:sz="4" w:space="0"/>
              <w:right w:val="single" w:color="auto" w:sz="4" w:space="0"/>
            </w:tcBorders>
            <w:noWrap/>
            <w:vAlign w:val="center"/>
          </w:tcPr>
          <w:p w14:paraId="0E85F29F">
            <w:pPr>
              <w:widowControl/>
              <w:jc w:val="center"/>
              <w:rPr>
                <w:rFonts w:hint="eastAsia" w:ascii="宋体" w:hAnsi="宋体" w:cs="宋体"/>
                <w:color w:val="000000"/>
                <w:kern w:val="0"/>
                <w:szCs w:val="21"/>
              </w:rPr>
            </w:pPr>
            <w:r>
              <w:rPr>
                <w:rFonts w:hint="eastAsia" w:ascii="宋体" w:hAnsi="宋体" w:cs="宋体"/>
                <w:color w:val="000000"/>
                <w:kern w:val="0"/>
                <w:szCs w:val="21"/>
              </w:rPr>
              <w:t>0.8448</w:t>
            </w:r>
          </w:p>
        </w:tc>
        <w:tc>
          <w:tcPr>
            <w:tcW w:w="1338" w:type="dxa"/>
            <w:tcBorders>
              <w:top w:val="nil"/>
              <w:left w:val="nil"/>
              <w:bottom w:val="single" w:color="auto" w:sz="4" w:space="0"/>
              <w:right w:val="single" w:color="auto" w:sz="4" w:space="0"/>
            </w:tcBorders>
            <w:vAlign w:val="center"/>
          </w:tcPr>
          <w:p w14:paraId="43B96EC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BDB271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177D86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E687D9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AAD89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628</w:t>
            </w:r>
          </w:p>
        </w:tc>
        <w:tc>
          <w:tcPr>
            <w:tcW w:w="993" w:type="dxa"/>
            <w:tcBorders>
              <w:top w:val="nil"/>
              <w:left w:val="nil"/>
              <w:bottom w:val="single" w:color="auto" w:sz="4" w:space="0"/>
              <w:right w:val="single" w:color="auto" w:sz="4" w:space="0"/>
            </w:tcBorders>
            <w:vAlign w:val="center"/>
          </w:tcPr>
          <w:p w14:paraId="5E79F69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7F4E21C">
            <w:pPr>
              <w:widowControl/>
              <w:jc w:val="center"/>
              <w:rPr>
                <w:rFonts w:hint="eastAsia" w:ascii="宋体" w:hAnsi="宋体" w:cs="宋体"/>
                <w:color w:val="000000"/>
                <w:kern w:val="0"/>
                <w:szCs w:val="21"/>
              </w:rPr>
            </w:pPr>
            <w:r>
              <w:rPr>
                <w:rFonts w:hint="eastAsia" w:ascii="宋体" w:hAnsi="宋体" w:cs="宋体"/>
                <w:color w:val="000000"/>
                <w:kern w:val="0"/>
                <w:szCs w:val="21"/>
              </w:rPr>
              <w:t>沙岭至傅屋公路双车道工程</w:t>
            </w:r>
          </w:p>
        </w:tc>
        <w:tc>
          <w:tcPr>
            <w:tcW w:w="1276" w:type="dxa"/>
            <w:tcBorders>
              <w:top w:val="nil"/>
              <w:left w:val="nil"/>
              <w:bottom w:val="single" w:color="auto" w:sz="4" w:space="0"/>
              <w:right w:val="single" w:color="auto" w:sz="4" w:space="0"/>
            </w:tcBorders>
            <w:noWrap/>
            <w:vAlign w:val="center"/>
          </w:tcPr>
          <w:p w14:paraId="5892FFF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A71D47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BF07BC6">
            <w:pPr>
              <w:widowControl/>
              <w:jc w:val="center"/>
              <w:rPr>
                <w:rFonts w:hint="eastAsia" w:ascii="宋体" w:hAnsi="宋体" w:cs="宋体"/>
                <w:color w:val="000000"/>
                <w:kern w:val="0"/>
                <w:szCs w:val="21"/>
              </w:rPr>
            </w:pPr>
            <w:r>
              <w:rPr>
                <w:rFonts w:hint="eastAsia" w:ascii="宋体" w:hAnsi="宋体" w:cs="宋体"/>
                <w:color w:val="000000"/>
                <w:kern w:val="0"/>
                <w:szCs w:val="21"/>
              </w:rPr>
              <w:t>0.96</w:t>
            </w:r>
          </w:p>
        </w:tc>
        <w:tc>
          <w:tcPr>
            <w:tcW w:w="2126" w:type="dxa"/>
            <w:tcBorders>
              <w:top w:val="nil"/>
              <w:left w:val="nil"/>
              <w:bottom w:val="single" w:color="auto" w:sz="4" w:space="0"/>
              <w:right w:val="single" w:color="auto" w:sz="4" w:space="0"/>
            </w:tcBorders>
            <w:noWrap/>
            <w:vAlign w:val="center"/>
          </w:tcPr>
          <w:p w14:paraId="73C92AA7">
            <w:pPr>
              <w:widowControl/>
              <w:jc w:val="center"/>
              <w:rPr>
                <w:rFonts w:hint="eastAsia" w:ascii="宋体" w:hAnsi="宋体" w:cs="宋体"/>
                <w:color w:val="000000"/>
                <w:kern w:val="0"/>
                <w:szCs w:val="21"/>
              </w:rPr>
            </w:pPr>
            <w:r>
              <w:rPr>
                <w:rFonts w:hint="eastAsia" w:ascii="宋体" w:hAnsi="宋体" w:cs="宋体"/>
                <w:color w:val="000000"/>
                <w:kern w:val="0"/>
                <w:szCs w:val="21"/>
              </w:rPr>
              <w:t>0.96</w:t>
            </w:r>
          </w:p>
        </w:tc>
        <w:tc>
          <w:tcPr>
            <w:tcW w:w="1338" w:type="dxa"/>
            <w:tcBorders>
              <w:top w:val="nil"/>
              <w:left w:val="nil"/>
              <w:bottom w:val="single" w:color="auto" w:sz="4" w:space="0"/>
              <w:right w:val="single" w:color="auto" w:sz="4" w:space="0"/>
            </w:tcBorders>
            <w:vAlign w:val="center"/>
          </w:tcPr>
          <w:p w14:paraId="07762CB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B9D956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778BFF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2559EA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9A783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629</w:t>
            </w:r>
          </w:p>
        </w:tc>
        <w:tc>
          <w:tcPr>
            <w:tcW w:w="993" w:type="dxa"/>
            <w:tcBorders>
              <w:top w:val="nil"/>
              <w:left w:val="nil"/>
              <w:bottom w:val="single" w:color="auto" w:sz="4" w:space="0"/>
              <w:right w:val="single" w:color="auto" w:sz="4" w:space="0"/>
            </w:tcBorders>
            <w:vAlign w:val="center"/>
          </w:tcPr>
          <w:p w14:paraId="7A61C1F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35C5EDB">
            <w:pPr>
              <w:widowControl/>
              <w:jc w:val="center"/>
              <w:rPr>
                <w:rFonts w:hint="eastAsia" w:ascii="宋体" w:hAnsi="宋体" w:cs="宋体"/>
                <w:color w:val="000000"/>
                <w:kern w:val="0"/>
                <w:szCs w:val="21"/>
              </w:rPr>
            </w:pPr>
            <w:r>
              <w:rPr>
                <w:rFonts w:hint="eastAsia" w:ascii="宋体" w:hAnsi="宋体" w:cs="宋体"/>
                <w:color w:val="000000"/>
                <w:kern w:val="0"/>
                <w:szCs w:val="21"/>
              </w:rPr>
              <w:t>岭尾至骑龙公路双车道工程</w:t>
            </w:r>
          </w:p>
        </w:tc>
        <w:tc>
          <w:tcPr>
            <w:tcW w:w="1276" w:type="dxa"/>
            <w:tcBorders>
              <w:top w:val="nil"/>
              <w:left w:val="nil"/>
              <w:bottom w:val="single" w:color="auto" w:sz="4" w:space="0"/>
              <w:right w:val="single" w:color="auto" w:sz="4" w:space="0"/>
            </w:tcBorders>
            <w:noWrap/>
            <w:vAlign w:val="center"/>
          </w:tcPr>
          <w:p w14:paraId="59AFBDE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615A95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80EB863">
            <w:pPr>
              <w:widowControl/>
              <w:jc w:val="center"/>
              <w:rPr>
                <w:rFonts w:hint="eastAsia" w:ascii="宋体" w:hAnsi="宋体" w:cs="宋体"/>
                <w:color w:val="000000"/>
                <w:kern w:val="0"/>
                <w:szCs w:val="21"/>
              </w:rPr>
            </w:pPr>
            <w:r>
              <w:rPr>
                <w:rFonts w:hint="eastAsia" w:ascii="宋体" w:hAnsi="宋体" w:cs="宋体"/>
                <w:color w:val="000000"/>
                <w:kern w:val="0"/>
                <w:szCs w:val="21"/>
              </w:rPr>
              <w:t>1.28</w:t>
            </w:r>
          </w:p>
        </w:tc>
        <w:tc>
          <w:tcPr>
            <w:tcW w:w="2126" w:type="dxa"/>
            <w:tcBorders>
              <w:top w:val="nil"/>
              <w:left w:val="nil"/>
              <w:bottom w:val="single" w:color="auto" w:sz="4" w:space="0"/>
              <w:right w:val="single" w:color="auto" w:sz="4" w:space="0"/>
            </w:tcBorders>
            <w:noWrap/>
            <w:vAlign w:val="center"/>
          </w:tcPr>
          <w:p w14:paraId="77C48DDF">
            <w:pPr>
              <w:widowControl/>
              <w:jc w:val="center"/>
              <w:rPr>
                <w:rFonts w:hint="eastAsia" w:ascii="宋体" w:hAnsi="宋体" w:cs="宋体"/>
                <w:color w:val="000000"/>
                <w:kern w:val="0"/>
                <w:szCs w:val="21"/>
              </w:rPr>
            </w:pPr>
            <w:r>
              <w:rPr>
                <w:rFonts w:hint="eastAsia" w:ascii="宋体" w:hAnsi="宋体" w:cs="宋体"/>
                <w:color w:val="000000"/>
                <w:kern w:val="0"/>
                <w:szCs w:val="21"/>
              </w:rPr>
              <w:t>1.28</w:t>
            </w:r>
          </w:p>
        </w:tc>
        <w:tc>
          <w:tcPr>
            <w:tcW w:w="1338" w:type="dxa"/>
            <w:tcBorders>
              <w:top w:val="nil"/>
              <w:left w:val="nil"/>
              <w:bottom w:val="single" w:color="auto" w:sz="4" w:space="0"/>
              <w:right w:val="single" w:color="auto" w:sz="4" w:space="0"/>
            </w:tcBorders>
            <w:vAlign w:val="center"/>
          </w:tcPr>
          <w:p w14:paraId="4A83910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45FC4D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90F12E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CA0A12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9B472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630</w:t>
            </w:r>
          </w:p>
        </w:tc>
        <w:tc>
          <w:tcPr>
            <w:tcW w:w="993" w:type="dxa"/>
            <w:tcBorders>
              <w:top w:val="nil"/>
              <w:left w:val="nil"/>
              <w:bottom w:val="single" w:color="auto" w:sz="4" w:space="0"/>
              <w:right w:val="single" w:color="auto" w:sz="4" w:space="0"/>
            </w:tcBorders>
            <w:vAlign w:val="center"/>
          </w:tcPr>
          <w:p w14:paraId="3A934F3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053DCFB">
            <w:pPr>
              <w:widowControl/>
              <w:jc w:val="center"/>
              <w:rPr>
                <w:rFonts w:hint="eastAsia" w:ascii="宋体" w:hAnsi="宋体" w:cs="宋体"/>
                <w:color w:val="000000"/>
                <w:kern w:val="0"/>
                <w:szCs w:val="21"/>
              </w:rPr>
            </w:pPr>
            <w:r>
              <w:rPr>
                <w:rFonts w:hint="eastAsia" w:ascii="宋体" w:hAnsi="宋体" w:cs="宋体"/>
                <w:color w:val="000000"/>
                <w:kern w:val="0"/>
                <w:szCs w:val="21"/>
              </w:rPr>
              <w:t>桥木线至大浪肚公路双车道工程</w:t>
            </w:r>
          </w:p>
        </w:tc>
        <w:tc>
          <w:tcPr>
            <w:tcW w:w="1276" w:type="dxa"/>
            <w:tcBorders>
              <w:top w:val="nil"/>
              <w:left w:val="nil"/>
              <w:bottom w:val="single" w:color="auto" w:sz="4" w:space="0"/>
              <w:right w:val="single" w:color="auto" w:sz="4" w:space="0"/>
            </w:tcBorders>
            <w:noWrap/>
            <w:vAlign w:val="center"/>
          </w:tcPr>
          <w:p w14:paraId="6C5172C1">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BAC53B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D13979F">
            <w:pPr>
              <w:widowControl/>
              <w:jc w:val="center"/>
              <w:rPr>
                <w:rFonts w:hint="eastAsia" w:ascii="宋体" w:hAnsi="宋体" w:cs="宋体"/>
                <w:color w:val="000000"/>
                <w:kern w:val="0"/>
                <w:szCs w:val="21"/>
              </w:rPr>
            </w:pPr>
            <w:r>
              <w:rPr>
                <w:rFonts w:hint="eastAsia" w:ascii="宋体" w:hAnsi="宋体" w:cs="宋体"/>
                <w:color w:val="000000"/>
                <w:kern w:val="0"/>
                <w:szCs w:val="21"/>
              </w:rPr>
              <w:t>0.96</w:t>
            </w:r>
          </w:p>
        </w:tc>
        <w:tc>
          <w:tcPr>
            <w:tcW w:w="2126" w:type="dxa"/>
            <w:tcBorders>
              <w:top w:val="nil"/>
              <w:left w:val="nil"/>
              <w:bottom w:val="single" w:color="auto" w:sz="4" w:space="0"/>
              <w:right w:val="single" w:color="auto" w:sz="4" w:space="0"/>
            </w:tcBorders>
            <w:noWrap/>
            <w:vAlign w:val="center"/>
          </w:tcPr>
          <w:p w14:paraId="23ACA54D">
            <w:pPr>
              <w:widowControl/>
              <w:jc w:val="center"/>
              <w:rPr>
                <w:rFonts w:hint="eastAsia" w:ascii="宋体" w:hAnsi="宋体" w:cs="宋体"/>
                <w:color w:val="000000"/>
                <w:kern w:val="0"/>
                <w:szCs w:val="21"/>
              </w:rPr>
            </w:pPr>
            <w:r>
              <w:rPr>
                <w:rFonts w:hint="eastAsia" w:ascii="宋体" w:hAnsi="宋体" w:cs="宋体"/>
                <w:color w:val="000000"/>
                <w:kern w:val="0"/>
                <w:szCs w:val="21"/>
              </w:rPr>
              <w:t>0.96</w:t>
            </w:r>
          </w:p>
        </w:tc>
        <w:tc>
          <w:tcPr>
            <w:tcW w:w="1338" w:type="dxa"/>
            <w:tcBorders>
              <w:top w:val="nil"/>
              <w:left w:val="nil"/>
              <w:bottom w:val="single" w:color="auto" w:sz="4" w:space="0"/>
              <w:right w:val="single" w:color="auto" w:sz="4" w:space="0"/>
            </w:tcBorders>
            <w:vAlign w:val="center"/>
          </w:tcPr>
          <w:p w14:paraId="314E3C3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169ABA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DEB080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940527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9534B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631</w:t>
            </w:r>
          </w:p>
        </w:tc>
        <w:tc>
          <w:tcPr>
            <w:tcW w:w="993" w:type="dxa"/>
            <w:tcBorders>
              <w:top w:val="nil"/>
              <w:left w:val="nil"/>
              <w:bottom w:val="single" w:color="auto" w:sz="4" w:space="0"/>
              <w:right w:val="single" w:color="auto" w:sz="4" w:space="0"/>
            </w:tcBorders>
            <w:vAlign w:val="center"/>
          </w:tcPr>
          <w:p w14:paraId="3B83805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EDEFDC4">
            <w:pPr>
              <w:widowControl/>
              <w:jc w:val="center"/>
              <w:rPr>
                <w:rFonts w:hint="eastAsia" w:ascii="宋体" w:hAnsi="宋体" w:cs="宋体"/>
                <w:color w:val="000000"/>
                <w:kern w:val="0"/>
                <w:szCs w:val="21"/>
              </w:rPr>
            </w:pPr>
            <w:r>
              <w:rPr>
                <w:rFonts w:hint="eastAsia" w:ascii="宋体" w:hAnsi="宋体" w:cs="宋体"/>
                <w:color w:val="000000"/>
                <w:kern w:val="0"/>
                <w:szCs w:val="21"/>
              </w:rPr>
              <w:t>瓦塘至思怀公路双车道工程</w:t>
            </w:r>
          </w:p>
        </w:tc>
        <w:tc>
          <w:tcPr>
            <w:tcW w:w="1276" w:type="dxa"/>
            <w:tcBorders>
              <w:top w:val="nil"/>
              <w:left w:val="nil"/>
              <w:bottom w:val="single" w:color="auto" w:sz="4" w:space="0"/>
              <w:right w:val="single" w:color="auto" w:sz="4" w:space="0"/>
            </w:tcBorders>
            <w:noWrap/>
            <w:vAlign w:val="center"/>
          </w:tcPr>
          <w:p w14:paraId="0BBA2D96">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0737DC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9AC19AC">
            <w:pPr>
              <w:widowControl/>
              <w:jc w:val="center"/>
              <w:rPr>
                <w:rFonts w:hint="eastAsia" w:ascii="宋体" w:hAnsi="宋体" w:cs="宋体"/>
                <w:color w:val="000000"/>
                <w:kern w:val="0"/>
                <w:szCs w:val="21"/>
              </w:rPr>
            </w:pPr>
            <w:r>
              <w:rPr>
                <w:rFonts w:hint="eastAsia" w:ascii="宋体" w:hAnsi="宋体" w:cs="宋体"/>
                <w:color w:val="000000"/>
                <w:kern w:val="0"/>
                <w:szCs w:val="21"/>
              </w:rPr>
              <w:t>3.072</w:t>
            </w:r>
          </w:p>
        </w:tc>
        <w:tc>
          <w:tcPr>
            <w:tcW w:w="2126" w:type="dxa"/>
            <w:tcBorders>
              <w:top w:val="nil"/>
              <w:left w:val="nil"/>
              <w:bottom w:val="single" w:color="auto" w:sz="4" w:space="0"/>
              <w:right w:val="single" w:color="auto" w:sz="4" w:space="0"/>
            </w:tcBorders>
            <w:noWrap/>
            <w:vAlign w:val="center"/>
          </w:tcPr>
          <w:p w14:paraId="0A61BD0C">
            <w:pPr>
              <w:widowControl/>
              <w:jc w:val="center"/>
              <w:rPr>
                <w:rFonts w:hint="eastAsia" w:ascii="宋体" w:hAnsi="宋体" w:cs="宋体"/>
                <w:color w:val="000000"/>
                <w:kern w:val="0"/>
                <w:szCs w:val="21"/>
              </w:rPr>
            </w:pPr>
            <w:r>
              <w:rPr>
                <w:rFonts w:hint="eastAsia" w:ascii="宋体" w:hAnsi="宋体" w:cs="宋体"/>
                <w:color w:val="000000"/>
                <w:kern w:val="0"/>
                <w:szCs w:val="21"/>
              </w:rPr>
              <w:t>3.072</w:t>
            </w:r>
          </w:p>
        </w:tc>
        <w:tc>
          <w:tcPr>
            <w:tcW w:w="1338" w:type="dxa"/>
            <w:tcBorders>
              <w:top w:val="nil"/>
              <w:left w:val="nil"/>
              <w:bottom w:val="single" w:color="auto" w:sz="4" w:space="0"/>
              <w:right w:val="single" w:color="auto" w:sz="4" w:space="0"/>
            </w:tcBorders>
            <w:vAlign w:val="center"/>
          </w:tcPr>
          <w:p w14:paraId="629E20F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76398F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2F12C6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D4BF72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3A969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632</w:t>
            </w:r>
          </w:p>
        </w:tc>
        <w:tc>
          <w:tcPr>
            <w:tcW w:w="993" w:type="dxa"/>
            <w:tcBorders>
              <w:top w:val="nil"/>
              <w:left w:val="nil"/>
              <w:bottom w:val="single" w:color="auto" w:sz="4" w:space="0"/>
              <w:right w:val="single" w:color="auto" w:sz="4" w:space="0"/>
            </w:tcBorders>
            <w:vAlign w:val="center"/>
          </w:tcPr>
          <w:p w14:paraId="354A59D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0647ED2">
            <w:pPr>
              <w:widowControl/>
              <w:jc w:val="center"/>
              <w:rPr>
                <w:rFonts w:hint="eastAsia" w:ascii="宋体" w:hAnsi="宋体" w:cs="宋体"/>
                <w:color w:val="000000"/>
                <w:kern w:val="0"/>
                <w:szCs w:val="21"/>
              </w:rPr>
            </w:pPr>
            <w:r>
              <w:rPr>
                <w:rFonts w:hint="eastAsia" w:ascii="宋体" w:hAnsi="宋体" w:cs="宋体"/>
                <w:color w:val="000000"/>
                <w:kern w:val="0"/>
                <w:szCs w:val="21"/>
              </w:rPr>
              <w:t>山心至大圩公路双车道工程</w:t>
            </w:r>
          </w:p>
        </w:tc>
        <w:tc>
          <w:tcPr>
            <w:tcW w:w="1276" w:type="dxa"/>
            <w:tcBorders>
              <w:top w:val="nil"/>
              <w:left w:val="nil"/>
              <w:bottom w:val="single" w:color="auto" w:sz="4" w:space="0"/>
              <w:right w:val="single" w:color="auto" w:sz="4" w:space="0"/>
            </w:tcBorders>
            <w:noWrap/>
            <w:vAlign w:val="center"/>
          </w:tcPr>
          <w:p w14:paraId="2A61F43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AE3999D">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888C88B">
            <w:pPr>
              <w:widowControl/>
              <w:jc w:val="center"/>
              <w:rPr>
                <w:rFonts w:hint="eastAsia" w:ascii="宋体" w:hAnsi="宋体" w:cs="宋体"/>
                <w:color w:val="000000"/>
                <w:kern w:val="0"/>
                <w:szCs w:val="21"/>
              </w:rPr>
            </w:pPr>
            <w:r>
              <w:rPr>
                <w:rFonts w:hint="eastAsia" w:ascii="宋体" w:hAnsi="宋体" w:cs="宋体"/>
                <w:color w:val="000000"/>
                <w:kern w:val="0"/>
                <w:szCs w:val="21"/>
              </w:rPr>
              <w:t>6.656</w:t>
            </w:r>
          </w:p>
        </w:tc>
        <w:tc>
          <w:tcPr>
            <w:tcW w:w="2126" w:type="dxa"/>
            <w:tcBorders>
              <w:top w:val="nil"/>
              <w:left w:val="nil"/>
              <w:bottom w:val="single" w:color="auto" w:sz="4" w:space="0"/>
              <w:right w:val="single" w:color="auto" w:sz="4" w:space="0"/>
            </w:tcBorders>
            <w:noWrap/>
            <w:vAlign w:val="center"/>
          </w:tcPr>
          <w:p w14:paraId="1282524B">
            <w:pPr>
              <w:widowControl/>
              <w:jc w:val="center"/>
              <w:rPr>
                <w:rFonts w:hint="eastAsia" w:ascii="宋体" w:hAnsi="宋体" w:cs="宋体"/>
                <w:color w:val="000000"/>
                <w:kern w:val="0"/>
                <w:szCs w:val="21"/>
              </w:rPr>
            </w:pPr>
            <w:r>
              <w:rPr>
                <w:rFonts w:hint="eastAsia" w:ascii="宋体" w:hAnsi="宋体" w:cs="宋体"/>
                <w:color w:val="000000"/>
                <w:kern w:val="0"/>
                <w:szCs w:val="21"/>
              </w:rPr>
              <w:t>6.656</w:t>
            </w:r>
          </w:p>
        </w:tc>
        <w:tc>
          <w:tcPr>
            <w:tcW w:w="1338" w:type="dxa"/>
            <w:tcBorders>
              <w:top w:val="nil"/>
              <w:left w:val="nil"/>
              <w:bottom w:val="single" w:color="auto" w:sz="4" w:space="0"/>
              <w:right w:val="single" w:color="auto" w:sz="4" w:space="0"/>
            </w:tcBorders>
            <w:vAlign w:val="center"/>
          </w:tcPr>
          <w:p w14:paraId="2C9BB9E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D377E4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4F5305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FD2C7C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654AD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633</w:t>
            </w:r>
          </w:p>
        </w:tc>
        <w:tc>
          <w:tcPr>
            <w:tcW w:w="993" w:type="dxa"/>
            <w:tcBorders>
              <w:top w:val="nil"/>
              <w:left w:val="nil"/>
              <w:bottom w:val="single" w:color="auto" w:sz="4" w:space="0"/>
              <w:right w:val="single" w:color="auto" w:sz="4" w:space="0"/>
            </w:tcBorders>
            <w:vAlign w:val="center"/>
          </w:tcPr>
          <w:p w14:paraId="298DA21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98FF318">
            <w:pPr>
              <w:widowControl/>
              <w:jc w:val="center"/>
              <w:rPr>
                <w:rFonts w:hint="eastAsia" w:ascii="宋体" w:hAnsi="宋体" w:cs="宋体"/>
                <w:color w:val="000000"/>
                <w:kern w:val="0"/>
                <w:szCs w:val="21"/>
              </w:rPr>
            </w:pPr>
            <w:r>
              <w:rPr>
                <w:rFonts w:hint="eastAsia" w:ascii="宋体" w:hAnsi="宋体" w:cs="宋体"/>
                <w:color w:val="000000"/>
                <w:kern w:val="0"/>
                <w:szCs w:val="21"/>
              </w:rPr>
              <w:t>高峰至桥圩公路双车道工程</w:t>
            </w:r>
          </w:p>
        </w:tc>
        <w:tc>
          <w:tcPr>
            <w:tcW w:w="1276" w:type="dxa"/>
            <w:tcBorders>
              <w:top w:val="nil"/>
              <w:left w:val="nil"/>
              <w:bottom w:val="single" w:color="auto" w:sz="4" w:space="0"/>
              <w:right w:val="single" w:color="auto" w:sz="4" w:space="0"/>
            </w:tcBorders>
            <w:noWrap/>
            <w:vAlign w:val="center"/>
          </w:tcPr>
          <w:p w14:paraId="626DB60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5ED5AB4">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DBD604B">
            <w:pPr>
              <w:widowControl/>
              <w:jc w:val="center"/>
              <w:rPr>
                <w:rFonts w:hint="eastAsia" w:ascii="宋体" w:hAnsi="宋体" w:cs="宋体"/>
                <w:color w:val="000000"/>
                <w:kern w:val="0"/>
                <w:szCs w:val="21"/>
              </w:rPr>
            </w:pPr>
            <w:r>
              <w:rPr>
                <w:rFonts w:hint="eastAsia" w:ascii="宋体" w:hAnsi="宋体" w:cs="宋体"/>
                <w:color w:val="000000"/>
                <w:kern w:val="0"/>
                <w:szCs w:val="21"/>
              </w:rPr>
              <w:t>3.3408</w:t>
            </w:r>
          </w:p>
        </w:tc>
        <w:tc>
          <w:tcPr>
            <w:tcW w:w="2126" w:type="dxa"/>
            <w:tcBorders>
              <w:top w:val="nil"/>
              <w:left w:val="nil"/>
              <w:bottom w:val="single" w:color="auto" w:sz="4" w:space="0"/>
              <w:right w:val="single" w:color="auto" w:sz="4" w:space="0"/>
            </w:tcBorders>
            <w:noWrap/>
            <w:vAlign w:val="center"/>
          </w:tcPr>
          <w:p w14:paraId="0523D9DE">
            <w:pPr>
              <w:widowControl/>
              <w:jc w:val="center"/>
              <w:rPr>
                <w:rFonts w:hint="eastAsia" w:ascii="宋体" w:hAnsi="宋体" w:cs="宋体"/>
                <w:color w:val="000000"/>
                <w:kern w:val="0"/>
                <w:szCs w:val="21"/>
              </w:rPr>
            </w:pPr>
            <w:r>
              <w:rPr>
                <w:rFonts w:hint="eastAsia" w:ascii="宋体" w:hAnsi="宋体" w:cs="宋体"/>
                <w:color w:val="000000"/>
                <w:kern w:val="0"/>
                <w:szCs w:val="21"/>
              </w:rPr>
              <w:t>3.3408</w:t>
            </w:r>
          </w:p>
        </w:tc>
        <w:tc>
          <w:tcPr>
            <w:tcW w:w="1338" w:type="dxa"/>
            <w:tcBorders>
              <w:top w:val="nil"/>
              <w:left w:val="nil"/>
              <w:bottom w:val="single" w:color="auto" w:sz="4" w:space="0"/>
              <w:right w:val="single" w:color="auto" w:sz="4" w:space="0"/>
            </w:tcBorders>
            <w:vAlign w:val="center"/>
          </w:tcPr>
          <w:p w14:paraId="4B69CB1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4A179C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1CA0FF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014A91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445EE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634</w:t>
            </w:r>
          </w:p>
        </w:tc>
        <w:tc>
          <w:tcPr>
            <w:tcW w:w="993" w:type="dxa"/>
            <w:tcBorders>
              <w:top w:val="nil"/>
              <w:left w:val="nil"/>
              <w:bottom w:val="single" w:color="auto" w:sz="4" w:space="0"/>
              <w:right w:val="single" w:color="auto" w:sz="4" w:space="0"/>
            </w:tcBorders>
            <w:vAlign w:val="center"/>
          </w:tcPr>
          <w:p w14:paraId="49E94D2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641CC34">
            <w:pPr>
              <w:widowControl/>
              <w:jc w:val="center"/>
              <w:rPr>
                <w:rFonts w:hint="eastAsia" w:ascii="宋体" w:hAnsi="宋体" w:cs="宋体"/>
                <w:color w:val="000000"/>
                <w:kern w:val="0"/>
                <w:szCs w:val="21"/>
              </w:rPr>
            </w:pPr>
            <w:r>
              <w:rPr>
                <w:rFonts w:hint="eastAsia" w:ascii="宋体" w:hAnsi="宋体" w:cs="宋体"/>
                <w:color w:val="000000"/>
                <w:kern w:val="0"/>
                <w:szCs w:val="21"/>
              </w:rPr>
              <w:t>卖酒岭至新蒙公路双车道工程</w:t>
            </w:r>
          </w:p>
        </w:tc>
        <w:tc>
          <w:tcPr>
            <w:tcW w:w="1276" w:type="dxa"/>
            <w:tcBorders>
              <w:top w:val="nil"/>
              <w:left w:val="nil"/>
              <w:bottom w:val="single" w:color="auto" w:sz="4" w:space="0"/>
              <w:right w:val="single" w:color="auto" w:sz="4" w:space="0"/>
            </w:tcBorders>
            <w:noWrap/>
            <w:vAlign w:val="center"/>
          </w:tcPr>
          <w:p w14:paraId="7543A41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EFB890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2C3EC77">
            <w:pPr>
              <w:widowControl/>
              <w:jc w:val="center"/>
              <w:rPr>
                <w:rFonts w:hint="eastAsia" w:ascii="宋体" w:hAnsi="宋体" w:cs="宋体"/>
                <w:color w:val="000000"/>
                <w:kern w:val="0"/>
                <w:szCs w:val="21"/>
              </w:rPr>
            </w:pPr>
            <w:r>
              <w:rPr>
                <w:rFonts w:hint="eastAsia" w:ascii="宋体" w:hAnsi="宋体" w:cs="宋体"/>
                <w:color w:val="000000"/>
                <w:kern w:val="0"/>
                <w:szCs w:val="21"/>
              </w:rPr>
              <w:t>1.28</w:t>
            </w:r>
          </w:p>
        </w:tc>
        <w:tc>
          <w:tcPr>
            <w:tcW w:w="2126" w:type="dxa"/>
            <w:tcBorders>
              <w:top w:val="nil"/>
              <w:left w:val="nil"/>
              <w:bottom w:val="single" w:color="auto" w:sz="4" w:space="0"/>
              <w:right w:val="single" w:color="auto" w:sz="4" w:space="0"/>
            </w:tcBorders>
            <w:noWrap/>
            <w:vAlign w:val="center"/>
          </w:tcPr>
          <w:p w14:paraId="415369CC">
            <w:pPr>
              <w:widowControl/>
              <w:jc w:val="center"/>
              <w:rPr>
                <w:rFonts w:hint="eastAsia" w:ascii="宋体" w:hAnsi="宋体" w:cs="宋体"/>
                <w:color w:val="000000"/>
                <w:kern w:val="0"/>
                <w:szCs w:val="21"/>
              </w:rPr>
            </w:pPr>
            <w:r>
              <w:rPr>
                <w:rFonts w:hint="eastAsia" w:ascii="宋体" w:hAnsi="宋体" w:cs="宋体"/>
                <w:color w:val="000000"/>
                <w:kern w:val="0"/>
                <w:szCs w:val="21"/>
              </w:rPr>
              <w:t>1.28</w:t>
            </w:r>
          </w:p>
        </w:tc>
        <w:tc>
          <w:tcPr>
            <w:tcW w:w="1338" w:type="dxa"/>
            <w:tcBorders>
              <w:top w:val="nil"/>
              <w:left w:val="nil"/>
              <w:bottom w:val="single" w:color="auto" w:sz="4" w:space="0"/>
              <w:right w:val="single" w:color="auto" w:sz="4" w:space="0"/>
            </w:tcBorders>
            <w:vAlign w:val="center"/>
          </w:tcPr>
          <w:p w14:paraId="380E856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020DFD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8390F8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13297C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3A8DB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635</w:t>
            </w:r>
          </w:p>
        </w:tc>
        <w:tc>
          <w:tcPr>
            <w:tcW w:w="993" w:type="dxa"/>
            <w:tcBorders>
              <w:top w:val="nil"/>
              <w:left w:val="nil"/>
              <w:bottom w:val="single" w:color="auto" w:sz="4" w:space="0"/>
              <w:right w:val="single" w:color="auto" w:sz="4" w:space="0"/>
            </w:tcBorders>
            <w:vAlign w:val="center"/>
          </w:tcPr>
          <w:p w14:paraId="1FF05A6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2C80830">
            <w:pPr>
              <w:widowControl/>
              <w:jc w:val="center"/>
              <w:rPr>
                <w:rFonts w:hint="eastAsia" w:ascii="宋体" w:hAnsi="宋体" w:cs="宋体"/>
                <w:color w:val="000000"/>
                <w:kern w:val="0"/>
                <w:szCs w:val="21"/>
              </w:rPr>
            </w:pPr>
            <w:r>
              <w:rPr>
                <w:rFonts w:hint="eastAsia" w:ascii="宋体" w:hAnsi="宋体" w:cs="宋体"/>
                <w:color w:val="000000"/>
                <w:kern w:val="0"/>
                <w:szCs w:val="21"/>
              </w:rPr>
              <w:t>铜鼓岭至横岭公路双车道工程</w:t>
            </w:r>
          </w:p>
        </w:tc>
        <w:tc>
          <w:tcPr>
            <w:tcW w:w="1276" w:type="dxa"/>
            <w:tcBorders>
              <w:top w:val="nil"/>
              <w:left w:val="nil"/>
              <w:bottom w:val="single" w:color="auto" w:sz="4" w:space="0"/>
              <w:right w:val="single" w:color="auto" w:sz="4" w:space="0"/>
            </w:tcBorders>
            <w:noWrap/>
            <w:vAlign w:val="center"/>
          </w:tcPr>
          <w:p w14:paraId="2EEF082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319B86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CC3621E">
            <w:pPr>
              <w:widowControl/>
              <w:jc w:val="center"/>
              <w:rPr>
                <w:rFonts w:hint="eastAsia" w:ascii="宋体" w:hAnsi="宋体" w:cs="宋体"/>
                <w:color w:val="000000"/>
                <w:kern w:val="0"/>
                <w:szCs w:val="21"/>
              </w:rPr>
            </w:pPr>
            <w:r>
              <w:rPr>
                <w:rFonts w:hint="eastAsia" w:ascii="宋体" w:hAnsi="宋体" w:cs="宋体"/>
                <w:color w:val="000000"/>
                <w:kern w:val="0"/>
                <w:szCs w:val="21"/>
              </w:rPr>
              <w:t>2.7264</w:t>
            </w:r>
          </w:p>
        </w:tc>
        <w:tc>
          <w:tcPr>
            <w:tcW w:w="2126" w:type="dxa"/>
            <w:tcBorders>
              <w:top w:val="nil"/>
              <w:left w:val="nil"/>
              <w:bottom w:val="single" w:color="auto" w:sz="4" w:space="0"/>
              <w:right w:val="single" w:color="auto" w:sz="4" w:space="0"/>
            </w:tcBorders>
            <w:noWrap/>
            <w:vAlign w:val="center"/>
          </w:tcPr>
          <w:p w14:paraId="5E97DC8F">
            <w:pPr>
              <w:widowControl/>
              <w:jc w:val="center"/>
              <w:rPr>
                <w:rFonts w:hint="eastAsia" w:ascii="宋体" w:hAnsi="宋体" w:cs="宋体"/>
                <w:color w:val="000000"/>
                <w:kern w:val="0"/>
                <w:szCs w:val="21"/>
              </w:rPr>
            </w:pPr>
            <w:r>
              <w:rPr>
                <w:rFonts w:hint="eastAsia" w:ascii="宋体" w:hAnsi="宋体" w:cs="宋体"/>
                <w:color w:val="000000"/>
                <w:kern w:val="0"/>
                <w:szCs w:val="21"/>
              </w:rPr>
              <w:t>2.7264</w:t>
            </w:r>
          </w:p>
        </w:tc>
        <w:tc>
          <w:tcPr>
            <w:tcW w:w="1338" w:type="dxa"/>
            <w:tcBorders>
              <w:top w:val="nil"/>
              <w:left w:val="nil"/>
              <w:bottom w:val="single" w:color="auto" w:sz="4" w:space="0"/>
              <w:right w:val="single" w:color="auto" w:sz="4" w:space="0"/>
            </w:tcBorders>
            <w:vAlign w:val="center"/>
          </w:tcPr>
          <w:p w14:paraId="02F5349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3F03CA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252E54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C47B61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CF595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636</w:t>
            </w:r>
          </w:p>
        </w:tc>
        <w:tc>
          <w:tcPr>
            <w:tcW w:w="993" w:type="dxa"/>
            <w:tcBorders>
              <w:top w:val="nil"/>
              <w:left w:val="nil"/>
              <w:bottom w:val="single" w:color="auto" w:sz="4" w:space="0"/>
              <w:right w:val="single" w:color="auto" w:sz="4" w:space="0"/>
            </w:tcBorders>
            <w:vAlign w:val="center"/>
          </w:tcPr>
          <w:p w14:paraId="0487326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1A61F37">
            <w:pPr>
              <w:widowControl/>
              <w:jc w:val="center"/>
              <w:rPr>
                <w:rFonts w:hint="eastAsia" w:ascii="宋体" w:hAnsi="宋体" w:cs="宋体"/>
                <w:color w:val="000000"/>
                <w:kern w:val="0"/>
                <w:szCs w:val="21"/>
              </w:rPr>
            </w:pPr>
            <w:r>
              <w:rPr>
                <w:rFonts w:hint="eastAsia" w:ascii="宋体" w:hAnsi="宋体" w:cs="宋体"/>
                <w:color w:val="000000"/>
                <w:kern w:val="0"/>
                <w:szCs w:val="21"/>
              </w:rPr>
              <w:t>钟和至新李公路双车道工程</w:t>
            </w:r>
          </w:p>
        </w:tc>
        <w:tc>
          <w:tcPr>
            <w:tcW w:w="1276" w:type="dxa"/>
            <w:tcBorders>
              <w:top w:val="nil"/>
              <w:left w:val="nil"/>
              <w:bottom w:val="single" w:color="auto" w:sz="4" w:space="0"/>
              <w:right w:val="single" w:color="auto" w:sz="4" w:space="0"/>
            </w:tcBorders>
            <w:noWrap/>
            <w:vAlign w:val="center"/>
          </w:tcPr>
          <w:p w14:paraId="6D0873D8">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85110C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8FD0D3D">
            <w:pPr>
              <w:widowControl/>
              <w:jc w:val="center"/>
              <w:rPr>
                <w:rFonts w:hint="eastAsia" w:ascii="宋体" w:hAnsi="宋体" w:cs="宋体"/>
                <w:color w:val="000000"/>
                <w:kern w:val="0"/>
                <w:szCs w:val="21"/>
              </w:rPr>
            </w:pPr>
            <w:r>
              <w:rPr>
                <w:rFonts w:hint="eastAsia" w:ascii="宋体" w:hAnsi="宋体" w:cs="宋体"/>
                <w:color w:val="000000"/>
                <w:kern w:val="0"/>
                <w:szCs w:val="21"/>
              </w:rPr>
              <w:t>2.0672</w:t>
            </w:r>
          </w:p>
        </w:tc>
        <w:tc>
          <w:tcPr>
            <w:tcW w:w="2126" w:type="dxa"/>
            <w:tcBorders>
              <w:top w:val="nil"/>
              <w:left w:val="nil"/>
              <w:bottom w:val="single" w:color="auto" w:sz="4" w:space="0"/>
              <w:right w:val="single" w:color="auto" w:sz="4" w:space="0"/>
            </w:tcBorders>
            <w:noWrap/>
            <w:vAlign w:val="center"/>
          </w:tcPr>
          <w:p w14:paraId="7EF1B57F">
            <w:pPr>
              <w:widowControl/>
              <w:jc w:val="center"/>
              <w:rPr>
                <w:rFonts w:hint="eastAsia" w:ascii="宋体" w:hAnsi="宋体" w:cs="宋体"/>
                <w:color w:val="000000"/>
                <w:kern w:val="0"/>
                <w:szCs w:val="21"/>
              </w:rPr>
            </w:pPr>
            <w:r>
              <w:rPr>
                <w:rFonts w:hint="eastAsia" w:ascii="宋体" w:hAnsi="宋体" w:cs="宋体"/>
                <w:color w:val="000000"/>
                <w:kern w:val="0"/>
                <w:szCs w:val="21"/>
              </w:rPr>
              <w:t>2.0672</w:t>
            </w:r>
          </w:p>
        </w:tc>
        <w:tc>
          <w:tcPr>
            <w:tcW w:w="1338" w:type="dxa"/>
            <w:tcBorders>
              <w:top w:val="nil"/>
              <w:left w:val="nil"/>
              <w:bottom w:val="single" w:color="auto" w:sz="4" w:space="0"/>
              <w:right w:val="single" w:color="auto" w:sz="4" w:space="0"/>
            </w:tcBorders>
            <w:vAlign w:val="center"/>
          </w:tcPr>
          <w:p w14:paraId="19CCCF4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137F63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AED4A4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9BD5FA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621C6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637</w:t>
            </w:r>
          </w:p>
        </w:tc>
        <w:tc>
          <w:tcPr>
            <w:tcW w:w="993" w:type="dxa"/>
            <w:tcBorders>
              <w:top w:val="nil"/>
              <w:left w:val="nil"/>
              <w:bottom w:val="single" w:color="auto" w:sz="4" w:space="0"/>
              <w:right w:val="single" w:color="auto" w:sz="4" w:space="0"/>
            </w:tcBorders>
            <w:vAlign w:val="center"/>
          </w:tcPr>
          <w:p w14:paraId="78C092E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ED033C3">
            <w:pPr>
              <w:widowControl/>
              <w:jc w:val="center"/>
              <w:rPr>
                <w:rFonts w:hint="eastAsia" w:ascii="宋体" w:hAnsi="宋体" w:cs="宋体"/>
                <w:color w:val="000000"/>
                <w:kern w:val="0"/>
                <w:szCs w:val="21"/>
              </w:rPr>
            </w:pPr>
            <w:r>
              <w:rPr>
                <w:rFonts w:hint="eastAsia" w:ascii="宋体" w:hAnsi="宋体" w:cs="宋体"/>
                <w:color w:val="000000"/>
                <w:kern w:val="0"/>
                <w:szCs w:val="21"/>
              </w:rPr>
              <w:t>太平至钟村公路双车道工程</w:t>
            </w:r>
          </w:p>
        </w:tc>
        <w:tc>
          <w:tcPr>
            <w:tcW w:w="1276" w:type="dxa"/>
            <w:tcBorders>
              <w:top w:val="nil"/>
              <w:left w:val="nil"/>
              <w:bottom w:val="single" w:color="auto" w:sz="4" w:space="0"/>
              <w:right w:val="single" w:color="auto" w:sz="4" w:space="0"/>
            </w:tcBorders>
            <w:noWrap/>
            <w:vAlign w:val="center"/>
          </w:tcPr>
          <w:p w14:paraId="645E67E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4C5CFC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3C00518">
            <w:pPr>
              <w:widowControl/>
              <w:jc w:val="center"/>
              <w:rPr>
                <w:rFonts w:hint="eastAsia" w:ascii="宋体" w:hAnsi="宋体" w:cs="宋体"/>
                <w:color w:val="000000"/>
                <w:kern w:val="0"/>
                <w:szCs w:val="21"/>
              </w:rPr>
            </w:pPr>
            <w:r>
              <w:rPr>
                <w:rFonts w:hint="eastAsia" w:ascii="宋体" w:hAnsi="宋体" w:cs="宋体"/>
                <w:color w:val="000000"/>
                <w:kern w:val="0"/>
                <w:szCs w:val="21"/>
              </w:rPr>
              <w:t>2.0672</w:t>
            </w:r>
          </w:p>
        </w:tc>
        <w:tc>
          <w:tcPr>
            <w:tcW w:w="2126" w:type="dxa"/>
            <w:tcBorders>
              <w:top w:val="nil"/>
              <w:left w:val="nil"/>
              <w:bottom w:val="single" w:color="auto" w:sz="4" w:space="0"/>
              <w:right w:val="single" w:color="auto" w:sz="4" w:space="0"/>
            </w:tcBorders>
            <w:noWrap/>
            <w:vAlign w:val="center"/>
          </w:tcPr>
          <w:p w14:paraId="7890255C">
            <w:pPr>
              <w:widowControl/>
              <w:jc w:val="center"/>
              <w:rPr>
                <w:rFonts w:hint="eastAsia" w:ascii="宋体" w:hAnsi="宋体" w:cs="宋体"/>
                <w:color w:val="000000"/>
                <w:kern w:val="0"/>
                <w:szCs w:val="21"/>
              </w:rPr>
            </w:pPr>
            <w:r>
              <w:rPr>
                <w:rFonts w:hint="eastAsia" w:ascii="宋体" w:hAnsi="宋体" w:cs="宋体"/>
                <w:color w:val="000000"/>
                <w:kern w:val="0"/>
                <w:szCs w:val="21"/>
              </w:rPr>
              <w:t>2.0672</w:t>
            </w:r>
          </w:p>
        </w:tc>
        <w:tc>
          <w:tcPr>
            <w:tcW w:w="1338" w:type="dxa"/>
            <w:tcBorders>
              <w:top w:val="nil"/>
              <w:left w:val="nil"/>
              <w:bottom w:val="single" w:color="auto" w:sz="4" w:space="0"/>
              <w:right w:val="single" w:color="auto" w:sz="4" w:space="0"/>
            </w:tcBorders>
            <w:vAlign w:val="center"/>
          </w:tcPr>
          <w:p w14:paraId="4CF62AB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AD2794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783E38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F290CD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10A81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638</w:t>
            </w:r>
          </w:p>
        </w:tc>
        <w:tc>
          <w:tcPr>
            <w:tcW w:w="993" w:type="dxa"/>
            <w:tcBorders>
              <w:top w:val="nil"/>
              <w:left w:val="nil"/>
              <w:bottom w:val="single" w:color="auto" w:sz="4" w:space="0"/>
              <w:right w:val="single" w:color="auto" w:sz="4" w:space="0"/>
            </w:tcBorders>
            <w:vAlign w:val="center"/>
          </w:tcPr>
          <w:p w14:paraId="7B0F2A5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FD7E409">
            <w:pPr>
              <w:widowControl/>
              <w:jc w:val="center"/>
              <w:rPr>
                <w:rFonts w:hint="eastAsia" w:ascii="宋体" w:hAnsi="宋体" w:cs="宋体"/>
                <w:color w:val="000000"/>
                <w:kern w:val="0"/>
                <w:szCs w:val="21"/>
              </w:rPr>
            </w:pPr>
            <w:r>
              <w:rPr>
                <w:rFonts w:hint="eastAsia" w:ascii="宋体" w:hAnsi="宋体" w:cs="宋体"/>
                <w:color w:val="000000"/>
                <w:kern w:val="0"/>
                <w:szCs w:val="21"/>
              </w:rPr>
              <w:t>茶山渡槽至乌柳公路双车道工程</w:t>
            </w:r>
          </w:p>
        </w:tc>
        <w:tc>
          <w:tcPr>
            <w:tcW w:w="1276" w:type="dxa"/>
            <w:tcBorders>
              <w:top w:val="nil"/>
              <w:left w:val="nil"/>
              <w:bottom w:val="single" w:color="auto" w:sz="4" w:space="0"/>
              <w:right w:val="single" w:color="auto" w:sz="4" w:space="0"/>
            </w:tcBorders>
            <w:noWrap/>
            <w:vAlign w:val="center"/>
          </w:tcPr>
          <w:p w14:paraId="6853E92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623C29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4EC5998">
            <w:pPr>
              <w:widowControl/>
              <w:jc w:val="center"/>
              <w:rPr>
                <w:rFonts w:hint="eastAsia" w:ascii="宋体" w:hAnsi="宋体" w:cs="宋体"/>
                <w:color w:val="000000"/>
                <w:kern w:val="0"/>
                <w:szCs w:val="21"/>
              </w:rPr>
            </w:pPr>
            <w:r>
              <w:rPr>
                <w:rFonts w:hint="eastAsia" w:ascii="宋体" w:hAnsi="宋体" w:cs="宋体"/>
                <w:color w:val="000000"/>
                <w:kern w:val="0"/>
                <w:szCs w:val="21"/>
              </w:rPr>
              <w:t>3.392</w:t>
            </w:r>
          </w:p>
        </w:tc>
        <w:tc>
          <w:tcPr>
            <w:tcW w:w="2126" w:type="dxa"/>
            <w:tcBorders>
              <w:top w:val="nil"/>
              <w:left w:val="nil"/>
              <w:bottom w:val="single" w:color="auto" w:sz="4" w:space="0"/>
              <w:right w:val="single" w:color="auto" w:sz="4" w:space="0"/>
            </w:tcBorders>
            <w:noWrap/>
            <w:vAlign w:val="center"/>
          </w:tcPr>
          <w:p w14:paraId="0A35EE1E">
            <w:pPr>
              <w:widowControl/>
              <w:jc w:val="center"/>
              <w:rPr>
                <w:rFonts w:hint="eastAsia" w:ascii="宋体" w:hAnsi="宋体" w:cs="宋体"/>
                <w:color w:val="000000"/>
                <w:kern w:val="0"/>
                <w:szCs w:val="21"/>
              </w:rPr>
            </w:pPr>
            <w:r>
              <w:rPr>
                <w:rFonts w:hint="eastAsia" w:ascii="宋体" w:hAnsi="宋体" w:cs="宋体"/>
                <w:color w:val="000000"/>
                <w:kern w:val="0"/>
                <w:szCs w:val="21"/>
              </w:rPr>
              <w:t>3.392</w:t>
            </w:r>
          </w:p>
        </w:tc>
        <w:tc>
          <w:tcPr>
            <w:tcW w:w="1338" w:type="dxa"/>
            <w:tcBorders>
              <w:top w:val="nil"/>
              <w:left w:val="nil"/>
              <w:bottom w:val="single" w:color="auto" w:sz="4" w:space="0"/>
              <w:right w:val="single" w:color="auto" w:sz="4" w:space="0"/>
            </w:tcBorders>
            <w:vAlign w:val="center"/>
          </w:tcPr>
          <w:p w14:paraId="51FCBCD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7E4F93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63A8C6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D99EE7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4DE10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639</w:t>
            </w:r>
          </w:p>
        </w:tc>
        <w:tc>
          <w:tcPr>
            <w:tcW w:w="993" w:type="dxa"/>
            <w:tcBorders>
              <w:top w:val="nil"/>
              <w:left w:val="nil"/>
              <w:bottom w:val="single" w:color="auto" w:sz="4" w:space="0"/>
              <w:right w:val="single" w:color="auto" w:sz="4" w:space="0"/>
            </w:tcBorders>
            <w:vAlign w:val="center"/>
          </w:tcPr>
          <w:p w14:paraId="5637AF5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14E63CA">
            <w:pPr>
              <w:widowControl/>
              <w:jc w:val="center"/>
              <w:rPr>
                <w:rFonts w:hint="eastAsia" w:ascii="宋体" w:hAnsi="宋体" w:cs="宋体"/>
                <w:color w:val="000000"/>
                <w:kern w:val="0"/>
                <w:szCs w:val="21"/>
              </w:rPr>
            </w:pPr>
            <w:r>
              <w:rPr>
                <w:rFonts w:hint="eastAsia" w:ascii="宋体" w:hAnsi="宋体" w:cs="宋体"/>
                <w:color w:val="000000"/>
                <w:kern w:val="0"/>
                <w:szCs w:val="21"/>
              </w:rPr>
              <w:t>红朗小学至大路垌公路双车道工程</w:t>
            </w:r>
          </w:p>
        </w:tc>
        <w:tc>
          <w:tcPr>
            <w:tcW w:w="1276" w:type="dxa"/>
            <w:tcBorders>
              <w:top w:val="nil"/>
              <w:left w:val="nil"/>
              <w:bottom w:val="single" w:color="auto" w:sz="4" w:space="0"/>
              <w:right w:val="single" w:color="auto" w:sz="4" w:space="0"/>
            </w:tcBorders>
            <w:noWrap/>
            <w:vAlign w:val="center"/>
          </w:tcPr>
          <w:p w14:paraId="2757054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072B79B">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BFA9956">
            <w:pPr>
              <w:widowControl/>
              <w:jc w:val="center"/>
              <w:rPr>
                <w:rFonts w:hint="eastAsia" w:ascii="宋体" w:hAnsi="宋体" w:cs="宋体"/>
                <w:color w:val="000000"/>
                <w:kern w:val="0"/>
                <w:szCs w:val="21"/>
              </w:rPr>
            </w:pPr>
            <w:r>
              <w:rPr>
                <w:rFonts w:hint="eastAsia" w:ascii="宋体" w:hAnsi="宋体" w:cs="宋体"/>
                <w:color w:val="000000"/>
                <w:kern w:val="0"/>
                <w:szCs w:val="21"/>
              </w:rPr>
              <w:t>0.704</w:t>
            </w:r>
          </w:p>
        </w:tc>
        <w:tc>
          <w:tcPr>
            <w:tcW w:w="2126" w:type="dxa"/>
            <w:tcBorders>
              <w:top w:val="nil"/>
              <w:left w:val="nil"/>
              <w:bottom w:val="single" w:color="auto" w:sz="4" w:space="0"/>
              <w:right w:val="single" w:color="auto" w:sz="4" w:space="0"/>
            </w:tcBorders>
            <w:noWrap/>
            <w:vAlign w:val="center"/>
          </w:tcPr>
          <w:p w14:paraId="37D964E4">
            <w:pPr>
              <w:widowControl/>
              <w:jc w:val="center"/>
              <w:rPr>
                <w:rFonts w:hint="eastAsia" w:ascii="宋体" w:hAnsi="宋体" w:cs="宋体"/>
                <w:color w:val="000000"/>
                <w:kern w:val="0"/>
                <w:szCs w:val="21"/>
              </w:rPr>
            </w:pPr>
            <w:r>
              <w:rPr>
                <w:rFonts w:hint="eastAsia" w:ascii="宋体" w:hAnsi="宋体" w:cs="宋体"/>
                <w:color w:val="000000"/>
                <w:kern w:val="0"/>
                <w:szCs w:val="21"/>
              </w:rPr>
              <w:t>0.704</w:t>
            </w:r>
          </w:p>
        </w:tc>
        <w:tc>
          <w:tcPr>
            <w:tcW w:w="1338" w:type="dxa"/>
            <w:tcBorders>
              <w:top w:val="nil"/>
              <w:left w:val="nil"/>
              <w:bottom w:val="single" w:color="auto" w:sz="4" w:space="0"/>
              <w:right w:val="single" w:color="auto" w:sz="4" w:space="0"/>
            </w:tcBorders>
            <w:vAlign w:val="center"/>
          </w:tcPr>
          <w:p w14:paraId="2A0040D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6C452E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4ADE0E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B9662D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55DF7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640</w:t>
            </w:r>
          </w:p>
        </w:tc>
        <w:tc>
          <w:tcPr>
            <w:tcW w:w="993" w:type="dxa"/>
            <w:tcBorders>
              <w:top w:val="nil"/>
              <w:left w:val="nil"/>
              <w:bottom w:val="single" w:color="auto" w:sz="4" w:space="0"/>
              <w:right w:val="single" w:color="auto" w:sz="4" w:space="0"/>
            </w:tcBorders>
            <w:vAlign w:val="center"/>
          </w:tcPr>
          <w:p w14:paraId="40FE832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EF9CFB2">
            <w:pPr>
              <w:widowControl/>
              <w:jc w:val="center"/>
              <w:rPr>
                <w:rFonts w:hint="eastAsia" w:ascii="宋体" w:hAnsi="宋体" w:cs="宋体"/>
                <w:color w:val="000000"/>
                <w:kern w:val="0"/>
                <w:szCs w:val="21"/>
              </w:rPr>
            </w:pPr>
            <w:r>
              <w:rPr>
                <w:rFonts w:hint="eastAsia" w:ascii="宋体" w:hAnsi="宋体" w:cs="宋体"/>
                <w:color w:val="000000"/>
                <w:kern w:val="0"/>
                <w:szCs w:val="21"/>
              </w:rPr>
              <w:t>桥圩至姚平公路双车道工程</w:t>
            </w:r>
          </w:p>
        </w:tc>
        <w:tc>
          <w:tcPr>
            <w:tcW w:w="1276" w:type="dxa"/>
            <w:tcBorders>
              <w:top w:val="nil"/>
              <w:left w:val="nil"/>
              <w:bottom w:val="single" w:color="auto" w:sz="4" w:space="0"/>
              <w:right w:val="single" w:color="auto" w:sz="4" w:space="0"/>
            </w:tcBorders>
            <w:noWrap/>
            <w:vAlign w:val="center"/>
          </w:tcPr>
          <w:p w14:paraId="50A1D4C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B6CAC8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323E03B">
            <w:pPr>
              <w:widowControl/>
              <w:jc w:val="center"/>
              <w:rPr>
                <w:rFonts w:hint="eastAsia" w:ascii="宋体" w:hAnsi="宋体" w:cs="宋体"/>
                <w:color w:val="000000"/>
                <w:kern w:val="0"/>
                <w:szCs w:val="21"/>
              </w:rPr>
            </w:pPr>
            <w:r>
              <w:rPr>
                <w:rFonts w:hint="eastAsia" w:ascii="宋体" w:hAnsi="宋体" w:cs="宋体"/>
                <w:color w:val="000000"/>
                <w:kern w:val="0"/>
                <w:szCs w:val="21"/>
              </w:rPr>
              <w:t>9.216</w:t>
            </w:r>
          </w:p>
        </w:tc>
        <w:tc>
          <w:tcPr>
            <w:tcW w:w="2126" w:type="dxa"/>
            <w:tcBorders>
              <w:top w:val="nil"/>
              <w:left w:val="nil"/>
              <w:bottom w:val="single" w:color="auto" w:sz="4" w:space="0"/>
              <w:right w:val="single" w:color="auto" w:sz="4" w:space="0"/>
            </w:tcBorders>
            <w:noWrap/>
            <w:vAlign w:val="center"/>
          </w:tcPr>
          <w:p w14:paraId="525E16F7">
            <w:pPr>
              <w:widowControl/>
              <w:jc w:val="center"/>
              <w:rPr>
                <w:rFonts w:hint="eastAsia" w:ascii="宋体" w:hAnsi="宋体" w:cs="宋体"/>
                <w:color w:val="000000"/>
                <w:kern w:val="0"/>
                <w:szCs w:val="21"/>
              </w:rPr>
            </w:pPr>
            <w:r>
              <w:rPr>
                <w:rFonts w:hint="eastAsia" w:ascii="宋体" w:hAnsi="宋体" w:cs="宋体"/>
                <w:color w:val="000000"/>
                <w:kern w:val="0"/>
                <w:szCs w:val="21"/>
              </w:rPr>
              <w:t>9.216</w:t>
            </w:r>
          </w:p>
        </w:tc>
        <w:tc>
          <w:tcPr>
            <w:tcW w:w="1338" w:type="dxa"/>
            <w:tcBorders>
              <w:top w:val="nil"/>
              <w:left w:val="nil"/>
              <w:bottom w:val="single" w:color="auto" w:sz="4" w:space="0"/>
              <w:right w:val="single" w:color="auto" w:sz="4" w:space="0"/>
            </w:tcBorders>
            <w:vAlign w:val="center"/>
          </w:tcPr>
          <w:p w14:paraId="7EA3F24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2923A8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EDC117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B8024D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35A81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641</w:t>
            </w:r>
          </w:p>
        </w:tc>
        <w:tc>
          <w:tcPr>
            <w:tcW w:w="993" w:type="dxa"/>
            <w:tcBorders>
              <w:top w:val="nil"/>
              <w:left w:val="nil"/>
              <w:bottom w:val="single" w:color="auto" w:sz="4" w:space="0"/>
              <w:right w:val="single" w:color="auto" w:sz="4" w:space="0"/>
            </w:tcBorders>
            <w:vAlign w:val="center"/>
          </w:tcPr>
          <w:p w14:paraId="62283DC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CD719C4">
            <w:pPr>
              <w:widowControl/>
              <w:jc w:val="center"/>
              <w:rPr>
                <w:rFonts w:hint="eastAsia" w:ascii="宋体" w:hAnsi="宋体" w:cs="宋体"/>
                <w:color w:val="000000"/>
                <w:kern w:val="0"/>
                <w:szCs w:val="21"/>
              </w:rPr>
            </w:pPr>
            <w:r>
              <w:rPr>
                <w:rFonts w:hint="eastAsia" w:ascii="宋体" w:hAnsi="宋体" w:cs="宋体"/>
                <w:color w:val="000000"/>
                <w:kern w:val="0"/>
                <w:szCs w:val="21"/>
              </w:rPr>
              <w:t>木乐经大成工业园至武林港公路</w:t>
            </w:r>
          </w:p>
        </w:tc>
        <w:tc>
          <w:tcPr>
            <w:tcW w:w="1276" w:type="dxa"/>
            <w:tcBorders>
              <w:top w:val="nil"/>
              <w:left w:val="nil"/>
              <w:bottom w:val="single" w:color="auto" w:sz="4" w:space="0"/>
              <w:right w:val="single" w:color="auto" w:sz="4" w:space="0"/>
            </w:tcBorders>
            <w:noWrap/>
            <w:vAlign w:val="center"/>
          </w:tcPr>
          <w:p w14:paraId="2304549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782CE26A">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CF6EEF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583B9B7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1C7A3DC">
            <w:pPr>
              <w:widowControl/>
              <w:jc w:val="center"/>
              <w:rPr>
                <w:rFonts w:hint="eastAsia" w:ascii="宋体" w:hAnsi="宋体" w:cs="宋体"/>
                <w:color w:val="000000"/>
                <w:kern w:val="0"/>
                <w:szCs w:val="21"/>
              </w:rPr>
            </w:pPr>
            <w:r>
              <w:rPr>
                <w:rFonts w:hint="eastAsia" w:ascii="宋体" w:hAnsi="宋体" w:cs="宋体"/>
                <w:color w:val="000000"/>
                <w:kern w:val="0"/>
                <w:szCs w:val="21"/>
              </w:rPr>
              <w:t>桂平市、平南县</w:t>
            </w:r>
          </w:p>
        </w:tc>
        <w:tc>
          <w:tcPr>
            <w:tcW w:w="937" w:type="dxa"/>
            <w:tcBorders>
              <w:top w:val="nil"/>
              <w:left w:val="nil"/>
              <w:bottom w:val="single" w:color="auto" w:sz="4" w:space="0"/>
              <w:right w:val="single" w:color="auto" w:sz="4" w:space="0"/>
            </w:tcBorders>
            <w:vAlign w:val="center"/>
          </w:tcPr>
          <w:p w14:paraId="62E5E5E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8B24EA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FC8434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E1189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642</w:t>
            </w:r>
          </w:p>
        </w:tc>
        <w:tc>
          <w:tcPr>
            <w:tcW w:w="993" w:type="dxa"/>
            <w:tcBorders>
              <w:top w:val="nil"/>
              <w:left w:val="nil"/>
              <w:bottom w:val="single" w:color="auto" w:sz="4" w:space="0"/>
              <w:right w:val="single" w:color="auto" w:sz="4" w:space="0"/>
            </w:tcBorders>
            <w:vAlign w:val="center"/>
          </w:tcPr>
          <w:p w14:paraId="61D1B4B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50FEC49">
            <w:pPr>
              <w:widowControl/>
              <w:jc w:val="center"/>
              <w:rPr>
                <w:rFonts w:hint="eastAsia" w:ascii="宋体" w:hAnsi="宋体" w:cs="宋体"/>
                <w:color w:val="000000"/>
                <w:kern w:val="0"/>
                <w:szCs w:val="21"/>
              </w:rPr>
            </w:pPr>
            <w:r>
              <w:rPr>
                <w:rFonts w:hint="eastAsia" w:ascii="宋体" w:hAnsi="宋体" w:cs="宋体"/>
                <w:color w:val="000000"/>
                <w:kern w:val="0"/>
                <w:szCs w:val="21"/>
              </w:rPr>
              <w:t>长安工业园经社坡至木乐公路</w:t>
            </w:r>
          </w:p>
        </w:tc>
        <w:tc>
          <w:tcPr>
            <w:tcW w:w="1276" w:type="dxa"/>
            <w:tcBorders>
              <w:top w:val="nil"/>
              <w:left w:val="nil"/>
              <w:bottom w:val="single" w:color="auto" w:sz="4" w:space="0"/>
              <w:right w:val="single" w:color="auto" w:sz="4" w:space="0"/>
            </w:tcBorders>
            <w:noWrap/>
            <w:vAlign w:val="center"/>
          </w:tcPr>
          <w:p w14:paraId="0EE891C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0B2C3571">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3A0AD67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4CD35A3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338E3E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88BA1F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FD0FEB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789906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0C955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643</w:t>
            </w:r>
          </w:p>
        </w:tc>
        <w:tc>
          <w:tcPr>
            <w:tcW w:w="993" w:type="dxa"/>
            <w:tcBorders>
              <w:top w:val="nil"/>
              <w:left w:val="nil"/>
              <w:bottom w:val="single" w:color="auto" w:sz="4" w:space="0"/>
              <w:right w:val="single" w:color="auto" w:sz="4" w:space="0"/>
            </w:tcBorders>
            <w:vAlign w:val="center"/>
          </w:tcPr>
          <w:p w14:paraId="56E3F7D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2A89382">
            <w:pPr>
              <w:widowControl/>
              <w:jc w:val="center"/>
              <w:rPr>
                <w:rFonts w:hint="eastAsia" w:ascii="宋体" w:hAnsi="宋体" w:cs="宋体"/>
                <w:color w:val="000000"/>
                <w:kern w:val="0"/>
                <w:szCs w:val="21"/>
              </w:rPr>
            </w:pPr>
            <w:r>
              <w:rPr>
                <w:rFonts w:hint="eastAsia" w:ascii="宋体" w:hAnsi="宋体" w:cs="宋体"/>
                <w:color w:val="000000"/>
                <w:kern w:val="0"/>
                <w:szCs w:val="21"/>
              </w:rPr>
              <w:t>大湾至麻垌公路</w:t>
            </w:r>
          </w:p>
        </w:tc>
        <w:tc>
          <w:tcPr>
            <w:tcW w:w="1276" w:type="dxa"/>
            <w:tcBorders>
              <w:top w:val="nil"/>
              <w:left w:val="nil"/>
              <w:bottom w:val="single" w:color="auto" w:sz="4" w:space="0"/>
              <w:right w:val="single" w:color="auto" w:sz="4" w:space="0"/>
            </w:tcBorders>
            <w:noWrap/>
            <w:vAlign w:val="center"/>
          </w:tcPr>
          <w:p w14:paraId="182F9AE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75554323">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2FD9CA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366FDE7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CB6DB6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E0C5D5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B65480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F3CEAF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374D6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644</w:t>
            </w:r>
          </w:p>
        </w:tc>
        <w:tc>
          <w:tcPr>
            <w:tcW w:w="993" w:type="dxa"/>
            <w:tcBorders>
              <w:top w:val="nil"/>
              <w:left w:val="nil"/>
              <w:bottom w:val="single" w:color="auto" w:sz="4" w:space="0"/>
              <w:right w:val="single" w:color="auto" w:sz="4" w:space="0"/>
            </w:tcBorders>
            <w:vAlign w:val="center"/>
          </w:tcPr>
          <w:p w14:paraId="3464DA1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C10A351">
            <w:pPr>
              <w:widowControl/>
              <w:jc w:val="center"/>
              <w:rPr>
                <w:rFonts w:hint="eastAsia" w:ascii="宋体" w:hAnsi="宋体" w:cs="宋体"/>
                <w:color w:val="000000"/>
                <w:kern w:val="0"/>
                <w:szCs w:val="21"/>
              </w:rPr>
            </w:pPr>
            <w:r>
              <w:rPr>
                <w:rFonts w:hint="eastAsia" w:ascii="宋体" w:hAnsi="宋体" w:cs="宋体"/>
                <w:color w:val="000000"/>
                <w:kern w:val="0"/>
                <w:szCs w:val="21"/>
              </w:rPr>
              <w:t>陈湾作业区进港公路</w:t>
            </w:r>
          </w:p>
        </w:tc>
        <w:tc>
          <w:tcPr>
            <w:tcW w:w="1276" w:type="dxa"/>
            <w:tcBorders>
              <w:top w:val="nil"/>
              <w:left w:val="nil"/>
              <w:bottom w:val="single" w:color="auto" w:sz="4" w:space="0"/>
              <w:right w:val="single" w:color="auto" w:sz="4" w:space="0"/>
            </w:tcBorders>
            <w:noWrap/>
            <w:vAlign w:val="center"/>
          </w:tcPr>
          <w:p w14:paraId="45561BE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1379B069">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3E715BC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1DDB8F0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B0AEB4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CF1575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1B170B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924FAE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F0F46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645</w:t>
            </w:r>
          </w:p>
        </w:tc>
        <w:tc>
          <w:tcPr>
            <w:tcW w:w="993" w:type="dxa"/>
            <w:tcBorders>
              <w:top w:val="nil"/>
              <w:left w:val="nil"/>
              <w:bottom w:val="single" w:color="auto" w:sz="4" w:space="0"/>
              <w:right w:val="single" w:color="auto" w:sz="4" w:space="0"/>
            </w:tcBorders>
            <w:vAlign w:val="center"/>
          </w:tcPr>
          <w:p w14:paraId="481FA35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0CB47BC">
            <w:pPr>
              <w:widowControl/>
              <w:jc w:val="center"/>
              <w:rPr>
                <w:rFonts w:hint="eastAsia" w:ascii="宋体" w:hAnsi="宋体" w:cs="宋体"/>
                <w:color w:val="000000"/>
                <w:kern w:val="0"/>
                <w:szCs w:val="21"/>
              </w:rPr>
            </w:pPr>
            <w:r>
              <w:rPr>
                <w:rFonts w:hint="eastAsia" w:ascii="宋体" w:hAnsi="宋体" w:cs="宋体"/>
                <w:color w:val="000000"/>
                <w:kern w:val="0"/>
                <w:szCs w:val="21"/>
              </w:rPr>
              <w:t>大圩-上莲公路双车道工程</w:t>
            </w:r>
          </w:p>
        </w:tc>
        <w:tc>
          <w:tcPr>
            <w:tcW w:w="1276" w:type="dxa"/>
            <w:tcBorders>
              <w:top w:val="nil"/>
              <w:left w:val="nil"/>
              <w:bottom w:val="single" w:color="auto" w:sz="4" w:space="0"/>
              <w:right w:val="single" w:color="auto" w:sz="4" w:space="0"/>
            </w:tcBorders>
            <w:noWrap/>
            <w:vAlign w:val="center"/>
          </w:tcPr>
          <w:p w14:paraId="118BB11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714B4BD">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noWrap/>
            <w:vAlign w:val="center"/>
          </w:tcPr>
          <w:p w14:paraId="30669AA7">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0.99 </w:t>
            </w:r>
          </w:p>
        </w:tc>
        <w:tc>
          <w:tcPr>
            <w:tcW w:w="2126" w:type="dxa"/>
            <w:tcBorders>
              <w:top w:val="nil"/>
              <w:left w:val="nil"/>
              <w:bottom w:val="single" w:color="auto" w:sz="4" w:space="0"/>
              <w:right w:val="single" w:color="auto" w:sz="4" w:space="0"/>
            </w:tcBorders>
            <w:noWrap/>
            <w:vAlign w:val="center"/>
          </w:tcPr>
          <w:p w14:paraId="6B47CE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CD0FD7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899B69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BFECDA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350A9E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ABA4B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646</w:t>
            </w:r>
          </w:p>
        </w:tc>
        <w:tc>
          <w:tcPr>
            <w:tcW w:w="993" w:type="dxa"/>
            <w:tcBorders>
              <w:top w:val="nil"/>
              <w:left w:val="nil"/>
              <w:bottom w:val="single" w:color="auto" w:sz="4" w:space="0"/>
              <w:right w:val="single" w:color="auto" w:sz="4" w:space="0"/>
            </w:tcBorders>
            <w:vAlign w:val="center"/>
          </w:tcPr>
          <w:p w14:paraId="77EBA66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65AA9A9">
            <w:pPr>
              <w:widowControl/>
              <w:jc w:val="center"/>
              <w:rPr>
                <w:rFonts w:hint="eastAsia" w:ascii="宋体" w:hAnsi="宋体" w:cs="宋体"/>
                <w:color w:val="000000"/>
                <w:kern w:val="0"/>
                <w:szCs w:val="21"/>
              </w:rPr>
            </w:pPr>
            <w:r>
              <w:rPr>
                <w:rFonts w:hint="eastAsia" w:ascii="宋体" w:hAnsi="宋体" w:cs="宋体"/>
                <w:color w:val="000000"/>
                <w:kern w:val="0"/>
                <w:szCs w:val="21"/>
              </w:rPr>
              <w:t>峡山水泥厂-大圩公路双车道工程</w:t>
            </w:r>
          </w:p>
        </w:tc>
        <w:tc>
          <w:tcPr>
            <w:tcW w:w="1276" w:type="dxa"/>
            <w:tcBorders>
              <w:top w:val="nil"/>
              <w:left w:val="nil"/>
              <w:bottom w:val="single" w:color="auto" w:sz="4" w:space="0"/>
              <w:right w:val="single" w:color="auto" w:sz="4" w:space="0"/>
            </w:tcBorders>
            <w:noWrap/>
            <w:vAlign w:val="center"/>
          </w:tcPr>
          <w:p w14:paraId="7F2B8AB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4766667">
            <w:pPr>
              <w:widowControl/>
              <w:jc w:val="center"/>
              <w:rPr>
                <w:rFonts w:hint="eastAsia" w:ascii="宋体" w:hAnsi="宋体" w:cs="宋体"/>
                <w:color w:val="000000"/>
                <w:kern w:val="0"/>
                <w:szCs w:val="21"/>
              </w:rPr>
            </w:pPr>
            <w:r>
              <w:rPr>
                <w:rFonts w:hint="eastAsia" w:ascii="宋体" w:hAnsi="宋体" w:cs="宋体"/>
                <w:color w:val="000000"/>
                <w:kern w:val="0"/>
                <w:szCs w:val="21"/>
              </w:rPr>
              <w:t>2027年-2028年</w:t>
            </w:r>
          </w:p>
        </w:tc>
        <w:tc>
          <w:tcPr>
            <w:tcW w:w="1418" w:type="dxa"/>
            <w:tcBorders>
              <w:top w:val="nil"/>
              <w:left w:val="nil"/>
              <w:bottom w:val="single" w:color="auto" w:sz="4" w:space="0"/>
              <w:right w:val="single" w:color="auto" w:sz="4" w:space="0"/>
            </w:tcBorders>
            <w:noWrap/>
            <w:vAlign w:val="center"/>
          </w:tcPr>
          <w:p w14:paraId="0D434D12">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3.04 </w:t>
            </w:r>
          </w:p>
        </w:tc>
        <w:tc>
          <w:tcPr>
            <w:tcW w:w="2126" w:type="dxa"/>
            <w:tcBorders>
              <w:top w:val="nil"/>
              <w:left w:val="nil"/>
              <w:bottom w:val="single" w:color="auto" w:sz="4" w:space="0"/>
              <w:right w:val="single" w:color="auto" w:sz="4" w:space="0"/>
            </w:tcBorders>
            <w:noWrap/>
            <w:vAlign w:val="center"/>
          </w:tcPr>
          <w:p w14:paraId="69F0623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5F5889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784E44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037AF6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F32051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892F8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647</w:t>
            </w:r>
          </w:p>
        </w:tc>
        <w:tc>
          <w:tcPr>
            <w:tcW w:w="993" w:type="dxa"/>
            <w:tcBorders>
              <w:top w:val="nil"/>
              <w:left w:val="nil"/>
              <w:bottom w:val="single" w:color="auto" w:sz="4" w:space="0"/>
              <w:right w:val="single" w:color="auto" w:sz="4" w:space="0"/>
            </w:tcBorders>
            <w:vAlign w:val="center"/>
          </w:tcPr>
          <w:p w14:paraId="7956402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CE890A0">
            <w:pPr>
              <w:widowControl/>
              <w:jc w:val="center"/>
              <w:rPr>
                <w:rFonts w:hint="eastAsia" w:ascii="宋体" w:hAnsi="宋体" w:cs="宋体"/>
                <w:color w:val="000000"/>
                <w:kern w:val="0"/>
                <w:szCs w:val="21"/>
              </w:rPr>
            </w:pPr>
            <w:r>
              <w:rPr>
                <w:rFonts w:hint="eastAsia" w:ascii="宋体" w:hAnsi="宋体" w:cs="宋体"/>
                <w:color w:val="000000"/>
                <w:kern w:val="0"/>
                <w:szCs w:val="21"/>
              </w:rPr>
              <w:t>龙山-公王公路双车道工程</w:t>
            </w:r>
          </w:p>
        </w:tc>
        <w:tc>
          <w:tcPr>
            <w:tcW w:w="1276" w:type="dxa"/>
            <w:tcBorders>
              <w:top w:val="nil"/>
              <w:left w:val="nil"/>
              <w:bottom w:val="single" w:color="auto" w:sz="4" w:space="0"/>
              <w:right w:val="single" w:color="auto" w:sz="4" w:space="0"/>
            </w:tcBorders>
            <w:noWrap/>
            <w:vAlign w:val="center"/>
          </w:tcPr>
          <w:p w14:paraId="0101569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B64B50E">
            <w:pPr>
              <w:widowControl/>
              <w:jc w:val="center"/>
              <w:rPr>
                <w:rFonts w:hint="eastAsia" w:ascii="宋体" w:hAnsi="宋体" w:cs="宋体"/>
                <w:color w:val="000000"/>
                <w:kern w:val="0"/>
                <w:szCs w:val="21"/>
              </w:rPr>
            </w:pPr>
            <w:r>
              <w:rPr>
                <w:rFonts w:hint="eastAsia" w:ascii="宋体" w:hAnsi="宋体" w:cs="宋体"/>
                <w:color w:val="000000"/>
                <w:kern w:val="0"/>
                <w:szCs w:val="21"/>
              </w:rPr>
              <w:t>2027年-2028年</w:t>
            </w:r>
          </w:p>
        </w:tc>
        <w:tc>
          <w:tcPr>
            <w:tcW w:w="1418" w:type="dxa"/>
            <w:tcBorders>
              <w:top w:val="nil"/>
              <w:left w:val="nil"/>
              <w:bottom w:val="single" w:color="auto" w:sz="4" w:space="0"/>
              <w:right w:val="single" w:color="auto" w:sz="4" w:space="0"/>
            </w:tcBorders>
            <w:noWrap/>
            <w:vAlign w:val="center"/>
          </w:tcPr>
          <w:p w14:paraId="5182A2C4">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1.72 </w:t>
            </w:r>
          </w:p>
        </w:tc>
        <w:tc>
          <w:tcPr>
            <w:tcW w:w="2126" w:type="dxa"/>
            <w:tcBorders>
              <w:top w:val="nil"/>
              <w:left w:val="nil"/>
              <w:bottom w:val="single" w:color="auto" w:sz="4" w:space="0"/>
              <w:right w:val="single" w:color="auto" w:sz="4" w:space="0"/>
            </w:tcBorders>
            <w:noWrap/>
            <w:vAlign w:val="center"/>
          </w:tcPr>
          <w:p w14:paraId="1BAB25E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FD94E2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E9916F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21232C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2D60D0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CF9D0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648</w:t>
            </w:r>
          </w:p>
        </w:tc>
        <w:tc>
          <w:tcPr>
            <w:tcW w:w="993" w:type="dxa"/>
            <w:tcBorders>
              <w:top w:val="nil"/>
              <w:left w:val="nil"/>
              <w:bottom w:val="single" w:color="auto" w:sz="4" w:space="0"/>
              <w:right w:val="single" w:color="auto" w:sz="4" w:space="0"/>
            </w:tcBorders>
            <w:vAlign w:val="center"/>
          </w:tcPr>
          <w:p w14:paraId="16D09C7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C104E6F">
            <w:pPr>
              <w:widowControl/>
              <w:jc w:val="center"/>
              <w:rPr>
                <w:rFonts w:hint="eastAsia" w:ascii="宋体" w:hAnsi="宋体" w:cs="宋体"/>
                <w:color w:val="000000"/>
                <w:kern w:val="0"/>
                <w:szCs w:val="21"/>
              </w:rPr>
            </w:pPr>
            <w:r>
              <w:rPr>
                <w:rFonts w:hint="eastAsia" w:ascii="宋体" w:hAnsi="宋体" w:cs="宋体"/>
                <w:color w:val="000000"/>
                <w:kern w:val="0"/>
                <w:szCs w:val="21"/>
              </w:rPr>
              <w:t>高山-达开公路双车道工程</w:t>
            </w:r>
          </w:p>
        </w:tc>
        <w:tc>
          <w:tcPr>
            <w:tcW w:w="1276" w:type="dxa"/>
            <w:tcBorders>
              <w:top w:val="nil"/>
              <w:left w:val="nil"/>
              <w:bottom w:val="single" w:color="auto" w:sz="4" w:space="0"/>
              <w:right w:val="single" w:color="auto" w:sz="4" w:space="0"/>
            </w:tcBorders>
            <w:noWrap/>
            <w:vAlign w:val="center"/>
          </w:tcPr>
          <w:p w14:paraId="789DEF2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DECD4E1">
            <w:pPr>
              <w:widowControl/>
              <w:jc w:val="center"/>
              <w:rPr>
                <w:rFonts w:hint="eastAsia" w:ascii="宋体" w:hAnsi="宋体" w:cs="宋体"/>
                <w:color w:val="000000"/>
                <w:kern w:val="0"/>
                <w:szCs w:val="21"/>
              </w:rPr>
            </w:pPr>
            <w:r>
              <w:rPr>
                <w:rFonts w:hint="eastAsia" w:ascii="宋体" w:hAnsi="宋体" w:cs="宋体"/>
                <w:color w:val="000000"/>
                <w:kern w:val="0"/>
                <w:szCs w:val="21"/>
              </w:rPr>
              <w:t>2027年-2028年</w:t>
            </w:r>
          </w:p>
        </w:tc>
        <w:tc>
          <w:tcPr>
            <w:tcW w:w="1418" w:type="dxa"/>
            <w:tcBorders>
              <w:top w:val="nil"/>
              <w:left w:val="nil"/>
              <w:bottom w:val="single" w:color="auto" w:sz="4" w:space="0"/>
              <w:right w:val="single" w:color="auto" w:sz="4" w:space="0"/>
            </w:tcBorders>
            <w:noWrap/>
            <w:vAlign w:val="center"/>
          </w:tcPr>
          <w:p w14:paraId="61AFA59C">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1.80 </w:t>
            </w:r>
          </w:p>
        </w:tc>
        <w:tc>
          <w:tcPr>
            <w:tcW w:w="2126" w:type="dxa"/>
            <w:tcBorders>
              <w:top w:val="nil"/>
              <w:left w:val="nil"/>
              <w:bottom w:val="single" w:color="auto" w:sz="4" w:space="0"/>
              <w:right w:val="single" w:color="auto" w:sz="4" w:space="0"/>
            </w:tcBorders>
            <w:noWrap/>
            <w:vAlign w:val="center"/>
          </w:tcPr>
          <w:p w14:paraId="2A7144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667C6A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63DD2E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CD0017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326908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8BD84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649</w:t>
            </w:r>
          </w:p>
        </w:tc>
        <w:tc>
          <w:tcPr>
            <w:tcW w:w="993" w:type="dxa"/>
            <w:tcBorders>
              <w:top w:val="nil"/>
              <w:left w:val="nil"/>
              <w:bottom w:val="single" w:color="auto" w:sz="4" w:space="0"/>
              <w:right w:val="single" w:color="auto" w:sz="4" w:space="0"/>
            </w:tcBorders>
            <w:vAlign w:val="center"/>
          </w:tcPr>
          <w:p w14:paraId="499AAC1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DC8E63D">
            <w:pPr>
              <w:widowControl/>
              <w:jc w:val="center"/>
              <w:rPr>
                <w:rFonts w:hint="eastAsia" w:ascii="宋体" w:hAnsi="宋体" w:cs="宋体"/>
                <w:color w:val="000000"/>
                <w:kern w:val="0"/>
                <w:szCs w:val="21"/>
              </w:rPr>
            </w:pPr>
            <w:r>
              <w:rPr>
                <w:rFonts w:hint="eastAsia" w:ascii="宋体" w:hAnsi="宋体" w:cs="宋体"/>
                <w:color w:val="000000"/>
                <w:kern w:val="0"/>
                <w:szCs w:val="21"/>
              </w:rPr>
              <w:t>大圩-长安公路双车道工程</w:t>
            </w:r>
          </w:p>
        </w:tc>
        <w:tc>
          <w:tcPr>
            <w:tcW w:w="1276" w:type="dxa"/>
            <w:tcBorders>
              <w:top w:val="nil"/>
              <w:left w:val="nil"/>
              <w:bottom w:val="single" w:color="auto" w:sz="4" w:space="0"/>
              <w:right w:val="single" w:color="auto" w:sz="4" w:space="0"/>
            </w:tcBorders>
            <w:noWrap/>
            <w:vAlign w:val="center"/>
          </w:tcPr>
          <w:p w14:paraId="2F35A3F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7E0844A">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noWrap/>
            <w:vAlign w:val="center"/>
          </w:tcPr>
          <w:p w14:paraId="3B3FD5E3">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1.21 </w:t>
            </w:r>
          </w:p>
        </w:tc>
        <w:tc>
          <w:tcPr>
            <w:tcW w:w="2126" w:type="dxa"/>
            <w:tcBorders>
              <w:top w:val="nil"/>
              <w:left w:val="nil"/>
              <w:bottom w:val="single" w:color="auto" w:sz="4" w:space="0"/>
              <w:right w:val="single" w:color="auto" w:sz="4" w:space="0"/>
            </w:tcBorders>
            <w:noWrap/>
            <w:vAlign w:val="center"/>
          </w:tcPr>
          <w:p w14:paraId="1AFD387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F6CD0C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C92331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FBDE5D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75F7D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983E3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650</w:t>
            </w:r>
          </w:p>
        </w:tc>
        <w:tc>
          <w:tcPr>
            <w:tcW w:w="993" w:type="dxa"/>
            <w:tcBorders>
              <w:top w:val="nil"/>
              <w:left w:val="nil"/>
              <w:bottom w:val="single" w:color="auto" w:sz="4" w:space="0"/>
              <w:right w:val="single" w:color="auto" w:sz="4" w:space="0"/>
            </w:tcBorders>
            <w:vAlign w:val="center"/>
          </w:tcPr>
          <w:p w14:paraId="63BBE93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AEEA78A">
            <w:pPr>
              <w:widowControl/>
              <w:jc w:val="center"/>
              <w:rPr>
                <w:rFonts w:hint="eastAsia" w:ascii="宋体" w:hAnsi="宋体" w:cs="宋体"/>
                <w:color w:val="000000"/>
                <w:kern w:val="0"/>
                <w:szCs w:val="21"/>
              </w:rPr>
            </w:pPr>
            <w:r>
              <w:rPr>
                <w:rFonts w:hint="eastAsia" w:ascii="宋体" w:hAnsi="宋体" w:cs="宋体"/>
                <w:color w:val="000000"/>
                <w:kern w:val="0"/>
                <w:szCs w:val="21"/>
              </w:rPr>
              <w:t>一九一-平田水库公路双车道工程</w:t>
            </w:r>
          </w:p>
        </w:tc>
        <w:tc>
          <w:tcPr>
            <w:tcW w:w="1276" w:type="dxa"/>
            <w:tcBorders>
              <w:top w:val="nil"/>
              <w:left w:val="nil"/>
              <w:bottom w:val="single" w:color="auto" w:sz="4" w:space="0"/>
              <w:right w:val="single" w:color="auto" w:sz="4" w:space="0"/>
            </w:tcBorders>
            <w:noWrap/>
            <w:vAlign w:val="center"/>
          </w:tcPr>
          <w:p w14:paraId="709E3AB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13E5ED0">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noWrap/>
            <w:vAlign w:val="center"/>
          </w:tcPr>
          <w:p w14:paraId="50C80231">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0.65 </w:t>
            </w:r>
          </w:p>
        </w:tc>
        <w:tc>
          <w:tcPr>
            <w:tcW w:w="2126" w:type="dxa"/>
            <w:tcBorders>
              <w:top w:val="nil"/>
              <w:left w:val="nil"/>
              <w:bottom w:val="single" w:color="auto" w:sz="4" w:space="0"/>
              <w:right w:val="single" w:color="auto" w:sz="4" w:space="0"/>
            </w:tcBorders>
            <w:noWrap/>
            <w:vAlign w:val="center"/>
          </w:tcPr>
          <w:p w14:paraId="2408E73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49B375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1A7094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01CC31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D04939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AB1D7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651</w:t>
            </w:r>
          </w:p>
        </w:tc>
        <w:tc>
          <w:tcPr>
            <w:tcW w:w="993" w:type="dxa"/>
            <w:tcBorders>
              <w:top w:val="nil"/>
              <w:left w:val="nil"/>
              <w:bottom w:val="single" w:color="auto" w:sz="4" w:space="0"/>
              <w:right w:val="single" w:color="auto" w:sz="4" w:space="0"/>
            </w:tcBorders>
            <w:vAlign w:val="center"/>
          </w:tcPr>
          <w:p w14:paraId="73B0FED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82D1B07">
            <w:pPr>
              <w:widowControl/>
              <w:jc w:val="center"/>
              <w:rPr>
                <w:rFonts w:hint="eastAsia" w:ascii="宋体" w:hAnsi="宋体" w:cs="宋体"/>
                <w:color w:val="000000"/>
                <w:kern w:val="0"/>
                <w:szCs w:val="21"/>
              </w:rPr>
            </w:pPr>
            <w:r>
              <w:rPr>
                <w:rFonts w:hint="eastAsia" w:ascii="宋体" w:hAnsi="宋体" w:cs="宋体"/>
                <w:color w:val="000000"/>
                <w:kern w:val="0"/>
                <w:szCs w:val="21"/>
              </w:rPr>
              <w:t>根竹-汾水公路双车道工程</w:t>
            </w:r>
          </w:p>
        </w:tc>
        <w:tc>
          <w:tcPr>
            <w:tcW w:w="1276" w:type="dxa"/>
            <w:tcBorders>
              <w:top w:val="nil"/>
              <w:left w:val="nil"/>
              <w:bottom w:val="single" w:color="auto" w:sz="4" w:space="0"/>
              <w:right w:val="single" w:color="auto" w:sz="4" w:space="0"/>
            </w:tcBorders>
            <w:noWrap/>
            <w:vAlign w:val="center"/>
          </w:tcPr>
          <w:p w14:paraId="2572B9E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D51BA84">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noWrap/>
            <w:vAlign w:val="center"/>
          </w:tcPr>
          <w:p w14:paraId="036D2243">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1.00 </w:t>
            </w:r>
          </w:p>
        </w:tc>
        <w:tc>
          <w:tcPr>
            <w:tcW w:w="2126" w:type="dxa"/>
            <w:tcBorders>
              <w:top w:val="nil"/>
              <w:left w:val="nil"/>
              <w:bottom w:val="single" w:color="auto" w:sz="4" w:space="0"/>
              <w:right w:val="single" w:color="auto" w:sz="4" w:space="0"/>
            </w:tcBorders>
            <w:noWrap/>
            <w:vAlign w:val="center"/>
          </w:tcPr>
          <w:p w14:paraId="0CC822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4E74BD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855871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42D683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9026AD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39E36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652</w:t>
            </w:r>
          </w:p>
        </w:tc>
        <w:tc>
          <w:tcPr>
            <w:tcW w:w="993" w:type="dxa"/>
            <w:tcBorders>
              <w:top w:val="nil"/>
              <w:left w:val="nil"/>
              <w:bottom w:val="single" w:color="auto" w:sz="4" w:space="0"/>
              <w:right w:val="single" w:color="auto" w:sz="4" w:space="0"/>
            </w:tcBorders>
            <w:vAlign w:val="center"/>
          </w:tcPr>
          <w:p w14:paraId="27A5A27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8564124">
            <w:pPr>
              <w:widowControl/>
              <w:jc w:val="center"/>
              <w:rPr>
                <w:rFonts w:hint="eastAsia" w:ascii="宋体" w:hAnsi="宋体" w:cs="宋体"/>
                <w:color w:val="000000"/>
                <w:kern w:val="0"/>
                <w:szCs w:val="21"/>
              </w:rPr>
            </w:pPr>
            <w:r>
              <w:rPr>
                <w:rFonts w:hint="eastAsia" w:ascii="宋体" w:hAnsi="宋体" w:cs="宋体"/>
                <w:color w:val="000000"/>
                <w:kern w:val="0"/>
                <w:szCs w:val="21"/>
              </w:rPr>
              <w:t>高山-六马公路双车道工程</w:t>
            </w:r>
          </w:p>
        </w:tc>
        <w:tc>
          <w:tcPr>
            <w:tcW w:w="1276" w:type="dxa"/>
            <w:tcBorders>
              <w:top w:val="nil"/>
              <w:left w:val="nil"/>
              <w:bottom w:val="single" w:color="auto" w:sz="4" w:space="0"/>
              <w:right w:val="single" w:color="auto" w:sz="4" w:space="0"/>
            </w:tcBorders>
            <w:noWrap/>
            <w:vAlign w:val="center"/>
          </w:tcPr>
          <w:p w14:paraId="400DC55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B595EF8">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noWrap/>
            <w:vAlign w:val="center"/>
          </w:tcPr>
          <w:p w14:paraId="5E9D364B">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0.83 </w:t>
            </w:r>
          </w:p>
        </w:tc>
        <w:tc>
          <w:tcPr>
            <w:tcW w:w="2126" w:type="dxa"/>
            <w:tcBorders>
              <w:top w:val="nil"/>
              <w:left w:val="nil"/>
              <w:bottom w:val="single" w:color="auto" w:sz="4" w:space="0"/>
              <w:right w:val="single" w:color="auto" w:sz="4" w:space="0"/>
            </w:tcBorders>
            <w:noWrap/>
            <w:vAlign w:val="center"/>
          </w:tcPr>
          <w:p w14:paraId="5038D22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EE32C7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C2E76B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D8D83B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13BA24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CC92A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653</w:t>
            </w:r>
          </w:p>
        </w:tc>
        <w:tc>
          <w:tcPr>
            <w:tcW w:w="993" w:type="dxa"/>
            <w:tcBorders>
              <w:top w:val="nil"/>
              <w:left w:val="nil"/>
              <w:bottom w:val="single" w:color="auto" w:sz="4" w:space="0"/>
              <w:right w:val="single" w:color="auto" w:sz="4" w:space="0"/>
            </w:tcBorders>
            <w:vAlign w:val="center"/>
          </w:tcPr>
          <w:p w14:paraId="3C62B33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1815244">
            <w:pPr>
              <w:widowControl/>
              <w:jc w:val="center"/>
              <w:rPr>
                <w:rFonts w:hint="eastAsia" w:ascii="宋体" w:hAnsi="宋体" w:cs="宋体"/>
                <w:color w:val="000000"/>
                <w:kern w:val="0"/>
                <w:szCs w:val="21"/>
              </w:rPr>
            </w:pPr>
            <w:r>
              <w:rPr>
                <w:rFonts w:hint="eastAsia" w:ascii="宋体" w:hAnsi="宋体" w:cs="宋体"/>
                <w:color w:val="000000"/>
                <w:kern w:val="0"/>
                <w:szCs w:val="21"/>
              </w:rPr>
              <w:t>庆丰-太同公路双车道工程</w:t>
            </w:r>
          </w:p>
        </w:tc>
        <w:tc>
          <w:tcPr>
            <w:tcW w:w="1276" w:type="dxa"/>
            <w:tcBorders>
              <w:top w:val="nil"/>
              <w:left w:val="nil"/>
              <w:bottom w:val="single" w:color="auto" w:sz="4" w:space="0"/>
              <w:right w:val="single" w:color="auto" w:sz="4" w:space="0"/>
            </w:tcBorders>
            <w:noWrap/>
            <w:vAlign w:val="center"/>
          </w:tcPr>
          <w:p w14:paraId="493DD10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388903F">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noWrap/>
            <w:vAlign w:val="center"/>
          </w:tcPr>
          <w:p w14:paraId="09129C27">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0.75 </w:t>
            </w:r>
          </w:p>
        </w:tc>
        <w:tc>
          <w:tcPr>
            <w:tcW w:w="2126" w:type="dxa"/>
            <w:tcBorders>
              <w:top w:val="nil"/>
              <w:left w:val="nil"/>
              <w:bottom w:val="single" w:color="auto" w:sz="4" w:space="0"/>
              <w:right w:val="single" w:color="auto" w:sz="4" w:space="0"/>
            </w:tcBorders>
            <w:noWrap/>
            <w:vAlign w:val="center"/>
          </w:tcPr>
          <w:p w14:paraId="29FD40C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3AB36D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A63851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6F572A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CD4EFE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7CDF1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654</w:t>
            </w:r>
          </w:p>
        </w:tc>
        <w:tc>
          <w:tcPr>
            <w:tcW w:w="993" w:type="dxa"/>
            <w:tcBorders>
              <w:top w:val="nil"/>
              <w:left w:val="nil"/>
              <w:bottom w:val="single" w:color="auto" w:sz="4" w:space="0"/>
              <w:right w:val="single" w:color="auto" w:sz="4" w:space="0"/>
            </w:tcBorders>
            <w:vAlign w:val="center"/>
          </w:tcPr>
          <w:p w14:paraId="12AC6A6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B7AE8ED">
            <w:pPr>
              <w:widowControl/>
              <w:jc w:val="center"/>
              <w:rPr>
                <w:rFonts w:hint="eastAsia" w:ascii="宋体" w:hAnsi="宋体" w:cs="宋体"/>
                <w:color w:val="000000"/>
                <w:kern w:val="0"/>
                <w:szCs w:val="21"/>
              </w:rPr>
            </w:pPr>
            <w:r>
              <w:rPr>
                <w:rFonts w:hint="eastAsia" w:ascii="宋体" w:hAnsi="宋体" w:cs="宋体"/>
                <w:color w:val="000000"/>
                <w:kern w:val="0"/>
                <w:szCs w:val="21"/>
              </w:rPr>
              <w:t>庆丰-太兴公路双车道工程</w:t>
            </w:r>
          </w:p>
        </w:tc>
        <w:tc>
          <w:tcPr>
            <w:tcW w:w="1276" w:type="dxa"/>
            <w:tcBorders>
              <w:top w:val="nil"/>
              <w:left w:val="nil"/>
              <w:bottom w:val="single" w:color="auto" w:sz="4" w:space="0"/>
              <w:right w:val="single" w:color="auto" w:sz="4" w:space="0"/>
            </w:tcBorders>
            <w:noWrap/>
            <w:vAlign w:val="center"/>
          </w:tcPr>
          <w:p w14:paraId="3546C17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677AA8B">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noWrap/>
            <w:vAlign w:val="center"/>
          </w:tcPr>
          <w:p w14:paraId="67D693ED">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0.78 </w:t>
            </w:r>
          </w:p>
        </w:tc>
        <w:tc>
          <w:tcPr>
            <w:tcW w:w="2126" w:type="dxa"/>
            <w:tcBorders>
              <w:top w:val="nil"/>
              <w:left w:val="nil"/>
              <w:bottom w:val="single" w:color="auto" w:sz="4" w:space="0"/>
              <w:right w:val="single" w:color="auto" w:sz="4" w:space="0"/>
            </w:tcBorders>
            <w:noWrap/>
            <w:vAlign w:val="center"/>
          </w:tcPr>
          <w:p w14:paraId="2DF5C7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8F8783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F28415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660DB9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2F6874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004EF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655</w:t>
            </w:r>
          </w:p>
        </w:tc>
        <w:tc>
          <w:tcPr>
            <w:tcW w:w="993" w:type="dxa"/>
            <w:tcBorders>
              <w:top w:val="nil"/>
              <w:left w:val="nil"/>
              <w:bottom w:val="single" w:color="auto" w:sz="4" w:space="0"/>
              <w:right w:val="single" w:color="auto" w:sz="4" w:space="0"/>
            </w:tcBorders>
            <w:vAlign w:val="center"/>
          </w:tcPr>
          <w:p w14:paraId="3871493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D13B653">
            <w:pPr>
              <w:widowControl/>
              <w:jc w:val="center"/>
              <w:rPr>
                <w:rFonts w:hint="eastAsia" w:ascii="宋体" w:hAnsi="宋体" w:cs="宋体"/>
                <w:color w:val="000000"/>
                <w:kern w:val="0"/>
                <w:szCs w:val="21"/>
              </w:rPr>
            </w:pPr>
            <w:r>
              <w:rPr>
                <w:rFonts w:hint="eastAsia" w:ascii="宋体" w:hAnsi="宋体" w:cs="宋体"/>
                <w:color w:val="000000"/>
                <w:kern w:val="0"/>
                <w:szCs w:val="21"/>
              </w:rPr>
              <w:t>必祝桥-中乐堂公路双车道工程</w:t>
            </w:r>
          </w:p>
        </w:tc>
        <w:tc>
          <w:tcPr>
            <w:tcW w:w="1276" w:type="dxa"/>
            <w:tcBorders>
              <w:top w:val="nil"/>
              <w:left w:val="nil"/>
              <w:bottom w:val="single" w:color="auto" w:sz="4" w:space="0"/>
              <w:right w:val="single" w:color="auto" w:sz="4" w:space="0"/>
            </w:tcBorders>
            <w:noWrap/>
            <w:vAlign w:val="center"/>
          </w:tcPr>
          <w:p w14:paraId="2846701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146BF0E">
            <w:pPr>
              <w:widowControl/>
              <w:jc w:val="center"/>
              <w:rPr>
                <w:rFonts w:hint="eastAsia" w:ascii="宋体" w:hAnsi="宋体" w:cs="宋体"/>
                <w:color w:val="000000"/>
                <w:kern w:val="0"/>
                <w:szCs w:val="21"/>
              </w:rPr>
            </w:pPr>
            <w:r>
              <w:rPr>
                <w:rFonts w:hint="eastAsia" w:ascii="宋体" w:hAnsi="宋体" w:cs="宋体"/>
                <w:color w:val="000000"/>
                <w:kern w:val="0"/>
                <w:szCs w:val="21"/>
              </w:rPr>
              <w:t>2027年-2028年</w:t>
            </w:r>
          </w:p>
        </w:tc>
        <w:tc>
          <w:tcPr>
            <w:tcW w:w="1418" w:type="dxa"/>
            <w:tcBorders>
              <w:top w:val="nil"/>
              <w:left w:val="nil"/>
              <w:bottom w:val="single" w:color="auto" w:sz="4" w:space="0"/>
              <w:right w:val="single" w:color="auto" w:sz="4" w:space="0"/>
            </w:tcBorders>
            <w:noWrap/>
            <w:vAlign w:val="center"/>
          </w:tcPr>
          <w:p w14:paraId="021C455F">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0.54 </w:t>
            </w:r>
          </w:p>
        </w:tc>
        <w:tc>
          <w:tcPr>
            <w:tcW w:w="2126" w:type="dxa"/>
            <w:tcBorders>
              <w:top w:val="nil"/>
              <w:left w:val="nil"/>
              <w:bottom w:val="single" w:color="auto" w:sz="4" w:space="0"/>
              <w:right w:val="single" w:color="auto" w:sz="4" w:space="0"/>
            </w:tcBorders>
            <w:noWrap/>
            <w:vAlign w:val="center"/>
          </w:tcPr>
          <w:p w14:paraId="119DF35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38D931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951EB6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6C15C1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FAD40F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6B01C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656</w:t>
            </w:r>
          </w:p>
        </w:tc>
        <w:tc>
          <w:tcPr>
            <w:tcW w:w="993" w:type="dxa"/>
            <w:tcBorders>
              <w:top w:val="nil"/>
              <w:left w:val="nil"/>
              <w:bottom w:val="single" w:color="auto" w:sz="4" w:space="0"/>
              <w:right w:val="single" w:color="auto" w:sz="4" w:space="0"/>
            </w:tcBorders>
            <w:vAlign w:val="center"/>
          </w:tcPr>
          <w:p w14:paraId="5D3FBB5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10303E5">
            <w:pPr>
              <w:widowControl/>
              <w:jc w:val="center"/>
              <w:rPr>
                <w:rFonts w:hint="eastAsia" w:ascii="宋体" w:hAnsi="宋体" w:cs="宋体"/>
                <w:color w:val="000000"/>
                <w:kern w:val="0"/>
                <w:szCs w:val="21"/>
              </w:rPr>
            </w:pPr>
            <w:r>
              <w:rPr>
                <w:rFonts w:hint="eastAsia" w:ascii="宋体" w:hAnsi="宋体" w:cs="宋体"/>
                <w:color w:val="000000"/>
                <w:kern w:val="0"/>
                <w:szCs w:val="21"/>
              </w:rPr>
              <w:t>土寨-仁心公路双车道工程</w:t>
            </w:r>
          </w:p>
        </w:tc>
        <w:tc>
          <w:tcPr>
            <w:tcW w:w="1276" w:type="dxa"/>
            <w:tcBorders>
              <w:top w:val="nil"/>
              <w:left w:val="nil"/>
              <w:bottom w:val="single" w:color="auto" w:sz="4" w:space="0"/>
              <w:right w:val="single" w:color="auto" w:sz="4" w:space="0"/>
            </w:tcBorders>
            <w:noWrap/>
            <w:vAlign w:val="center"/>
          </w:tcPr>
          <w:p w14:paraId="1BB95BB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100F25F">
            <w:pPr>
              <w:widowControl/>
              <w:jc w:val="center"/>
              <w:rPr>
                <w:rFonts w:hint="eastAsia" w:ascii="宋体" w:hAnsi="宋体" w:cs="宋体"/>
                <w:color w:val="000000"/>
                <w:kern w:val="0"/>
                <w:szCs w:val="21"/>
              </w:rPr>
            </w:pPr>
            <w:r>
              <w:rPr>
                <w:rFonts w:hint="eastAsia" w:ascii="宋体" w:hAnsi="宋体" w:cs="宋体"/>
                <w:color w:val="000000"/>
                <w:kern w:val="0"/>
                <w:szCs w:val="21"/>
              </w:rPr>
              <w:t>2027年-2028年</w:t>
            </w:r>
          </w:p>
        </w:tc>
        <w:tc>
          <w:tcPr>
            <w:tcW w:w="1418" w:type="dxa"/>
            <w:tcBorders>
              <w:top w:val="nil"/>
              <w:left w:val="nil"/>
              <w:bottom w:val="single" w:color="auto" w:sz="4" w:space="0"/>
              <w:right w:val="single" w:color="auto" w:sz="4" w:space="0"/>
            </w:tcBorders>
            <w:noWrap/>
            <w:vAlign w:val="center"/>
          </w:tcPr>
          <w:p w14:paraId="0C5EED66">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0.64 </w:t>
            </w:r>
          </w:p>
        </w:tc>
        <w:tc>
          <w:tcPr>
            <w:tcW w:w="2126" w:type="dxa"/>
            <w:tcBorders>
              <w:top w:val="nil"/>
              <w:left w:val="nil"/>
              <w:bottom w:val="single" w:color="auto" w:sz="4" w:space="0"/>
              <w:right w:val="single" w:color="auto" w:sz="4" w:space="0"/>
            </w:tcBorders>
            <w:noWrap/>
            <w:vAlign w:val="center"/>
          </w:tcPr>
          <w:p w14:paraId="30C60F1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93D9F3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C114A1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E52F5D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7E5017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4A349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657</w:t>
            </w:r>
          </w:p>
        </w:tc>
        <w:tc>
          <w:tcPr>
            <w:tcW w:w="993" w:type="dxa"/>
            <w:tcBorders>
              <w:top w:val="nil"/>
              <w:left w:val="nil"/>
              <w:bottom w:val="single" w:color="auto" w:sz="4" w:space="0"/>
              <w:right w:val="single" w:color="auto" w:sz="4" w:space="0"/>
            </w:tcBorders>
            <w:vAlign w:val="center"/>
          </w:tcPr>
          <w:p w14:paraId="1759153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F90D22D">
            <w:pPr>
              <w:widowControl/>
              <w:jc w:val="center"/>
              <w:rPr>
                <w:rFonts w:hint="eastAsia" w:ascii="宋体" w:hAnsi="宋体" w:cs="宋体"/>
                <w:color w:val="000000"/>
                <w:kern w:val="0"/>
                <w:szCs w:val="21"/>
              </w:rPr>
            </w:pPr>
            <w:r>
              <w:rPr>
                <w:rFonts w:hint="eastAsia" w:ascii="宋体" w:hAnsi="宋体" w:cs="宋体"/>
                <w:color w:val="000000"/>
                <w:kern w:val="0"/>
                <w:szCs w:val="21"/>
              </w:rPr>
              <w:t>吉祥-湴田公路双车道工程</w:t>
            </w:r>
          </w:p>
        </w:tc>
        <w:tc>
          <w:tcPr>
            <w:tcW w:w="1276" w:type="dxa"/>
            <w:tcBorders>
              <w:top w:val="nil"/>
              <w:left w:val="nil"/>
              <w:bottom w:val="single" w:color="auto" w:sz="4" w:space="0"/>
              <w:right w:val="single" w:color="auto" w:sz="4" w:space="0"/>
            </w:tcBorders>
            <w:noWrap/>
            <w:vAlign w:val="center"/>
          </w:tcPr>
          <w:p w14:paraId="01DBDC5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AA0E732">
            <w:pPr>
              <w:widowControl/>
              <w:jc w:val="center"/>
              <w:rPr>
                <w:rFonts w:hint="eastAsia" w:ascii="宋体" w:hAnsi="宋体" w:cs="宋体"/>
                <w:color w:val="000000"/>
                <w:kern w:val="0"/>
                <w:szCs w:val="21"/>
              </w:rPr>
            </w:pPr>
            <w:r>
              <w:rPr>
                <w:rFonts w:hint="eastAsia" w:ascii="宋体" w:hAnsi="宋体" w:cs="宋体"/>
                <w:color w:val="000000"/>
                <w:kern w:val="0"/>
                <w:szCs w:val="21"/>
              </w:rPr>
              <w:t>2027年-2028年</w:t>
            </w:r>
          </w:p>
        </w:tc>
        <w:tc>
          <w:tcPr>
            <w:tcW w:w="1418" w:type="dxa"/>
            <w:tcBorders>
              <w:top w:val="nil"/>
              <w:left w:val="nil"/>
              <w:bottom w:val="single" w:color="auto" w:sz="4" w:space="0"/>
              <w:right w:val="single" w:color="auto" w:sz="4" w:space="0"/>
            </w:tcBorders>
            <w:noWrap/>
            <w:vAlign w:val="center"/>
          </w:tcPr>
          <w:p w14:paraId="39D25118">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0.77 </w:t>
            </w:r>
          </w:p>
        </w:tc>
        <w:tc>
          <w:tcPr>
            <w:tcW w:w="2126" w:type="dxa"/>
            <w:tcBorders>
              <w:top w:val="nil"/>
              <w:left w:val="nil"/>
              <w:bottom w:val="single" w:color="auto" w:sz="4" w:space="0"/>
              <w:right w:val="single" w:color="auto" w:sz="4" w:space="0"/>
            </w:tcBorders>
            <w:noWrap/>
            <w:vAlign w:val="center"/>
          </w:tcPr>
          <w:p w14:paraId="547DCDB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94A216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BF0352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934C13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B6746A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77726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658</w:t>
            </w:r>
          </w:p>
        </w:tc>
        <w:tc>
          <w:tcPr>
            <w:tcW w:w="993" w:type="dxa"/>
            <w:tcBorders>
              <w:top w:val="nil"/>
              <w:left w:val="nil"/>
              <w:bottom w:val="single" w:color="auto" w:sz="4" w:space="0"/>
              <w:right w:val="single" w:color="auto" w:sz="4" w:space="0"/>
            </w:tcBorders>
            <w:vAlign w:val="center"/>
          </w:tcPr>
          <w:p w14:paraId="610EB8A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CCEB8CF">
            <w:pPr>
              <w:widowControl/>
              <w:jc w:val="center"/>
              <w:rPr>
                <w:rFonts w:hint="eastAsia" w:ascii="宋体" w:hAnsi="宋体" w:cs="宋体"/>
                <w:color w:val="000000"/>
                <w:kern w:val="0"/>
                <w:szCs w:val="21"/>
              </w:rPr>
            </w:pPr>
            <w:r>
              <w:rPr>
                <w:rFonts w:hint="eastAsia" w:ascii="宋体" w:hAnsi="宋体" w:cs="宋体"/>
                <w:color w:val="000000"/>
                <w:kern w:val="0"/>
                <w:szCs w:val="21"/>
              </w:rPr>
              <w:t>福庆-古龙公路双车道工程</w:t>
            </w:r>
          </w:p>
        </w:tc>
        <w:tc>
          <w:tcPr>
            <w:tcW w:w="1276" w:type="dxa"/>
            <w:tcBorders>
              <w:top w:val="nil"/>
              <w:left w:val="nil"/>
              <w:bottom w:val="single" w:color="auto" w:sz="4" w:space="0"/>
              <w:right w:val="single" w:color="auto" w:sz="4" w:space="0"/>
            </w:tcBorders>
            <w:noWrap/>
            <w:vAlign w:val="center"/>
          </w:tcPr>
          <w:p w14:paraId="7194A46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E730C81">
            <w:pPr>
              <w:widowControl/>
              <w:jc w:val="center"/>
              <w:rPr>
                <w:rFonts w:hint="eastAsia" w:ascii="宋体" w:hAnsi="宋体" w:cs="宋体"/>
                <w:color w:val="000000"/>
                <w:kern w:val="0"/>
                <w:szCs w:val="21"/>
              </w:rPr>
            </w:pPr>
            <w:r>
              <w:rPr>
                <w:rFonts w:hint="eastAsia" w:ascii="宋体" w:hAnsi="宋体" w:cs="宋体"/>
                <w:color w:val="000000"/>
                <w:kern w:val="0"/>
                <w:szCs w:val="21"/>
              </w:rPr>
              <w:t>2027年-2028年</w:t>
            </w:r>
          </w:p>
        </w:tc>
        <w:tc>
          <w:tcPr>
            <w:tcW w:w="1418" w:type="dxa"/>
            <w:tcBorders>
              <w:top w:val="nil"/>
              <w:left w:val="nil"/>
              <w:bottom w:val="single" w:color="auto" w:sz="4" w:space="0"/>
              <w:right w:val="single" w:color="auto" w:sz="4" w:space="0"/>
            </w:tcBorders>
            <w:noWrap/>
            <w:vAlign w:val="center"/>
          </w:tcPr>
          <w:p w14:paraId="4EB3A706">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1.11 </w:t>
            </w:r>
          </w:p>
        </w:tc>
        <w:tc>
          <w:tcPr>
            <w:tcW w:w="2126" w:type="dxa"/>
            <w:tcBorders>
              <w:top w:val="nil"/>
              <w:left w:val="nil"/>
              <w:bottom w:val="single" w:color="auto" w:sz="4" w:space="0"/>
              <w:right w:val="single" w:color="auto" w:sz="4" w:space="0"/>
            </w:tcBorders>
            <w:noWrap/>
            <w:vAlign w:val="center"/>
          </w:tcPr>
          <w:p w14:paraId="5D1B7C4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27A92B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35C67A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B01495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D2F3D6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40E49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659</w:t>
            </w:r>
          </w:p>
        </w:tc>
        <w:tc>
          <w:tcPr>
            <w:tcW w:w="993" w:type="dxa"/>
            <w:tcBorders>
              <w:top w:val="nil"/>
              <w:left w:val="nil"/>
              <w:bottom w:val="single" w:color="auto" w:sz="4" w:space="0"/>
              <w:right w:val="single" w:color="auto" w:sz="4" w:space="0"/>
            </w:tcBorders>
            <w:vAlign w:val="center"/>
          </w:tcPr>
          <w:p w14:paraId="73232BC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752EA40">
            <w:pPr>
              <w:widowControl/>
              <w:jc w:val="center"/>
              <w:rPr>
                <w:rFonts w:hint="eastAsia" w:ascii="宋体" w:hAnsi="宋体" w:cs="宋体"/>
                <w:color w:val="000000"/>
                <w:kern w:val="0"/>
                <w:szCs w:val="21"/>
              </w:rPr>
            </w:pPr>
            <w:r>
              <w:rPr>
                <w:rFonts w:hint="eastAsia" w:ascii="宋体" w:hAnsi="宋体" w:cs="宋体"/>
                <w:color w:val="000000"/>
                <w:kern w:val="0"/>
                <w:szCs w:val="21"/>
              </w:rPr>
              <w:t>大岭-胜岭公路双车道工程</w:t>
            </w:r>
          </w:p>
        </w:tc>
        <w:tc>
          <w:tcPr>
            <w:tcW w:w="1276" w:type="dxa"/>
            <w:tcBorders>
              <w:top w:val="nil"/>
              <w:left w:val="nil"/>
              <w:bottom w:val="single" w:color="auto" w:sz="4" w:space="0"/>
              <w:right w:val="single" w:color="auto" w:sz="4" w:space="0"/>
            </w:tcBorders>
            <w:noWrap/>
            <w:vAlign w:val="center"/>
          </w:tcPr>
          <w:p w14:paraId="32F1706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3718FAE">
            <w:pPr>
              <w:widowControl/>
              <w:jc w:val="center"/>
              <w:rPr>
                <w:rFonts w:hint="eastAsia" w:ascii="宋体" w:hAnsi="宋体" w:cs="宋体"/>
                <w:color w:val="000000"/>
                <w:kern w:val="0"/>
                <w:szCs w:val="21"/>
              </w:rPr>
            </w:pPr>
            <w:r>
              <w:rPr>
                <w:rFonts w:hint="eastAsia" w:ascii="宋体" w:hAnsi="宋体" w:cs="宋体"/>
                <w:color w:val="000000"/>
                <w:kern w:val="0"/>
                <w:szCs w:val="21"/>
              </w:rPr>
              <w:t>2027年-2028年</w:t>
            </w:r>
          </w:p>
        </w:tc>
        <w:tc>
          <w:tcPr>
            <w:tcW w:w="1418" w:type="dxa"/>
            <w:tcBorders>
              <w:top w:val="nil"/>
              <w:left w:val="nil"/>
              <w:bottom w:val="single" w:color="auto" w:sz="4" w:space="0"/>
              <w:right w:val="single" w:color="auto" w:sz="4" w:space="0"/>
            </w:tcBorders>
            <w:noWrap/>
            <w:vAlign w:val="center"/>
          </w:tcPr>
          <w:p w14:paraId="66A200DE">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0.57 </w:t>
            </w:r>
          </w:p>
        </w:tc>
        <w:tc>
          <w:tcPr>
            <w:tcW w:w="2126" w:type="dxa"/>
            <w:tcBorders>
              <w:top w:val="nil"/>
              <w:left w:val="nil"/>
              <w:bottom w:val="single" w:color="auto" w:sz="4" w:space="0"/>
              <w:right w:val="single" w:color="auto" w:sz="4" w:space="0"/>
            </w:tcBorders>
            <w:noWrap/>
            <w:vAlign w:val="center"/>
          </w:tcPr>
          <w:p w14:paraId="70082BD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4861C1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7EF668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63E402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77AFB1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85480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660</w:t>
            </w:r>
          </w:p>
        </w:tc>
        <w:tc>
          <w:tcPr>
            <w:tcW w:w="993" w:type="dxa"/>
            <w:tcBorders>
              <w:top w:val="nil"/>
              <w:left w:val="nil"/>
              <w:bottom w:val="single" w:color="auto" w:sz="4" w:space="0"/>
              <w:right w:val="single" w:color="auto" w:sz="4" w:space="0"/>
            </w:tcBorders>
            <w:vAlign w:val="center"/>
          </w:tcPr>
          <w:p w14:paraId="3CC22DF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0697CFA">
            <w:pPr>
              <w:widowControl/>
              <w:jc w:val="center"/>
              <w:rPr>
                <w:rFonts w:hint="eastAsia" w:ascii="宋体" w:hAnsi="宋体" w:cs="宋体"/>
                <w:color w:val="000000"/>
                <w:kern w:val="0"/>
                <w:szCs w:val="21"/>
              </w:rPr>
            </w:pPr>
            <w:r>
              <w:rPr>
                <w:rFonts w:hint="eastAsia" w:ascii="宋体" w:hAnsi="宋体" w:cs="宋体"/>
                <w:color w:val="000000"/>
                <w:kern w:val="0"/>
                <w:szCs w:val="21"/>
              </w:rPr>
              <w:t>盘龙山-陈轩公路双车道工程</w:t>
            </w:r>
          </w:p>
        </w:tc>
        <w:tc>
          <w:tcPr>
            <w:tcW w:w="1276" w:type="dxa"/>
            <w:tcBorders>
              <w:top w:val="nil"/>
              <w:left w:val="nil"/>
              <w:bottom w:val="single" w:color="auto" w:sz="4" w:space="0"/>
              <w:right w:val="single" w:color="auto" w:sz="4" w:space="0"/>
            </w:tcBorders>
            <w:noWrap/>
            <w:vAlign w:val="center"/>
          </w:tcPr>
          <w:p w14:paraId="69EC310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5229C56">
            <w:pPr>
              <w:widowControl/>
              <w:jc w:val="center"/>
              <w:rPr>
                <w:rFonts w:hint="eastAsia" w:ascii="宋体" w:hAnsi="宋体" w:cs="宋体"/>
                <w:color w:val="000000"/>
                <w:kern w:val="0"/>
                <w:szCs w:val="21"/>
              </w:rPr>
            </w:pPr>
            <w:r>
              <w:rPr>
                <w:rFonts w:hint="eastAsia" w:ascii="宋体" w:hAnsi="宋体" w:cs="宋体"/>
                <w:color w:val="000000"/>
                <w:kern w:val="0"/>
                <w:szCs w:val="21"/>
              </w:rPr>
              <w:t>2028年-2029年</w:t>
            </w:r>
          </w:p>
        </w:tc>
        <w:tc>
          <w:tcPr>
            <w:tcW w:w="1418" w:type="dxa"/>
            <w:tcBorders>
              <w:top w:val="nil"/>
              <w:left w:val="nil"/>
              <w:bottom w:val="single" w:color="auto" w:sz="4" w:space="0"/>
              <w:right w:val="single" w:color="auto" w:sz="4" w:space="0"/>
            </w:tcBorders>
            <w:noWrap/>
            <w:vAlign w:val="center"/>
          </w:tcPr>
          <w:p w14:paraId="3BD46496">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0.67 </w:t>
            </w:r>
          </w:p>
        </w:tc>
        <w:tc>
          <w:tcPr>
            <w:tcW w:w="2126" w:type="dxa"/>
            <w:tcBorders>
              <w:top w:val="nil"/>
              <w:left w:val="nil"/>
              <w:bottom w:val="single" w:color="auto" w:sz="4" w:space="0"/>
              <w:right w:val="single" w:color="auto" w:sz="4" w:space="0"/>
            </w:tcBorders>
            <w:noWrap/>
            <w:vAlign w:val="center"/>
          </w:tcPr>
          <w:p w14:paraId="5E23A40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859BDE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5D7E4D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67311B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89061F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3FE52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661</w:t>
            </w:r>
          </w:p>
        </w:tc>
        <w:tc>
          <w:tcPr>
            <w:tcW w:w="993" w:type="dxa"/>
            <w:tcBorders>
              <w:top w:val="nil"/>
              <w:left w:val="nil"/>
              <w:bottom w:val="single" w:color="auto" w:sz="4" w:space="0"/>
              <w:right w:val="single" w:color="auto" w:sz="4" w:space="0"/>
            </w:tcBorders>
            <w:vAlign w:val="center"/>
          </w:tcPr>
          <w:p w14:paraId="1E9DBFB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4D1B6C3">
            <w:pPr>
              <w:widowControl/>
              <w:jc w:val="center"/>
              <w:rPr>
                <w:rFonts w:hint="eastAsia" w:ascii="宋体" w:hAnsi="宋体" w:cs="宋体"/>
                <w:color w:val="000000"/>
                <w:kern w:val="0"/>
                <w:szCs w:val="21"/>
              </w:rPr>
            </w:pPr>
            <w:r>
              <w:rPr>
                <w:rFonts w:hint="eastAsia" w:ascii="宋体" w:hAnsi="宋体" w:cs="宋体"/>
                <w:color w:val="000000"/>
                <w:kern w:val="0"/>
                <w:szCs w:val="21"/>
              </w:rPr>
              <w:t>中里村委-银村屯公路双车道工程</w:t>
            </w:r>
          </w:p>
        </w:tc>
        <w:tc>
          <w:tcPr>
            <w:tcW w:w="1276" w:type="dxa"/>
            <w:tcBorders>
              <w:top w:val="nil"/>
              <w:left w:val="nil"/>
              <w:bottom w:val="single" w:color="auto" w:sz="4" w:space="0"/>
              <w:right w:val="single" w:color="auto" w:sz="4" w:space="0"/>
            </w:tcBorders>
            <w:noWrap/>
            <w:vAlign w:val="center"/>
          </w:tcPr>
          <w:p w14:paraId="1C5D2F6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DF07715">
            <w:pPr>
              <w:widowControl/>
              <w:jc w:val="center"/>
              <w:rPr>
                <w:rFonts w:hint="eastAsia" w:ascii="宋体" w:hAnsi="宋体" w:cs="宋体"/>
                <w:color w:val="000000"/>
                <w:kern w:val="0"/>
                <w:szCs w:val="21"/>
              </w:rPr>
            </w:pPr>
            <w:r>
              <w:rPr>
                <w:rFonts w:hint="eastAsia" w:ascii="宋体" w:hAnsi="宋体" w:cs="宋体"/>
                <w:color w:val="000000"/>
                <w:kern w:val="0"/>
                <w:szCs w:val="21"/>
              </w:rPr>
              <w:t>2028年-2029年</w:t>
            </w:r>
          </w:p>
        </w:tc>
        <w:tc>
          <w:tcPr>
            <w:tcW w:w="1418" w:type="dxa"/>
            <w:tcBorders>
              <w:top w:val="nil"/>
              <w:left w:val="nil"/>
              <w:bottom w:val="single" w:color="auto" w:sz="4" w:space="0"/>
              <w:right w:val="single" w:color="auto" w:sz="4" w:space="0"/>
            </w:tcBorders>
            <w:noWrap/>
            <w:vAlign w:val="center"/>
          </w:tcPr>
          <w:p w14:paraId="4D153359">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0.74 </w:t>
            </w:r>
          </w:p>
        </w:tc>
        <w:tc>
          <w:tcPr>
            <w:tcW w:w="2126" w:type="dxa"/>
            <w:tcBorders>
              <w:top w:val="nil"/>
              <w:left w:val="nil"/>
              <w:bottom w:val="single" w:color="auto" w:sz="4" w:space="0"/>
              <w:right w:val="single" w:color="auto" w:sz="4" w:space="0"/>
            </w:tcBorders>
            <w:noWrap/>
            <w:vAlign w:val="center"/>
          </w:tcPr>
          <w:p w14:paraId="415FCB8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310C17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4DB5CA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E7F669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7BD302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60BEF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662</w:t>
            </w:r>
          </w:p>
        </w:tc>
        <w:tc>
          <w:tcPr>
            <w:tcW w:w="993" w:type="dxa"/>
            <w:tcBorders>
              <w:top w:val="nil"/>
              <w:left w:val="nil"/>
              <w:bottom w:val="single" w:color="auto" w:sz="4" w:space="0"/>
              <w:right w:val="single" w:color="auto" w:sz="4" w:space="0"/>
            </w:tcBorders>
            <w:vAlign w:val="center"/>
          </w:tcPr>
          <w:p w14:paraId="52EAB56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13EECFE">
            <w:pPr>
              <w:widowControl/>
              <w:jc w:val="center"/>
              <w:rPr>
                <w:rFonts w:hint="eastAsia" w:ascii="宋体" w:hAnsi="宋体" w:cs="宋体"/>
                <w:color w:val="000000"/>
                <w:kern w:val="0"/>
                <w:szCs w:val="21"/>
              </w:rPr>
            </w:pPr>
            <w:r>
              <w:rPr>
                <w:rFonts w:hint="eastAsia" w:ascii="宋体" w:hAnsi="宋体" w:cs="宋体"/>
                <w:color w:val="000000"/>
                <w:kern w:val="0"/>
                <w:szCs w:val="21"/>
              </w:rPr>
              <w:t>都炉-万新公路双车道工程</w:t>
            </w:r>
          </w:p>
        </w:tc>
        <w:tc>
          <w:tcPr>
            <w:tcW w:w="1276" w:type="dxa"/>
            <w:tcBorders>
              <w:top w:val="nil"/>
              <w:left w:val="nil"/>
              <w:bottom w:val="single" w:color="auto" w:sz="4" w:space="0"/>
              <w:right w:val="single" w:color="auto" w:sz="4" w:space="0"/>
            </w:tcBorders>
            <w:noWrap/>
            <w:vAlign w:val="center"/>
          </w:tcPr>
          <w:p w14:paraId="3616904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AAAFDD8">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2CD90476">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0.73 </w:t>
            </w:r>
          </w:p>
        </w:tc>
        <w:tc>
          <w:tcPr>
            <w:tcW w:w="2126" w:type="dxa"/>
            <w:tcBorders>
              <w:top w:val="nil"/>
              <w:left w:val="nil"/>
              <w:bottom w:val="single" w:color="auto" w:sz="4" w:space="0"/>
              <w:right w:val="single" w:color="auto" w:sz="4" w:space="0"/>
            </w:tcBorders>
            <w:noWrap/>
            <w:vAlign w:val="center"/>
          </w:tcPr>
          <w:p w14:paraId="1C8CF72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6F2C6F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AC8FC1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B7B642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965021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FED7D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663</w:t>
            </w:r>
          </w:p>
        </w:tc>
        <w:tc>
          <w:tcPr>
            <w:tcW w:w="993" w:type="dxa"/>
            <w:tcBorders>
              <w:top w:val="nil"/>
              <w:left w:val="nil"/>
              <w:bottom w:val="single" w:color="auto" w:sz="4" w:space="0"/>
              <w:right w:val="single" w:color="auto" w:sz="4" w:space="0"/>
            </w:tcBorders>
            <w:vAlign w:val="center"/>
          </w:tcPr>
          <w:p w14:paraId="74F43A7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874C6F1">
            <w:pPr>
              <w:widowControl/>
              <w:jc w:val="center"/>
              <w:rPr>
                <w:rFonts w:hint="eastAsia" w:ascii="宋体" w:hAnsi="宋体" w:cs="宋体"/>
                <w:color w:val="000000"/>
                <w:kern w:val="0"/>
                <w:szCs w:val="21"/>
              </w:rPr>
            </w:pPr>
            <w:r>
              <w:rPr>
                <w:rFonts w:hint="eastAsia" w:ascii="宋体" w:hAnsi="宋体" w:cs="宋体"/>
                <w:color w:val="000000"/>
                <w:kern w:val="0"/>
                <w:szCs w:val="21"/>
              </w:rPr>
              <w:t>石卓-中龙公路双车道工程</w:t>
            </w:r>
          </w:p>
        </w:tc>
        <w:tc>
          <w:tcPr>
            <w:tcW w:w="1276" w:type="dxa"/>
            <w:tcBorders>
              <w:top w:val="nil"/>
              <w:left w:val="nil"/>
              <w:bottom w:val="single" w:color="auto" w:sz="4" w:space="0"/>
              <w:right w:val="single" w:color="auto" w:sz="4" w:space="0"/>
            </w:tcBorders>
            <w:noWrap/>
            <w:vAlign w:val="center"/>
          </w:tcPr>
          <w:p w14:paraId="1300FD5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804D59E">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5C83D966">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1.20 </w:t>
            </w:r>
          </w:p>
        </w:tc>
        <w:tc>
          <w:tcPr>
            <w:tcW w:w="2126" w:type="dxa"/>
            <w:tcBorders>
              <w:top w:val="nil"/>
              <w:left w:val="nil"/>
              <w:bottom w:val="single" w:color="auto" w:sz="4" w:space="0"/>
              <w:right w:val="single" w:color="auto" w:sz="4" w:space="0"/>
            </w:tcBorders>
            <w:noWrap/>
            <w:vAlign w:val="center"/>
          </w:tcPr>
          <w:p w14:paraId="4938177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7E8076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B7164A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82EE06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31A992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30D87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664</w:t>
            </w:r>
          </w:p>
        </w:tc>
        <w:tc>
          <w:tcPr>
            <w:tcW w:w="993" w:type="dxa"/>
            <w:tcBorders>
              <w:top w:val="nil"/>
              <w:left w:val="nil"/>
              <w:bottom w:val="single" w:color="auto" w:sz="4" w:space="0"/>
              <w:right w:val="single" w:color="auto" w:sz="4" w:space="0"/>
            </w:tcBorders>
            <w:vAlign w:val="center"/>
          </w:tcPr>
          <w:p w14:paraId="6916986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2E148EA">
            <w:pPr>
              <w:widowControl/>
              <w:jc w:val="center"/>
              <w:rPr>
                <w:rFonts w:hint="eastAsia" w:ascii="宋体" w:hAnsi="宋体" w:cs="宋体"/>
                <w:color w:val="000000"/>
                <w:kern w:val="0"/>
                <w:szCs w:val="21"/>
              </w:rPr>
            </w:pPr>
            <w:r>
              <w:rPr>
                <w:rFonts w:hint="eastAsia" w:ascii="宋体" w:hAnsi="宋体" w:cs="宋体"/>
                <w:color w:val="000000"/>
                <w:kern w:val="0"/>
                <w:szCs w:val="21"/>
              </w:rPr>
              <w:t>一九一-龙井公路双车道工程</w:t>
            </w:r>
          </w:p>
        </w:tc>
        <w:tc>
          <w:tcPr>
            <w:tcW w:w="1276" w:type="dxa"/>
            <w:tcBorders>
              <w:top w:val="nil"/>
              <w:left w:val="nil"/>
              <w:bottom w:val="single" w:color="auto" w:sz="4" w:space="0"/>
              <w:right w:val="single" w:color="auto" w:sz="4" w:space="0"/>
            </w:tcBorders>
            <w:noWrap/>
            <w:vAlign w:val="center"/>
          </w:tcPr>
          <w:p w14:paraId="37B6F3E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0B7B5EB">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22CAB969">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0.24 </w:t>
            </w:r>
          </w:p>
        </w:tc>
        <w:tc>
          <w:tcPr>
            <w:tcW w:w="2126" w:type="dxa"/>
            <w:tcBorders>
              <w:top w:val="nil"/>
              <w:left w:val="nil"/>
              <w:bottom w:val="single" w:color="auto" w:sz="4" w:space="0"/>
              <w:right w:val="single" w:color="auto" w:sz="4" w:space="0"/>
            </w:tcBorders>
            <w:noWrap/>
            <w:vAlign w:val="center"/>
          </w:tcPr>
          <w:p w14:paraId="5637BE1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38498F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0ED0FA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17E3DE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E428FF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E7202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665</w:t>
            </w:r>
          </w:p>
        </w:tc>
        <w:tc>
          <w:tcPr>
            <w:tcW w:w="993" w:type="dxa"/>
            <w:tcBorders>
              <w:top w:val="nil"/>
              <w:left w:val="nil"/>
              <w:bottom w:val="single" w:color="auto" w:sz="4" w:space="0"/>
              <w:right w:val="single" w:color="auto" w:sz="4" w:space="0"/>
            </w:tcBorders>
            <w:vAlign w:val="center"/>
          </w:tcPr>
          <w:p w14:paraId="66E76EE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79614C7">
            <w:pPr>
              <w:widowControl/>
              <w:jc w:val="center"/>
              <w:rPr>
                <w:rFonts w:hint="eastAsia" w:ascii="宋体" w:hAnsi="宋体" w:cs="宋体"/>
                <w:color w:val="000000"/>
                <w:kern w:val="0"/>
                <w:szCs w:val="21"/>
              </w:rPr>
            </w:pPr>
            <w:r>
              <w:rPr>
                <w:rFonts w:hint="eastAsia" w:ascii="宋体" w:hAnsi="宋体" w:cs="宋体"/>
                <w:color w:val="000000"/>
                <w:kern w:val="0"/>
                <w:szCs w:val="21"/>
              </w:rPr>
              <w:t>根竹-民权公路双车道工程</w:t>
            </w:r>
          </w:p>
        </w:tc>
        <w:tc>
          <w:tcPr>
            <w:tcW w:w="1276" w:type="dxa"/>
            <w:tcBorders>
              <w:top w:val="nil"/>
              <w:left w:val="nil"/>
              <w:bottom w:val="single" w:color="auto" w:sz="4" w:space="0"/>
              <w:right w:val="single" w:color="auto" w:sz="4" w:space="0"/>
            </w:tcBorders>
            <w:noWrap/>
            <w:vAlign w:val="center"/>
          </w:tcPr>
          <w:p w14:paraId="33A806B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0155318">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5D21B2A8">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0.77 </w:t>
            </w:r>
          </w:p>
        </w:tc>
        <w:tc>
          <w:tcPr>
            <w:tcW w:w="2126" w:type="dxa"/>
            <w:tcBorders>
              <w:top w:val="nil"/>
              <w:left w:val="nil"/>
              <w:bottom w:val="single" w:color="auto" w:sz="4" w:space="0"/>
              <w:right w:val="single" w:color="auto" w:sz="4" w:space="0"/>
            </w:tcBorders>
            <w:noWrap/>
            <w:vAlign w:val="center"/>
          </w:tcPr>
          <w:p w14:paraId="70CFC94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E6A428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D86E75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B650A2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9EC0AB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A9AF4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666</w:t>
            </w:r>
          </w:p>
        </w:tc>
        <w:tc>
          <w:tcPr>
            <w:tcW w:w="993" w:type="dxa"/>
            <w:tcBorders>
              <w:top w:val="nil"/>
              <w:left w:val="nil"/>
              <w:bottom w:val="single" w:color="auto" w:sz="4" w:space="0"/>
              <w:right w:val="single" w:color="auto" w:sz="4" w:space="0"/>
            </w:tcBorders>
            <w:vAlign w:val="center"/>
          </w:tcPr>
          <w:p w14:paraId="35AAEA7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8F1DD33">
            <w:pPr>
              <w:widowControl/>
              <w:jc w:val="center"/>
              <w:rPr>
                <w:rFonts w:hint="eastAsia" w:ascii="宋体" w:hAnsi="宋体" w:cs="宋体"/>
                <w:color w:val="000000"/>
                <w:kern w:val="0"/>
                <w:szCs w:val="21"/>
              </w:rPr>
            </w:pPr>
            <w:r>
              <w:rPr>
                <w:rFonts w:hint="eastAsia" w:ascii="宋体" w:hAnsi="宋体" w:cs="宋体"/>
                <w:color w:val="000000"/>
                <w:kern w:val="0"/>
                <w:szCs w:val="21"/>
              </w:rPr>
              <w:t>根竹初中-三民公路双车道工程</w:t>
            </w:r>
          </w:p>
        </w:tc>
        <w:tc>
          <w:tcPr>
            <w:tcW w:w="1276" w:type="dxa"/>
            <w:tcBorders>
              <w:top w:val="nil"/>
              <w:left w:val="nil"/>
              <w:bottom w:val="single" w:color="auto" w:sz="4" w:space="0"/>
              <w:right w:val="single" w:color="auto" w:sz="4" w:space="0"/>
            </w:tcBorders>
            <w:noWrap/>
            <w:vAlign w:val="center"/>
          </w:tcPr>
          <w:p w14:paraId="71BFE50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9C27FAE">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65A92853">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0.86 </w:t>
            </w:r>
          </w:p>
        </w:tc>
        <w:tc>
          <w:tcPr>
            <w:tcW w:w="2126" w:type="dxa"/>
            <w:tcBorders>
              <w:top w:val="nil"/>
              <w:left w:val="nil"/>
              <w:bottom w:val="single" w:color="auto" w:sz="4" w:space="0"/>
              <w:right w:val="single" w:color="auto" w:sz="4" w:space="0"/>
            </w:tcBorders>
            <w:noWrap/>
            <w:vAlign w:val="center"/>
          </w:tcPr>
          <w:p w14:paraId="257CEA7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43CC4A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A51358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88037D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4FB51A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F645B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667</w:t>
            </w:r>
          </w:p>
        </w:tc>
        <w:tc>
          <w:tcPr>
            <w:tcW w:w="993" w:type="dxa"/>
            <w:tcBorders>
              <w:top w:val="nil"/>
              <w:left w:val="nil"/>
              <w:bottom w:val="single" w:color="auto" w:sz="4" w:space="0"/>
              <w:right w:val="single" w:color="auto" w:sz="4" w:space="0"/>
            </w:tcBorders>
            <w:vAlign w:val="center"/>
          </w:tcPr>
          <w:p w14:paraId="78195CA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0038B0C">
            <w:pPr>
              <w:widowControl/>
              <w:jc w:val="center"/>
              <w:rPr>
                <w:rFonts w:hint="eastAsia" w:ascii="宋体" w:hAnsi="宋体" w:cs="宋体"/>
                <w:color w:val="000000"/>
                <w:kern w:val="0"/>
                <w:szCs w:val="21"/>
              </w:rPr>
            </w:pPr>
            <w:r>
              <w:rPr>
                <w:rFonts w:hint="eastAsia" w:ascii="宋体" w:hAnsi="宋体" w:cs="宋体"/>
                <w:color w:val="000000"/>
                <w:kern w:val="0"/>
                <w:szCs w:val="21"/>
              </w:rPr>
              <w:t>马迟桥-桂中公路双车道工程</w:t>
            </w:r>
          </w:p>
        </w:tc>
        <w:tc>
          <w:tcPr>
            <w:tcW w:w="1276" w:type="dxa"/>
            <w:tcBorders>
              <w:top w:val="nil"/>
              <w:left w:val="nil"/>
              <w:bottom w:val="single" w:color="auto" w:sz="4" w:space="0"/>
              <w:right w:val="single" w:color="auto" w:sz="4" w:space="0"/>
            </w:tcBorders>
            <w:noWrap/>
            <w:vAlign w:val="center"/>
          </w:tcPr>
          <w:p w14:paraId="22F9F6E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A81771F">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noWrap/>
            <w:vAlign w:val="center"/>
          </w:tcPr>
          <w:p w14:paraId="03C3D651">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0.28 </w:t>
            </w:r>
          </w:p>
        </w:tc>
        <w:tc>
          <w:tcPr>
            <w:tcW w:w="2126" w:type="dxa"/>
            <w:tcBorders>
              <w:top w:val="nil"/>
              <w:left w:val="nil"/>
              <w:bottom w:val="single" w:color="auto" w:sz="4" w:space="0"/>
              <w:right w:val="single" w:color="auto" w:sz="4" w:space="0"/>
            </w:tcBorders>
            <w:noWrap/>
            <w:vAlign w:val="center"/>
          </w:tcPr>
          <w:p w14:paraId="0B01886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4DA293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06AED8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1264A4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55351A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878CD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668</w:t>
            </w:r>
          </w:p>
        </w:tc>
        <w:tc>
          <w:tcPr>
            <w:tcW w:w="993" w:type="dxa"/>
            <w:tcBorders>
              <w:top w:val="nil"/>
              <w:left w:val="nil"/>
              <w:bottom w:val="single" w:color="auto" w:sz="4" w:space="0"/>
              <w:right w:val="single" w:color="auto" w:sz="4" w:space="0"/>
            </w:tcBorders>
            <w:vAlign w:val="center"/>
          </w:tcPr>
          <w:p w14:paraId="2D6FE90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94ADF33">
            <w:pPr>
              <w:widowControl/>
              <w:jc w:val="center"/>
              <w:rPr>
                <w:rFonts w:hint="eastAsia" w:ascii="宋体" w:hAnsi="宋体" w:cs="宋体"/>
                <w:color w:val="000000"/>
                <w:kern w:val="0"/>
                <w:szCs w:val="21"/>
              </w:rPr>
            </w:pPr>
            <w:r>
              <w:rPr>
                <w:rFonts w:hint="eastAsia" w:ascii="宋体" w:hAnsi="宋体" w:cs="宋体"/>
                <w:color w:val="000000"/>
                <w:kern w:val="0"/>
                <w:szCs w:val="21"/>
              </w:rPr>
              <w:t>长期岭-长城公路双车道工程</w:t>
            </w:r>
          </w:p>
        </w:tc>
        <w:tc>
          <w:tcPr>
            <w:tcW w:w="1276" w:type="dxa"/>
            <w:tcBorders>
              <w:top w:val="nil"/>
              <w:left w:val="nil"/>
              <w:bottom w:val="single" w:color="auto" w:sz="4" w:space="0"/>
              <w:right w:val="single" w:color="auto" w:sz="4" w:space="0"/>
            </w:tcBorders>
            <w:noWrap/>
            <w:vAlign w:val="center"/>
          </w:tcPr>
          <w:p w14:paraId="0861697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C17CE14">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noWrap/>
            <w:vAlign w:val="center"/>
          </w:tcPr>
          <w:p w14:paraId="5849928E">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0.33 </w:t>
            </w:r>
          </w:p>
        </w:tc>
        <w:tc>
          <w:tcPr>
            <w:tcW w:w="2126" w:type="dxa"/>
            <w:tcBorders>
              <w:top w:val="nil"/>
              <w:left w:val="nil"/>
              <w:bottom w:val="single" w:color="auto" w:sz="4" w:space="0"/>
              <w:right w:val="single" w:color="auto" w:sz="4" w:space="0"/>
            </w:tcBorders>
            <w:noWrap/>
            <w:vAlign w:val="center"/>
          </w:tcPr>
          <w:p w14:paraId="198841C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B4F5FB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F1861D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56F992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3CA004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87017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669</w:t>
            </w:r>
          </w:p>
        </w:tc>
        <w:tc>
          <w:tcPr>
            <w:tcW w:w="993" w:type="dxa"/>
            <w:tcBorders>
              <w:top w:val="nil"/>
              <w:left w:val="nil"/>
              <w:bottom w:val="single" w:color="auto" w:sz="4" w:space="0"/>
              <w:right w:val="single" w:color="auto" w:sz="4" w:space="0"/>
            </w:tcBorders>
            <w:vAlign w:val="center"/>
          </w:tcPr>
          <w:p w14:paraId="7F3363C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1881552">
            <w:pPr>
              <w:widowControl/>
              <w:jc w:val="center"/>
              <w:rPr>
                <w:rFonts w:hint="eastAsia" w:ascii="宋体" w:hAnsi="宋体" w:cs="宋体"/>
                <w:color w:val="000000"/>
                <w:kern w:val="0"/>
                <w:szCs w:val="21"/>
              </w:rPr>
            </w:pPr>
            <w:r>
              <w:rPr>
                <w:rFonts w:hint="eastAsia" w:ascii="宋体" w:hAnsi="宋体" w:cs="宋体"/>
                <w:color w:val="000000"/>
                <w:kern w:val="0"/>
                <w:szCs w:val="21"/>
              </w:rPr>
              <w:t>水石-长期岭公路双车道工程</w:t>
            </w:r>
          </w:p>
        </w:tc>
        <w:tc>
          <w:tcPr>
            <w:tcW w:w="1276" w:type="dxa"/>
            <w:tcBorders>
              <w:top w:val="nil"/>
              <w:left w:val="nil"/>
              <w:bottom w:val="single" w:color="auto" w:sz="4" w:space="0"/>
              <w:right w:val="single" w:color="auto" w:sz="4" w:space="0"/>
            </w:tcBorders>
            <w:noWrap/>
            <w:vAlign w:val="center"/>
          </w:tcPr>
          <w:p w14:paraId="0CA6DC0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852FDE2">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noWrap/>
            <w:vAlign w:val="center"/>
          </w:tcPr>
          <w:p w14:paraId="22E2BA0B">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0.70 </w:t>
            </w:r>
          </w:p>
        </w:tc>
        <w:tc>
          <w:tcPr>
            <w:tcW w:w="2126" w:type="dxa"/>
            <w:tcBorders>
              <w:top w:val="nil"/>
              <w:left w:val="nil"/>
              <w:bottom w:val="single" w:color="auto" w:sz="4" w:space="0"/>
              <w:right w:val="single" w:color="auto" w:sz="4" w:space="0"/>
            </w:tcBorders>
            <w:noWrap/>
            <w:vAlign w:val="center"/>
          </w:tcPr>
          <w:p w14:paraId="6F08040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190283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263702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BD2DF3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FD6DA8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77A29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670</w:t>
            </w:r>
          </w:p>
        </w:tc>
        <w:tc>
          <w:tcPr>
            <w:tcW w:w="993" w:type="dxa"/>
            <w:tcBorders>
              <w:top w:val="nil"/>
              <w:left w:val="nil"/>
              <w:bottom w:val="single" w:color="auto" w:sz="4" w:space="0"/>
              <w:right w:val="single" w:color="auto" w:sz="4" w:space="0"/>
            </w:tcBorders>
            <w:vAlign w:val="center"/>
          </w:tcPr>
          <w:p w14:paraId="74A0387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1A2E9EC">
            <w:pPr>
              <w:widowControl/>
              <w:jc w:val="center"/>
              <w:rPr>
                <w:rFonts w:hint="eastAsia" w:ascii="宋体" w:hAnsi="宋体" w:cs="宋体"/>
                <w:color w:val="000000"/>
                <w:kern w:val="0"/>
                <w:szCs w:val="21"/>
              </w:rPr>
            </w:pPr>
            <w:r>
              <w:rPr>
                <w:rFonts w:hint="eastAsia" w:ascii="宋体" w:hAnsi="宋体" w:cs="宋体"/>
                <w:color w:val="000000"/>
                <w:kern w:val="0"/>
                <w:szCs w:val="21"/>
              </w:rPr>
              <w:t>钟屋路口-桥头队公路双车道工程</w:t>
            </w:r>
          </w:p>
        </w:tc>
        <w:tc>
          <w:tcPr>
            <w:tcW w:w="1276" w:type="dxa"/>
            <w:tcBorders>
              <w:top w:val="nil"/>
              <w:left w:val="nil"/>
              <w:bottom w:val="single" w:color="auto" w:sz="4" w:space="0"/>
              <w:right w:val="single" w:color="auto" w:sz="4" w:space="0"/>
            </w:tcBorders>
            <w:noWrap/>
            <w:vAlign w:val="center"/>
          </w:tcPr>
          <w:p w14:paraId="21F4E1A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A823C48">
            <w:pPr>
              <w:widowControl/>
              <w:jc w:val="center"/>
              <w:rPr>
                <w:rFonts w:hint="eastAsia" w:ascii="宋体" w:hAnsi="宋体" w:cs="宋体"/>
                <w:color w:val="000000"/>
                <w:kern w:val="0"/>
                <w:szCs w:val="21"/>
              </w:rPr>
            </w:pPr>
            <w:r>
              <w:rPr>
                <w:rFonts w:hint="eastAsia" w:ascii="宋体" w:hAnsi="宋体" w:cs="宋体"/>
                <w:color w:val="000000"/>
                <w:kern w:val="0"/>
                <w:szCs w:val="21"/>
              </w:rPr>
              <w:t>2027年-2028年</w:t>
            </w:r>
          </w:p>
        </w:tc>
        <w:tc>
          <w:tcPr>
            <w:tcW w:w="1418" w:type="dxa"/>
            <w:tcBorders>
              <w:top w:val="nil"/>
              <w:left w:val="nil"/>
              <w:bottom w:val="single" w:color="auto" w:sz="4" w:space="0"/>
              <w:right w:val="single" w:color="auto" w:sz="4" w:space="0"/>
            </w:tcBorders>
            <w:noWrap/>
            <w:vAlign w:val="center"/>
          </w:tcPr>
          <w:p w14:paraId="014F63DC">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0.28 </w:t>
            </w:r>
          </w:p>
        </w:tc>
        <w:tc>
          <w:tcPr>
            <w:tcW w:w="2126" w:type="dxa"/>
            <w:tcBorders>
              <w:top w:val="nil"/>
              <w:left w:val="nil"/>
              <w:bottom w:val="single" w:color="auto" w:sz="4" w:space="0"/>
              <w:right w:val="single" w:color="auto" w:sz="4" w:space="0"/>
            </w:tcBorders>
            <w:noWrap/>
            <w:vAlign w:val="center"/>
          </w:tcPr>
          <w:p w14:paraId="5DB6B04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494BCC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91BEE3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F8DD95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3F5772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0897E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671</w:t>
            </w:r>
          </w:p>
        </w:tc>
        <w:tc>
          <w:tcPr>
            <w:tcW w:w="993" w:type="dxa"/>
            <w:tcBorders>
              <w:top w:val="nil"/>
              <w:left w:val="nil"/>
              <w:bottom w:val="single" w:color="auto" w:sz="4" w:space="0"/>
              <w:right w:val="single" w:color="auto" w:sz="4" w:space="0"/>
            </w:tcBorders>
            <w:vAlign w:val="center"/>
          </w:tcPr>
          <w:p w14:paraId="45B9583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27AED3B">
            <w:pPr>
              <w:widowControl/>
              <w:jc w:val="center"/>
              <w:rPr>
                <w:rFonts w:hint="eastAsia" w:ascii="宋体" w:hAnsi="宋体" w:cs="宋体"/>
                <w:color w:val="000000"/>
                <w:kern w:val="0"/>
                <w:szCs w:val="21"/>
              </w:rPr>
            </w:pPr>
            <w:r>
              <w:rPr>
                <w:rFonts w:hint="eastAsia" w:ascii="宋体" w:hAnsi="宋体" w:cs="宋体"/>
                <w:color w:val="000000"/>
                <w:kern w:val="0"/>
                <w:szCs w:val="21"/>
              </w:rPr>
              <w:t>新村路口-新村公路双车道工程</w:t>
            </w:r>
          </w:p>
        </w:tc>
        <w:tc>
          <w:tcPr>
            <w:tcW w:w="1276" w:type="dxa"/>
            <w:tcBorders>
              <w:top w:val="nil"/>
              <w:left w:val="nil"/>
              <w:bottom w:val="single" w:color="auto" w:sz="4" w:space="0"/>
              <w:right w:val="single" w:color="auto" w:sz="4" w:space="0"/>
            </w:tcBorders>
            <w:noWrap/>
            <w:vAlign w:val="center"/>
          </w:tcPr>
          <w:p w14:paraId="70EBDEC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3CF4DBE">
            <w:pPr>
              <w:widowControl/>
              <w:jc w:val="center"/>
              <w:rPr>
                <w:rFonts w:hint="eastAsia" w:ascii="宋体" w:hAnsi="宋体" w:cs="宋体"/>
                <w:color w:val="000000"/>
                <w:kern w:val="0"/>
                <w:szCs w:val="21"/>
              </w:rPr>
            </w:pPr>
            <w:r>
              <w:rPr>
                <w:rFonts w:hint="eastAsia" w:ascii="宋体" w:hAnsi="宋体" w:cs="宋体"/>
                <w:color w:val="000000"/>
                <w:kern w:val="0"/>
                <w:szCs w:val="21"/>
              </w:rPr>
              <w:t>2027年-2028年</w:t>
            </w:r>
          </w:p>
        </w:tc>
        <w:tc>
          <w:tcPr>
            <w:tcW w:w="1418" w:type="dxa"/>
            <w:tcBorders>
              <w:top w:val="nil"/>
              <w:left w:val="nil"/>
              <w:bottom w:val="single" w:color="auto" w:sz="4" w:space="0"/>
              <w:right w:val="single" w:color="auto" w:sz="4" w:space="0"/>
            </w:tcBorders>
            <w:noWrap/>
            <w:vAlign w:val="center"/>
          </w:tcPr>
          <w:p w14:paraId="62E641D2">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0.25 </w:t>
            </w:r>
          </w:p>
        </w:tc>
        <w:tc>
          <w:tcPr>
            <w:tcW w:w="2126" w:type="dxa"/>
            <w:tcBorders>
              <w:top w:val="nil"/>
              <w:left w:val="nil"/>
              <w:bottom w:val="single" w:color="auto" w:sz="4" w:space="0"/>
              <w:right w:val="single" w:color="auto" w:sz="4" w:space="0"/>
            </w:tcBorders>
            <w:noWrap/>
            <w:vAlign w:val="center"/>
          </w:tcPr>
          <w:p w14:paraId="3678004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4AFD90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92663B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0CD6DA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557641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AE86C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672</w:t>
            </w:r>
          </w:p>
        </w:tc>
        <w:tc>
          <w:tcPr>
            <w:tcW w:w="993" w:type="dxa"/>
            <w:tcBorders>
              <w:top w:val="nil"/>
              <w:left w:val="nil"/>
              <w:bottom w:val="single" w:color="auto" w:sz="4" w:space="0"/>
              <w:right w:val="single" w:color="auto" w:sz="4" w:space="0"/>
            </w:tcBorders>
            <w:vAlign w:val="center"/>
          </w:tcPr>
          <w:p w14:paraId="118915D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317A981">
            <w:pPr>
              <w:widowControl/>
              <w:jc w:val="center"/>
              <w:rPr>
                <w:rFonts w:hint="eastAsia" w:ascii="宋体" w:hAnsi="宋体" w:cs="宋体"/>
                <w:color w:val="000000"/>
                <w:kern w:val="0"/>
                <w:szCs w:val="21"/>
              </w:rPr>
            </w:pPr>
            <w:r>
              <w:rPr>
                <w:rFonts w:hint="eastAsia" w:ascii="宋体" w:hAnsi="宋体" w:cs="宋体"/>
                <w:color w:val="000000"/>
                <w:kern w:val="0"/>
                <w:szCs w:val="21"/>
              </w:rPr>
              <w:t>东碑-罗碑公路双车道工程</w:t>
            </w:r>
          </w:p>
        </w:tc>
        <w:tc>
          <w:tcPr>
            <w:tcW w:w="1276" w:type="dxa"/>
            <w:tcBorders>
              <w:top w:val="nil"/>
              <w:left w:val="nil"/>
              <w:bottom w:val="single" w:color="auto" w:sz="4" w:space="0"/>
              <w:right w:val="single" w:color="auto" w:sz="4" w:space="0"/>
            </w:tcBorders>
            <w:noWrap/>
            <w:vAlign w:val="center"/>
          </w:tcPr>
          <w:p w14:paraId="4DCE8FE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87298A9">
            <w:pPr>
              <w:widowControl/>
              <w:jc w:val="center"/>
              <w:rPr>
                <w:rFonts w:hint="eastAsia" w:ascii="宋体" w:hAnsi="宋体" w:cs="宋体"/>
                <w:color w:val="000000"/>
                <w:kern w:val="0"/>
                <w:szCs w:val="21"/>
              </w:rPr>
            </w:pPr>
            <w:r>
              <w:rPr>
                <w:rFonts w:hint="eastAsia" w:ascii="宋体" w:hAnsi="宋体" w:cs="宋体"/>
                <w:color w:val="000000"/>
                <w:kern w:val="0"/>
                <w:szCs w:val="21"/>
              </w:rPr>
              <w:t>2027年-2028年</w:t>
            </w:r>
          </w:p>
        </w:tc>
        <w:tc>
          <w:tcPr>
            <w:tcW w:w="1418" w:type="dxa"/>
            <w:tcBorders>
              <w:top w:val="nil"/>
              <w:left w:val="nil"/>
              <w:bottom w:val="single" w:color="auto" w:sz="4" w:space="0"/>
              <w:right w:val="single" w:color="auto" w:sz="4" w:space="0"/>
            </w:tcBorders>
            <w:noWrap/>
            <w:vAlign w:val="center"/>
          </w:tcPr>
          <w:p w14:paraId="2F5750C8">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0.38 </w:t>
            </w:r>
          </w:p>
        </w:tc>
        <w:tc>
          <w:tcPr>
            <w:tcW w:w="2126" w:type="dxa"/>
            <w:tcBorders>
              <w:top w:val="nil"/>
              <w:left w:val="nil"/>
              <w:bottom w:val="single" w:color="auto" w:sz="4" w:space="0"/>
              <w:right w:val="single" w:color="auto" w:sz="4" w:space="0"/>
            </w:tcBorders>
            <w:noWrap/>
            <w:vAlign w:val="center"/>
          </w:tcPr>
          <w:p w14:paraId="43C2C3C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1DD68D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60B8E6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4636CF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750CB2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4A7C0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673</w:t>
            </w:r>
          </w:p>
        </w:tc>
        <w:tc>
          <w:tcPr>
            <w:tcW w:w="993" w:type="dxa"/>
            <w:tcBorders>
              <w:top w:val="nil"/>
              <w:left w:val="nil"/>
              <w:bottom w:val="single" w:color="auto" w:sz="4" w:space="0"/>
              <w:right w:val="single" w:color="auto" w:sz="4" w:space="0"/>
            </w:tcBorders>
            <w:vAlign w:val="center"/>
          </w:tcPr>
          <w:p w14:paraId="62A1975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C37006D">
            <w:pPr>
              <w:widowControl/>
              <w:jc w:val="center"/>
              <w:rPr>
                <w:rFonts w:hint="eastAsia" w:ascii="宋体" w:hAnsi="宋体" w:cs="宋体"/>
                <w:color w:val="000000"/>
                <w:kern w:val="0"/>
                <w:szCs w:val="21"/>
              </w:rPr>
            </w:pPr>
            <w:r>
              <w:rPr>
                <w:rFonts w:hint="eastAsia" w:ascii="宋体" w:hAnsi="宋体" w:cs="宋体"/>
                <w:color w:val="000000"/>
                <w:kern w:val="0"/>
                <w:szCs w:val="21"/>
              </w:rPr>
              <w:t>何村-龙眼桥公路双车道工程</w:t>
            </w:r>
          </w:p>
        </w:tc>
        <w:tc>
          <w:tcPr>
            <w:tcW w:w="1276" w:type="dxa"/>
            <w:tcBorders>
              <w:top w:val="nil"/>
              <w:left w:val="nil"/>
              <w:bottom w:val="single" w:color="auto" w:sz="4" w:space="0"/>
              <w:right w:val="single" w:color="auto" w:sz="4" w:space="0"/>
            </w:tcBorders>
            <w:noWrap/>
            <w:vAlign w:val="center"/>
          </w:tcPr>
          <w:p w14:paraId="1518350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CB843CF">
            <w:pPr>
              <w:widowControl/>
              <w:jc w:val="center"/>
              <w:rPr>
                <w:rFonts w:hint="eastAsia" w:ascii="宋体" w:hAnsi="宋体" w:cs="宋体"/>
                <w:color w:val="000000"/>
                <w:kern w:val="0"/>
                <w:szCs w:val="21"/>
              </w:rPr>
            </w:pPr>
            <w:r>
              <w:rPr>
                <w:rFonts w:hint="eastAsia" w:ascii="宋体" w:hAnsi="宋体" w:cs="宋体"/>
                <w:color w:val="000000"/>
                <w:kern w:val="0"/>
                <w:szCs w:val="21"/>
              </w:rPr>
              <w:t>2028年-2029年</w:t>
            </w:r>
          </w:p>
        </w:tc>
        <w:tc>
          <w:tcPr>
            <w:tcW w:w="1418" w:type="dxa"/>
            <w:tcBorders>
              <w:top w:val="nil"/>
              <w:left w:val="nil"/>
              <w:bottom w:val="single" w:color="auto" w:sz="4" w:space="0"/>
              <w:right w:val="single" w:color="auto" w:sz="4" w:space="0"/>
            </w:tcBorders>
            <w:noWrap/>
            <w:vAlign w:val="center"/>
          </w:tcPr>
          <w:p w14:paraId="240E415B">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0.50 </w:t>
            </w:r>
          </w:p>
        </w:tc>
        <w:tc>
          <w:tcPr>
            <w:tcW w:w="2126" w:type="dxa"/>
            <w:tcBorders>
              <w:top w:val="nil"/>
              <w:left w:val="nil"/>
              <w:bottom w:val="single" w:color="auto" w:sz="4" w:space="0"/>
              <w:right w:val="single" w:color="auto" w:sz="4" w:space="0"/>
            </w:tcBorders>
            <w:noWrap/>
            <w:vAlign w:val="center"/>
          </w:tcPr>
          <w:p w14:paraId="51EDFBC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1E0D23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8ED686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6CB7B9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9506C4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18DC6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674</w:t>
            </w:r>
          </w:p>
        </w:tc>
        <w:tc>
          <w:tcPr>
            <w:tcW w:w="993" w:type="dxa"/>
            <w:tcBorders>
              <w:top w:val="nil"/>
              <w:left w:val="nil"/>
              <w:bottom w:val="single" w:color="auto" w:sz="4" w:space="0"/>
              <w:right w:val="single" w:color="auto" w:sz="4" w:space="0"/>
            </w:tcBorders>
            <w:vAlign w:val="center"/>
          </w:tcPr>
          <w:p w14:paraId="1706B19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6D8BC2F">
            <w:pPr>
              <w:widowControl/>
              <w:jc w:val="center"/>
              <w:rPr>
                <w:rFonts w:hint="eastAsia" w:ascii="宋体" w:hAnsi="宋体" w:cs="宋体"/>
                <w:color w:val="000000"/>
                <w:kern w:val="0"/>
                <w:szCs w:val="21"/>
              </w:rPr>
            </w:pPr>
            <w:r>
              <w:rPr>
                <w:rFonts w:hint="eastAsia" w:ascii="宋体" w:hAnsi="宋体" w:cs="宋体"/>
                <w:color w:val="000000"/>
                <w:kern w:val="0"/>
                <w:szCs w:val="21"/>
              </w:rPr>
              <w:t>福牛-福团公路双车道工程</w:t>
            </w:r>
          </w:p>
        </w:tc>
        <w:tc>
          <w:tcPr>
            <w:tcW w:w="1276" w:type="dxa"/>
            <w:tcBorders>
              <w:top w:val="nil"/>
              <w:left w:val="nil"/>
              <w:bottom w:val="single" w:color="auto" w:sz="4" w:space="0"/>
              <w:right w:val="single" w:color="auto" w:sz="4" w:space="0"/>
            </w:tcBorders>
            <w:noWrap/>
            <w:vAlign w:val="center"/>
          </w:tcPr>
          <w:p w14:paraId="73B8435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EFC72F0">
            <w:pPr>
              <w:widowControl/>
              <w:jc w:val="center"/>
              <w:rPr>
                <w:rFonts w:hint="eastAsia" w:ascii="宋体" w:hAnsi="宋体" w:cs="宋体"/>
                <w:color w:val="000000"/>
                <w:kern w:val="0"/>
                <w:szCs w:val="21"/>
              </w:rPr>
            </w:pPr>
            <w:r>
              <w:rPr>
                <w:rFonts w:hint="eastAsia" w:ascii="宋体" w:hAnsi="宋体" w:cs="宋体"/>
                <w:color w:val="000000"/>
                <w:kern w:val="0"/>
                <w:szCs w:val="21"/>
              </w:rPr>
              <w:t>2028年-2029年</w:t>
            </w:r>
          </w:p>
        </w:tc>
        <w:tc>
          <w:tcPr>
            <w:tcW w:w="1418" w:type="dxa"/>
            <w:tcBorders>
              <w:top w:val="nil"/>
              <w:left w:val="nil"/>
              <w:bottom w:val="single" w:color="auto" w:sz="4" w:space="0"/>
              <w:right w:val="single" w:color="auto" w:sz="4" w:space="0"/>
            </w:tcBorders>
            <w:noWrap/>
            <w:vAlign w:val="center"/>
          </w:tcPr>
          <w:p w14:paraId="35D257A6">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0.23 </w:t>
            </w:r>
          </w:p>
        </w:tc>
        <w:tc>
          <w:tcPr>
            <w:tcW w:w="2126" w:type="dxa"/>
            <w:tcBorders>
              <w:top w:val="nil"/>
              <w:left w:val="nil"/>
              <w:bottom w:val="single" w:color="auto" w:sz="4" w:space="0"/>
              <w:right w:val="single" w:color="auto" w:sz="4" w:space="0"/>
            </w:tcBorders>
            <w:noWrap/>
            <w:vAlign w:val="center"/>
          </w:tcPr>
          <w:p w14:paraId="61795BE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7C6F27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650F21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A63FF9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42DEA9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D5639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675</w:t>
            </w:r>
          </w:p>
        </w:tc>
        <w:tc>
          <w:tcPr>
            <w:tcW w:w="993" w:type="dxa"/>
            <w:tcBorders>
              <w:top w:val="nil"/>
              <w:left w:val="nil"/>
              <w:bottom w:val="single" w:color="auto" w:sz="4" w:space="0"/>
              <w:right w:val="single" w:color="auto" w:sz="4" w:space="0"/>
            </w:tcBorders>
            <w:vAlign w:val="center"/>
          </w:tcPr>
          <w:p w14:paraId="1FEBCA8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3C60000">
            <w:pPr>
              <w:widowControl/>
              <w:jc w:val="center"/>
              <w:rPr>
                <w:rFonts w:hint="eastAsia" w:ascii="宋体" w:hAnsi="宋体" w:cs="宋体"/>
                <w:color w:val="000000"/>
                <w:kern w:val="0"/>
                <w:szCs w:val="21"/>
              </w:rPr>
            </w:pPr>
            <w:r>
              <w:rPr>
                <w:rFonts w:hint="eastAsia" w:ascii="宋体" w:hAnsi="宋体" w:cs="宋体"/>
                <w:color w:val="000000"/>
                <w:kern w:val="0"/>
                <w:szCs w:val="21"/>
              </w:rPr>
              <w:t>中里-金良公路双车道工程</w:t>
            </w:r>
          </w:p>
        </w:tc>
        <w:tc>
          <w:tcPr>
            <w:tcW w:w="1276" w:type="dxa"/>
            <w:tcBorders>
              <w:top w:val="nil"/>
              <w:left w:val="nil"/>
              <w:bottom w:val="single" w:color="auto" w:sz="4" w:space="0"/>
              <w:right w:val="single" w:color="auto" w:sz="4" w:space="0"/>
            </w:tcBorders>
            <w:noWrap/>
            <w:vAlign w:val="center"/>
          </w:tcPr>
          <w:p w14:paraId="4DFAE11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C9AB23C">
            <w:pPr>
              <w:widowControl/>
              <w:jc w:val="center"/>
              <w:rPr>
                <w:rFonts w:hint="eastAsia" w:ascii="宋体" w:hAnsi="宋体" w:cs="宋体"/>
                <w:color w:val="000000"/>
                <w:kern w:val="0"/>
                <w:szCs w:val="21"/>
              </w:rPr>
            </w:pPr>
            <w:r>
              <w:rPr>
                <w:rFonts w:hint="eastAsia" w:ascii="宋体" w:hAnsi="宋体" w:cs="宋体"/>
                <w:color w:val="000000"/>
                <w:kern w:val="0"/>
                <w:szCs w:val="21"/>
              </w:rPr>
              <w:t>2028年-2029年</w:t>
            </w:r>
          </w:p>
        </w:tc>
        <w:tc>
          <w:tcPr>
            <w:tcW w:w="1418" w:type="dxa"/>
            <w:tcBorders>
              <w:top w:val="nil"/>
              <w:left w:val="nil"/>
              <w:bottom w:val="single" w:color="auto" w:sz="4" w:space="0"/>
              <w:right w:val="single" w:color="auto" w:sz="4" w:space="0"/>
            </w:tcBorders>
            <w:noWrap/>
            <w:vAlign w:val="center"/>
          </w:tcPr>
          <w:p w14:paraId="45B47114">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0.66 </w:t>
            </w:r>
          </w:p>
        </w:tc>
        <w:tc>
          <w:tcPr>
            <w:tcW w:w="2126" w:type="dxa"/>
            <w:tcBorders>
              <w:top w:val="nil"/>
              <w:left w:val="nil"/>
              <w:bottom w:val="single" w:color="auto" w:sz="4" w:space="0"/>
              <w:right w:val="single" w:color="auto" w:sz="4" w:space="0"/>
            </w:tcBorders>
            <w:noWrap/>
            <w:vAlign w:val="center"/>
          </w:tcPr>
          <w:p w14:paraId="3662D87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917430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C72DEF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DE0CD3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C46192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08D3F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676</w:t>
            </w:r>
          </w:p>
        </w:tc>
        <w:tc>
          <w:tcPr>
            <w:tcW w:w="993" w:type="dxa"/>
            <w:tcBorders>
              <w:top w:val="nil"/>
              <w:left w:val="nil"/>
              <w:bottom w:val="single" w:color="auto" w:sz="4" w:space="0"/>
              <w:right w:val="single" w:color="auto" w:sz="4" w:space="0"/>
            </w:tcBorders>
            <w:vAlign w:val="center"/>
          </w:tcPr>
          <w:p w14:paraId="65B7D4C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86A729D">
            <w:pPr>
              <w:widowControl/>
              <w:jc w:val="center"/>
              <w:rPr>
                <w:rFonts w:hint="eastAsia" w:ascii="宋体" w:hAnsi="宋体" w:cs="宋体"/>
                <w:color w:val="000000"/>
                <w:kern w:val="0"/>
                <w:szCs w:val="21"/>
              </w:rPr>
            </w:pPr>
            <w:r>
              <w:rPr>
                <w:rFonts w:hint="eastAsia" w:ascii="宋体" w:hAnsi="宋体" w:cs="宋体"/>
                <w:color w:val="000000"/>
                <w:kern w:val="0"/>
                <w:szCs w:val="21"/>
              </w:rPr>
              <w:t>中里-平安公路双车道工程</w:t>
            </w:r>
          </w:p>
        </w:tc>
        <w:tc>
          <w:tcPr>
            <w:tcW w:w="1276" w:type="dxa"/>
            <w:tcBorders>
              <w:top w:val="nil"/>
              <w:left w:val="nil"/>
              <w:bottom w:val="single" w:color="auto" w:sz="4" w:space="0"/>
              <w:right w:val="single" w:color="auto" w:sz="4" w:space="0"/>
            </w:tcBorders>
            <w:noWrap/>
            <w:vAlign w:val="center"/>
          </w:tcPr>
          <w:p w14:paraId="06BBE43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12E5955">
            <w:pPr>
              <w:widowControl/>
              <w:jc w:val="center"/>
              <w:rPr>
                <w:rFonts w:hint="eastAsia" w:ascii="宋体" w:hAnsi="宋体" w:cs="宋体"/>
                <w:color w:val="000000"/>
                <w:kern w:val="0"/>
                <w:szCs w:val="21"/>
              </w:rPr>
            </w:pPr>
            <w:r>
              <w:rPr>
                <w:rFonts w:hint="eastAsia" w:ascii="宋体" w:hAnsi="宋体" w:cs="宋体"/>
                <w:color w:val="000000"/>
                <w:kern w:val="0"/>
                <w:szCs w:val="21"/>
              </w:rPr>
              <w:t>2028年-2029年</w:t>
            </w:r>
          </w:p>
        </w:tc>
        <w:tc>
          <w:tcPr>
            <w:tcW w:w="1418" w:type="dxa"/>
            <w:tcBorders>
              <w:top w:val="nil"/>
              <w:left w:val="nil"/>
              <w:bottom w:val="single" w:color="auto" w:sz="4" w:space="0"/>
              <w:right w:val="single" w:color="auto" w:sz="4" w:space="0"/>
            </w:tcBorders>
            <w:noWrap/>
            <w:vAlign w:val="center"/>
          </w:tcPr>
          <w:p w14:paraId="1A2605CC">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0.32 </w:t>
            </w:r>
          </w:p>
        </w:tc>
        <w:tc>
          <w:tcPr>
            <w:tcW w:w="2126" w:type="dxa"/>
            <w:tcBorders>
              <w:top w:val="nil"/>
              <w:left w:val="nil"/>
              <w:bottom w:val="single" w:color="auto" w:sz="4" w:space="0"/>
              <w:right w:val="single" w:color="auto" w:sz="4" w:space="0"/>
            </w:tcBorders>
            <w:noWrap/>
            <w:vAlign w:val="center"/>
          </w:tcPr>
          <w:p w14:paraId="3FB9169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AA44A2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BBE06A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411DC8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BCDC11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84005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677</w:t>
            </w:r>
          </w:p>
        </w:tc>
        <w:tc>
          <w:tcPr>
            <w:tcW w:w="993" w:type="dxa"/>
            <w:tcBorders>
              <w:top w:val="nil"/>
              <w:left w:val="nil"/>
              <w:bottom w:val="single" w:color="auto" w:sz="4" w:space="0"/>
              <w:right w:val="single" w:color="auto" w:sz="4" w:space="0"/>
            </w:tcBorders>
            <w:vAlign w:val="center"/>
          </w:tcPr>
          <w:p w14:paraId="0B2E1CE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31751B7">
            <w:pPr>
              <w:widowControl/>
              <w:jc w:val="center"/>
              <w:rPr>
                <w:rFonts w:hint="eastAsia" w:ascii="宋体" w:hAnsi="宋体" w:cs="宋体"/>
                <w:color w:val="000000"/>
                <w:kern w:val="0"/>
                <w:szCs w:val="21"/>
              </w:rPr>
            </w:pPr>
            <w:r>
              <w:rPr>
                <w:rFonts w:hint="eastAsia" w:ascii="宋体" w:hAnsi="宋体" w:cs="宋体"/>
                <w:color w:val="000000"/>
                <w:kern w:val="0"/>
                <w:szCs w:val="21"/>
              </w:rPr>
              <w:t>龙山-双古公路双车道工程</w:t>
            </w:r>
          </w:p>
        </w:tc>
        <w:tc>
          <w:tcPr>
            <w:tcW w:w="1276" w:type="dxa"/>
            <w:tcBorders>
              <w:top w:val="nil"/>
              <w:left w:val="nil"/>
              <w:bottom w:val="single" w:color="auto" w:sz="4" w:space="0"/>
              <w:right w:val="single" w:color="auto" w:sz="4" w:space="0"/>
            </w:tcBorders>
            <w:noWrap/>
            <w:vAlign w:val="center"/>
          </w:tcPr>
          <w:p w14:paraId="30A688C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FD96BEB">
            <w:pPr>
              <w:widowControl/>
              <w:jc w:val="center"/>
              <w:rPr>
                <w:rFonts w:hint="eastAsia" w:ascii="宋体" w:hAnsi="宋体" w:cs="宋体"/>
                <w:color w:val="000000"/>
                <w:kern w:val="0"/>
                <w:szCs w:val="21"/>
              </w:rPr>
            </w:pPr>
            <w:r>
              <w:rPr>
                <w:rFonts w:hint="eastAsia" w:ascii="宋体" w:hAnsi="宋体" w:cs="宋体"/>
                <w:color w:val="000000"/>
                <w:kern w:val="0"/>
                <w:szCs w:val="21"/>
              </w:rPr>
              <w:t>2028年-2029年</w:t>
            </w:r>
          </w:p>
        </w:tc>
        <w:tc>
          <w:tcPr>
            <w:tcW w:w="1418" w:type="dxa"/>
            <w:tcBorders>
              <w:top w:val="nil"/>
              <w:left w:val="nil"/>
              <w:bottom w:val="single" w:color="auto" w:sz="4" w:space="0"/>
              <w:right w:val="single" w:color="auto" w:sz="4" w:space="0"/>
            </w:tcBorders>
            <w:noWrap/>
            <w:vAlign w:val="center"/>
          </w:tcPr>
          <w:p w14:paraId="530E075D">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0.15 </w:t>
            </w:r>
          </w:p>
        </w:tc>
        <w:tc>
          <w:tcPr>
            <w:tcW w:w="2126" w:type="dxa"/>
            <w:tcBorders>
              <w:top w:val="nil"/>
              <w:left w:val="nil"/>
              <w:bottom w:val="single" w:color="auto" w:sz="4" w:space="0"/>
              <w:right w:val="single" w:color="auto" w:sz="4" w:space="0"/>
            </w:tcBorders>
            <w:noWrap/>
            <w:vAlign w:val="center"/>
          </w:tcPr>
          <w:p w14:paraId="5C3D515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765D57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8BBEB4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C3F19C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4E21CD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F754D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678</w:t>
            </w:r>
          </w:p>
        </w:tc>
        <w:tc>
          <w:tcPr>
            <w:tcW w:w="993" w:type="dxa"/>
            <w:tcBorders>
              <w:top w:val="nil"/>
              <w:left w:val="nil"/>
              <w:bottom w:val="single" w:color="auto" w:sz="4" w:space="0"/>
              <w:right w:val="single" w:color="auto" w:sz="4" w:space="0"/>
            </w:tcBorders>
            <w:vAlign w:val="center"/>
          </w:tcPr>
          <w:p w14:paraId="5221451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163C5FD">
            <w:pPr>
              <w:widowControl/>
              <w:jc w:val="center"/>
              <w:rPr>
                <w:rFonts w:hint="eastAsia" w:ascii="宋体" w:hAnsi="宋体" w:cs="宋体"/>
                <w:color w:val="000000"/>
                <w:kern w:val="0"/>
                <w:szCs w:val="21"/>
              </w:rPr>
            </w:pPr>
            <w:r>
              <w:rPr>
                <w:rFonts w:hint="eastAsia" w:ascii="宋体" w:hAnsi="宋体" w:cs="宋体"/>
                <w:color w:val="000000"/>
                <w:kern w:val="0"/>
                <w:szCs w:val="21"/>
              </w:rPr>
              <w:t>高桥-思平公路双车道工程</w:t>
            </w:r>
          </w:p>
        </w:tc>
        <w:tc>
          <w:tcPr>
            <w:tcW w:w="1276" w:type="dxa"/>
            <w:tcBorders>
              <w:top w:val="nil"/>
              <w:left w:val="nil"/>
              <w:bottom w:val="single" w:color="auto" w:sz="4" w:space="0"/>
              <w:right w:val="single" w:color="auto" w:sz="4" w:space="0"/>
            </w:tcBorders>
            <w:noWrap/>
            <w:vAlign w:val="center"/>
          </w:tcPr>
          <w:p w14:paraId="4BAF5DD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1AEEBC7">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4E97E465">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0.41 </w:t>
            </w:r>
          </w:p>
        </w:tc>
        <w:tc>
          <w:tcPr>
            <w:tcW w:w="2126" w:type="dxa"/>
            <w:tcBorders>
              <w:top w:val="nil"/>
              <w:left w:val="nil"/>
              <w:bottom w:val="single" w:color="auto" w:sz="4" w:space="0"/>
              <w:right w:val="single" w:color="auto" w:sz="4" w:space="0"/>
            </w:tcBorders>
            <w:noWrap/>
            <w:vAlign w:val="center"/>
          </w:tcPr>
          <w:p w14:paraId="3421CBE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F978B1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3C00A6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95D21B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2CD6B7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179AE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679</w:t>
            </w:r>
          </w:p>
        </w:tc>
        <w:tc>
          <w:tcPr>
            <w:tcW w:w="993" w:type="dxa"/>
            <w:tcBorders>
              <w:top w:val="nil"/>
              <w:left w:val="nil"/>
              <w:bottom w:val="single" w:color="auto" w:sz="4" w:space="0"/>
              <w:right w:val="single" w:color="auto" w:sz="4" w:space="0"/>
            </w:tcBorders>
            <w:vAlign w:val="center"/>
          </w:tcPr>
          <w:p w14:paraId="24305BF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E445F54">
            <w:pPr>
              <w:widowControl/>
              <w:jc w:val="center"/>
              <w:rPr>
                <w:rFonts w:hint="eastAsia" w:ascii="宋体" w:hAnsi="宋体" w:cs="宋体"/>
                <w:color w:val="000000"/>
                <w:kern w:val="0"/>
                <w:szCs w:val="21"/>
              </w:rPr>
            </w:pPr>
            <w:r>
              <w:rPr>
                <w:rFonts w:hint="eastAsia" w:ascii="宋体" w:hAnsi="宋体" w:cs="宋体"/>
                <w:color w:val="000000"/>
                <w:kern w:val="0"/>
                <w:szCs w:val="21"/>
              </w:rPr>
              <w:t>鄱岭-覃山公路双车道工程</w:t>
            </w:r>
          </w:p>
        </w:tc>
        <w:tc>
          <w:tcPr>
            <w:tcW w:w="1276" w:type="dxa"/>
            <w:tcBorders>
              <w:top w:val="nil"/>
              <w:left w:val="nil"/>
              <w:bottom w:val="single" w:color="auto" w:sz="4" w:space="0"/>
              <w:right w:val="single" w:color="auto" w:sz="4" w:space="0"/>
            </w:tcBorders>
            <w:noWrap/>
            <w:vAlign w:val="center"/>
          </w:tcPr>
          <w:p w14:paraId="500A027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B0E61AF">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61C63C1B">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0.29 </w:t>
            </w:r>
          </w:p>
        </w:tc>
        <w:tc>
          <w:tcPr>
            <w:tcW w:w="2126" w:type="dxa"/>
            <w:tcBorders>
              <w:top w:val="nil"/>
              <w:left w:val="nil"/>
              <w:bottom w:val="single" w:color="auto" w:sz="4" w:space="0"/>
              <w:right w:val="single" w:color="auto" w:sz="4" w:space="0"/>
            </w:tcBorders>
            <w:noWrap/>
            <w:vAlign w:val="center"/>
          </w:tcPr>
          <w:p w14:paraId="0CFCC73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873D9B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F74B6B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B929E3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8F2309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DA198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680</w:t>
            </w:r>
          </w:p>
        </w:tc>
        <w:tc>
          <w:tcPr>
            <w:tcW w:w="993" w:type="dxa"/>
            <w:tcBorders>
              <w:top w:val="nil"/>
              <w:left w:val="nil"/>
              <w:bottom w:val="single" w:color="auto" w:sz="4" w:space="0"/>
              <w:right w:val="single" w:color="auto" w:sz="4" w:space="0"/>
            </w:tcBorders>
            <w:vAlign w:val="center"/>
          </w:tcPr>
          <w:p w14:paraId="4B704DE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E68CDA4">
            <w:pPr>
              <w:widowControl/>
              <w:jc w:val="center"/>
              <w:rPr>
                <w:rFonts w:hint="eastAsia" w:ascii="宋体" w:hAnsi="宋体" w:cs="宋体"/>
                <w:color w:val="000000"/>
                <w:kern w:val="0"/>
                <w:szCs w:val="21"/>
              </w:rPr>
            </w:pPr>
            <w:r>
              <w:rPr>
                <w:rFonts w:hint="eastAsia" w:ascii="宋体" w:hAnsi="宋体" w:cs="宋体"/>
                <w:color w:val="000000"/>
                <w:kern w:val="0"/>
                <w:szCs w:val="21"/>
              </w:rPr>
              <w:t>石龙-联塘公路双车道工程</w:t>
            </w:r>
          </w:p>
        </w:tc>
        <w:tc>
          <w:tcPr>
            <w:tcW w:w="1276" w:type="dxa"/>
            <w:tcBorders>
              <w:top w:val="nil"/>
              <w:left w:val="nil"/>
              <w:bottom w:val="single" w:color="auto" w:sz="4" w:space="0"/>
              <w:right w:val="single" w:color="auto" w:sz="4" w:space="0"/>
            </w:tcBorders>
            <w:noWrap/>
            <w:vAlign w:val="center"/>
          </w:tcPr>
          <w:p w14:paraId="05A5CDB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4D0D338">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1A43F5F8">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0.41 </w:t>
            </w:r>
          </w:p>
        </w:tc>
        <w:tc>
          <w:tcPr>
            <w:tcW w:w="2126" w:type="dxa"/>
            <w:tcBorders>
              <w:top w:val="nil"/>
              <w:left w:val="nil"/>
              <w:bottom w:val="single" w:color="auto" w:sz="4" w:space="0"/>
              <w:right w:val="single" w:color="auto" w:sz="4" w:space="0"/>
            </w:tcBorders>
            <w:noWrap/>
            <w:vAlign w:val="center"/>
          </w:tcPr>
          <w:p w14:paraId="3C3FF0C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C04D94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1109AF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514C5B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73DC99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E3DBC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681</w:t>
            </w:r>
          </w:p>
        </w:tc>
        <w:tc>
          <w:tcPr>
            <w:tcW w:w="993" w:type="dxa"/>
            <w:tcBorders>
              <w:top w:val="nil"/>
              <w:left w:val="nil"/>
              <w:bottom w:val="single" w:color="auto" w:sz="4" w:space="0"/>
              <w:right w:val="single" w:color="auto" w:sz="4" w:space="0"/>
            </w:tcBorders>
            <w:vAlign w:val="center"/>
          </w:tcPr>
          <w:p w14:paraId="4172CA0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BBDA1B2">
            <w:pPr>
              <w:widowControl/>
              <w:jc w:val="center"/>
              <w:rPr>
                <w:rFonts w:hint="eastAsia" w:ascii="宋体" w:hAnsi="宋体" w:cs="宋体"/>
                <w:color w:val="000000"/>
                <w:kern w:val="0"/>
                <w:szCs w:val="21"/>
              </w:rPr>
            </w:pPr>
            <w:r>
              <w:rPr>
                <w:rFonts w:hint="eastAsia" w:ascii="宋体" w:hAnsi="宋体" w:cs="宋体"/>
                <w:color w:val="000000"/>
                <w:kern w:val="0"/>
                <w:szCs w:val="21"/>
              </w:rPr>
              <w:t>永隆-甘岭公路双车道工程</w:t>
            </w:r>
          </w:p>
        </w:tc>
        <w:tc>
          <w:tcPr>
            <w:tcW w:w="1276" w:type="dxa"/>
            <w:tcBorders>
              <w:top w:val="nil"/>
              <w:left w:val="nil"/>
              <w:bottom w:val="single" w:color="auto" w:sz="4" w:space="0"/>
              <w:right w:val="single" w:color="auto" w:sz="4" w:space="0"/>
            </w:tcBorders>
            <w:noWrap/>
            <w:vAlign w:val="center"/>
          </w:tcPr>
          <w:p w14:paraId="64F10F1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EDDC9A5">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6D8D66F3">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0.37 </w:t>
            </w:r>
          </w:p>
        </w:tc>
        <w:tc>
          <w:tcPr>
            <w:tcW w:w="2126" w:type="dxa"/>
            <w:tcBorders>
              <w:top w:val="nil"/>
              <w:left w:val="nil"/>
              <w:bottom w:val="single" w:color="auto" w:sz="4" w:space="0"/>
              <w:right w:val="single" w:color="auto" w:sz="4" w:space="0"/>
            </w:tcBorders>
            <w:noWrap/>
            <w:vAlign w:val="center"/>
          </w:tcPr>
          <w:p w14:paraId="64B378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41C18B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4EC008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CDD777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773A4F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86B24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682</w:t>
            </w:r>
          </w:p>
        </w:tc>
        <w:tc>
          <w:tcPr>
            <w:tcW w:w="993" w:type="dxa"/>
            <w:tcBorders>
              <w:top w:val="nil"/>
              <w:left w:val="nil"/>
              <w:bottom w:val="single" w:color="auto" w:sz="4" w:space="0"/>
              <w:right w:val="single" w:color="auto" w:sz="4" w:space="0"/>
            </w:tcBorders>
            <w:vAlign w:val="center"/>
          </w:tcPr>
          <w:p w14:paraId="41673E9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0D93EBD">
            <w:pPr>
              <w:widowControl/>
              <w:jc w:val="center"/>
              <w:rPr>
                <w:rFonts w:hint="eastAsia" w:ascii="宋体" w:hAnsi="宋体" w:cs="宋体"/>
                <w:color w:val="000000"/>
                <w:kern w:val="0"/>
                <w:szCs w:val="21"/>
              </w:rPr>
            </w:pPr>
            <w:r>
              <w:rPr>
                <w:rFonts w:hint="eastAsia" w:ascii="宋体" w:hAnsi="宋体" w:cs="宋体"/>
                <w:color w:val="000000"/>
                <w:kern w:val="0"/>
                <w:szCs w:val="21"/>
              </w:rPr>
              <w:t>石龙-河龙公路双车道工程</w:t>
            </w:r>
          </w:p>
        </w:tc>
        <w:tc>
          <w:tcPr>
            <w:tcW w:w="1276" w:type="dxa"/>
            <w:tcBorders>
              <w:top w:val="nil"/>
              <w:left w:val="nil"/>
              <w:bottom w:val="single" w:color="auto" w:sz="4" w:space="0"/>
              <w:right w:val="single" w:color="auto" w:sz="4" w:space="0"/>
            </w:tcBorders>
            <w:noWrap/>
            <w:vAlign w:val="center"/>
          </w:tcPr>
          <w:p w14:paraId="1948934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046001B">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687EB6F7">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0.27 </w:t>
            </w:r>
          </w:p>
        </w:tc>
        <w:tc>
          <w:tcPr>
            <w:tcW w:w="2126" w:type="dxa"/>
            <w:tcBorders>
              <w:top w:val="nil"/>
              <w:left w:val="nil"/>
              <w:bottom w:val="single" w:color="auto" w:sz="4" w:space="0"/>
              <w:right w:val="single" w:color="auto" w:sz="4" w:space="0"/>
            </w:tcBorders>
            <w:noWrap/>
            <w:vAlign w:val="center"/>
          </w:tcPr>
          <w:p w14:paraId="603E138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880B85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D2C398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4A7765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0DC34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A8CB5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683</w:t>
            </w:r>
          </w:p>
        </w:tc>
        <w:tc>
          <w:tcPr>
            <w:tcW w:w="993" w:type="dxa"/>
            <w:tcBorders>
              <w:top w:val="nil"/>
              <w:left w:val="nil"/>
              <w:bottom w:val="single" w:color="auto" w:sz="4" w:space="0"/>
              <w:right w:val="single" w:color="auto" w:sz="4" w:space="0"/>
            </w:tcBorders>
            <w:vAlign w:val="center"/>
          </w:tcPr>
          <w:p w14:paraId="53144AC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C866FAA">
            <w:pPr>
              <w:widowControl/>
              <w:jc w:val="center"/>
              <w:rPr>
                <w:rFonts w:hint="eastAsia" w:ascii="宋体" w:hAnsi="宋体" w:cs="宋体"/>
                <w:color w:val="000000"/>
                <w:kern w:val="0"/>
                <w:szCs w:val="21"/>
              </w:rPr>
            </w:pPr>
            <w:r>
              <w:rPr>
                <w:rFonts w:hint="eastAsia" w:ascii="宋体" w:hAnsi="宋体" w:cs="宋体"/>
                <w:color w:val="000000"/>
                <w:kern w:val="0"/>
                <w:szCs w:val="21"/>
              </w:rPr>
              <w:t>南梧路-鄱岭公路双车道工程</w:t>
            </w:r>
          </w:p>
        </w:tc>
        <w:tc>
          <w:tcPr>
            <w:tcW w:w="1276" w:type="dxa"/>
            <w:tcBorders>
              <w:top w:val="nil"/>
              <w:left w:val="nil"/>
              <w:bottom w:val="single" w:color="auto" w:sz="4" w:space="0"/>
              <w:right w:val="single" w:color="auto" w:sz="4" w:space="0"/>
            </w:tcBorders>
            <w:noWrap/>
            <w:vAlign w:val="center"/>
          </w:tcPr>
          <w:p w14:paraId="5C76BAC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1E74A77">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31209498">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0.28 </w:t>
            </w:r>
          </w:p>
        </w:tc>
        <w:tc>
          <w:tcPr>
            <w:tcW w:w="2126" w:type="dxa"/>
            <w:tcBorders>
              <w:top w:val="nil"/>
              <w:left w:val="nil"/>
              <w:bottom w:val="single" w:color="auto" w:sz="4" w:space="0"/>
              <w:right w:val="single" w:color="auto" w:sz="4" w:space="0"/>
            </w:tcBorders>
            <w:noWrap/>
            <w:vAlign w:val="center"/>
          </w:tcPr>
          <w:p w14:paraId="49F14B2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8DC2ED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1FEDA7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91086B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5BCEF8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091A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684</w:t>
            </w:r>
          </w:p>
        </w:tc>
        <w:tc>
          <w:tcPr>
            <w:tcW w:w="993" w:type="dxa"/>
            <w:tcBorders>
              <w:top w:val="nil"/>
              <w:left w:val="nil"/>
              <w:bottom w:val="single" w:color="auto" w:sz="4" w:space="0"/>
              <w:right w:val="single" w:color="auto" w:sz="4" w:space="0"/>
            </w:tcBorders>
            <w:vAlign w:val="center"/>
          </w:tcPr>
          <w:p w14:paraId="2141614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43D613E">
            <w:pPr>
              <w:widowControl/>
              <w:jc w:val="center"/>
              <w:rPr>
                <w:rFonts w:hint="eastAsia" w:ascii="宋体" w:hAnsi="宋体" w:cs="宋体"/>
                <w:color w:val="000000"/>
                <w:kern w:val="0"/>
                <w:szCs w:val="21"/>
              </w:rPr>
            </w:pPr>
            <w:r>
              <w:rPr>
                <w:rFonts w:hint="eastAsia" w:ascii="宋体" w:hAnsi="宋体" w:cs="宋体"/>
                <w:color w:val="000000"/>
                <w:kern w:val="0"/>
                <w:szCs w:val="21"/>
              </w:rPr>
              <w:t>富岭路口-富岭公路双车道工程</w:t>
            </w:r>
          </w:p>
        </w:tc>
        <w:tc>
          <w:tcPr>
            <w:tcW w:w="1276" w:type="dxa"/>
            <w:tcBorders>
              <w:top w:val="nil"/>
              <w:left w:val="nil"/>
              <w:bottom w:val="single" w:color="auto" w:sz="4" w:space="0"/>
              <w:right w:val="single" w:color="auto" w:sz="4" w:space="0"/>
            </w:tcBorders>
            <w:noWrap/>
            <w:vAlign w:val="center"/>
          </w:tcPr>
          <w:p w14:paraId="21C864D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FD03883">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1214AEDE">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0.10 </w:t>
            </w:r>
          </w:p>
        </w:tc>
        <w:tc>
          <w:tcPr>
            <w:tcW w:w="2126" w:type="dxa"/>
            <w:tcBorders>
              <w:top w:val="nil"/>
              <w:left w:val="nil"/>
              <w:bottom w:val="single" w:color="auto" w:sz="4" w:space="0"/>
              <w:right w:val="single" w:color="auto" w:sz="4" w:space="0"/>
            </w:tcBorders>
            <w:noWrap/>
            <w:vAlign w:val="center"/>
          </w:tcPr>
          <w:p w14:paraId="3E8533B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71EE99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7F469C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68BA16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AC7614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C3CC2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685</w:t>
            </w:r>
          </w:p>
        </w:tc>
        <w:tc>
          <w:tcPr>
            <w:tcW w:w="993" w:type="dxa"/>
            <w:tcBorders>
              <w:top w:val="nil"/>
              <w:left w:val="nil"/>
              <w:bottom w:val="single" w:color="auto" w:sz="4" w:space="0"/>
              <w:right w:val="single" w:color="auto" w:sz="4" w:space="0"/>
            </w:tcBorders>
            <w:vAlign w:val="center"/>
          </w:tcPr>
          <w:p w14:paraId="0202D4F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1B07F44">
            <w:pPr>
              <w:widowControl/>
              <w:jc w:val="center"/>
              <w:rPr>
                <w:rFonts w:hint="eastAsia" w:ascii="宋体" w:hAnsi="宋体" w:cs="宋体"/>
                <w:color w:val="000000"/>
                <w:kern w:val="0"/>
                <w:szCs w:val="21"/>
              </w:rPr>
            </w:pPr>
            <w:r>
              <w:rPr>
                <w:rFonts w:hint="eastAsia" w:ascii="宋体" w:hAnsi="宋体" w:cs="宋体"/>
                <w:color w:val="000000"/>
                <w:kern w:val="0"/>
                <w:szCs w:val="21"/>
              </w:rPr>
              <w:t>中里桥-中里中心小学公路双车道工程</w:t>
            </w:r>
          </w:p>
        </w:tc>
        <w:tc>
          <w:tcPr>
            <w:tcW w:w="1276" w:type="dxa"/>
            <w:tcBorders>
              <w:top w:val="nil"/>
              <w:left w:val="nil"/>
              <w:bottom w:val="single" w:color="auto" w:sz="4" w:space="0"/>
              <w:right w:val="single" w:color="auto" w:sz="4" w:space="0"/>
            </w:tcBorders>
            <w:noWrap/>
            <w:vAlign w:val="center"/>
          </w:tcPr>
          <w:p w14:paraId="2B0F196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D4DD8F5">
            <w:pPr>
              <w:widowControl/>
              <w:jc w:val="center"/>
              <w:rPr>
                <w:rFonts w:hint="eastAsia" w:ascii="宋体" w:hAnsi="宋体" w:cs="宋体"/>
                <w:color w:val="000000"/>
                <w:kern w:val="0"/>
                <w:szCs w:val="21"/>
              </w:rPr>
            </w:pPr>
            <w:r>
              <w:rPr>
                <w:rFonts w:hint="eastAsia" w:ascii="宋体" w:hAnsi="宋体" w:cs="宋体"/>
                <w:color w:val="000000"/>
                <w:kern w:val="0"/>
                <w:szCs w:val="21"/>
              </w:rPr>
              <w:t>2029年-2030年</w:t>
            </w:r>
          </w:p>
        </w:tc>
        <w:tc>
          <w:tcPr>
            <w:tcW w:w="1418" w:type="dxa"/>
            <w:tcBorders>
              <w:top w:val="nil"/>
              <w:left w:val="nil"/>
              <w:bottom w:val="single" w:color="auto" w:sz="4" w:space="0"/>
              <w:right w:val="single" w:color="auto" w:sz="4" w:space="0"/>
            </w:tcBorders>
            <w:noWrap/>
            <w:vAlign w:val="center"/>
          </w:tcPr>
          <w:p w14:paraId="2E8921B8">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0.40 </w:t>
            </w:r>
          </w:p>
        </w:tc>
        <w:tc>
          <w:tcPr>
            <w:tcW w:w="2126" w:type="dxa"/>
            <w:tcBorders>
              <w:top w:val="nil"/>
              <w:left w:val="nil"/>
              <w:bottom w:val="single" w:color="auto" w:sz="4" w:space="0"/>
              <w:right w:val="single" w:color="auto" w:sz="4" w:space="0"/>
            </w:tcBorders>
            <w:noWrap/>
            <w:vAlign w:val="center"/>
          </w:tcPr>
          <w:p w14:paraId="5DDF6D4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F702A0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D09950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3A70DC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F33420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DEBDB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686</w:t>
            </w:r>
          </w:p>
        </w:tc>
        <w:tc>
          <w:tcPr>
            <w:tcW w:w="993" w:type="dxa"/>
            <w:tcBorders>
              <w:top w:val="nil"/>
              <w:left w:val="nil"/>
              <w:bottom w:val="single" w:color="auto" w:sz="4" w:space="0"/>
              <w:right w:val="single" w:color="auto" w:sz="4" w:space="0"/>
            </w:tcBorders>
            <w:vAlign w:val="center"/>
          </w:tcPr>
          <w:p w14:paraId="4C5191C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0514611">
            <w:pPr>
              <w:widowControl/>
              <w:jc w:val="center"/>
              <w:rPr>
                <w:rFonts w:hint="eastAsia" w:ascii="宋体" w:hAnsi="宋体" w:cs="宋体"/>
                <w:color w:val="000000"/>
                <w:kern w:val="0"/>
                <w:szCs w:val="21"/>
              </w:rPr>
            </w:pPr>
            <w:r>
              <w:rPr>
                <w:rFonts w:hint="eastAsia" w:ascii="宋体" w:hAnsi="宋体" w:cs="宋体"/>
                <w:color w:val="000000"/>
                <w:kern w:val="0"/>
                <w:szCs w:val="21"/>
              </w:rPr>
              <w:t>G358庆丰二中至北环路口公路改建工程</w:t>
            </w:r>
          </w:p>
        </w:tc>
        <w:tc>
          <w:tcPr>
            <w:tcW w:w="1276" w:type="dxa"/>
            <w:tcBorders>
              <w:top w:val="nil"/>
              <w:left w:val="nil"/>
              <w:bottom w:val="single" w:color="auto" w:sz="4" w:space="0"/>
              <w:right w:val="single" w:color="auto" w:sz="4" w:space="0"/>
            </w:tcBorders>
            <w:noWrap/>
            <w:vAlign w:val="center"/>
          </w:tcPr>
          <w:p w14:paraId="78F9F9C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8F02E05">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212250DB">
            <w:pPr>
              <w:widowControl/>
              <w:jc w:val="center"/>
              <w:rPr>
                <w:rFonts w:hint="eastAsia" w:ascii="宋体" w:hAnsi="宋体" w:cs="宋体"/>
                <w:color w:val="000000"/>
                <w:kern w:val="0"/>
                <w:szCs w:val="21"/>
              </w:rPr>
            </w:pPr>
            <w:r>
              <w:rPr>
                <w:rFonts w:hint="eastAsia" w:ascii="宋体" w:hAnsi="宋体" w:cs="宋体"/>
                <w:color w:val="000000"/>
                <w:kern w:val="0"/>
                <w:szCs w:val="21"/>
              </w:rPr>
              <w:t>36.936</w:t>
            </w:r>
          </w:p>
        </w:tc>
        <w:tc>
          <w:tcPr>
            <w:tcW w:w="2126" w:type="dxa"/>
            <w:tcBorders>
              <w:top w:val="nil"/>
              <w:left w:val="nil"/>
              <w:bottom w:val="single" w:color="auto" w:sz="4" w:space="0"/>
              <w:right w:val="single" w:color="auto" w:sz="4" w:space="0"/>
            </w:tcBorders>
            <w:noWrap/>
            <w:vAlign w:val="center"/>
          </w:tcPr>
          <w:p w14:paraId="3C84AFA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4952BE0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6510D2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E7164C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044D28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C7952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687</w:t>
            </w:r>
          </w:p>
        </w:tc>
        <w:tc>
          <w:tcPr>
            <w:tcW w:w="993" w:type="dxa"/>
            <w:tcBorders>
              <w:top w:val="nil"/>
              <w:left w:val="nil"/>
              <w:bottom w:val="single" w:color="auto" w:sz="4" w:space="0"/>
              <w:right w:val="single" w:color="auto" w:sz="4" w:space="0"/>
            </w:tcBorders>
            <w:vAlign w:val="center"/>
          </w:tcPr>
          <w:p w14:paraId="15561CB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397CDA1">
            <w:pPr>
              <w:widowControl/>
              <w:jc w:val="center"/>
              <w:rPr>
                <w:rFonts w:hint="eastAsia" w:ascii="宋体" w:hAnsi="宋体" w:cs="宋体"/>
                <w:color w:val="000000"/>
                <w:kern w:val="0"/>
                <w:szCs w:val="21"/>
              </w:rPr>
            </w:pPr>
            <w:r>
              <w:rPr>
                <w:rFonts w:hint="eastAsia" w:ascii="宋体" w:hAnsi="宋体" w:cs="宋体"/>
                <w:color w:val="000000"/>
                <w:kern w:val="0"/>
                <w:szCs w:val="21"/>
              </w:rPr>
              <w:t>S308都炉桥至中里（选段）路面改造工程</w:t>
            </w:r>
          </w:p>
        </w:tc>
        <w:tc>
          <w:tcPr>
            <w:tcW w:w="1276" w:type="dxa"/>
            <w:tcBorders>
              <w:top w:val="nil"/>
              <w:left w:val="nil"/>
              <w:bottom w:val="single" w:color="auto" w:sz="4" w:space="0"/>
              <w:right w:val="single" w:color="auto" w:sz="4" w:space="0"/>
            </w:tcBorders>
            <w:noWrap/>
            <w:vAlign w:val="center"/>
          </w:tcPr>
          <w:p w14:paraId="11B861B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989AD94">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61D4E985">
            <w:pPr>
              <w:widowControl/>
              <w:jc w:val="center"/>
              <w:rPr>
                <w:rFonts w:hint="eastAsia" w:ascii="宋体" w:hAnsi="宋体" w:cs="宋体"/>
                <w:color w:val="000000"/>
                <w:kern w:val="0"/>
                <w:szCs w:val="21"/>
              </w:rPr>
            </w:pPr>
            <w:r>
              <w:rPr>
                <w:rFonts w:hint="eastAsia" w:ascii="宋体" w:hAnsi="宋体" w:cs="宋体"/>
                <w:color w:val="000000"/>
                <w:kern w:val="0"/>
                <w:szCs w:val="21"/>
              </w:rPr>
              <w:t>12.1305</w:t>
            </w:r>
          </w:p>
        </w:tc>
        <w:tc>
          <w:tcPr>
            <w:tcW w:w="2126" w:type="dxa"/>
            <w:tcBorders>
              <w:top w:val="nil"/>
              <w:left w:val="nil"/>
              <w:bottom w:val="single" w:color="auto" w:sz="4" w:space="0"/>
              <w:right w:val="single" w:color="auto" w:sz="4" w:space="0"/>
            </w:tcBorders>
            <w:noWrap/>
            <w:vAlign w:val="center"/>
          </w:tcPr>
          <w:p w14:paraId="400F7C97">
            <w:pPr>
              <w:widowControl/>
              <w:jc w:val="center"/>
              <w:rPr>
                <w:rFonts w:hint="eastAsia" w:ascii="宋体" w:hAnsi="宋体" w:cs="宋体"/>
                <w:color w:val="000000"/>
                <w:kern w:val="0"/>
                <w:szCs w:val="21"/>
              </w:rPr>
            </w:pPr>
            <w:r>
              <w:rPr>
                <w:rFonts w:hint="eastAsia" w:ascii="宋体" w:hAnsi="宋体" w:cs="宋体"/>
                <w:color w:val="000000"/>
                <w:kern w:val="0"/>
                <w:szCs w:val="21"/>
              </w:rPr>
              <w:t>0.08</w:t>
            </w:r>
          </w:p>
        </w:tc>
        <w:tc>
          <w:tcPr>
            <w:tcW w:w="1338" w:type="dxa"/>
            <w:tcBorders>
              <w:top w:val="nil"/>
              <w:left w:val="nil"/>
              <w:bottom w:val="single" w:color="auto" w:sz="4" w:space="0"/>
              <w:right w:val="single" w:color="auto" w:sz="4" w:space="0"/>
            </w:tcBorders>
            <w:vAlign w:val="center"/>
          </w:tcPr>
          <w:p w14:paraId="2D2B8E9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B08FEC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322272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415450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B4CF9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688</w:t>
            </w:r>
          </w:p>
        </w:tc>
        <w:tc>
          <w:tcPr>
            <w:tcW w:w="993" w:type="dxa"/>
            <w:tcBorders>
              <w:top w:val="nil"/>
              <w:left w:val="nil"/>
              <w:bottom w:val="single" w:color="auto" w:sz="4" w:space="0"/>
              <w:right w:val="single" w:color="auto" w:sz="4" w:space="0"/>
            </w:tcBorders>
            <w:vAlign w:val="center"/>
          </w:tcPr>
          <w:p w14:paraId="730CA4E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71EFFFE">
            <w:pPr>
              <w:widowControl/>
              <w:jc w:val="center"/>
              <w:rPr>
                <w:rFonts w:hint="eastAsia" w:ascii="宋体" w:hAnsi="宋体" w:cs="宋体"/>
                <w:color w:val="000000"/>
                <w:kern w:val="0"/>
                <w:szCs w:val="21"/>
              </w:rPr>
            </w:pPr>
            <w:r>
              <w:rPr>
                <w:rFonts w:hint="eastAsia" w:ascii="宋体" w:hAnsi="宋体" w:cs="宋体"/>
                <w:color w:val="000000"/>
                <w:kern w:val="0"/>
                <w:szCs w:val="21"/>
              </w:rPr>
              <w:t>S511吉龙村至中里公路改建工程</w:t>
            </w:r>
          </w:p>
        </w:tc>
        <w:tc>
          <w:tcPr>
            <w:tcW w:w="1276" w:type="dxa"/>
            <w:tcBorders>
              <w:top w:val="nil"/>
              <w:left w:val="nil"/>
              <w:bottom w:val="single" w:color="auto" w:sz="4" w:space="0"/>
              <w:right w:val="single" w:color="auto" w:sz="4" w:space="0"/>
            </w:tcBorders>
            <w:noWrap/>
            <w:vAlign w:val="center"/>
          </w:tcPr>
          <w:p w14:paraId="0B4F979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777D11B">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1A9DAA57">
            <w:pPr>
              <w:widowControl/>
              <w:jc w:val="center"/>
              <w:rPr>
                <w:rFonts w:hint="eastAsia" w:ascii="宋体" w:hAnsi="宋体" w:cs="宋体"/>
                <w:color w:val="000000"/>
                <w:kern w:val="0"/>
                <w:szCs w:val="21"/>
              </w:rPr>
            </w:pPr>
            <w:r>
              <w:rPr>
                <w:rFonts w:hint="eastAsia" w:ascii="宋体" w:hAnsi="宋体" w:cs="宋体"/>
                <w:color w:val="000000"/>
                <w:kern w:val="0"/>
                <w:szCs w:val="21"/>
              </w:rPr>
              <w:t>6.05</w:t>
            </w:r>
          </w:p>
        </w:tc>
        <w:tc>
          <w:tcPr>
            <w:tcW w:w="2126" w:type="dxa"/>
            <w:tcBorders>
              <w:top w:val="nil"/>
              <w:left w:val="nil"/>
              <w:bottom w:val="single" w:color="auto" w:sz="4" w:space="0"/>
              <w:right w:val="single" w:color="auto" w:sz="4" w:space="0"/>
            </w:tcBorders>
            <w:noWrap/>
            <w:vAlign w:val="center"/>
          </w:tcPr>
          <w:p w14:paraId="2D9C818E">
            <w:pPr>
              <w:widowControl/>
              <w:jc w:val="center"/>
              <w:rPr>
                <w:rFonts w:hint="eastAsia" w:ascii="宋体" w:hAnsi="宋体" w:cs="宋体"/>
                <w:color w:val="000000"/>
                <w:kern w:val="0"/>
                <w:szCs w:val="21"/>
              </w:rPr>
            </w:pPr>
            <w:r>
              <w:rPr>
                <w:rFonts w:hint="eastAsia" w:ascii="宋体" w:hAnsi="宋体" w:cs="宋体"/>
                <w:color w:val="000000"/>
                <w:kern w:val="0"/>
                <w:szCs w:val="21"/>
              </w:rPr>
              <w:t>0.06</w:t>
            </w:r>
          </w:p>
        </w:tc>
        <w:tc>
          <w:tcPr>
            <w:tcW w:w="1338" w:type="dxa"/>
            <w:tcBorders>
              <w:top w:val="nil"/>
              <w:left w:val="nil"/>
              <w:bottom w:val="single" w:color="auto" w:sz="4" w:space="0"/>
              <w:right w:val="single" w:color="auto" w:sz="4" w:space="0"/>
            </w:tcBorders>
            <w:vAlign w:val="center"/>
          </w:tcPr>
          <w:p w14:paraId="6822F60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0457BC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4A975B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322243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F05A7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689</w:t>
            </w:r>
          </w:p>
        </w:tc>
        <w:tc>
          <w:tcPr>
            <w:tcW w:w="993" w:type="dxa"/>
            <w:tcBorders>
              <w:top w:val="nil"/>
              <w:left w:val="nil"/>
              <w:bottom w:val="single" w:color="auto" w:sz="4" w:space="0"/>
              <w:right w:val="single" w:color="auto" w:sz="4" w:space="0"/>
            </w:tcBorders>
            <w:vAlign w:val="center"/>
          </w:tcPr>
          <w:p w14:paraId="66F2466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7835F96">
            <w:pPr>
              <w:widowControl/>
              <w:jc w:val="center"/>
              <w:rPr>
                <w:rFonts w:hint="eastAsia" w:ascii="宋体" w:hAnsi="宋体" w:cs="宋体"/>
                <w:color w:val="000000"/>
                <w:kern w:val="0"/>
                <w:szCs w:val="21"/>
              </w:rPr>
            </w:pPr>
            <w:r>
              <w:rPr>
                <w:rFonts w:hint="eastAsia" w:ascii="宋体" w:hAnsi="宋体" w:cs="宋体"/>
                <w:color w:val="000000"/>
                <w:kern w:val="0"/>
                <w:szCs w:val="21"/>
              </w:rPr>
              <w:t>S207木梓高速路口至浦北港南界（选段）公路改建工程</w:t>
            </w:r>
          </w:p>
        </w:tc>
        <w:tc>
          <w:tcPr>
            <w:tcW w:w="1276" w:type="dxa"/>
            <w:tcBorders>
              <w:top w:val="nil"/>
              <w:left w:val="nil"/>
              <w:bottom w:val="single" w:color="auto" w:sz="4" w:space="0"/>
              <w:right w:val="single" w:color="auto" w:sz="4" w:space="0"/>
            </w:tcBorders>
            <w:noWrap/>
            <w:vAlign w:val="center"/>
          </w:tcPr>
          <w:p w14:paraId="05F707F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0F9359E">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38AD2A8">
            <w:pPr>
              <w:widowControl/>
              <w:jc w:val="center"/>
              <w:rPr>
                <w:rFonts w:hint="eastAsia" w:ascii="宋体" w:hAnsi="宋体" w:cs="宋体"/>
                <w:color w:val="000000"/>
                <w:kern w:val="0"/>
                <w:szCs w:val="21"/>
              </w:rPr>
            </w:pPr>
            <w:r>
              <w:rPr>
                <w:rFonts w:hint="eastAsia" w:ascii="宋体" w:hAnsi="宋体" w:cs="宋体"/>
                <w:color w:val="000000"/>
                <w:kern w:val="0"/>
                <w:szCs w:val="21"/>
              </w:rPr>
              <w:t>12.964</w:t>
            </w:r>
          </w:p>
        </w:tc>
        <w:tc>
          <w:tcPr>
            <w:tcW w:w="2126" w:type="dxa"/>
            <w:tcBorders>
              <w:top w:val="nil"/>
              <w:left w:val="nil"/>
              <w:bottom w:val="single" w:color="auto" w:sz="4" w:space="0"/>
              <w:right w:val="single" w:color="auto" w:sz="4" w:space="0"/>
            </w:tcBorders>
            <w:noWrap/>
            <w:vAlign w:val="center"/>
          </w:tcPr>
          <w:p w14:paraId="1FC02C0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2A650C5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1962CC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93FE43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944D0B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FD40D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690</w:t>
            </w:r>
          </w:p>
        </w:tc>
        <w:tc>
          <w:tcPr>
            <w:tcW w:w="993" w:type="dxa"/>
            <w:tcBorders>
              <w:top w:val="nil"/>
              <w:left w:val="nil"/>
              <w:bottom w:val="single" w:color="auto" w:sz="4" w:space="0"/>
              <w:right w:val="single" w:color="auto" w:sz="4" w:space="0"/>
            </w:tcBorders>
            <w:vAlign w:val="center"/>
          </w:tcPr>
          <w:p w14:paraId="35075DF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6AD6795">
            <w:pPr>
              <w:widowControl/>
              <w:jc w:val="center"/>
              <w:rPr>
                <w:rFonts w:hint="eastAsia" w:ascii="宋体" w:hAnsi="宋体" w:cs="宋体"/>
                <w:kern w:val="0"/>
                <w:szCs w:val="21"/>
              </w:rPr>
            </w:pPr>
            <w:r>
              <w:rPr>
                <w:rFonts w:hint="eastAsia" w:ascii="宋体" w:hAnsi="宋体" w:cs="宋体"/>
                <w:kern w:val="0"/>
                <w:szCs w:val="21"/>
              </w:rPr>
              <w:t>S209桥圩新庆至木格合顶坉路面改造工程</w:t>
            </w:r>
          </w:p>
        </w:tc>
        <w:tc>
          <w:tcPr>
            <w:tcW w:w="1276" w:type="dxa"/>
            <w:tcBorders>
              <w:top w:val="nil"/>
              <w:left w:val="nil"/>
              <w:bottom w:val="single" w:color="auto" w:sz="4" w:space="0"/>
              <w:right w:val="single" w:color="auto" w:sz="4" w:space="0"/>
            </w:tcBorders>
            <w:noWrap/>
            <w:vAlign w:val="center"/>
          </w:tcPr>
          <w:p w14:paraId="756BB391">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FD4A60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BF15698">
            <w:pPr>
              <w:widowControl/>
              <w:jc w:val="center"/>
              <w:rPr>
                <w:rFonts w:hint="eastAsia" w:ascii="宋体" w:hAnsi="宋体" w:cs="宋体"/>
                <w:color w:val="000000"/>
                <w:kern w:val="0"/>
                <w:szCs w:val="21"/>
              </w:rPr>
            </w:pPr>
            <w:r>
              <w:rPr>
                <w:rFonts w:hint="eastAsia" w:ascii="宋体" w:hAnsi="宋体" w:cs="宋体"/>
                <w:color w:val="000000"/>
                <w:kern w:val="0"/>
                <w:szCs w:val="21"/>
              </w:rPr>
              <w:t>32.264</w:t>
            </w:r>
          </w:p>
        </w:tc>
        <w:tc>
          <w:tcPr>
            <w:tcW w:w="2126" w:type="dxa"/>
            <w:tcBorders>
              <w:top w:val="nil"/>
              <w:left w:val="nil"/>
              <w:bottom w:val="single" w:color="auto" w:sz="4" w:space="0"/>
              <w:right w:val="single" w:color="auto" w:sz="4" w:space="0"/>
            </w:tcBorders>
            <w:noWrap/>
            <w:vAlign w:val="center"/>
          </w:tcPr>
          <w:p w14:paraId="5493E414">
            <w:pPr>
              <w:widowControl/>
              <w:jc w:val="center"/>
              <w:rPr>
                <w:rFonts w:hint="eastAsia" w:ascii="宋体" w:hAnsi="宋体" w:cs="宋体"/>
                <w:color w:val="000000"/>
                <w:kern w:val="0"/>
                <w:szCs w:val="21"/>
              </w:rPr>
            </w:pPr>
            <w:r>
              <w:rPr>
                <w:rFonts w:hint="eastAsia" w:ascii="宋体" w:hAnsi="宋体" w:cs="宋体"/>
                <w:color w:val="000000"/>
                <w:kern w:val="0"/>
                <w:szCs w:val="21"/>
              </w:rPr>
              <w:t>0.9</w:t>
            </w:r>
          </w:p>
        </w:tc>
        <w:tc>
          <w:tcPr>
            <w:tcW w:w="1338" w:type="dxa"/>
            <w:tcBorders>
              <w:top w:val="nil"/>
              <w:left w:val="nil"/>
              <w:bottom w:val="single" w:color="auto" w:sz="4" w:space="0"/>
              <w:right w:val="single" w:color="auto" w:sz="4" w:space="0"/>
            </w:tcBorders>
            <w:vAlign w:val="center"/>
          </w:tcPr>
          <w:p w14:paraId="48A1AB7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D3B795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DAA4C7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101C9D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008DC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691</w:t>
            </w:r>
          </w:p>
        </w:tc>
        <w:tc>
          <w:tcPr>
            <w:tcW w:w="993" w:type="dxa"/>
            <w:tcBorders>
              <w:top w:val="nil"/>
              <w:left w:val="nil"/>
              <w:bottom w:val="single" w:color="auto" w:sz="4" w:space="0"/>
              <w:right w:val="single" w:color="auto" w:sz="4" w:space="0"/>
            </w:tcBorders>
            <w:vAlign w:val="center"/>
          </w:tcPr>
          <w:p w14:paraId="0F0294D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1141693">
            <w:pPr>
              <w:widowControl/>
              <w:jc w:val="center"/>
              <w:rPr>
                <w:rFonts w:hint="eastAsia" w:ascii="宋体" w:hAnsi="宋体" w:cs="宋体"/>
                <w:color w:val="000000"/>
                <w:kern w:val="0"/>
                <w:szCs w:val="21"/>
              </w:rPr>
            </w:pPr>
            <w:r>
              <w:rPr>
                <w:rFonts w:hint="eastAsia" w:ascii="宋体" w:hAnsi="宋体" w:cs="宋体"/>
                <w:color w:val="000000"/>
                <w:kern w:val="0"/>
                <w:szCs w:val="21"/>
              </w:rPr>
              <w:t>S310上高村至湛江公路改建工程</w:t>
            </w:r>
          </w:p>
        </w:tc>
        <w:tc>
          <w:tcPr>
            <w:tcW w:w="1276" w:type="dxa"/>
            <w:tcBorders>
              <w:top w:val="nil"/>
              <w:left w:val="nil"/>
              <w:bottom w:val="single" w:color="auto" w:sz="4" w:space="0"/>
              <w:right w:val="single" w:color="auto" w:sz="4" w:space="0"/>
            </w:tcBorders>
            <w:noWrap/>
            <w:vAlign w:val="center"/>
          </w:tcPr>
          <w:p w14:paraId="2AB300E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035C52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9D85377">
            <w:pPr>
              <w:widowControl/>
              <w:jc w:val="center"/>
              <w:rPr>
                <w:rFonts w:hint="eastAsia" w:ascii="宋体" w:hAnsi="宋体" w:cs="宋体"/>
                <w:color w:val="000000"/>
                <w:kern w:val="0"/>
                <w:szCs w:val="21"/>
              </w:rPr>
            </w:pPr>
            <w:r>
              <w:rPr>
                <w:rFonts w:hint="eastAsia" w:ascii="宋体" w:hAnsi="宋体" w:cs="宋体"/>
                <w:color w:val="000000"/>
                <w:kern w:val="0"/>
                <w:szCs w:val="21"/>
              </w:rPr>
              <w:t>3.21</w:t>
            </w:r>
          </w:p>
        </w:tc>
        <w:tc>
          <w:tcPr>
            <w:tcW w:w="2126" w:type="dxa"/>
            <w:tcBorders>
              <w:top w:val="nil"/>
              <w:left w:val="nil"/>
              <w:bottom w:val="single" w:color="auto" w:sz="4" w:space="0"/>
              <w:right w:val="single" w:color="auto" w:sz="4" w:space="0"/>
            </w:tcBorders>
            <w:noWrap/>
            <w:vAlign w:val="center"/>
          </w:tcPr>
          <w:p w14:paraId="1B06B2DB">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6B083EF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665826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F483AB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B2A732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CA8EF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692</w:t>
            </w:r>
          </w:p>
        </w:tc>
        <w:tc>
          <w:tcPr>
            <w:tcW w:w="993" w:type="dxa"/>
            <w:tcBorders>
              <w:top w:val="nil"/>
              <w:left w:val="nil"/>
              <w:bottom w:val="single" w:color="auto" w:sz="4" w:space="0"/>
              <w:right w:val="single" w:color="auto" w:sz="4" w:space="0"/>
            </w:tcBorders>
            <w:vAlign w:val="center"/>
          </w:tcPr>
          <w:p w14:paraId="77FFD759">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CF57C53">
            <w:pPr>
              <w:widowControl/>
              <w:jc w:val="center"/>
              <w:rPr>
                <w:rFonts w:hint="eastAsia" w:ascii="宋体" w:hAnsi="宋体" w:cs="宋体"/>
                <w:color w:val="000000"/>
                <w:kern w:val="0"/>
                <w:szCs w:val="21"/>
              </w:rPr>
            </w:pPr>
            <w:r>
              <w:rPr>
                <w:rFonts w:hint="eastAsia" w:ascii="宋体" w:hAnsi="宋体" w:cs="宋体"/>
                <w:color w:val="000000"/>
                <w:kern w:val="0"/>
                <w:szCs w:val="21"/>
              </w:rPr>
              <w:t>S310长塘至香江公路改建工程</w:t>
            </w:r>
          </w:p>
        </w:tc>
        <w:tc>
          <w:tcPr>
            <w:tcW w:w="1276" w:type="dxa"/>
            <w:tcBorders>
              <w:top w:val="nil"/>
              <w:left w:val="nil"/>
              <w:bottom w:val="single" w:color="auto" w:sz="4" w:space="0"/>
              <w:right w:val="single" w:color="auto" w:sz="4" w:space="0"/>
            </w:tcBorders>
            <w:noWrap/>
            <w:vAlign w:val="center"/>
          </w:tcPr>
          <w:p w14:paraId="60AF53E4">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132469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0CA025D">
            <w:pPr>
              <w:widowControl/>
              <w:jc w:val="center"/>
              <w:rPr>
                <w:rFonts w:hint="eastAsia" w:ascii="宋体" w:hAnsi="宋体" w:cs="宋体"/>
                <w:color w:val="000000"/>
                <w:kern w:val="0"/>
                <w:szCs w:val="21"/>
              </w:rPr>
            </w:pPr>
            <w:r>
              <w:rPr>
                <w:rFonts w:hint="eastAsia" w:ascii="宋体" w:hAnsi="宋体" w:cs="宋体"/>
                <w:color w:val="000000"/>
                <w:kern w:val="0"/>
                <w:szCs w:val="21"/>
              </w:rPr>
              <w:t>13.0358</w:t>
            </w:r>
          </w:p>
        </w:tc>
        <w:tc>
          <w:tcPr>
            <w:tcW w:w="2126" w:type="dxa"/>
            <w:tcBorders>
              <w:top w:val="nil"/>
              <w:left w:val="nil"/>
              <w:bottom w:val="single" w:color="auto" w:sz="4" w:space="0"/>
              <w:right w:val="single" w:color="auto" w:sz="4" w:space="0"/>
            </w:tcBorders>
            <w:noWrap/>
            <w:vAlign w:val="center"/>
          </w:tcPr>
          <w:p w14:paraId="20C993E3">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1338" w:type="dxa"/>
            <w:tcBorders>
              <w:top w:val="nil"/>
              <w:left w:val="nil"/>
              <w:bottom w:val="single" w:color="auto" w:sz="4" w:space="0"/>
              <w:right w:val="single" w:color="auto" w:sz="4" w:space="0"/>
            </w:tcBorders>
            <w:vAlign w:val="center"/>
          </w:tcPr>
          <w:p w14:paraId="703B26B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849C7C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181C9E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A53169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68FDA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693</w:t>
            </w:r>
          </w:p>
        </w:tc>
        <w:tc>
          <w:tcPr>
            <w:tcW w:w="993" w:type="dxa"/>
            <w:tcBorders>
              <w:top w:val="nil"/>
              <w:left w:val="nil"/>
              <w:bottom w:val="single" w:color="auto" w:sz="4" w:space="0"/>
              <w:right w:val="single" w:color="auto" w:sz="4" w:space="0"/>
            </w:tcBorders>
            <w:vAlign w:val="center"/>
          </w:tcPr>
          <w:p w14:paraId="57C264C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7A19C95">
            <w:pPr>
              <w:widowControl/>
              <w:jc w:val="center"/>
              <w:rPr>
                <w:rFonts w:hint="eastAsia" w:ascii="宋体" w:hAnsi="宋体" w:cs="宋体"/>
                <w:color w:val="000000"/>
                <w:kern w:val="0"/>
                <w:szCs w:val="21"/>
              </w:rPr>
            </w:pPr>
            <w:r>
              <w:rPr>
                <w:rFonts w:hint="eastAsia" w:ascii="宋体" w:hAnsi="宋体" w:cs="宋体"/>
                <w:color w:val="000000"/>
                <w:kern w:val="0"/>
                <w:szCs w:val="21"/>
              </w:rPr>
              <w:t>S511八塘至贵港南高速路口公路改建工程</w:t>
            </w:r>
          </w:p>
        </w:tc>
        <w:tc>
          <w:tcPr>
            <w:tcW w:w="1276" w:type="dxa"/>
            <w:tcBorders>
              <w:top w:val="nil"/>
              <w:left w:val="nil"/>
              <w:bottom w:val="single" w:color="auto" w:sz="4" w:space="0"/>
              <w:right w:val="single" w:color="auto" w:sz="4" w:space="0"/>
            </w:tcBorders>
            <w:noWrap/>
            <w:vAlign w:val="center"/>
          </w:tcPr>
          <w:p w14:paraId="6E00DBF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2046D4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EE0F3B6">
            <w:pPr>
              <w:widowControl/>
              <w:jc w:val="center"/>
              <w:rPr>
                <w:rFonts w:hint="eastAsia" w:ascii="宋体" w:hAnsi="宋体" w:cs="宋体"/>
                <w:color w:val="000000"/>
                <w:kern w:val="0"/>
                <w:szCs w:val="21"/>
              </w:rPr>
            </w:pPr>
            <w:r>
              <w:rPr>
                <w:rFonts w:hint="eastAsia" w:ascii="宋体" w:hAnsi="宋体" w:cs="宋体"/>
                <w:color w:val="000000"/>
                <w:kern w:val="0"/>
                <w:szCs w:val="21"/>
              </w:rPr>
              <w:t>11.02</w:t>
            </w:r>
          </w:p>
        </w:tc>
        <w:tc>
          <w:tcPr>
            <w:tcW w:w="2126" w:type="dxa"/>
            <w:tcBorders>
              <w:top w:val="nil"/>
              <w:left w:val="nil"/>
              <w:bottom w:val="single" w:color="auto" w:sz="4" w:space="0"/>
              <w:right w:val="single" w:color="auto" w:sz="4" w:space="0"/>
            </w:tcBorders>
            <w:noWrap/>
            <w:vAlign w:val="center"/>
          </w:tcPr>
          <w:p w14:paraId="46F292CA">
            <w:pPr>
              <w:widowControl/>
              <w:jc w:val="center"/>
              <w:rPr>
                <w:rFonts w:hint="eastAsia" w:ascii="宋体" w:hAnsi="宋体" w:cs="宋体"/>
                <w:color w:val="000000"/>
                <w:kern w:val="0"/>
                <w:szCs w:val="21"/>
              </w:rPr>
            </w:pPr>
            <w:r>
              <w:rPr>
                <w:rFonts w:hint="eastAsia" w:ascii="宋体" w:hAnsi="宋体" w:cs="宋体"/>
                <w:color w:val="000000"/>
                <w:kern w:val="0"/>
                <w:szCs w:val="21"/>
              </w:rPr>
              <w:t>3.6732</w:t>
            </w:r>
          </w:p>
        </w:tc>
        <w:tc>
          <w:tcPr>
            <w:tcW w:w="1338" w:type="dxa"/>
            <w:tcBorders>
              <w:top w:val="nil"/>
              <w:left w:val="nil"/>
              <w:bottom w:val="single" w:color="auto" w:sz="4" w:space="0"/>
              <w:right w:val="single" w:color="auto" w:sz="4" w:space="0"/>
            </w:tcBorders>
            <w:vAlign w:val="center"/>
          </w:tcPr>
          <w:p w14:paraId="62F62B0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8DD3E4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AAAED0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618AE1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09616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694</w:t>
            </w:r>
          </w:p>
        </w:tc>
        <w:tc>
          <w:tcPr>
            <w:tcW w:w="993" w:type="dxa"/>
            <w:tcBorders>
              <w:top w:val="nil"/>
              <w:left w:val="nil"/>
              <w:bottom w:val="single" w:color="auto" w:sz="4" w:space="0"/>
              <w:right w:val="single" w:color="auto" w:sz="4" w:space="0"/>
            </w:tcBorders>
            <w:vAlign w:val="center"/>
          </w:tcPr>
          <w:p w14:paraId="08DA408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7EA6285">
            <w:pPr>
              <w:widowControl/>
              <w:jc w:val="center"/>
              <w:rPr>
                <w:rFonts w:hint="eastAsia" w:ascii="宋体" w:hAnsi="宋体" w:cs="宋体"/>
                <w:color w:val="000000"/>
                <w:kern w:val="0"/>
                <w:szCs w:val="21"/>
              </w:rPr>
            </w:pPr>
            <w:r>
              <w:rPr>
                <w:rFonts w:hint="eastAsia" w:ascii="宋体" w:hAnsi="宋体" w:cs="宋体"/>
                <w:color w:val="000000"/>
                <w:kern w:val="0"/>
                <w:szCs w:val="21"/>
              </w:rPr>
              <w:t>S511中里至湛江（选段）路面改造工程</w:t>
            </w:r>
          </w:p>
        </w:tc>
        <w:tc>
          <w:tcPr>
            <w:tcW w:w="1276" w:type="dxa"/>
            <w:tcBorders>
              <w:top w:val="nil"/>
              <w:left w:val="nil"/>
              <w:bottom w:val="single" w:color="auto" w:sz="4" w:space="0"/>
              <w:right w:val="single" w:color="auto" w:sz="4" w:space="0"/>
            </w:tcBorders>
            <w:noWrap/>
            <w:vAlign w:val="center"/>
          </w:tcPr>
          <w:p w14:paraId="35D25C3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229546B">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69878EA">
            <w:pPr>
              <w:widowControl/>
              <w:jc w:val="center"/>
              <w:rPr>
                <w:rFonts w:hint="eastAsia" w:ascii="宋体" w:hAnsi="宋体" w:cs="宋体"/>
                <w:color w:val="000000"/>
                <w:kern w:val="0"/>
                <w:szCs w:val="21"/>
              </w:rPr>
            </w:pPr>
            <w:r>
              <w:rPr>
                <w:rFonts w:hint="eastAsia" w:ascii="宋体" w:hAnsi="宋体" w:cs="宋体"/>
                <w:color w:val="000000"/>
                <w:kern w:val="0"/>
                <w:szCs w:val="21"/>
              </w:rPr>
              <w:t>21.844</w:t>
            </w:r>
          </w:p>
        </w:tc>
        <w:tc>
          <w:tcPr>
            <w:tcW w:w="2126" w:type="dxa"/>
            <w:tcBorders>
              <w:top w:val="nil"/>
              <w:left w:val="nil"/>
              <w:bottom w:val="single" w:color="auto" w:sz="4" w:space="0"/>
              <w:right w:val="single" w:color="auto" w:sz="4" w:space="0"/>
            </w:tcBorders>
            <w:noWrap/>
            <w:vAlign w:val="center"/>
          </w:tcPr>
          <w:p w14:paraId="0263A65E">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43F21334">
            <w:pPr>
              <w:widowControl/>
              <w:jc w:val="center"/>
              <w:rPr>
                <w:rFonts w:hint="eastAsia" w:ascii="宋体" w:hAnsi="宋体" w:cs="宋体"/>
                <w:color w:val="000000"/>
                <w:kern w:val="0"/>
                <w:szCs w:val="21"/>
              </w:rPr>
            </w:pPr>
            <w:r>
              <w:rPr>
                <w:rFonts w:hint="eastAsia" w:ascii="宋体" w:hAnsi="宋体" w:cs="宋体"/>
                <w:color w:val="000000"/>
                <w:kern w:val="0"/>
                <w:szCs w:val="21"/>
              </w:rPr>
              <w:t>市辖区</w:t>
            </w:r>
          </w:p>
        </w:tc>
        <w:tc>
          <w:tcPr>
            <w:tcW w:w="937" w:type="dxa"/>
            <w:tcBorders>
              <w:top w:val="nil"/>
              <w:left w:val="nil"/>
              <w:bottom w:val="single" w:color="auto" w:sz="4" w:space="0"/>
              <w:right w:val="single" w:color="auto" w:sz="4" w:space="0"/>
            </w:tcBorders>
            <w:vAlign w:val="center"/>
          </w:tcPr>
          <w:p w14:paraId="38D78E6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07FE8F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FBFF56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BDA51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695</w:t>
            </w:r>
          </w:p>
        </w:tc>
        <w:tc>
          <w:tcPr>
            <w:tcW w:w="993" w:type="dxa"/>
            <w:tcBorders>
              <w:top w:val="nil"/>
              <w:left w:val="nil"/>
              <w:bottom w:val="single" w:color="auto" w:sz="4" w:space="0"/>
              <w:right w:val="single" w:color="auto" w:sz="4" w:space="0"/>
            </w:tcBorders>
            <w:vAlign w:val="center"/>
          </w:tcPr>
          <w:p w14:paraId="018816E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CE35430">
            <w:pPr>
              <w:widowControl/>
              <w:jc w:val="center"/>
              <w:rPr>
                <w:rFonts w:hint="eastAsia" w:ascii="宋体" w:hAnsi="宋体" w:cs="宋体"/>
                <w:color w:val="000000"/>
                <w:kern w:val="0"/>
                <w:szCs w:val="21"/>
              </w:rPr>
            </w:pPr>
            <w:r>
              <w:rPr>
                <w:rFonts w:hint="eastAsia" w:ascii="宋体" w:hAnsi="宋体" w:cs="宋体"/>
                <w:color w:val="000000"/>
                <w:kern w:val="0"/>
                <w:szCs w:val="21"/>
              </w:rPr>
              <w:t>G209蒙公至贵港横州界（选段）路面改造工程</w:t>
            </w:r>
          </w:p>
        </w:tc>
        <w:tc>
          <w:tcPr>
            <w:tcW w:w="1276" w:type="dxa"/>
            <w:tcBorders>
              <w:top w:val="nil"/>
              <w:left w:val="nil"/>
              <w:bottom w:val="single" w:color="auto" w:sz="4" w:space="0"/>
              <w:right w:val="single" w:color="auto" w:sz="4" w:space="0"/>
            </w:tcBorders>
            <w:noWrap/>
            <w:vAlign w:val="center"/>
          </w:tcPr>
          <w:p w14:paraId="18219F1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CE0F8A4">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3DAF89C3">
            <w:pPr>
              <w:widowControl/>
              <w:jc w:val="center"/>
              <w:rPr>
                <w:rFonts w:hint="eastAsia" w:ascii="宋体" w:hAnsi="宋体" w:cs="宋体"/>
                <w:color w:val="000000"/>
                <w:kern w:val="0"/>
                <w:szCs w:val="21"/>
              </w:rPr>
            </w:pPr>
            <w:r>
              <w:rPr>
                <w:rFonts w:hint="eastAsia" w:ascii="宋体" w:hAnsi="宋体" w:cs="宋体"/>
                <w:color w:val="000000"/>
                <w:kern w:val="0"/>
                <w:szCs w:val="21"/>
              </w:rPr>
              <w:t>27.312</w:t>
            </w:r>
          </w:p>
        </w:tc>
        <w:tc>
          <w:tcPr>
            <w:tcW w:w="2126" w:type="dxa"/>
            <w:tcBorders>
              <w:top w:val="nil"/>
              <w:left w:val="nil"/>
              <w:bottom w:val="single" w:color="auto" w:sz="4" w:space="0"/>
              <w:right w:val="single" w:color="auto" w:sz="4" w:space="0"/>
            </w:tcBorders>
            <w:noWrap/>
            <w:vAlign w:val="center"/>
          </w:tcPr>
          <w:p w14:paraId="1244E40C">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77ED4A8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5519A7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69F139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708491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355C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696</w:t>
            </w:r>
          </w:p>
        </w:tc>
        <w:tc>
          <w:tcPr>
            <w:tcW w:w="993" w:type="dxa"/>
            <w:tcBorders>
              <w:top w:val="nil"/>
              <w:left w:val="nil"/>
              <w:bottom w:val="single" w:color="auto" w:sz="4" w:space="0"/>
              <w:right w:val="single" w:color="auto" w:sz="4" w:space="0"/>
            </w:tcBorders>
            <w:vAlign w:val="center"/>
          </w:tcPr>
          <w:p w14:paraId="7427F22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B80B3BB">
            <w:pPr>
              <w:widowControl/>
              <w:jc w:val="center"/>
              <w:rPr>
                <w:rFonts w:hint="eastAsia" w:ascii="宋体" w:hAnsi="宋体" w:cs="宋体"/>
                <w:color w:val="000000"/>
                <w:kern w:val="0"/>
                <w:szCs w:val="21"/>
              </w:rPr>
            </w:pPr>
            <w:r>
              <w:rPr>
                <w:rFonts w:hint="eastAsia" w:ascii="宋体" w:hAnsi="宋体" w:cs="宋体"/>
                <w:color w:val="000000"/>
                <w:kern w:val="0"/>
                <w:szCs w:val="21"/>
              </w:rPr>
              <w:t>G358台泥立交桥至梁村桥路面改造工程</w:t>
            </w:r>
          </w:p>
        </w:tc>
        <w:tc>
          <w:tcPr>
            <w:tcW w:w="1276" w:type="dxa"/>
            <w:tcBorders>
              <w:top w:val="nil"/>
              <w:left w:val="nil"/>
              <w:bottom w:val="single" w:color="auto" w:sz="4" w:space="0"/>
              <w:right w:val="single" w:color="auto" w:sz="4" w:space="0"/>
            </w:tcBorders>
            <w:noWrap/>
            <w:vAlign w:val="center"/>
          </w:tcPr>
          <w:p w14:paraId="537BDB6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19C1F42">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D680CF4">
            <w:pPr>
              <w:widowControl/>
              <w:jc w:val="center"/>
              <w:rPr>
                <w:rFonts w:hint="eastAsia" w:ascii="宋体" w:hAnsi="宋体" w:cs="宋体"/>
                <w:color w:val="000000"/>
                <w:kern w:val="0"/>
                <w:szCs w:val="21"/>
              </w:rPr>
            </w:pPr>
            <w:r>
              <w:rPr>
                <w:rFonts w:hint="eastAsia" w:ascii="宋体" w:hAnsi="宋体" w:cs="宋体"/>
                <w:color w:val="000000"/>
                <w:kern w:val="0"/>
                <w:szCs w:val="21"/>
              </w:rPr>
              <w:t>18.54</w:t>
            </w:r>
          </w:p>
        </w:tc>
        <w:tc>
          <w:tcPr>
            <w:tcW w:w="2126" w:type="dxa"/>
            <w:tcBorders>
              <w:top w:val="nil"/>
              <w:left w:val="nil"/>
              <w:bottom w:val="single" w:color="auto" w:sz="4" w:space="0"/>
              <w:right w:val="single" w:color="auto" w:sz="4" w:space="0"/>
            </w:tcBorders>
            <w:noWrap/>
            <w:vAlign w:val="center"/>
          </w:tcPr>
          <w:p w14:paraId="4BC5CEA5">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7E95804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866488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6F95A4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AB9C30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3E859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697</w:t>
            </w:r>
          </w:p>
        </w:tc>
        <w:tc>
          <w:tcPr>
            <w:tcW w:w="993" w:type="dxa"/>
            <w:tcBorders>
              <w:top w:val="nil"/>
              <w:left w:val="nil"/>
              <w:bottom w:val="single" w:color="auto" w:sz="4" w:space="0"/>
              <w:right w:val="single" w:color="auto" w:sz="4" w:space="0"/>
            </w:tcBorders>
            <w:vAlign w:val="center"/>
          </w:tcPr>
          <w:p w14:paraId="53BCCB9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CDA99BA">
            <w:pPr>
              <w:widowControl/>
              <w:jc w:val="center"/>
              <w:rPr>
                <w:rFonts w:hint="eastAsia" w:ascii="宋体" w:hAnsi="宋体" w:cs="宋体"/>
                <w:color w:val="000000"/>
                <w:kern w:val="0"/>
                <w:szCs w:val="21"/>
              </w:rPr>
            </w:pPr>
            <w:r>
              <w:rPr>
                <w:rFonts w:hint="eastAsia" w:ascii="宋体" w:hAnsi="宋体" w:cs="宋体"/>
                <w:color w:val="000000"/>
                <w:kern w:val="0"/>
                <w:szCs w:val="21"/>
              </w:rPr>
              <w:t>S310大岭乡至汽车大道路口公路改建工程</w:t>
            </w:r>
          </w:p>
        </w:tc>
        <w:tc>
          <w:tcPr>
            <w:tcW w:w="1276" w:type="dxa"/>
            <w:tcBorders>
              <w:top w:val="nil"/>
              <w:left w:val="nil"/>
              <w:bottom w:val="single" w:color="auto" w:sz="4" w:space="0"/>
              <w:right w:val="single" w:color="auto" w:sz="4" w:space="0"/>
            </w:tcBorders>
            <w:noWrap/>
            <w:vAlign w:val="center"/>
          </w:tcPr>
          <w:p w14:paraId="3948277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01E2711">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3FCD8B2C">
            <w:pPr>
              <w:widowControl/>
              <w:jc w:val="center"/>
              <w:rPr>
                <w:rFonts w:hint="eastAsia" w:ascii="宋体" w:hAnsi="宋体" w:cs="宋体"/>
                <w:color w:val="000000"/>
                <w:kern w:val="0"/>
                <w:szCs w:val="21"/>
              </w:rPr>
            </w:pPr>
            <w:r>
              <w:rPr>
                <w:rFonts w:hint="eastAsia" w:ascii="宋体" w:hAnsi="宋体" w:cs="宋体"/>
                <w:color w:val="000000"/>
                <w:kern w:val="0"/>
                <w:szCs w:val="21"/>
              </w:rPr>
              <w:t>5.13</w:t>
            </w:r>
          </w:p>
        </w:tc>
        <w:tc>
          <w:tcPr>
            <w:tcW w:w="2126" w:type="dxa"/>
            <w:tcBorders>
              <w:top w:val="nil"/>
              <w:left w:val="nil"/>
              <w:bottom w:val="single" w:color="auto" w:sz="4" w:space="0"/>
              <w:right w:val="single" w:color="auto" w:sz="4" w:space="0"/>
            </w:tcBorders>
            <w:noWrap/>
            <w:vAlign w:val="center"/>
          </w:tcPr>
          <w:p w14:paraId="4B60E236">
            <w:pPr>
              <w:widowControl/>
              <w:jc w:val="center"/>
              <w:rPr>
                <w:rFonts w:hint="eastAsia" w:ascii="宋体" w:hAnsi="宋体" w:cs="宋体"/>
                <w:color w:val="000000"/>
                <w:kern w:val="0"/>
                <w:szCs w:val="21"/>
              </w:rPr>
            </w:pPr>
            <w:r>
              <w:rPr>
                <w:rFonts w:hint="eastAsia" w:ascii="宋体" w:hAnsi="宋体" w:cs="宋体"/>
                <w:color w:val="000000"/>
                <w:kern w:val="0"/>
                <w:szCs w:val="21"/>
              </w:rPr>
              <w:t>0.406</w:t>
            </w:r>
          </w:p>
        </w:tc>
        <w:tc>
          <w:tcPr>
            <w:tcW w:w="1338" w:type="dxa"/>
            <w:tcBorders>
              <w:top w:val="nil"/>
              <w:left w:val="nil"/>
              <w:bottom w:val="single" w:color="auto" w:sz="4" w:space="0"/>
              <w:right w:val="single" w:color="auto" w:sz="4" w:space="0"/>
            </w:tcBorders>
            <w:vAlign w:val="center"/>
          </w:tcPr>
          <w:p w14:paraId="5ED3198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387C0D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9FEB02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491F83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37AE5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698</w:t>
            </w:r>
          </w:p>
        </w:tc>
        <w:tc>
          <w:tcPr>
            <w:tcW w:w="993" w:type="dxa"/>
            <w:tcBorders>
              <w:top w:val="nil"/>
              <w:left w:val="nil"/>
              <w:bottom w:val="single" w:color="auto" w:sz="4" w:space="0"/>
              <w:right w:val="single" w:color="auto" w:sz="4" w:space="0"/>
            </w:tcBorders>
            <w:vAlign w:val="center"/>
          </w:tcPr>
          <w:p w14:paraId="4CC69EB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AC453DB">
            <w:pPr>
              <w:widowControl/>
              <w:jc w:val="center"/>
              <w:rPr>
                <w:rFonts w:hint="eastAsia" w:ascii="宋体" w:hAnsi="宋体" w:cs="宋体"/>
                <w:color w:val="000000"/>
                <w:kern w:val="0"/>
                <w:szCs w:val="21"/>
              </w:rPr>
            </w:pPr>
            <w:r>
              <w:rPr>
                <w:rFonts w:hint="eastAsia" w:ascii="宋体" w:hAnsi="宋体" w:cs="宋体"/>
                <w:color w:val="000000"/>
                <w:kern w:val="0"/>
                <w:szCs w:val="21"/>
              </w:rPr>
              <w:t>S308庆丰过境段（K8+198-K36+192)路面修复养护工程</w:t>
            </w:r>
          </w:p>
        </w:tc>
        <w:tc>
          <w:tcPr>
            <w:tcW w:w="1276" w:type="dxa"/>
            <w:tcBorders>
              <w:top w:val="nil"/>
              <w:left w:val="nil"/>
              <w:bottom w:val="single" w:color="auto" w:sz="4" w:space="0"/>
              <w:right w:val="single" w:color="auto" w:sz="4" w:space="0"/>
            </w:tcBorders>
            <w:noWrap/>
            <w:vAlign w:val="center"/>
          </w:tcPr>
          <w:p w14:paraId="58D1F64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9E246EF">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48C7EE54">
            <w:pPr>
              <w:widowControl/>
              <w:jc w:val="center"/>
              <w:rPr>
                <w:rFonts w:hint="eastAsia" w:ascii="宋体" w:hAnsi="宋体" w:cs="宋体"/>
                <w:color w:val="000000"/>
                <w:kern w:val="0"/>
                <w:szCs w:val="21"/>
              </w:rPr>
            </w:pPr>
            <w:r>
              <w:rPr>
                <w:rFonts w:hint="eastAsia" w:ascii="宋体" w:hAnsi="宋体" w:cs="宋体"/>
                <w:color w:val="000000"/>
                <w:kern w:val="0"/>
                <w:szCs w:val="21"/>
              </w:rPr>
              <w:t>0.906</w:t>
            </w:r>
          </w:p>
        </w:tc>
        <w:tc>
          <w:tcPr>
            <w:tcW w:w="2126" w:type="dxa"/>
            <w:tcBorders>
              <w:top w:val="nil"/>
              <w:left w:val="nil"/>
              <w:bottom w:val="single" w:color="auto" w:sz="4" w:space="0"/>
              <w:right w:val="single" w:color="auto" w:sz="4" w:space="0"/>
            </w:tcBorders>
            <w:noWrap/>
            <w:vAlign w:val="center"/>
          </w:tcPr>
          <w:p w14:paraId="390EEC80">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0C93B82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A0B845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6E1840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7D894B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EED79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699</w:t>
            </w:r>
          </w:p>
        </w:tc>
        <w:tc>
          <w:tcPr>
            <w:tcW w:w="993" w:type="dxa"/>
            <w:tcBorders>
              <w:top w:val="nil"/>
              <w:left w:val="nil"/>
              <w:bottom w:val="single" w:color="auto" w:sz="4" w:space="0"/>
              <w:right w:val="single" w:color="auto" w:sz="4" w:space="0"/>
            </w:tcBorders>
            <w:vAlign w:val="center"/>
          </w:tcPr>
          <w:p w14:paraId="775E03C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CC48BA3">
            <w:pPr>
              <w:widowControl/>
              <w:jc w:val="center"/>
              <w:rPr>
                <w:rFonts w:hint="eastAsia" w:ascii="宋体" w:hAnsi="宋体" w:cs="宋体"/>
                <w:color w:val="000000"/>
                <w:kern w:val="0"/>
                <w:szCs w:val="21"/>
              </w:rPr>
            </w:pPr>
            <w:r>
              <w:rPr>
                <w:rFonts w:hint="eastAsia" w:ascii="宋体" w:hAnsi="宋体" w:cs="宋体"/>
                <w:color w:val="000000"/>
                <w:kern w:val="0"/>
                <w:szCs w:val="21"/>
              </w:rPr>
              <w:t>S308中里至平坦（K32+457-K36+192)路面修复养护工程</w:t>
            </w:r>
          </w:p>
        </w:tc>
        <w:tc>
          <w:tcPr>
            <w:tcW w:w="1276" w:type="dxa"/>
            <w:tcBorders>
              <w:top w:val="nil"/>
              <w:left w:val="nil"/>
              <w:bottom w:val="single" w:color="auto" w:sz="4" w:space="0"/>
              <w:right w:val="single" w:color="auto" w:sz="4" w:space="0"/>
            </w:tcBorders>
            <w:noWrap/>
            <w:vAlign w:val="center"/>
          </w:tcPr>
          <w:p w14:paraId="4B2DE706">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B049FEE">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3B7843A1">
            <w:pPr>
              <w:widowControl/>
              <w:jc w:val="center"/>
              <w:rPr>
                <w:rFonts w:hint="eastAsia" w:ascii="宋体" w:hAnsi="宋体" w:cs="宋体"/>
                <w:color w:val="000000"/>
                <w:kern w:val="0"/>
                <w:szCs w:val="21"/>
              </w:rPr>
            </w:pPr>
            <w:r>
              <w:rPr>
                <w:rFonts w:hint="eastAsia" w:ascii="宋体" w:hAnsi="宋体" w:cs="宋体"/>
                <w:color w:val="000000"/>
                <w:kern w:val="0"/>
                <w:szCs w:val="21"/>
              </w:rPr>
              <w:t>2.4302</w:t>
            </w:r>
          </w:p>
        </w:tc>
        <w:tc>
          <w:tcPr>
            <w:tcW w:w="2126" w:type="dxa"/>
            <w:tcBorders>
              <w:top w:val="nil"/>
              <w:left w:val="nil"/>
              <w:bottom w:val="single" w:color="auto" w:sz="4" w:space="0"/>
              <w:right w:val="single" w:color="auto" w:sz="4" w:space="0"/>
            </w:tcBorders>
            <w:noWrap/>
            <w:vAlign w:val="center"/>
          </w:tcPr>
          <w:p w14:paraId="0FC74CFC">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6BE11CB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6166E2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58D468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FC2CF8E">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ACF31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700</w:t>
            </w:r>
          </w:p>
        </w:tc>
        <w:tc>
          <w:tcPr>
            <w:tcW w:w="993" w:type="dxa"/>
            <w:tcBorders>
              <w:top w:val="nil"/>
              <w:left w:val="nil"/>
              <w:bottom w:val="single" w:color="auto" w:sz="4" w:space="0"/>
              <w:right w:val="single" w:color="auto" w:sz="4" w:space="0"/>
            </w:tcBorders>
            <w:vAlign w:val="center"/>
          </w:tcPr>
          <w:p w14:paraId="799B00B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A766F20">
            <w:pPr>
              <w:widowControl/>
              <w:jc w:val="center"/>
              <w:rPr>
                <w:rFonts w:hint="eastAsia" w:ascii="宋体" w:hAnsi="宋体" w:cs="宋体"/>
                <w:color w:val="000000"/>
                <w:kern w:val="0"/>
                <w:szCs w:val="21"/>
              </w:rPr>
            </w:pPr>
            <w:r>
              <w:rPr>
                <w:rFonts w:hint="eastAsia" w:ascii="宋体" w:hAnsi="宋体" w:cs="宋体"/>
                <w:color w:val="000000"/>
                <w:kern w:val="0"/>
                <w:szCs w:val="21"/>
              </w:rPr>
              <w:t>S308东龙罗屯至留村路口（K47+690-K49+201)路面修复养护工程</w:t>
            </w:r>
          </w:p>
        </w:tc>
        <w:tc>
          <w:tcPr>
            <w:tcW w:w="1276" w:type="dxa"/>
            <w:tcBorders>
              <w:top w:val="nil"/>
              <w:left w:val="nil"/>
              <w:bottom w:val="single" w:color="auto" w:sz="4" w:space="0"/>
              <w:right w:val="single" w:color="auto" w:sz="4" w:space="0"/>
            </w:tcBorders>
            <w:noWrap/>
            <w:vAlign w:val="center"/>
          </w:tcPr>
          <w:p w14:paraId="3C91FCF6">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7A23725">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352A4EC0">
            <w:pPr>
              <w:widowControl/>
              <w:jc w:val="center"/>
              <w:rPr>
                <w:rFonts w:hint="eastAsia" w:ascii="宋体" w:hAnsi="宋体" w:cs="宋体"/>
                <w:color w:val="000000"/>
                <w:kern w:val="0"/>
                <w:szCs w:val="21"/>
              </w:rPr>
            </w:pPr>
            <w:r>
              <w:rPr>
                <w:rFonts w:hint="eastAsia" w:ascii="宋体" w:hAnsi="宋体" w:cs="宋体"/>
                <w:color w:val="000000"/>
                <w:kern w:val="0"/>
                <w:szCs w:val="21"/>
              </w:rPr>
              <w:t>0.908</w:t>
            </w:r>
          </w:p>
        </w:tc>
        <w:tc>
          <w:tcPr>
            <w:tcW w:w="2126" w:type="dxa"/>
            <w:tcBorders>
              <w:top w:val="nil"/>
              <w:left w:val="nil"/>
              <w:bottom w:val="single" w:color="auto" w:sz="4" w:space="0"/>
              <w:right w:val="single" w:color="auto" w:sz="4" w:space="0"/>
            </w:tcBorders>
            <w:noWrap/>
            <w:vAlign w:val="center"/>
          </w:tcPr>
          <w:p w14:paraId="331BDA17">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4E8A82F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2D00D8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2A5052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E8A0E49">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2FA14B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701</w:t>
            </w:r>
          </w:p>
        </w:tc>
        <w:tc>
          <w:tcPr>
            <w:tcW w:w="993" w:type="dxa"/>
            <w:tcBorders>
              <w:top w:val="nil"/>
              <w:left w:val="nil"/>
              <w:bottom w:val="single" w:color="auto" w:sz="4" w:space="0"/>
              <w:right w:val="single" w:color="auto" w:sz="4" w:space="0"/>
            </w:tcBorders>
            <w:vAlign w:val="center"/>
          </w:tcPr>
          <w:p w14:paraId="59CC3B4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B0C0504">
            <w:pPr>
              <w:widowControl/>
              <w:jc w:val="center"/>
              <w:rPr>
                <w:rFonts w:hint="eastAsia" w:ascii="宋体" w:hAnsi="宋体" w:cs="宋体"/>
                <w:color w:val="000000"/>
                <w:kern w:val="0"/>
                <w:szCs w:val="21"/>
              </w:rPr>
            </w:pPr>
            <w:r>
              <w:rPr>
                <w:rFonts w:hint="eastAsia" w:ascii="宋体" w:hAnsi="宋体" w:cs="宋体"/>
                <w:color w:val="000000"/>
                <w:kern w:val="0"/>
                <w:szCs w:val="21"/>
              </w:rPr>
              <w:t>S310湛江白屋至桥圩锦垌（K183+500-K187+661、K189+499-K191+000)路面修复养护工程</w:t>
            </w:r>
          </w:p>
        </w:tc>
        <w:tc>
          <w:tcPr>
            <w:tcW w:w="1276" w:type="dxa"/>
            <w:tcBorders>
              <w:top w:val="nil"/>
              <w:left w:val="nil"/>
              <w:bottom w:val="single" w:color="auto" w:sz="4" w:space="0"/>
              <w:right w:val="single" w:color="auto" w:sz="4" w:space="0"/>
            </w:tcBorders>
            <w:noWrap/>
            <w:vAlign w:val="center"/>
          </w:tcPr>
          <w:p w14:paraId="6729309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239C4EF">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D44C184">
            <w:pPr>
              <w:widowControl/>
              <w:jc w:val="center"/>
              <w:rPr>
                <w:rFonts w:hint="eastAsia" w:ascii="宋体" w:hAnsi="宋体" w:cs="宋体"/>
                <w:color w:val="000000"/>
                <w:kern w:val="0"/>
                <w:szCs w:val="21"/>
              </w:rPr>
            </w:pPr>
            <w:r>
              <w:rPr>
                <w:rFonts w:hint="eastAsia" w:ascii="宋体" w:hAnsi="宋体" w:cs="宋体"/>
                <w:color w:val="000000"/>
                <w:kern w:val="0"/>
                <w:szCs w:val="21"/>
              </w:rPr>
              <w:t>3.97</w:t>
            </w:r>
          </w:p>
        </w:tc>
        <w:tc>
          <w:tcPr>
            <w:tcW w:w="2126" w:type="dxa"/>
            <w:tcBorders>
              <w:top w:val="nil"/>
              <w:left w:val="nil"/>
              <w:bottom w:val="single" w:color="auto" w:sz="4" w:space="0"/>
              <w:right w:val="single" w:color="auto" w:sz="4" w:space="0"/>
            </w:tcBorders>
            <w:noWrap/>
            <w:vAlign w:val="center"/>
          </w:tcPr>
          <w:p w14:paraId="01C0C3BE">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5B21FAF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1A565E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143BBD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BD82B43">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152BE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702</w:t>
            </w:r>
          </w:p>
        </w:tc>
        <w:tc>
          <w:tcPr>
            <w:tcW w:w="993" w:type="dxa"/>
            <w:tcBorders>
              <w:top w:val="nil"/>
              <w:left w:val="nil"/>
              <w:bottom w:val="single" w:color="auto" w:sz="4" w:space="0"/>
              <w:right w:val="single" w:color="auto" w:sz="4" w:space="0"/>
            </w:tcBorders>
            <w:vAlign w:val="center"/>
          </w:tcPr>
          <w:p w14:paraId="4E65A0E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BDB5092">
            <w:pPr>
              <w:widowControl/>
              <w:jc w:val="center"/>
              <w:rPr>
                <w:rFonts w:hint="eastAsia" w:ascii="宋体" w:hAnsi="宋体" w:cs="宋体"/>
                <w:color w:val="000000"/>
                <w:kern w:val="0"/>
                <w:szCs w:val="21"/>
              </w:rPr>
            </w:pPr>
            <w:r>
              <w:rPr>
                <w:rFonts w:hint="eastAsia" w:ascii="宋体" w:hAnsi="宋体" w:cs="宋体"/>
                <w:color w:val="000000"/>
                <w:kern w:val="0"/>
                <w:szCs w:val="21"/>
              </w:rPr>
              <w:t>S310新江村至上江村（K208+900-K214+302)路面修复养护工程</w:t>
            </w:r>
          </w:p>
        </w:tc>
        <w:tc>
          <w:tcPr>
            <w:tcW w:w="1276" w:type="dxa"/>
            <w:tcBorders>
              <w:top w:val="nil"/>
              <w:left w:val="nil"/>
              <w:bottom w:val="single" w:color="auto" w:sz="4" w:space="0"/>
              <w:right w:val="single" w:color="auto" w:sz="4" w:space="0"/>
            </w:tcBorders>
            <w:noWrap/>
            <w:vAlign w:val="center"/>
          </w:tcPr>
          <w:p w14:paraId="17AEB02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3A7B995">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4874990">
            <w:pPr>
              <w:widowControl/>
              <w:jc w:val="center"/>
              <w:rPr>
                <w:rFonts w:hint="eastAsia" w:ascii="宋体" w:hAnsi="宋体" w:cs="宋体"/>
                <w:color w:val="000000"/>
                <w:kern w:val="0"/>
                <w:szCs w:val="21"/>
              </w:rPr>
            </w:pPr>
            <w:r>
              <w:rPr>
                <w:rFonts w:hint="eastAsia" w:ascii="宋体" w:hAnsi="宋体" w:cs="宋体"/>
                <w:color w:val="000000"/>
                <w:kern w:val="0"/>
                <w:szCs w:val="21"/>
              </w:rPr>
              <w:t>3.51</w:t>
            </w:r>
          </w:p>
        </w:tc>
        <w:tc>
          <w:tcPr>
            <w:tcW w:w="2126" w:type="dxa"/>
            <w:tcBorders>
              <w:top w:val="nil"/>
              <w:left w:val="nil"/>
              <w:bottom w:val="single" w:color="auto" w:sz="4" w:space="0"/>
              <w:right w:val="single" w:color="auto" w:sz="4" w:space="0"/>
            </w:tcBorders>
            <w:noWrap/>
            <w:vAlign w:val="center"/>
          </w:tcPr>
          <w:p w14:paraId="051E219C">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6FFC20B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680959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DF71B1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5F4C7F9">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F0069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703</w:t>
            </w:r>
          </w:p>
        </w:tc>
        <w:tc>
          <w:tcPr>
            <w:tcW w:w="993" w:type="dxa"/>
            <w:tcBorders>
              <w:top w:val="nil"/>
              <w:left w:val="nil"/>
              <w:bottom w:val="single" w:color="auto" w:sz="4" w:space="0"/>
              <w:right w:val="single" w:color="auto" w:sz="4" w:space="0"/>
            </w:tcBorders>
            <w:vAlign w:val="center"/>
          </w:tcPr>
          <w:p w14:paraId="4DD879D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4C837C2">
            <w:pPr>
              <w:widowControl/>
              <w:jc w:val="center"/>
              <w:rPr>
                <w:rFonts w:hint="eastAsia" w:ascii="宋体" w:hAnsi="宋体" w:cs="宋体"/>
                <w:kern w:val="0"/>
                <w:szCs w:val="21"/>
              </w:rPr>
            </w:pPr>
            <w:r>
              <w:rPr>
                <w:rFonts w:hint="eastAsia" w:ascii="宋体" w:hAnsi="宋体" w:cs="宋体"/>
                <w:kern w:val="0"/>
                <w:szCs w:val="21"/>
              </w:rPr>
              <w:t>S310新井至大岭乡（K214+987-K219+168)路面修复养护工程</w:t>
            </w:r>
          </w:p>
        </w:tc>
        <w:tc>
          <w:tcPr>
            <w:tcW w:w="1276" w:type="dxa"/>
            <w:tcBorders>
              <w:top w:val="nil"/>
              <w:left w:val="nil"/>
              <w:bottom w:val="single" w:color="auto" w:sz="4" w:space="0"/>
              <w:right w:val="single" w:color="auto" w:sz="4" w:space="0"/>
            </w:tcBorders>
            <w:noWrap/>
            <w:vAlign w:val="center"/>
          </w:tcPr>
          <w:p w14:paraId="100FB57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5B25619">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59DE72E">
            <w:pPr>
              <w:widowControl/>
              <w:jc w:val="center"/>
              <w:rPr>
                <w:rFonts w:hint="eastAsia" w:ascii="宋体" w:hAnsi="宋体" w:cs="宋体"/>
                <w:color w:val="000000"/>
                <w:kern w:val="0"/>
                <w:szCs w:val="21"/>
              </w:rPr>
            </w:pPr>
            <w:r>
              <w:rPr>
                <w:rFonts w:hint="eastAsia" w:ascii="宋体" w:hAnsi="宋体" w:cs="宋体"/>
                <w:color w:val="000000"/>
                <w:kern w:val="0"/>
                <w:szCs w:val="21"/>
              </w:rPr>
              <w:t>2.302</w:t>
            </w:r>
          </w:p>
        </w:tc>
        <w:tc>
          <w:tcPr>
            <w:tcW w:w="2126" w:type="dxa"/>
            <w:tcBorders>
              <w:top w:val="nil"/>
              <w:left w:val="nil"/>
              <w:bottom w:val="single" w:color="auto" w:sz="4" w:space="0"/>
              <w:right w:val="single" w:color="auto" w:sz="4" w:space="0"/>
            </w:tcBorders>
            <w:noWrap/>
            <w:vAlign w:val="center"/>
          </w:tcPr>
          <w:p w14:paraId="75BAB157">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16324A7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25ECA5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986082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6788F99">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AA847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704</w:t>
            </w:r>
          </w:p>
        </w:tc>
        <w:tc>
          <w:tcPr>
            <w:tcW w:w="993" w:type="dxa"/>
            <w:tcBorders>
              <w:top w:val="nil"/>
              <w:left w:val="nil"/>
              <w:bottom w:val="single" w:color="auto" w:sz="4" w:space="0"/>
              <w:right w:val="single" w:color="auto" w:sz="4" w:space="0"/>
            </w:tcBorders>
            <w:vAlign w:val="center"/>
          </w:tcPr>
          <w:p w14:paraId="54C0E5D1">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73D5ECB">
            <w:pPr>
              <w:widowControl/>
              <w:jc w:val="center"/>
              <w:rPr>
                <w:rFonts w:hint="eastAsia" w:ascii="宋体" w:hAnsi="宋体" w:cs="宋体"/>
                <w:color w:val="000000"/>
                <w:kern w:val="0"/>
                <w:szCs w:val="21"/>
              </w:rPr>
            </w:pPr>
            <w:r>
              <w:rPr>
                <w:rFonts w:hint="eastAsia" w:ascii="宋体" w:hAnsi="宋体" w:cs="宋体"/>
                <w:color w:val="000000"/>
                <w:kern w:val="0"/>
                <w:szCs w:val="21"/>
              </w:rPr>
              <w:t>S207陆化至大步岭（K94+248-K96+671）路面修复养护工程</w:t>
            </w:r>
          </w:p>
        </w:tc>
        <w:tc>
          <w:tcPr>
            <w:tcW w:w="1276" w:type="dxa"/>
            <w:tcBorders>
              <w:top w:val="nil"/>
              <w:left w:val="nil"/>
              <w:bottom w:val="single" w:color="auto" w:sz="4" w:space="0"/>
              <w:right w:val="single" w:color="auto" w:sz="4" w:space="0"/>
            </w:tcBorders>
            <w:noWrap/>
            <w:vAlign w:val="center"/>
          </w:tcPr>
          <w:p w14:paraId="586A396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E2841CF">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971A0E7">
            <w:pPr>
              <w:widowControl/>
              <w:jc w:val="center"/>
              <w:rPr>
                <w:rFonts w:hint="eastAsia" w:ascii="宋体" w:hAnsi="宋体" w:cs="宋体"/>
                <w:color w:val="000000"/>
                <w:kern w:val="0"/>
                <w:szCs w:val="21"/>
              </w:rPr>
            </w:pPr>
            <w:r>
              <w:rPr>
                <w:rFonts w:hint="eastAsia" w:ascii="宋体" w:hAnsi="宋体" w:cs="宋体"/>
                <w:color w:val="000000"/>
                <w:kern w:val="0"/>
                <w:szCs w:val="21"/>
              </w:rPr>
              <w:t>1.58</w:t>
            </w:r>
          </w:p>
        </w:tc>
        <w:tc>
          <w:tcPr>
            <w:tcW w:w="2126" w:type="dxa"/>
            <w:tcBorders>
              <w:top w:val="nil"/>
              <w:left w:val="nil"/>
              <w:bottom w:val="single" w:color="auto" w:sz="4" w:space="0"/>
              <w:right w:val="single" w:color="auto" w:sz="4" w:space="0"/>
            </w:tcBorders>
            <w:noWrap/>
            <w:vAlign w:val="center"/>
          </w:tcPr>
          <w:p w14:paraId="47369DC0">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154EB4C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77B057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58CD29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C0296A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29D4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705</w:t>
            </w:r>
          </w:p>
        </w:tc>
        <w:tc>
          <w:tcPr>
            <w:tcW w:w="993" w:type="dxa"/>
            <w:tcBorders>
              <w:top w:val="nil"/>
              <w:left w:val="nil"/>
              <w:bottom w:val="single" w:color="auto" w:sz="4" w:space="0"/>
              <w:right w:val="single" w:color="auto" w:sz="4" w:space="0"/>
            </w:tcBorders>
            <w:vAlign w:val="center"/>
          </w:tcPr>
          <w:p w14:paraId="61BB868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225882A">
            <w:pPr>
              <w:widowControl/>
              <w:jc w:val="center"/>
              <w:rPr>
                <w:rFonts w:hint="eastAsia" w:ascii="宋体" w:hAnsi="宋体" w:cs="宋体"/>
                <w:color w:val="000000"/>
                <w:kern w:val="0"/>
                <w:szCs w:val="21"/>
              </w:rPr>
            </w:pPr>
            <w:r>
              <w:rPr>
                <w:rFonts w:hint="eastAsia" w:ascii="宋体" w:hAnsi="宋体" w:cs="宋体"/>
                <w:color w:val="000000"/>
                <w:kern w:val="0"/>
                <w:szCs w:val="21"/>
              </w:rPr>
              <w:t>樟木至元金公路双车道扩建工程</w:t>
            </w:r>
          </w:p>
        </w:tc>
        <w:tc>
          <w:tcPr>
            <w:tcW w:w="1276" w:type="dxa"/>
            <w:tcBorders>
              <w:top w:val="nil"/>
              <w:left w:val="nil"/>
              <w:bottom w:val="single" w:color="auto" w:sz="4" w:space="0"/>
              <w:right w:val="single" w:color="auto" w:sz="4" w:space="0"/>
            </w:tcBorders>
            <w:noWrap/>
            <w:vAlign w:val="center"/>
          </w:tcPr>
          <w:p w14:paraId="24E5B54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B67848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D535FC4">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2126" w:type="dxa"/>
            <w:tcBorders>
              <w:top w:val="nil"/>
              <w:left w:val="nil"/>
              <w:bottom w:val="single" w:color="auto" w:sz="4" w:space="0"/>
              <w:right w:val="single" w:color="auto" w:sz="4" w:space="0"/>
            </w:tcBorders>
            <w:noWrap/>
            <w:vAlign w:val="center"/>
          </w:tcPr>
          <w:p w14:paraId="328DDBAA">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1338" w:type="dxa"/>
            <w:tcBorders>
              <w:top w:val="nil"/>
              <w:left w:val="nil"/>
              <w:bottom w:val="single" w:color="auto" w:sz="4" w:space="0"/>
              <w:right w:val="single" w:color="auto" w:sz="4" w:space="0"/>
            </w:tcBorders>
            <w:vAlign w:val="center"/>
          </w:tcPr>
          <w:p w14:paraId="0730CD2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63BBE3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CFE1F4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727D49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A5B21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706</w:t>
            </w:r>
          </w:p>
        </w:tc>
        <w:tc>
          <w:tcPr>
            <w:tcW w:w="993" w:type="dxa"/>
            <w:tcBorders>
              <w:top w:val="nil"/>
              <w:left w:val="nil"/>
              <w:bottom w:val="single" w:color="auto" w:sz="4" w:space="0"/>
              <w:right w:val="single" w:color="auto" w:sz="4" w:space="0"/>
            </w:tcBorders>
            <w:vAlign w:val="center"/>
          </w:tcPr>
          <w:p w14:paraId="550EA33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D9966FA">
            <w:pPr>
              <w:widowControl/>
              <w:jc w:val="center"/>
              <w:rPr>
                <w:rFonts w:hint="eastAsia" w:ascii="宋体" w:hAnsi="宋体" w:cs="宋体"/>
                <w:color w:val="000000"/>
                <w:kern w:val="0"/>
                <w:szCs w:val="21"/>
              </w:rPr>
            </w:pPr>
            <w:r>
              <w:rPr>
                <w:rFonts w:hint="eastAsia" w:ascii="宋体" w:hAnsi="宋体" w:cs="宋体"/>
                <w:color w:val="000000"/>
                <w:kern w:val="0"/>
                <w:szCs w:val="21"/>
              </w:rPr>
              <w:t>樟木至荣颜公路双车道扩建工程</w:t>
            </w:r>
          </w:p>
        </w:tc>
        <w:tc>
          <w:tcPr>
            <w:tcW w:w="1276" w:type="dxa"/>
            <w:tcBorders>
              <w:top w:val="nil"/>
              <w:left w:val="nil"/>
              <w:bottom w:val="single" w:color="auto" w:sz="4" w:space="0"/>
              <w:right w:val="single" w:color="auto" w:sz="4" w:space="0"/>
            </w:tcBorders>
            <w:noWrap/>
            <w:vAlign w:val="center"/>
          </w:tcPr>
          <w:p w14:paraId="71105C6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BB60EF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2683BD9">
            <w:pPr>
              <w:widowControl/>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2126" w:type="dxa"/>
            <w:tcBorders>
              <w:top w:val="nil"/>
              <w:left w:val="nil"/>
              <w:bottom w:val="single" w:color="auto" w:sz="4" w:space="0"/>
              <w:right w:val="single" w:color="auto" w:sz="4" w:space="0"/>
            </w:tcBorders>
            <w:noWrap/>
            <w:vAlign w:val="center"/>
          </w:tcPr>
          <w:p w14:paraId="63CCB6D1">
            <w:pPr>
              <w:widowControl/>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1338" w:type="dxa"/>
            <w:tcBorders>
              <w:top w:val="nil"/>
              <w:left w:val="nil"/>
              <w:bottom w:val="single" w:color="auto" w:sz="4" w:space="0"/>
              <w:right w:val="single" w:color="auto" w:sz="4" w:space="0"/>
            </w:tcBorders>
            <w:vAlign w:val="center"/>
          </w:tcPr>
          <w:p w14:paraId="3F8E589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2E9DC4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0B4121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42338B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E12F6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707</w:t>
            </w:r>
          </w:p>
        </w:tc>
        <w:tc>
          <w:tcPr>
            <w:tcW w:w="993" w:type="dxa"/>
            <w:tcBorders>
              <w:top w:val="nil"/>
              <w:left w:val="nil"/>
              <w:bottom w:val="single" w:color="auto" w:sz="4" w:space="0"/>
              <w:right w:val="single" w:color="auto" w:sz="4" w:space="0"/>
            </w:tcBorders>
            <w:vAlign w:val="center"/>
          </w:tcPr>
          <w:p w14:paraId="1897AEA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E14EEC1">
            <w:pPr>
              <w:widowControl/>
              <w:jc w:val="center"/>
              <w:rPr>
                <w:rFonts w:hint="eastAsia" w:ascii="宋体" w:hAnsi="宋体" w:cs="宋体"/>
                <w:color w:val="000000"/>
                <w:kern w:val="0"/>
                <w:szCs w:val="21"/>
              </w:rPr>
            </w:pPr>
            <w:r>
              <w:rPr>
                <w:rFonts w:hint="eastAsia" w:ascii="宋体" w:hAnsi="宋体" w:cs="宋体"/>
                <w:color w:val="000000"/>
                <w:kern w:val="0"/>
                <w:szCs w:val="21"/>
              </w:rPr>
              <w:t>大郭至樟木公路双车道扩建工程</w:t>
            </w:r>
          </w:p>
        </w:tc>
        <w:tc>
          <w:tcPr>
            <w:tcW w:w="1276" w:type="dxa"/>
            <w:tcBorders>
              <w:top w:val="nil"/>
              <w:left w:val="nil"/>
              <w:bottom w:val="single" w:color="auto" w:sz="4" w:space="0"/>
              <w:right w:val="single" w:color="auto" w:sz="4" w:space="0"/>
            </w:tcBorders>
            <w:noWrap/>
            <w:vAlign w:val="center"/>
          </w:tcPr>
          <w:p w14:paraId="541815A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B03F36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19D6553">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126" w:type="dxa"/>
            <w:tcBorders>
              <w:top w:val="nil"/>
              <w:left w:val="nil"/>
              <w:bottom w:val="single" w:color="auto" w:sz="4" w:space="0"/>
              <w:right w:val="single" w:color="auto" w:sz="4" w:space="0"/>
            </w:tcBorders>
            <w:noWrap/>
            <w:vAlign w:val="center"/>
          </w:tcPr>
          <w:p w14:paraId="2E44EFC1">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338" w:type="dxa"/>
            <w:tcBorders>
              <w:top w:val="nil"/>
              <w:left w:val="nil"/>
              <w:bottom w:val="single" w:color="auto" w:sz="4" w:space="0"/>
              <w:right w:val="single" w:color="auto" w:sz="4" w:space="0"/>
            </w:tcBorders>
            <w:vAlign w:val="center"/>
          </w:tcPr>
          <w:p w14:paraId="25AE875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38B18B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A3F942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B75B79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643A6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708</w:t>
            </w:r>
          </w:p>
        </w:tc>
        <w:tc>
          <w:tcPr>
            <w:tcW w:w="993" w:type="dxa"/>
            <w:tcBorders>
              <w:top w:val="nil"/>
              <w:left w:val="nil"/>
              <w:bottom w:val="single" w:color="auto" w:sz="4" w:space="0"/>
              <w:right w:val="single" w:color="auto" w:sz="4" w:space="0"/>
            </w:tcBorders>
            <w:vAlign w:val="center"/>
          </w:tcPr>
          <w:p w14:paraId="6C4E33D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F271D8A">
            <w:pPr>
              <w:widowControl/>
              <w:jc w:val="center"/>
              <w:rPr>
                <w:rFonts w:hint="eastAsia" w:ascii="宋体" w:hAnsi="宋体" w:cs="宋体"/>
                <w:color w:val="000000"/>
                <w:kern w:val="0"/>
                <w:szCs w:val="21"/>
              </w:rPr>
            </w:pPr>
            <w:r>
              <w:rPr>
                <w:rFonts w:hint="eastAsia" w:ascii="宋体" w:hAnsi="宋体" w:cs="宋体"/>
                <w:color w:val="000000"/>
                <w:kern w:val="0"/>
                <w:szCs w:val="21"/>
              </w:rPr>
              <w:t>樟木大旗至东龙公路双车道扩建工程</w:t>
            </w:r>
          </w:p>
        </w:tc>
        <w:tc>
          <w:tcPr>
            <w:tcW w:w="1276" w:type="dxa"/>
            <w:tcBorders>
              <w:top w:val="nil"/>
              <w:left w:val="nil"/>
              <w:bottom w:val="single" w:color="auto" w:sz="4" w:space="0"/>
              <w:right w:val="single" w:color="auto" w:sz="4" w:space="0"/>
            </w:tcBorders>
            <w:noWrap/>
            <w:vAlign w:val="center"/>
          </w:tcPr>
          <w:p w14:paraId="6AA5029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7610AF5">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0EE4A5F">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noWrap/>
            <w:vAlign w:val="center"/>
          </w:tcPr>
          <w:p w14:paraId="10A7F189">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15E9D22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62F597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188E2E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17223D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E112F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709</w:t>
            </w:r>
          </w:p>
        </w:tc>
        <w:tc>
          <w:tcPr>
            <w:tcW w:w="993" w:type="dxa"/>
            <w:tcBorders>
              <w:top w:val="nil"/>
              <w:left w:val="nil"/>
              <w:bottom w:val="single" w:color="auto" w:sz="4" w:space="0"/>
              <w:right w:val="single" w:color="auto" w:sz="4" w:space="0"/>
            </w:tcBorders>
            <w:vAlign w:val="center"/>
          </w:tcPr>
          <w:p w14:paraId="44651AF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5C8DAC9">
            <w:pPr>
              <w:widowControl/>
              <w:jc w:val="center"/>
              <w:rPr>
                <w:rFonts w:hint="eastAsia" w:ascii="宋体" w:hAnsi="宋体" w:cs="宋体"/>
                <w:color w:val="000000"/>
                <w:kern w:val="0"/>
                <w:szCs w:val="21"/>
              </w:rPr>
            </w:pPr>
            <w:r>
              <w:rPr>
                <w:rFonts w:hint="eastAsia" w:ascii="宋体" w:hAnsi="宋体" w:cs="宋体"/>
                <w:color w:val="000000"/>
                <w:kern w:val="0"/>
                <w:szCs w:val="21"/>
              </w:rPr>
              <w:t>黄练至三里公路双车道扩建工程</w:t>
            </w:r>
          </w:p>
        </w:tc>
        <w:tc>
          <w:tcPr>
            <w:tcW w:w="1276" w:type="dxa"/>
            <w:tcBorders>
              <w:top w:val="nil"/>
              <w:left w:val="nil"/>
              <w:bottom w:val="single" w:color="auto" w:sz="4" w:space="0"/>
              <w:right w:val="single" w:color="auto" w:sz="4" w:space="0"/>
            </w:tcBorders>
            <w:noWrap/>
            <w:vAlign w:val="center"/>
          </w:tcPr>
          <w:p w14:paraId="357E356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5D4595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E74F230">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2126" w:type="dxa"/>
            <w:tcBorders>
              <w:top w:val="nil"/>
              <w:left w:val="nil"/>
              <w:bottom w:val="single" w:color="auto" w:sz="4" w:space="0"/>
              <w:right w:val="single" w:color="auto" w:sz="4" w:space="0"/>
            </w:tcBorders>
            <w:noWrap/>
            <w:vAlign w:val="center"/>
          </w:tcPr>
          <w:p w14:paraId="677C1E7C">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1338" w:type="dxa"/>
            <w:tcBorders>
              <w:top w:val="nil"/>
              <w:left w:val="nil"/>
              <w:bottom w:val="single" w:color="auto" w:sz="4" w:space="0"/>
              <w:right w:val="single" w:color="auto" w:sz="4" w:space="0"/>
            </w:tcBorders>
            <w:vAlign w:val="center"/>
          </w:tcPr>
          <w:p w14:paraId="1FAA6F6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880EC5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4F8376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551AC5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2D4C1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710</w:t>
            </w:r>
          </w:p>
        </w:tc>
        <w:tc>
          <w:tcPr>
            <w:tcW w:w="993" w:type="dxa"/>
            <w:tcBorders>
              <w:top w:val="nil"/>
              <w:left w:val="nil"/>
              <w:bottom w:val="single" w:color="auto" w:sz="4" w:space="0"/>
              <w:right w:val="single" w:color="auto" w:sz="4" w:space="0"/>
            </w:tcBorders>
            <w:vAlign w:val="center"/>
          </w:tcPr>
          <w:p w14:paraId="3715C40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90E7918">
            <w:pPr>
              <w:widowControl/>
              <w:jc w:val="center"/>
              <w:rPr>
                <w:rFonts w:hint="eastAsia" w:ascii="宋体" w:hAnsi="宋体" w:cs="宋体"/>
                <w:color w:val="000000"/>
                <w:kern w:val="0"/>
                <w:szCs w:val="21"/>
              </w:rPr>
            </w:pPr>
            <w:r>
              <w:rPr>
                <w:rFonts w:hint="eastAsia" w:ascii="宋体" w:hAnsi="宋体" w:cs="宋体"/>
                <w:color w:val="000000"/>
                <w:kern w:val="0"/>
                <w:szCs w:val="21"/>
              </w:rPr>
              <w:t>石卡至东流公路双车道扩建工程</w:t>
            </w:r>
          </w:p>
        </w:tc>
        <w:tc>
          <w:tcPr>
            <w:tcW w:w="1276" w:type="dxa"/>
            <w:tcBorders>
              <w:top w:val="nil"/>
              <w:left w:val="nil"/>
              <w:bottom w:val="single" w:color="auto" w:sz="4" w:space="0"/>
              <w:right w:val="single" w:color="auto" w:sz="4" w:space="0"/>
            </w:tcBorders>
            <w:noWrap/>
            <w:vAlign w:val="center"/>
          </w:tcPr>
          <w:p w14:paraId="1B4866D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39CEBE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6134C3E">
            <w:pPr>
              <w:widowControl/>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2126" w:type="dxa"/>
            <w:tcBorders>
              <w:top w:val="nil"/>
              <w:left w:val="nil"/>
              <w:bottom w:val="single" w:color="auto" w:sz="4" w:space="0"/>
              <w:right w:val="single" w:color="auto" w:sz="4" w:space="0"/>
            </w:tcBorders>
            <w:noWrap/>
            <w:vAlign w:val="center"/>
          </w:tcPr>
          <w:p w14:paraId="5D60D75D">
            <w:pPr>
              <w:widowControl/>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1338" w:type="dxa"/>
            <w:tcBorders>
              <w:top w:val="nil"/>
              <w:left w:val="nil"/>
              <w:bottom w:val="single" w:color="auto" w:sz="4" w:space="0"/>
              <w:right w:val="single" w:color="auto" w:sz="4" w:space="0"/>
            </w:tcBorders>
            <w:vAlign w:val="center"/>
          </w:tcPr>
          <w:p w14:paraId="6732F9E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9A9FB1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911A77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028FF6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94C42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711</w:t>
            </w:r>
          </w:p>
        </w:tc>
        <w:tc>
          <w:tcPr>
            <w:tcW w:w="993" w:type="dxa"/>
            <w:tcBorders>
              <w:top w:val="nil"/>
              <w:left w:val="nil"/>
              <w:bottom w:val="single" w:color="auto" w:sz="4" w:space="0"/>
              <w:right w:val="single" w:color="auto" w:sz="4" w:space="0"/>
            </w:tcBorders>
            <w:vAlign w:val="center"/>
          </w:tcPr>
          <w:p w14:paraId="1D91569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BB287BC">
            <w:pPr>
              <w:widowControl/>
              <w:jc w:val="center"/>
              <w:rPr>
                <w:rFonts w:hint="eastAsia" w:ascii="宋体" w:hAnsi="宋体" w:cs="宋体"/>
                <w:color w:val="000000"/>
                <w:kern w:val="0"/>
                <w:szCs w:val="21"/>
              </w:rPr>
            </w:pPr>
            <w:r>
              <w:rPr>
                <w:rFonts w:hint="eastAsia" w:ascii="宋体" w:hAnsi="宋体" w:cs="宋体"/>
                <w:color w:val="000000"/>
                <w:kern w:val="0"/>
                <w:szCs w:val="21"/>
              </w:rPr>
              <w:t>G209线至东龙长岭公路双车道扩建工程</w:t>
            </w:r>
          </w:p>
        </w:tc>
        <w:tc>
          <w:tcPr>
            <w:tcW w:w="1276" w:type="dxa"/>
            <w:tcBorders>
              <w:top w:val="nil"/>
              <w:left w:val="nil"/>
              <w:bottom w:val="single" w:color="auto" w:sz="4" w:space="0"/>
              <w:right w:val="single" w:color="auto" w:sz="4" w:space="0"/>
            </w:tcBorders>
            <w:noWrap/>
            <w:vAlign w:val="center"/>
          </w:tcPr>
          <w:p w14:paraId="3B0E24B1">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8A27BA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C6DCDD0">
            <w:pPr>
              <w:widowControl/>
              <w:jc w:val="center"/>
              <w:rPr>
                <w:rFonts w:hint="eastAsia" w:ascii="宋体" w:hAnsi="宋体" w:cs="宋体"/>
                <w:color w:val="000000"/>
                <w:kern w:val="0"/>
                <w:szCs w:val="21"/>
              </w:rPr>
            </w:pPr>
            <w:r>
              <w:rPr>
                <w:rFonts w:hint="eastAsia" w:ascii="宋体" w:hAnsi="宋体" w:cs="宋体"/>
                <w:color w:val="000000"/>
                <w:kern w:val="0"/>
                <w:szCs w:val="21"/>
              </w:rPr>
              <w:t>0.46</w:t>
            </w:r>
          </w:p>
        </w:tc>
        <w:tc>
          <w:tcPr>
            <w:tcW w:w="2126" w:type="dxa"/>
            <w:tcBorders>
              <w:top w:val="nil"/>
              <w:left w:val="nil"/>
              <w:bottom w:val="single" w:color="auto" w:sz="4" w:space="0"/>
              <w:right w:val="single" w:color="auto" w:sz="4" w:space="0"/>
            </w:tcBorders>
            <w:noWrap/>
            <w:vAlign w:val="center"/>
          </w:tcPr>
          <w:p w14:paraId="1B7DAE35">
            <w:pPr>
              <w:widowControl/>
              <w:jc w:val="center"/>
              <w:rPr>
                <w:rFonts w:hint="eastAsia" w:ascii="宋体" w:hAnsi="宋体" w:cs="宋体"/>
                <w:color w:val="000000"/>
                <w:kern w:val="0"/>
                <w:szCs w:val="21"/>
              </w:rPr>
            </w:pPr>
            <w:r>
              <w:rPr>
                <w:rFonts w:hint="eastAsia" w:ascii="宋体" w:hAnsi="宋体" w:cs="宋体"/>
                <w:color w:val="000000"/>
                <w:kern w:val="0"/>
                <w:szCs w:val="21"/>
              </w:rPr>
              <w:t>0.46</w:t>
            </w:r>
          </w:p>
        </w:tc>
        <w:tc>
          <w:tcPr>
            <w:tcW w:w="1338" w:type="dxa"/>
            <w:tcBorders>
              <w:top w:val="nil"/>
              <w:left w:val="nil"/>
              <w:bottom w:val="single" w:color="auto" w:sz="4" w:space="0"/>
              <w:right w:val="single" w:color="auto" w:sz="4" w:space="0"/>
            </w:tcBorders>
            <w:vAlign w:val="center"/>
          </w:tcPr>
          <w:p w14:paraId="3F90F4A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7069CD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3BC76D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F979F7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FDB34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712</w:t>
            </w:r>
          </w:p>
        </w:tc>
        <w:tc>
          <w:tcPr>
            <w:tcW w:w="993" w:type="dxa"/>
            <w:tcBorders>
              <w:top w:val="nil"/>
              <w:left w:val="nil"/>
              <w:bottom w:val="single" w:color="auto" w:sz="4" w:space="0"/>
              <w:right w:val="single" w:color="auto" w:sz="4" w:space="0"/>
            </w:tcBorders>
            <w:vAlign w:val="center"/>
          </w:tcPr>
          <w:p w14:paraId="176835C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3E309F4">
            <w:pPr>
              <w:widowControl/>
              <w:jc w:val="center"/>
              <w:rPr>
                <w:rFonts w:hint="eastAsia" w:ascii="宋体" w:hAnsi="宋体" w:cs="宋体"/>
                <w:color w:val="000000"/>
                <w:kern w:val="0"/>
                <w:szCs w:val="21"/>
              </w:rPr>
            </w:pPr>
            <w:r>
              <w:rPr>
                <w:rFonts w:hint="eastAsia" w:ascii="宋体" w:hAnsi="宋体" w:cs="宋体"/>
                <w:color w:val="000000"/>
                <w:kern w:val="0"/>
                <w:szCs w:val="21"/>
              </w:rPr>
              <w:t>三里至镇龙公路双车道扩建工程</w:t>
            </w:r>
          </w:p>
        </w:tc>
        <w:tc>
          <w:tcPr>
            <w:tcW w:w="1276" w:type="dxa"/>
            <w:tcBorders>
              <w:top w:val="nil"/>
              <w:left w:val="nil"/>
              <w:bottom w:val="single" w:color="auto" w:sz="4" w:space="0"/>
              <w:right w:val="single" w:color="auto" w:sz="4" w:space="0"/>
            </w:tcBorders>
            <w:noWrap/>
            <w:vAlign w:val="center"/>
          </w:tcPr>
          <w:p w14:paraId="08018B2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E43B214">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613867A">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2126" w:type="dxa"/>
            <w:tcBorders>
              <w:top w:val="nil"/>
              <w:left w:val="nil"/>
              <w:bottom w:val="single" w:color="auto" w:sz="4" w:space="0"/>
              <w:right w:val="single" w:color="auto" w:sz="4" w:space="0"/>
            </w:tcBorders>
            <w:noWrap/>
            <w:vAlign w:val="center"/>
          </w:tcPr>
          <w:p w14:paraId="761ACEA8">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1338" w:type="dxa"/>
            <w:tcBorders>
              <w:top w:val="nil"/>
              <w:left w:val="nil"/>
              <w:bottom w:val="single" w:color="auto" w:sz="4" w:space="0"/>
              <w:right w:val="single" w:color="auto" w:sz="4" w:space="0"/>
            </w:tcBorders>
            <w:vAlign w:val="center"/>
          </w:tcPr>
          <w:p w14:paraId="7D77092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AA6FC6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32DD02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8E8F5B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6CC97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713</w:t>
            </w:r>
          </w:p>
        </w:tc>
        <w:tc>
          <w:tcPr>
            <w:tcW w:w="993" w:type="dxa"/>
            <w:tcBorders>
              <w:top w:val="nil"/>
              <w:left w:val="nil"/>
              <w:bottom w:val="single" w:color="auto" w:sz="4" w:space="0"/>
              <w:right w:val="single" w:color="auto" w:sz="4" w:space="0"/>
            </w:tcBorders>
            <w:vAlign w:val="center"/>
          </w:tcPr>
          <w:p w14:paraId="41CEA81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013C27D">
            <w:pPr>
              <w:widowControl/>
              <w:jc w:val="center"/>
              <w:rPr>
                <w:rFonts w:hint="eastAsia" w:ascii="宋体" w:hAnsi="宋体" w:cs="宋体"/>
                <w:color w:val="000000"/>
                <w:kern w:val="0"/>
                <w:szCs w:val="21"/>
              </w:rPr>
            </w:pPr>
            <w:r>
              <w:rPr>
                <w:rFonts w:hint="eastAsia" w:ascii="宋体" w:hAnsi="宋体" w:cs="宋体"/>
                <w:color w:val="000000"/>
                <w:kern w:val="0"/>
                <w:szCs w:val="21"/>
              </w:rPr>
              <w:t>九凌湖至七星山公路双车道扩建工程</w:t>
            </w:r>
          </w:p>
        </w:tc>
        <w:tc>
          <w:tcPr>
            <w:tcW w:w="1276" w:type="dxa"/>
            <w:tcBorders>
              <w:top w:val="nil"/>
              <w:left w:val="nil"/>
              <w:bottom w:val="single" w:color="auto" w:sz="4" w:space="0"/>
              <w:right w:val="single" w:color="auto" w:sz="4" w:space="0"/>
            </w:tcBorders>
            <w:noWrap/>
            <w:vAlign w:val="center"/>
          </w:tcPr>
          <w:p w14:paraId="0119157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A59713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4581B0E">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noWrap/>
            <w:vAlign w:val="center"/>
          </w:tcPr>
          <w:p w14:paraId="13129426">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vAlign w:val="center"/>
          </w:tcPr>
          <w:p w14:paraId="4ACA21C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77F0DC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03FC15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740806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C27D9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714</w:t>
            </w:r>
          </w:p>
        </w:tc>
        <w:tc>
          <w:tcPr>
            <w:tcW w:w="993" w:type="dxa"/>
            <w:tcBorders>
              <w:top w:val="nil"/>
              <w:left w:val="nil"/>
              <w:bottom w:val="single" w:color="auto" w:sz="4" w:space="0"/>
              <w:right w:val="single" w:color="auto" w:sz="4" w:space="0"/>
            </w:tcBorders>
            <w:vAlign w:val="center"/>
          </w:tcPr>
          <w:p w14:paraId="1FD2EA0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96880FA">
            <w:pPr>
              <w:widowControl/>
              <w:jc w:val="center"/>
              <w:rPr>
                <w:rFonts w:hint="eastAsia" w:ascii="宋体" w:hAnsi="宋体" w:cs="宋体"/>
                <w:color w:val="000000"/>
                <w:kern w:val="0"/>
                <w:szCs w:val="21"/>
              </w:rPr>
            </w:pPr>
            <w:r>
              <w:rPr>
                <w:rFonts w:hint="eastAsia" w:ascii="宋体" w:hAnsi="宋体" w:cs="宋体"/>
                <w:color w:val="000000"/>
                <w:kern w:val="0"/>
                <w:szCs w:val="21"/>
              </w:rPr>
              <w:t>东龙镇至平天山景区公路双车道扩建工程</w:t>
            </w:r>
          </w:p>
        </w:tc>
        <w:tc>
          <w:tcPr>
            <w:tcW w:w="1276" w:type="dxa"/>
            <w:tcBorders>
              <w:top w:val="nil"/>
              <w:left w:val="nil"/>
              <w:bottom w:val="single" w:color="auto" w:sz="4" w:space="0"/>
              <w:right w:val="single" w:color="auto" w:sz="4" w:space="0"/>
            </w:tcBorders>
            <w:noWrap/>
            <w:vAlign w:val="center"/>
          </w:tcPr>
          <w:p w14:paraId="3928FBB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44E8AD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431BD71">
            <w:pPr>
              <w:widowControl/>
              <w:jc w:val="center"/>
              <w:rPr>
                <w:rFonts w:hint="eastAsia" w:ascii="宋体" w:hAnsi="宋体" w:cs="宋体"/>
                <w:color w:val="000000"/>
                <w:kern w:val="0"/>
                <w:szCs w:val="21"/>
              </w:rPr>
            </w:pPr>
            <w:r>
              <w:rPr>
                <w:rFonts w:hint="eastAsia" w:ascii="宋体" w:hAnsi="宋体" w:cs="宋体"/>
                <w:color w:val="000000"/>
                <w:kern w:val="0"/>
                <w:szCs w:val="21"/>
              </w:rPr>
              <w:t>2.8</w:t>
            </w:r>
          </w:p>
        </w:tc>
        <w:tc>
          <w:tcPr>
            <w:tcW w:w="2126" w:type="dxa"/>
            <w:tcBorders>
              <w:top w:val="nil"/>
              <w:left w:val="nil"/>
              <w:bottom w:val="single" w:color="auto" w:sz="4" w:space="0"/>
              <w:right w:val="single" w:color="auto" w:sz="4" w:space="0"/>
            </w:tcBorders>
            <w:noWrap/>
            <w:vAlign w:val="center"/>
          </w:tcPr>
          <w:p w14:paraId="033D4F6D">
            <w:pPr>
              <w:widowControl/>
              <w:jc w:val="center"/>
              <w:rPr>
                <w:rFonts w:hint="eastAsia" w:ascii="宋体" w:hAnsi="宋体" w:cs="宋体"/>
                <w:color w:val="000000"/>
                <w:kern w:val="0"/>
                <w:szCs w:val="21"/>
              </w:rPr>
            </w:pPr>
            <w:r>
              <w:rPr>
                <w:rFonts w:hint="eastAsia" w:ascii="宋体" w:hAnsi="宋体" w:cs="宋体"/>
                <w:color w:val="000000"/>
                <w:kern w:val="0"/>
                <w:szCs w:val="21"/>
              </w:rPr>
              <w:t>2.8</w:t>
            </w:r>
          </w:p>
        </w:tc>
        <w:tc>
          <w:tcPr>
            <w:tcW w:w="1338" w:type="dxa"/>
            <w:tcBorders>
              <w:top w:val="nil"/>
              <w:left w:val="nil"/>
              <w:bottom w:val="single" w:color="auto" w:sz="4" w:space="0"/>
              <w:right w:val="single" w:color="auto" w:sz="4" w:space="0"/>
            </w:tcBorders>
            <w:vAlign w:val="center"/>
          </w:tcPr>
          <w:p w14:paraId="621CC4F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4BE073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9268EC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7697EE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08A98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715</w:t>
            </w:r>
          </w:p>
        </w:tc>
        <w:tc>
          <w:tcPr>
            <w:tcW w:w="993" w:type="dxa"/>
            <w:tcBorders>
              <w:top w:val="nil"/>
              <w:left w:val="nil"/>
              <w:bottom w:val="single" w:color="auto" w:sz="4" w:space="0"/>
              <w:right w:val="single" w:color="auto" w:sz="4" w:space="0"/>
            </w:tcBorders>
            <w:vAlign w:val="center"/>
          </w:tcPr>
          <w:p w14:paraId="100B4EB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CD76EC4">
            <w:pPr>
              <w:widowControl/>
              <w:jc w:val="center"/>
              <w:rPr>
                <w:rFonts w:hint="eastAsia" w:ascii="宋体" w:hAnsi="宋体" w:cs="宋体"/>
                <w:color w:val="000000"/>
                <w:kern w:val="0"/>
                <w:szCs w:val="21"/>
              </w:rPr>
            </w:pPr>
            <w:r>
              <w:rPr>
                <w:rFonts w:hint="eastAsia" w:ascii="宋体" w:hAnsi="宋体" w:cs="宋体"/>
                <w:color w:val="000000"/>
                <w:kern w:val="0"/>
                <w:szCs w:val="21"/>
              </w:rPr>
              <w:t>龙九旅游基地至八台山公路双车道扩建工程</w:t>
            </w:r>
          </w:p>
        </w:tc>
        <w:tc>
          <w:tcPr>
            <w:tcW w:w="1276" w:type="dxa"/>
            <w:tcBorders>
              <w:top w:val="nil"/>
              <w:left w:val="nil"/>
              <w:bottom w:val="single" w:color="auto" w:sz="4" w:space="0"/>
              <w:right w:val="single" w:color="auto" w:sz="4" w:space="0"/>
            </w:tcBorders>
            <w:noWrap/>
            <w:vAlign w:val="center"/>
          </w:tcPr>
          <w:p w14:paraId="0FC11618">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D7955BB">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2DADDEC">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2126" w:type="dxa"/>
            <w:tcBorders>
              <w:top w:val="nil"/>
              <w:left w:val="nil"/>
              <w:bottom w:val="single" w:color="auto" w:sz="4" w:space="0"/>
              <w:right w:val="single" w:color="auto" w:sz="4" w:space="0"/>
            </w:tcBorders>
            <w:noWrap/>
            <w:vAlign w:val="center"/>
          </w:tcPr>
          <w:p w14:paraId="11806B4C">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1338" w:type="dxa"/>
            <w:tcBorders>
              <w:top w:val="nil"/>
              <w:left w:val="nil"/>
              <w:bottom w:val="single" w:color="auto" w:sz="4" w:space="0"/>
              <w:right w:val="single" w:color="auto" w:sz="4" w:space="0"/>
            </w:tcBorders>
            <w:vAlign w:val="center"/>
          </w:tcPr>
          <w:p w14:paraId="06A0FDC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9358E5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6A29CE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DEE31E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536B7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716</w:t>
            </w:r>
          </w:p>
        </w:tc>
        <w:tc>
          <w:tcPr>
            <w:tcW w:w="993" w:type="dxa"/>
            <w:tcBorders>
              <w:top w:val="nil"/>
              <w:left w:val="nil"/>
              <w:bottom w:val="single" w:color="auto" w:sz="4" w:space="0"/>
              <w:right w:val="single" w:color="auto" w:sz="4" w:space="0"/>
            </w:tcBorders>
            <w:vAlign w:val="center"/>
          </w:tcPr>
          <w:p w14:paraId="2F30DAB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044404F">
            <w:pPr>
              <w:widowControl/>
              <w:jc w:val="center"/>
              <w:rPr>
                <w:rFonts w:hint="eastAsia" w:ascii="宋体" w:hAnsi="宋体" w:cs="宋体"/>
                <w:color w:val="000000"/>
                <w:kern w:val="0"/>
                <w:szCs w:val="21"/>
              </w:rPr>
            </w:pPr>
            <w:r>
              <w:rPr>
                <w:rFonts w:hint="eastAsia" w:ascii="宋体" w:hAnsi="宋体" w:cs="宋体"/>
                <w:color w:val="000000"/>
                <w:kern w:val="0"/>
                <w:szCs w:val="21"/>
              </w:rPr>
              <w:t>廖瑞经新岭至荷美覃塘公路双车道扩建工程</w:t>
            </w:r>
          </w:p>
        </w:tc>
        <w:tc>
          <w:tcPr>
            <w:tcW w:w="1276" w:type="dxa"/>
            <w:tcBorders>
              <w:top w:val="nil"/>
              <w:left w:val="nil"/>
              <w:bottom w:val="single" w:color="auto" w:sz="4" w:space="0"/>
              <w:right w:val="single" w:color="auto" w:sz="4" w:space="0"/>
            </w:tcBorders>
            <w:noWrap/>
            <w:vAlign w:val="center"/>
          </w:tcPr>
          <w:p w14:paraId="5563BA4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DEE8D7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3B4E0C5">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2126" w:type="dxa"/>
            <w:tcBorders>
              <w:top w:val="nil"/>
              <w:left w:val="nil"/>
              <w:bottom w:val="single" w:color="auto" w:sz="4" w:space="0"/>
              <w:right w:val="single" w:color="auto" w:sz="4" w:space="0"/>
            </w:tcBorders>
            <w:noWrap/>
            <w:vAlign w:val="center"/>
          </w:tcPr>
          <w:p w14:paraId="7D1FD2BC">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1338" w:type="dxa"/>
            <w:tcBorders>
              <w:top w:val="nil"/>
              <w:left w:val="nil"/>
              <w:bottom w:val="single" w:color="auto" w:sz="4" w:space="0"/>
              <w:right w:val="single" w:color="auto" w:sz="4" w:space="0"/>
            </w:tcBorders>
            <w:vAlign w:val="center"/>
          </w:tcPr>
          <w:p w14:paraId="48E4692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DA3354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93F56B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AAEB91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5FD1D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717</w:t>
            </w:r>
          </w:p>
        </w:tc>
        <w:tc>
          <w:tcPr>
            <w:tcW w:w="993" w:type="dxa"/>
            <w:tcBorders>
              <w:top w:val="nil"/>
              <w:left w:val="nil"/>
              <w:bottom w:val="single" w:color="auto" w:sz="4" w:space="0"/>
              <w:right w:val="single" w:color="auto" w:sz="4" w:space="0"/>
            </w:tcBorders>
            <w:vAlign w:val="center"/>
          </w:tcPr>
          <w:p w14:paraId="5A6CDB6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D29AC0D">
            <w:pPr>
              <w:widowControl/>
              <w:jc w:val="center"/>
              <w:rPr>
                <w:rFonts w:hint="eastAsia" w:ascii="宋体" w:hAnsi="宋体" w:cs="宋体"/>
                <w:color w:val="000000"/>
                <w:kern w:val="0"/>
                <w:szCs w:val="21"/>
              </w:rPr>
            </w:pPr>
            <w:r>
              <w:rPr>
                <w:rFonts w:hint="eastAsia" w:ascii="宋体" w:hAnsi="宋体" w:cs="宋体"/>
                <w:color w:val="000000"/>
                <w:kern w:val="0"/>
                <w:szCs w:val="21"/>
              </w:rPr>
              <w:t>龙凤经花山茶海至平天山公路双车道扩建工程</w:t>
            </w:r>
          </w:p>
        </w:tc>
        <w:tc>
          <w:tcPr>
            <w:tcW w:w="1276" w:type="dxa"/>
            <w:tcBorders>
              <w:top w:val="nil"/>
              <w:left w:val="nil"/>
              <w:bottom w:val="single" w:color="auto" w:sz="4" w:space="0"/>
              <w:right w:val="single" w:color="auto" w:sz="4" w:space="0"/>
            </w:tcBorders>
            <w:noWrap/>
            <w:vAlign w:val="center"/>
          </w:tcPr>
          <w:p w14:paraId="62BA39F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D4E0735">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5772D42">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noWrap/>
            <w:vAlign w:val="center"/>
          </w:tcPr>
          <w:p w14:paraId="58100EDF">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7B176F4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D15EB9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CFAC04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81A778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BFF46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718</w:t>
            </w:r>
          </w:p>
        </w:tc>
        <w:tc>
          <w:tcPr>
            <w:tcW w:w="993" w:type="dxa"/>
            <w:tcBorders>
              <w:top w:val="nil"/>
              <w:left w:val="nil"/>
              <w:bottom w:val="single" w:color="auto" w:sz="4" w:space="0"/>
              <w:right w:val="single" w:color="auto" w:sz="4" w:space="0"/>
            </w:tcBorders>
            <w:vAlign w:val="center"/>
          </w:tcPr>
          <w:p w14:paraId="4B38D27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DEFC912">
            <w:pPr>
              <w:widowControl/>
              <w:jc w:val="center"/>
              <w:rPr>
                <w:rFonts w:hint="eastAsia" w:ascii="宋体" w:hAnsi="宋体" w:cs="宋体"/>
                <w:color w:val="000000"/>
                <w:kern w:val="0"/>
                <w:szCs w:val="21"/>
              </w:rPr>
            </w:pPr>
            <w:r>
              <w:rPr>
                <w:rFonts w:hint="eastAsia" w:ascii="宋体" w:hAnsi="宋体" w:cs="宋体"/>
                <w:color w:val="000000"/>
                <w:kern w:val="0"/>
                <w:szCs w:val="21"/>
              </w:rPr>
              <w:t>樟木镇环镇路双车道扩建工程</w:t>
            </w:r>
          </w:p>
        </w:tc>
        <w:tc>
          <w:tcPr>
            <w:tcW w:w="1276" w:type="dxa"/>
            <w:tcBorders>
              <w:top w:val="nil"/>
              <w:left w:val="nil"/>
              <w:bottom w:val="single" w:color="auto" w:sz="4" w:space="0"/>
              <w:right w:val="single" w:color="auto" w:sz="4" w:space="0"/>
            </w:tcBorders>
            <w:noWrap/>
            <w:vAlign w:val="center"/>
          </w:tcPr>
          <w:p w14:paraId="53019234">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E52A67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3C9DBD5">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noWrap/>
            <w:vAlign w:val="center"/>
          </w:tcPr>
          <w:p w14:paraId="32034CBA">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43A346F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9E5A7C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A624C6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640C73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A67EA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719</w:t>
            </w:r>
          </w:p>
        </w:tc>
        <w:tc>
          <w:tcPr>
            <w:tcW w:w="993" w:type="dxa"/>
            <w:tcBorders>
              <w:top w:val="nil"/>
              <w:left w:val="nil"/>
              <w:bottom w:val="single" w:color="auto" w:sz="4" w:space="0"/>
              <w:right w:val="single" w:color="auto" w:sz="4" w:space="0"/>
            </w:tcBorders>
            <w:vAlign w:val="center"/>
          </w:tcPr>
          <w:p w14:paraId="0F90B24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D13D1B1">
            <w:pPr>
              <w:widowControl/>
              <w:jc w:val="center"/>
              <w:rPr>
                <w:rFonts w:hint="eastAsia" w:ascii="宋体" w:hAnsi="宋体" w:cs="宋体"/>
                <w:color w:val="000000"/>
                <w:kern w:val="0"/>
                <w:szCs w:val="21"/>
              </w:rPr>
            </w:pPr>
            <w:r>
              <w:rPr>
                <w:rFonts w:hint="eastAsia" w:ascii="宋体" w:hAnsi="宋体" w:cs="宋体"/>
                <w:color w:val="000000"/>
                <w:kern w:val="0"/>
                <w:szCs w:val="21"/>
              </w:rPr>
              <w:t>樟木镇龙口至六管公路双车道扩建工程</w:t>
            </w:r>
          </w:p>
        </w:tc>
        <w:tc>
          <w:tcPr>
            <w:tcW w:w="1276" w:type="dxa"/>
            <w:tcBorders>
              <w:top w:val="nil"/>
              <w:left w:val="nil"/>
              <w:bottom w:val="single" w:color="auto" w:sz="4" w:space="0"/>
              <w:right w:val="single" w:color="auto" w:sz="4" w:space="0"/>
            </w:tcBorders>
            <w:noWrap/>
            <w:vAlign w:val="center"/>
          </w:tcPr>
          <w:p w14:paraId="3C6037D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24BD47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2233931">
            <w:pPr>
              <w:widowControl/>
              <w:jc w:val="center"/>
              <w:rPr>
                <w:rFonts w:hint="eastAsia" w:ascii="宋体" w:hAnsi="宋体" w:cs="宋体"/>
                <w:color w:val="000000"/>
                <w:kern w:val="0"/>
                <w:szCs w:val="21"/>
              </w:rPr>
            </w:pPr>
            <w:r>
              <w:rPr>
                <w:rFonts w:hint="eastAsia" w:ascii="宋体" w:hAnsi="宋体" w:cs="宋体"/>
                <w:color w:val="000000"/>
                <w:kern w:val="0"/>
                <w:szCs w:val="21"/>
              </w:rPr>
              <w:t>1.42</w:t>
            </w:r>
          </w:p>
        </w:tc>
        <w:tc>
          <w:tcPr>
            <w:tcW w:w="2126" w:type="dxa"/>
            <w:tcBorders>
              <w:top w:val="nil"/>
              <w:left w:val="nil"/>
              <w:bottom w:val="single" w:color="auto" w:sz="4" w:space="0"/>
              <w:right w:val="single" w:color="auto" w:sz="4" w:space="0"/>
            </w:tcBorders>
            <w:noWrap/>
            <w:vAlign w:val="center"/>
          </w:tcPr>
          <w:p w14:paraId="5C55E3B7">
            <w:pPr>
              <w:widowControl/>
              <w:jc w:val="center"/>
              <w:rPr>
                <w:rFonts w:hint="eastAsia" w:ascii="宋体" w:hAnsi="宋体" w:cs="宋体"/>
                <w:color w:val="000000"/>
                <w:kern w:val="0"/>
                <w:szCs w:val="21"/>
              </w:rPr>
            </w:pPr>
            <w:r>
              <w:rPr>
                <w:rFonts w:hint="eastAsia" w:ascii="宋体" w:hAnsi="宋体" w:cs="宋体"/>
                <w:color w:val="000000"/>
                <w:kern w:val="0"/>
                <w:szCs w:val="21"/>
              </w:rPr>
              <w:t>1.42</w:t>
            </w:r>
          </w:p>
        </w:tc>
        <w:tc>
          <w:tcPr>
            <w:tcW w:w="1338" w:type="dxa"/>
            <w:tcBorders>
              <w:top w:val="nil"/>
              <w:left w:val="nil"/>
              <w:bottom w:val="single" w:color="auto" w:sz="4" w:space="0"/>
              <w:right w:val="single" w:color="auto" w:sz="4" w:space="0"/>
            </w:tcBorders>
            <w:vAlign w:val="center"/>
          </w:tcPr>
          <w:p w14:paraId="660DD84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C2F95E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896A4E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A46B74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E26B9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720</w:t>
            </w:r>
          </w:p>
        </w:tc>
        <w:tc>
          <w:tcPr>
            <w:tcW w:w="993" w:type="dxa"/>
            <w:tcBorders>
              <w:top w:val="nil"/>
              <w:left w:val="nil"/>
              <w:bottom w:val="single" w:color="auto" w:sz="4" w:space="0"/>
              <w:right w:val="single" w:color="auto" w:sz="4" w:space="0"/>
            </w:tcBorders>
            <w:vAlign w:val="center"/>
          </w:tcPr>
          <w:p w14:paraId="3EA6883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5C55CDC">
            <w:pPr>
              <w:widowControl/>
              <w:jc w:val="center"/>
              <w:rPr>
                <w:rFonts w:hint="eastAsia" w:ascii="宋体" w:hAnsi="宋体" w:cs="宋体"/>
                <w:color w:val="000000"/>
                <w:kern w:val="0"/>
                <w:szCs w:val="21"/>
              </w:rPr>
            </w:pPr>
            <w:r>
              <w:rPr>
                <w:rFonts w:hint="eastAsia" w:ascii="宋体" w:hAnsi="宋体" w:cs="宋体"/>
                <w:color w:val="000000"/>
                <w:kern w:val="0"/>
                <w:szCs w:val="21"/>
              </w:rPr>
              <w:t>樟木镇元村至元金公路双车道扩建工程</w:t>
            </w:r>
          </w:p>
        </w:tc>
        <w:tc>
          <w:tcPr>
            <w:tcW w:w="1276" w:type="dxa"/>
            <w:tcBorders>
              <w:top w:val="nil"/>
              <w:left w:val="nil"/>
              <w:bottom w:val="single" w:color="auto" w:sz="4" w:space="0"/>
              <w:right w:val="single" w:color="auto" w:sz="4" w:space="0"/>
            </w:tcBorders>
            <w:noWrap/>
            <w:vAlign w:val="center"/>
          </w:tcPr>
          <w:p w14:paraId="4F882F7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6912C3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A5A00DC">
            <w:pPr>
              <w:widowControl/>
              <w:jc w:val="center"/>
              <w:rPr>
                <w:rFonts w:hint="eastAsia" w:ascii="宋体" w:hAnsi="宋体" w:cs="宋体"/>
                <w:color w:val="000000"/>
                <w:kern w:val="0"/>
                <w:szCs w:val="21"/>
              </w:rPr>
            </w:pPr>
            <w:r>
              <w:rPr>
                <w:rFonts w:hint="eastAsia" w:ascii="宋体" w:hAnsi="宋体" w:cs="宋体"/>
                <w:color w:val="000000"/>
                <w:kern w:val="0"/>
                <w:szCs w:val="21"/>
              </w:rPr>
              <w:t>0.6</w:t>
            </w:r>
          </w:p>
        </w:tc>
        <w:tc>
          <w:tcPr>
            <w:tcW w:w="2126" w:type="dxa"/>
            <w:tcBorders>
              <w:top w:val="nil"/>
              <w:left w:val="nil"/>
              <w:bottom w:val="single" w:color="auto" w:sz="4" w:space="0"/>
              <w:right w:val="single" w:color="auto" w:sz="4" w:space="0"/>
            </w:tcBorders>
            <w:noWrap/>
            <w:vAlign w:val="center"/>
          </w:tcPr>
          <w:p w14:paraId="69DFF1AE">
            <w:pPr>
              <w:widowControl/>
              <w:jc w:val="center"/>
              <w:rPr>
                <w:rFonts w:hint="eastAsia" w:ascii="宋体" w:hAnsi="宋体" w:cs="宋体"/>
                <w:color w:val="000000"/>
                <w:kern w:val="0"/>
                <w:szCs w:val="21"/>
              </w:rPr>
            </w:pPr>
            <w:r>
              <w:rPr>
                <w:rFonts w:hint="eastAsia" w:ascii="宋体" w:hAnsi="宋体" w:cs="宋体"/>
                <w:color w:val="000000"/>
                <w:kern w:val="0"/>
                <w:szCs w:val="21"/>
              </w:rPr>
              <w:t>0.6</w:t>
            </w:r>
          </w:p>
        </w:tc>
        <w:tc>
          <w:tcPr>
            <w:tcW w:w="1338" w:type="dxa"/>
            <w:tcBorders>
              <w:top w:val="nil"/>
              <w:left w:val="nil"/>
              <w:bottom w:val="single" w:color="auto" w:sz="4" w:space="0"/>
              <w:right w:val="single" w:color="auto" w:sz="4" w:space="0"/>
            </w:tcBorders>
            <w:vAlign w:val="center"/>
          </w:tcPr>
          <w:p w14:paraId="4F47807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5194B4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6698CA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FFB810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5F288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721</w:t>
            </w:r>
          </w:p>
        </w:tc>
        <w:tc>
          <w:tcPr>
            <w:tcW w:w="993" w:type="dxa"/>
            <w:tcBorders>
              <w:top w:val="nil"/>
              <w:left w:val="nil"/>
              <w:bottom w:val="single" w:color="auto" w:sz="4" w:space="0"/>
              <w:right w:val="single" w:color="auto" w:sz="4" w:space="0"/>
            </w:tcBorders>
            <w:vAlign w:val="center"/>
          </w:tcPr>
          <w:p w14:paraId="5459F8F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AB210CD">
            <w:pPr>
              <w:widowControl/>
              <w:jc w:val="center"/>
              <w:rPr>
                <w:rFonts w:hint="eastAsia" w:ascii="宋体" w:hAnsi="宋体" w:cs="宋体"/>
                <w:color w:val="000000"/>
                <w:kern w:val="0"/>
                <w:szCs w:val="21"/>
              </w:rPr>
            </w:pPr>
            <w:r>
              <w:rPr>
                <w:rFonts w:hint="eastAsia" w:ascii="宋体" w:hAnsi="宋体" w:cs="宋体"/>
                <w:color w:val="000000"/>
                <w:kern w:val="0"/>
                <w:szCs w:val="21"/>
              </w:rPr>
              <w:t>东龙镇东龙至马操岭公路双车道扩建工程</w:t>
            </w:r>
          </w:p>
        </w:tc>
        <w:tc>
          <w:tcPr>
            <w:tcW w:w="1276" w:type="dxa"/>
            <w:tcBorders>
              <w:top w:val="nil"/>
              <w:left w:val="nil"/>
              <w:bottom w:val="single" w:color="auto" w:sz="4" w:space="0"/>
              <w:right w:val="single" w:color="auto" w:sz="4" w:space="0"/>
            </w:tcBorders>
            <w:noWrap/>
            <w:vAlign w:val="center"/>
          </w:tcPr>
          <w:p w14:paraId="3C3B4AD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9B3B13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DA255EA">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2126" w:type="dxa"/>
            <w:tcBorders>
              <w:top w:val="nil"/>
              <w:left w:val="nil"/>
              <w:bottom w:val="single" w:color="auto" w:sz="4" w:space="0"/>
              <w:right w:val="single" w:color="auto" w:sz="4" w:space="0"/>
            </w:tcBorders>
            <w:noWrap/>
            <w:vAlign w:val="center"/>
          </w:tcPr>
          <w:p w14:paraId="27C697B3">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1338" w:type="dxa"/>
            <w:tcBorders>
              <w:top w:val="nil"/>
              <w:left w:val="nil"/>
              <w:bottom w:val="single" w:color="auto" w:sz="4" w:space="0"/>
              <w:right w:val="single" w:color="auto" w:sz="4" w:space="0"/>
            </w:tcBorders>
            <w:vAlign w:val="center"/>
          </w:tcPr>
          <w:p w14:paraId="08B66F8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9E0EB5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4B1B1B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50FC8D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E9222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722</w:t>
            </w:r>
          </w:p>
        </w:tc>
        <w:tc>
          <w:tcPr>
            <w:tcW w:w="993" w:type="dxa"/>
            <w:tcBorders>
              <w:top w:val="nil"/>
              <w:left w:val="nil"/>
              <w:bottom w:val="single" w:color="auto" w:sz="4" w:space="0"/>
              <w:right w:val="single" w:color="auto" w:sz="4" w:space="0"/>
            </w:tcBorders>
            <w:vAlign w:val="center"/>
          </w:tcPr>
          <w:p w14:paraId="472FD4E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108BACE">
            <w:pPr>
              <w:widowControl/>
              <w:jc w:val="center"/>
              <w:rPr>
                <w:rFonts w:hint="eastAsia" w:ascii="宋体" w:hAnsi="宋体" w:cs="宋体"/>
                <w:color w:val="000000"/>
                <w:kern w:val="0"/>
                <w:szCs w:val="21"/>
              </w:rPr>
            </w:pPr>
            <w:r>
              <w:rPr>
                <w:rFonts w:hint="eastAsia" w:ascii="宋体" w:hAnsi="宋体" w:cs="宋体"/>
                <w:color w:val="000000"/>
                <w:kern w:val="0"/>
                <w:szCs w:val="21"/>
              </w:rPr>
              <w:t>花山茶海景区至荷美覃塘旅游公路</w:t>
            </w:r>
          </w:p>
        </w:tc>
        <w:tc>
          <w:tcPr>
            <w:tcW w:w="1276" w:type="dxa"/>
            <w:tcBorders>
              <w:top w:val="nil"/>
              <w:left w:val="nil"/>
              <w:bottom w:val="single" w:color="auto" w:sz="4" w:space="0"/>
              <w:right w:val="single" w:color="auto" w:sz="4" w:space="0"/>
            </w:tcBorders>
            <w:noWrap/>
            <w:vAlign w:val="center"/>
          </w:tcPr>
          <w:p w14:paraId="16F32C7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9FE34A4">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noWrap/>
            <w:vAlign w:val="center"/>
          </w:tcPr>
          <w:p w14:paraId="783635C4">
            <w:pPr>
              <w:widowControl/>
              <w:jc w:val="center"/>
              <w:rPr>
                <w:rFonts w:hint="eastAsia" w:ascii="宋体" w:hAnsi="宋体" w:cs="宋体"/>
                <w:color w:val="000000"/>
                <w:kern w:val="0"/>
                <w:szCs w:val="21"/>
              </w:rPr>
            </w:pPr>
            <w:r>
              <w:rPr>
                <w:rFonts w:hint="eastAsia" w:ascii="宋体" w:hAnsi="宋体" w:cs="宋体"/>
                <w:color w:val="000000"/>
                <w:kern w:val="0"/>
                <w:szCs w:val="21"/>
              </w:rPr>
              <w:t>16.2</w:t>
            </w:r>
          </w:p>
        </w:tc>
        <w:tc>
          <w:tcPr>
            <w:tcW w:w="2126" w:type="dxa"/>
            <w:tcBorders>
              <w:top w:val="nil"/>
              <w:left w:val="nil"/>
              <w:bottom w:val="single" w:color="auto" w:sz="4" w:space="0"/>
              <w:right w:val="single" w:color="auto" w:sz="4" w:space="0"/>
            </w:tcBorders>
            <w:noWrap/>
            <w:vAlign w:val="center"/>
          </w:tcPr>
          <w:p w14:paraId="52B99743">
            <w:pPr>
              <w:widowControl/>
              <w:jc w:val="center"/>
              <w:rPr>
                <w:rFonts w:hint="eastAsia" w:ascii="宋体" w:hAnsi="宋体" w:cs="宋体"/>
                <w:color w:val="000000"/>
                <w:kern w:val="0"/>
                <w:szCs w:val="21"/>
              </w:rPr>
            </w:pPr>
            <w:r>
              <w:rPr>
                <w:rFonts w:hint="eastAsia" w:ascii="宋体" w:hAnsi="宋体" w:cs="宋体"/>
                <w:color w:val="000000"/>
                <w:kern w:val="0"/>
                <w:szCs w:val="21"/>
              </w:rPr>
              <w:t>16.2</w:t>
            </w:r>
          </w:p>
        </w:tc>
        <w:tc>
          <w:tcPr>
            <w:tcW w:w="1338" w:type="dxa"/>
            <w:tcBorders>
              <w:top w:val="nil"/>
              <w:left w:val="nil"/>
              <w:bottom w:val="single" w:color="auto" w:sz="4" w:space="0"/>
              <w:right w:val="single" w:color="auto" w:sz="4" w:space="0"/>
            </w:tcBorders>
            <w:vAlign w:val="center"/>
          </w:tcPr>
          <w:p w14:paraId="34ECD74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D0CAFB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ABECEC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52D44F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999A9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723</w:t>
            </w:r>
          </w:p>
        </w:tc>
        <w:tc>
          <w:tcPr>
            <w:tcW w:w="993" w:type="dxa"/>
            <w:tcBorders>
              <w:top w:val="nil"/>
              <w:left w:val="nil"/>
              <w:bottom w:val="single" w:color="auto" w:sz="4" w:space="0"/>
              <w:right w:val="single" w:color="auto" w:sz="4" w:space="0"/>
            </w:tcBorders>
            <w:vAlign w:val="center"/>
          </w:tcPr>
          <w:p w14:paraId="57194C5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09315AE">
            <w:pPr>
              <w:widowControl/>
              <w:jc w:val="center"/>
              <w:rPr>
                <w:rFonts w:hint="eastAsia" w:ascii="宋体" w:hAnsi="宋体" w:cs="宋体"/>
                <w:color w:val="000000"/>
                <w:kern w:val="0"/>
                <w:szCs w:val="21"/>
              </w:rPr>
            </w:pPr>
            <w:r>
              <w:rPr>
                <w:rFonts w:hint="eastAsia" w:ascii="宋体" w:hAnsi="宋体" w:cs="宋体"/>
                <w:color w:val="000000"/>
                <w:kern w:val="0"/>
                <w:szCs w:val="21"/>
              </w:rPr>
              <w:t>S310省道至九凌湖景区委旅游公路</w:t>
            </w:r>
          </w:p>
        </w:tc>
        <w:tc>
          <w:tcPr>
            <w:tcW w:w="1276" w:type="dxa"/>
            <w:tcBorders>
              <w:top w:val="nil"/>
              <w:left w:val="nil"/>
              <w:bottom w:val="single" w:color="auto" w:sz="4" w:space="0"/>
              <w:right w:val="single" w:color="auto" w:sz="4" w:space="0"/>
            </w:tcBorders>
            <w:noWrap/>
            <w:vAlign w:val="center"/>
          </w:tcPr>
          <w:p w14:paraId="25B366C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E7B1E29">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noWrap/>
            <w:vAlign w:val="center"/>
          </w:tcPr>
          <w:p w14:paraId="0440FAE1">
            <w:pPr>
              <w:widowControl/>
              <w:jc w:val="center"/>
              <w:rPr>
                <w:rFonts w:hint="eastAsia" w:ascii="宋体" w:hAnsi="宋体" w:cs="宋体"/>
                <w:color w:val="000000"/>
                <w:kern w:val="0"/>
                <w:szCs w:val="21"/>
              </w:rPr>
            </w:pPr>
            <w:r>
              <w:rPr>
                <w:rFonts w:hint="eastAsia" w:ascii="宋体" w:hAnsi="宋体" w:cs="宋体"/>
                <w:color w:val="000000"/>
                <w:kern w:val="0"/>
                <w:szCs w:val="21"/>
              </w:rPr>
              <w:t>19.8</w:t>
            </w:r>
          </w:p>
        </w:tc>
        <w:tc>
          <w:tcPr>
            <w:tcW w:w="2126" w:type="dxa"/>
            <w:tcBorders>
              <w:top w:val="nil"/>
              <w:left w:val="nil"/>
              <w:bottom w:val="single" w:color="auto" w:sz="4" w:space="0"/>
              <w:right w:val="single" w:color="auto" w:sz="4" w:space="0"/>
            </w:tcBorders>
            <w:noWrap/>
            <w:vAlign w:val="center"/>
          </w:tcPr>
          <w:p w14:paraId="4BE53BDD">
            <w:pPr>
              <w:widowControl/>
              <w:jc w:val="center"/>
              <w:rPr>
                <w:rFonts w:hint="eastAsia" w:ascii="宋体" w:hAnsi="宋体" w:cs="宋体"/>
                <w:color w:val="000000"/>
                <w:kern w:val="0"/>
                <w:szCs w:val="21"/>
              </w:rPr>
            </w:pPr>
            <w:r>
              <w:rPr>
                <w:rFonts w:hint="eastAsia" w:ascii="宋体" w:hAnsi="宋体" w:cs="宋体"/>
                <w:color w:val="000000"/>
                <w:kern w:val="0"/>
                <w:szCs w:val="21"/>
              </w:rPr>
              <w:t>19.8</w:t>
            </w:r>
          </w:p>
        </w:tc>
        <w:tc>
          <w:tcPr>
            <w:tcW w:w="1338" w:type="dxa"/>
            <w:tcBorders>
              <w:top w:val="nil"/>
              <w:left w:val="nil"/>
              <w:bottom w:val="single" w:color="auto" w:sz="4" w:space="0"/>
              <w:right w:val="single" w:color="auto" w:sz="4" w:space="0"/>
            </w:tcBorders>
            <w:vAlign w:val="center"/>
          </w:tcPr>
          <w:p w14:paraId="34367AF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918C60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671C20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DC6F1D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4BB50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724</w:t>
            </w:r>
          </w:p>
        </w:tc>
        <w:tc>
          <w:tcPr>
            <w:tcW w:w="993" w:type="dxa"/>
            <w:tcBorders>
              <w:top w:val="nil"/>
              <w:left w:val="nil"/>
              <w:bottom w:val="single" w:color="auto" w:sz="4" w:space="0"/>
              <w:right w:val="single" w:color="auto" w:sz="4" w:space="0"/>
            </w:tcBorders>
            <w:vAlign w:val="center"/>
          </w:tcPr>
          <w:p w14:paraId="51102FD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5080360">
            <w:pPr>
              <w:widowControl/>
              <w:jc w:val="center"/>
              <w:rPr>
                <w:rFonts w:hint="eastAsia" w:ascii="宋体" w:hAnsi="宋体" w:cs="宋体"/>
                <w:color w:val="000000"/>
                <w:kern w:val="0"/>
                <w:szCs w:val="21"/>
              </w:rPr>
            </w:pPr>
            <w:r>
              <w:rPr>
                <w:rFonts w:hint="eastAsia" w:ascii="宋体" w:hAnsi="宋体" w:cs="宋体"/>
                <w:color w:val="000000"/>
                <w:kern w:val="0"/>
                <w:szCs w:val="21"/>
              </w:rPr>
              <w:t>九凌湖景区环湖旅游公路</w:t>
            </w:r>
          </w:p>
        </w:tc>
        <w:tc>
          <w:tcPr>
            <w:tcW w:w="1276" w:type="dxa"/>
            <w:tcBorders>
              <w:top w:val="nil"/>
              <w:left w:val="nil"/>
              <w:bottom w:val="single" w:color="auto" w:sz="4" w:space="0"/>
              <w:right w:val="single" w:color="auto" w:sz="4" w:space="0"/>
            </w:tcBorders>
            <w:noWrap/>
            <w:vAlign w:val="center"/>
          </w:tcPr>
          <w:p w14:paraId="4F76638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BD4EA05">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0222693C">
            <w:pPr>
              <w:widowControl/>
              <w:jc w:val="center"/>
              <w:rPr>
                <w:rFonts w:hint="eastAsia" w:ascii="宋体" w:hAnsi="宋体" w:cs="宋体"/>
                <w:color w:val="000000"/>
                <w:kern w:val="0"/>
                <w:szCs w:val="21"/>
              </w:rPr>
            </w:pPr>
            <w:r>
              <w:rPr>
                <w:rFonts w:hint="eastAsia" w:ascii="宋体" w:hAnsi="宋体" w:cs="宋体"/>
                <w:color w:val="000000"/>
                <w:kern w:val="0"/>
                <w:szCs w:val="21"/>
              </w:rPr>
              <w:t>20.4</w:t>
            </w:r>
          </w:p>
        </w:tc>
        <w:tc>
          <w:tcPr>
            <w:tcW w:w="2126" w:type="dxa"/>
            <w:tcBorders>
              <w:top w:val="nil"/>
              <w:left w:val="nil"/>
              <w:bottom w:val="single" w:color="auto" w:sz="4" w:space="0"/>
              <w:right w:val="single" w:color="auto" w:sz="4" w:space="0"/>
            </w:tcBorders>
            <w:noWrap/>
            <w:vAlign w:val="center"/>
          </w:tcPr>
          <w:p w14:paraId="7D2BC4BC">
            <w:pPr>
              <w:widowControl/>
              <w:jc w:val="center"/>
              <w:rPr>
                <w:rFonts w:hint="eastAsia" w:ascii="宋体" w:hAnsi="宋体" w:cs="宋体"/>
                <w:color w:val="000000"/>
                <w:kern w:val="0"/>
                <w:szCs w:val="21"/>
              </w:rPr>
            </w:pPr>
            <w:r>
              <w:rPr>
                <w:rFonts w:hint="eastAsia" w:ascii="宋体" w:hAnsi="宋体" w:cs="宋体"/>
                <w:color w:val="000000"/>
                <w:kern w:val="0"/>
                <w:szCs w:val="21"/>
              </w:rPr>
              <w:t>20.4</w:t>
            </w:r>
          </w:p>
        </w:tc>
        <w:tc>
          <w:tcPr>
            <w:tcW w:w="1338" w:type="dxa"/>
            <w:tcBorders>
              <w:top w:val="nil"/>
              <w:left w:val="nil"/>
              <w:bottom w:val="single" w:color="auto" w:sz="4" w:space="0"/>
              <w:right w:val="single" w:color="auto" w:sz="4" w:space="0"/>
            </w:tcBorders>
            <w:vAlign w:val="center"/>
          </w:tcPr>
          <w:p w14:paraId="13276B5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A4EC47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AD523A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04D03C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43812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725</w:t>
            </w:r>
          </w:p>
        </w:tc>
        <w:tc>
          <w:tcPr>
            <w:tcW w:w="993" w:type="dxa"/>
            <w:tcBorders>
              <w:top w:val="nil"/>
              <w:left w:val="nil"/>
              <w:bottom w:val="single" w:color="auto" w:sz="4" w:space="0"/>
              <w:right w:val="single" w:color="auto" w:sz="4" w:space="0"/>
            </w:tcBorders>
            <w:vAlign w:val="center"/>
          </w:tcPr>
          <w:p w14:paraId="16202E7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BA33437">
            <w:pPr>
              <w:widowControl/>
              <w:jc w:val="center"/>
              <w:rPr>
                <w:rFonts w:hint="eastAsia" w:ascii="宋体" w:hAnsi="宋体" w:cs="宋体"/>
                <w:color w:val="000000"/>
                <w:kern w:val="0"/>
                <w:szCs w:val="21"/>
              </w:rPr>
            </w:pPr>
            <w:r>
              <w:rPr>
                <w:rFonts w:hint="eastAsia" w:ascii="宋体" w:hAnsi="宋体" w:cs="宋体"/>
                <w:color w:val="000000"/>
                <w:kern w:val="0"/>
                <w:szCs w:val="21"/>
              </w:rPr>
              <w:t>荷美覃塘至布山古郡旅游公路</w:t>
            </w:r>
          </w:p>
        </w:tc>
        <w:tc>
          <w:tcPr>
            <w:tcW w:w="1276" w:type="dxa"/>
            <w:tcBorders>
              <w:top w:val="nil"/>
              <w:left w:val="nil"/>
              <w:bottom w:val="single" w:color="auto" w:sz="4" w:space="0"/>
              <w:right w:val="single" w:color="auto" w:sz="4" w:space="0"/>
            </w:tcBorders>
            <w:noWrap/>
            <w:vAlign w:val="center"/>
          </w:tcPr>
          <w:p w14:paraId="6F17098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1D58171">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56D3C090">
            <w:pPr>
              <w:widowControl/>
              <w:jc w:val="center"/>
              <w:rPr>
                <w:rFonts w:hint="eastAsia" w:ascii="宋体" w:hAnsi="宋体" w:cs="宋体"/>
                <w:color w:val="000000"/>
                <w:kern w:val="0"/>
                <w:szCs w:val="21"/>
              </w:rPr>
            </w:pPr>
            <w:r>
              <w:rPr>
                <w:rFonts w:hint="eastAsia" w:ascii="宋体" w:hAnsi="宋体" w:cs="宋体"/>
                <w:color w:val="000000"/>
                <w:kern w:val="0"/>
                <w:szCs w:val="21"/>
              </w:rPr>
              <w:t>6.65</w:t>
            </w:r>
          </w:p>
        </w:tc>
        <w:tc>
          <w:tcPr>
            <w:tcW w:w="2126" w:type="dxa"/>
            <w:tcBorders>
              <w:top w:val="nil"/>
              <w:left w:val="nil"/>
              <w:bottom w:val="single" w:color="auto" w:sz="4" w:space="0"/>
              <w:right w:val="single" w:color="auto" w:sz="4" w:space="0"/>
            </w:tcBorders>
            <w:noWrap/>
            <w:vAlign w:val="center"/>
          </w:tcPr>
          <w:p w14:paraId="148F3F77">
            <w:pPr>
              <w:widowControl/>
              <w:jc w:val="center"/>
              <w:rPr>
                <w:rFonts w:hint="eastAsia" w:ascii="宋体" w:hAnsi="宋体" w:cs="宋体"/>
                <w:color w:val="000000"/>
                <w:kern w:val="0"/>
                <w:szCs w:val="21"/>
              </w:rPr>
            </w:pPr>
            <w:r>
              <w:rPr>
                <w:rFonts w:hint="eastAsia" w:ascii="宋体" w:hAnsi="宋体" w:cs="宋体"/>
                <w:color w:val="000000"/>
                <w:kern w:val="0"/>
                <w:szCs w:val="21"/>
              </w:rPr>
              <w:t>6.65</w:t>
            </w:r>
          </w:p>
        </w:tc>
        <w:tc>
          <w:tcPr>
            <w:tcW w:w="1338" w:type="dxa"/>
            <w:tcBorders>
              <w:top w:val="nil"/>
              <w:left w:val="nil"/>
              <w:bottom w:val="single" w:color="auto" w:sz="4" w:space="0"/>
              <w:right w:val="single" w:color="auto" w:sz="4" w:space="0"/>
            </w:tcBorders>
            <w:vAlign w:val="center"/>
          </w:tcPr>
          <w:p w14:paraId="568261F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2F5213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108F93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C8DF4A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596B2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726</w:t>
            </w:r>
          </w:p>
        </w:tc>
        <w:tc>
          <w:tcPr>
            <w:tcW w:w="993" w:type="dxa"/>
            <w:tcBorders>
              <w:top w:val="nil"/>
              <w:left w:val="nil"/>
              <w:bottom w:val="single" w:color="auto" w:sz="4" w:space="0"/>
              <w:right w:val="single" w:color="auto" w:sz="4" w:space="0"/>
            </w:tcBorders>
            <w:vAlign w:val="center"/>
          </w:tcPr>
          <w:p w14:paraId="21505D7B">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31EEB03">
            <w:pPr>
              <w:widowControl/>
              <w:jc w:val="center"/>
              <w:rPr>
                <w:rFonts w:hint="eastAsia" w:ascii="宋体" w:hAnsi="宋体" w:cs="宋体"/>
                <w:color w:val="000000"/>
                <w:kern w:val="0"/>
                <w:szCs w:val="21"/>
              </w:rPr>
            </w:pPr>
            <w:r>
              <w:rPr>
                <w:rFonts w:hint="eastAsia" w:ascii="宋体" w:hAnsi="宋体" w:cs="宋体"/>
                <w:color w:val="000000"/>
                <w:kern w:val="0"/>
                <w:szCs w:val="21"/>
              </w:rPr>
              <w:t>布山古郡至九凌湖旅游公路</w:t>
            </w:r>
          </w:p>
        </w:tc>
        <w:tc>
          <w:tcPr>
            <w:tcW w:w="1276" w:type="dxa"/>
            <w:tcBorders>
              <w:top w:val="nil"/>
              <w:left w:val="nil"/>
              <w:bottom w:val="single" w:color="auto" w:sz="4" w:space="0"/>
              <w:right w:val="single" w:color="auto" w:sz="4" w:space="0"/>
            </w:tcBorders>
            <w:noWrap/>
            <w:vAlign w:val="center"/>
          </w:tcPr>
          <w:p w14:paraId="742A95D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0C2A149">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5B23B11">
            <w:pPr>
              <w:widowControl/>
              <w:jc w:val="center"/>
              <w:rPr>
                <w:rFonts w:hint="eastAsia" w:ascii="宋体" w:hAnsi="宋体" w:cs="宋体"/>
                <w:color w:val="000000"/>
                <w:kern w:val="0"/>
                <w:szCs w:val="21"/>
              </w:rPr>
            </w:pPr>
            <w:r>
              <w:rPr>
                <w:rFonts w:hint="eastAsia" w:ascii="宋体" w:hAnsi="宋体" w:cs="宋体"/>
                <w:color w:val="000000"/>
                <w:kern w:val="0"/>
                <w:szCs w:val="21"/>
              </w:rPr>
              <w:t>33.6</w:t>
            </w:r>
          </w:p>
        </w:tc>
        <w:tc>
          <w:tcPr>
            <w:tcW w:w="2126" w:type="dxa"/>
            <w:tcBorders>
              <w:top w:val="nil"/>
              <w:left w:val="nil"/>
              <w:bottom w:val="single" w:color="auto" w:sz="4" w:space="0"/>
              <w:right w:val="single" w:color="auto" w:sz="4" w:space="0"/>
            </w:tcBorders>
            <w:noWrap/>
            <w:vAlign w:val="center"/>
          </w:tcPr>
          <w:p w14:paraId="0190FB4F">
            <w:pPr>
              <w:widowControl/>
              <w:jc w:val="center"/>
              <w:rPr>
                <w:rFonts w:hint="eastAsia" w:ascii="宋体" w:hAnsi="宋体" w:cs="宋体"/>
                <w:color w:val="000000"/>
                <w:kern w:val="0"/>
                <w:szCs w:val="21"/>
              </w:rPr>
            </w:pPr>
            <w:r>
              <w:rPr>
                <w:rFonts w:hint="eastAsia" w:ascii="宋体" w:hAnsi="宋体" w:cs="宋体"/>
                <w:color w:val="000000"/>
                <w:kern w:val="0"/>
                <w:szCs w:val="21"/>
              </w:rPr>
              <w:t>33.6</w:t>
            </w:r>
          </w:p>
        </w:tc>
        <w:tc>
          <w:tcPr>
            <w:tcW w:w="1338" w:type="dxa"/>
            <w:tcBorders>
              <w:top w:val="nil"/>
              <w:left w:val="nil"/>
              <w:bottom w:val="single" w:color="auto" w:sz="4" w:space="0"/>
              <w:right w:val="single" w:color="auto" w:sz="4" w:space="0"/>
            </w:tcBorders>
            <w:vAlign w:val="center"/>
          </w:tcPr>
          <w:p w14:paraId="3205AA0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E591F2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C0CA7C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DAC212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CF025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727</w:t>
            </w:r>
          </w:p>
        </w:tc>
        <w:tc>
          <w:tcPr>
            <w:tcW w:w="993" w:type="dxa"/>
            <w:tcBorders>
              <w:top w:val="nil"/>
              <w:left w:val="nil"/>
              <w:bottom w:val="single" w:color="auto" w:sz="4" w:space="0"/>
              <w:right w:val="single" w:color="auto" w:sz="4" w:space="0"/>
            </w:tcBorders>
            <w:vAlign w:val="center"/>
          </w:tcPr>
          <w:p w14:paraId="43CB4BE7">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92BBC60">
            <w:pPr>
              <w:widowControl/>
              <w:jc w:val="center"/>
              <w:rPr>
                <w:rFonts w:hint="eastAsia" w:ascii="宋体" w:hAnsi="宋体" w:cs="宋体"/>
                <w:color w:val="000000"/>
                <w:kern w:val="0"/>
                <w:szCs w:val="21"/>
              </w:rPr>
            </w:pPr>
            <w:r>
              <w:rPr>
                <w:rFonts w:hint="eastAsia" w:ascii="宋体" w:hAnsi="宋体" w:cs="宋体"/>
                <w:color w:val="000000"/>
                <w:kern w:val="0"/>
                <w:szCs w:val="21"/>
              </w:rPr>
              <w:t>古风岩景区至308省道旅游公路</w:t>
            </w:r>
          </w:p>
        </w:tc>
        <w:tc>
          <w:tcPr>
            <w:tcW w:w="1276" w:type="dxa"/>
            <w:tcBorders>
              <w:top w:val="nil"/>
              <w:left w:val="nil"/>
              <w:bottom w:val="single" w:color="auto" w:sz="4" w:space="0"/>
              <w:right w:val="single" w:color="auto" w:sz="4" w:space="0"/>
            </w:tcBorders>
            <w:noWrap/>
            <w:vAlign w:val="center"/>
          </w:tcPr>
          <w:p w14:paraId="4DE6987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2734AFF">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3C10DC99">
            <w:pPr>
              <w:widowControl/>
              <w:jc w:val="center"/>
              <w:rPr>
                <w:rFonts w:hint="eastAsia" w:ascii="宋体" w:hAnsi="宋体" w:cs="宋体"/>
                <w:color w:val="000000"/>
                <w:kern w:val="0"/>
                <w:szCs w:val="21"/>
              </w:rPr>
            </w:pPr>
            <w:r>
              <w:rPr>
                <w:rFonts w:hint="eastAsia" w:ascii="宋体" w:hAnsi="宋体" w:cs="宋体"/>
                <w:color w:val="000000"/>
                <w:kern w:val="0"/>
                <w:szCs w:val="21"/>
              </w:rPr>
              <w:t>0.56</w:t>
            </w:r>
          </w:p>
        </w:tc>
        <w:tc>
          <w:tcPr>
            <w:tcW w:w="2126" w:type="dxa"/>
            <w:tcBorders>
              <w:top w:val="nil"/>
              <w:left w:val="nil"/>
              <w:bottom w:val="single" w:color="auto" w:sz="4" w:space="0"/>
              <w:right w:val="single" w:color="auto" w:sz="4" w:space="0"/>
            </w:tcBorders>
            <w:noWrap/>
            <w:vAlign w:val="center"/>
          </w:tcPr>
          <w:p w14:paraId="6DEBA9C1">
            <w:pPr>
              <w:widowControl/>
              <w:jc w:val="center"/>
              <w:rPr>
                <w:rFonts w:hint="eastAsia" w:ascii="宋体" w:hAnsi="宋体" w:cs="宋体"/>
                <w:color w:val="000000"/>
                <w:kern w:val="0"/>
                <w:szCs w:val="21"/>
              </w:rPr>
            </w:pPr>
            <w:r>
              <w:rPr>
                <w:rFonts w:hint="eastAsia" w:ascii="宋体" w:hAnsi="宋体" w:cs="宋体"/>
                <w:color w:val="000000"/>
                <w:kern w:val="0"/>
                <w:szCs w:val="21"/>
              </w:rPr>
              <w:t>0.56</w:t>
            </w:r>
          </w:p>
        </w:tc>
        <w:tc>
          <w:tcPr>
            <w:tcW w:w="1338" w:type="dxa"/>
            <w:tcBorders>
              <w:top w:val="nil"/>
              <w:left w:val="nil"/>
              <w:bottom w:val="single" w:color="auto" w:sz="4" w:space="0"/>
              <w:right w:val="single" w:color="auto" w:sz="4" w:space="0"/>
            </w:tcBorders>
            <w:vAlign w:val="center"/>
          </w:tcPr>
          <w:p w14:paraId="04DC389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F73CCD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886926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57F85B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F80F9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728</w:t>
            </w:r>
          </w:p>
        </w:tc>
        <w:tc>
          <w:tcPr>
            <w:tcW w:w="993" w:type="dxa"/>
            <w:tcBorders>
              <w:top w:val="nil"/>
              <w:left w:val="nil"/>
              <w:bottom w:val="single" w:color="auto" w:sz="4" w:space="0"/>
              <w:right w:val="single" w:color="auto" w:sz="4" w:space="0"/>
            </w:tcBorders>
            <w:vAlign w:val="center"/>
          </w:tcPr>
          <w:p w14:paraId="31E7513D">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2245918">
            <w:pPr>
              <w:widowControl/>
              <w:jc w:val="center"/>
              <w:rPr>
                <w:rFonts w:hint="eastAsia" w:ascii="宋体" w:hAnsi="宋体" w:cs="宋体"/>
                <w:color w:val="000000"/>
                <w:kern w:val="0"/>
                <w:szCs w:val="21"/>
              </w:rPr>
            </w:pPr>
            <w:r>
              <w:rPr>
                <w:rFonts w:hint="eastAsia" w:ascii="宋体" w:hAnsi="宋体" w:cs="宋体"/>
                <w:color w:val="000000"/>
                <w:kern w:val="0"/>
                <w:szCs w:val="21"/>
              </w:rPr>
              <w:t>根竹至平天山旅游公路</w:t>
            </w:r>
          </w:p>
        </w:tc>
        <w:tc>
          <w:tcPr>
            <w:tcW w:w="1276" w:type="dxa"/>
            <w:tcBorders>
              <w:top w:val="nil"/>
              <w:left w:val="nil"/>
              <w:bottom w:val="single" w:color="auto" w:sz="4" w:space="0"/>
              <w:right w:val="single" w:color="auto" w:sz="4" w:space="0"/>
            </w:tcBorders>
            <w:noWrap/>
            <w:vAlign w:val="center"/>
          </w:tcPr>
          <w:p w14:paraId="177AAF9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8AEB401">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413C7224">
            <w:pPr>
              <w:widowControl/>
              <w:jc w:val="center"/>
              <w:rPr>
                <w:rFonts w:hint="eastAsia" w:ascii="宋体" w:hAnsi="宋体" w:cs="宋体"/>
                <w:color w:val="000000"/>
                <w:kern w:val="0"/>
                <w:szCs w:val="21"/>
              </w:rPr>
            </w:pPr>
            <w:r>
              <w:rPr>
                <w:rFonts w:hint="eastAsia" w:ascii="宋体" w:hAnsi="宋体" w:cs="宋体"/>
                <w:color w:val="000000"/>
                <w:kern w:val="0"/>
                <w:szCs w:val="21"/>
              </w:rPr>
              <w:t>7.56</w:t>
            </w:r>
          </w:p>
        </w:tc>
        <w:tc>
          <w:tcPr>
            <w:tcW w:w="2126" w:type="dxa"/>
            <w:tcBorders>
              <w:top w:val="nil"/>
              <w:left w:val="nil"/>
              <w:bottom w:val="single" w:color="auto" w:sz="4" w:space="0"/>
              <w:right w:val="single" w:color="auto" w:sz="4" w:space="0"/>
            </w:tcBorders>
            <w:noWrap/>
            <w:vAlign w:val="center"/>
          </w:tcPr>
          <w:p w14:paraId="46F39882">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0A2E8D5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6F2165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04F83C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ECD106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83AAE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729</w:t>
            </w:r>
          </w:p>
        </w:tc>
        <w:tc>
          <w:tcPr>
            <w:tcW w:w="993" w:type="dxa"/>
            <w:tcBorders>
              <w:top w:val="nil"/>
              <w:left w:val="nil"/>
              <w:bottom w:val="single" w:color="auto" w:sz="4" w:space="0"/>
              <w:right w:val="single" w:color="auto" w:sz="4" w:space="0"/>
            </w:tcBorders>
            <w:vAlign w:val="center"/>
          </w:tcPr>
          <w:p w14:paraId="4E3423B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14BFCB6">
            <w:pPr>
              <w:widowControl/>
              <w:jc w:val="center"/>
              <w:rPr>
                <w:rFonts w:hint="eastAsia" w:ascii="宋体" w:hAnsi="宋体" w:cs="宋体"/>
                <w:color w:val="000000"/>
                <w:kern w:val="0"/>
                <w:szCs w:val="21"/>
              </w:rPr>
            </w:pPr>
            <w:r>
              <w:rPr>
                <w:rFonts w:hint="eastAsia" w:ascii="宋体" w:hAnsi="宋体" w:cs="宋体"/>
                <w:color w:val="000000"/>
                <w:kern w:val="0"/>
                <w:szCs w:val="21"/>
              </w:rPr>
              <w:t>八台山风景区至G358旅游公路</w:t>
            </w:r>
          </w:p>
        </w:tc>
        <w:tc>
          <w:tcPr>
            <w:tcW w:w="1276" w:type="dxa"/>
            <w:tcBorders>
              <w:top w:val="nil"/>
              <w:left w:val="nil"/>
              <w:bottom w:val="single" w:color="auto" w:sz="4" w:space="0"/>
              <w:right w:val="single" w:color="auto" w:sz="4" w:space="0"/>
            </w:tcBorders>
            <w:noWrap/>
            <w:vAlign w:val="center"/>
          </w:tcPr>
          <w:p w14:paraId="1B2ABB9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16C6CA5">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4790E463">
            <w:pPr>
              <w:widowControl/>
              <w:jc w:val="center"/>
              <w:rPr>
                <w:rFonts w:hint="eastAsia" w:ascii="宋体" w:hAnsi="宋体" w:cs="宋体"/>
                <w:color w:val="000000"/>
                <w:kern w:val="0"/>
                <w:szCs w:val="21"/>
              </w:rPr>
            </w:pPr>
            <w:r>
              <w:rPr>
                <w:rFonts w:hint="eastAsia" w:ascii="宋体" w:hAnsi="宋体" w:cs="宋体"/>
                <w:color w:val="000000"/>
                <w:kern w:val="0"/>
                <w:szCs w:val="21"/>
              </w:rPr>
              <w:t>0.6</w:t>
            </w:r>
          </w:p>
        </w:tc>
        <w:tc>
          <w:tcPr>
            <w:tcW w:w="2126" w:type="dxa"/>
            <w:tcBorders>
              <w:top w:val="nil"/>
              <w:left w:val="nil"/>
              <w:bottom w:val="single" w:color="auto" w:sz="4" w:space="0"/>
              <w:right w:val="single" w:color="auto" w:sz="4" w:space="0"/>
            </w:tcBorders>
            <w:noWrap/>
            <w:vAlign w:val="center"/>
          </w:tcPr>
          <w:p w14:paraId="1C9679C4">
            <w:pPr>
              <w:widowControl/>
              <w:jc w:val="center"/>
              <w:rPr>
                <w:rFonts w:hint="eastAsia" w:ascii="宋体" w:hAnsi="宋体" w:cs="宋体"/>
                <w:color w:val="000000"/>
                <w:kern w:val="0"/>
                <w:szCs w:val="21"/>
              </w:rPr>
            </w:pPr>
            <w:r>
              <w:rPr>
                <w:rFonts w:hint="eastAsia" w:ascii="宋体" w:hAnsi="宋体" w:cs="宋体"/>
                <w:color w:val="000000"/>
                <w:kern w:val="0"/>
                <w:szCs w:val="21"/>
              </w:rPr>
              <w:t>0.6</w:t>
            </w:r>
          </w:p>
        </w:tc>
        <w:tc>
          <w:tcPr>
            <w:tcW w:w="1338" w:type="dxa"/>
            <w:tcBorders>
              <w:top w:val="nil"/>
              <w:left w:val="nil"/>
              <w:bottom w:val="single" w:color="auto" w:sz="4" w:space="0"/>
              <w:right w:val="single" w:color="auto" w:sz="4" w:space="0"/>
            </w:tcBorders>
            <w:vAlign w:val="center"/>
          </w:tcPr>
          <w:p w14:paraId="53CA18D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B27B24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CEEC37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05C158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BFC3D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730</w:t>
            </w:r>
          </w:p>
        </w:tc>
        <w:tc>
          <w:tcPr>
            <w:tcW w:w="993" w:type="dxa"/>
            <w:tcBorders>
              <w:top w:val="nil"/>
              <w:left w:val="nil"/>
              <w:bottom w:val="single" w:color="auto" w:sz="4" w:space="0"/>
              <w:right w:val="single" w:color="auto" w:sz="4" w:space="0"/>
            </w:tcBorders>
            <w:vAlign w:val="center"/>
          </w:tcPr>
          <w:p w14:paraId="76C6B2A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FC10B9C">
            <w:pPr>
              <w:widowControl/>
              <w:jc w:val="center"/>
              <w:rPr>
                <w:rFonts w:hint="eastAsia" w:ascii="宋体" w:hAnsi="宋体" w:cs="宋体"/>
                <w:color w:val="000000"/>
                <w:kern w:val="0"/>
                <w:szCs w:val="21"/>
              </w:rPr>
            </w:pPr>
            <w:r>
              <w:rPr>
                <w:rFonts w:hint="eastAsia" w:ascii="宋体" w:hAnsi="宋体" w:cs="宋体"/>
                <w:color w:val="000000"/>
                <w:kern w:val="0"/>
                <w:szCs w:val="21"/>
              </w:rPr>
              <w:t>镇龙山旅游风景区至G358旅游公路</w:t>
            </w:r>
          </w:p>
        </w:tc>
        <w:tc>
          <w:tcPr>
            <w:tcW w:w="1276" w:type="dxa"/>
            <w:tcBorders>
              <w:top w:val="nil"/>
              <w:left w:val="nil"/>
              <w:bottom w:val="single" w:color="auto" w:sz="4" w:space="0"/>
              <w:right w:val="single" w:color="auto" w:sz="4" w:space="0"/>
            </w:tcBorders>
            <w:noWrap/>
            <w:vAlign w:val="center"/>
          </w:tcPr>
          <w:p w14:paraId="6BE73038">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F31B84D">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51782170">
            <w:pPr>
              <w:widowControl/>
              <w:jc w:val="center"/>
              <w:rPr>
                <w:rFonts w:hint="eastAsia" w:ascii="宋体" w:hAnsi="宋体" w:cs="宋体"/>
                <w:color w:val="000000"/>
                <w:kern w:val="0"/>
                <w:szCs w:val="21"/>
              </w:rPr>
            </w:pPr>
            <w:r>
              <w:rPr>
                <w:rFonts w:hint="eastAsia" w:ascii="宋体" w:hAnsi="宋体" w:cs="宋体"/>
                <w:color w:val="000000"/>
                <w:kern w:val="0"/>
                <w:szCs w:val="21"/>
              </w:rPr>
              <w:t>1.07</w:t>
            </w:r>
          </w:p>
        </w:tc>
        <w:tc>
          <w:tcPr>
            <w:tcW w:w="2126" w:type="dxa"/>
            <w:tcBorders>
              <w:top w:val="nil"/>
              <w:left w:val="nil"/>
              <w:bottom w:val="single" w:color="auto" w:sz="4" w:space="0"/>
              <w:right w:val="single" w:color="auto" w:sz="4" w:space="0"/>
            </w:tcBorders>
            <w:noWrap/>
            <w:vAlign w:val="center"/>
          </w:tcPr>
          <w:p w14:paraId="08A799C3">
            <w:pPr>
              <w:widowControl/>
              <w:jc w:val="center"/>
              <w:rPr>
                <w:rFonts w:hint="eastAsia" w:ascii="宋体" w:hAnsi="宋体" w:cs="宋体"/>
                <w:color w:val="000000"/>
                <w:kern w:val="0"/>
                <w:szCs w:val="21"/>
              </w:rPr>
            </w:pPr>
            <w:r>
              <w:rPr>
                <w:rFonts w:hint="eastAsia" w:ascii="宋体" w:hAnsi="宋体" w:cs="宋体"/>
                <w:color w:val="000000"/>
                <w:kern w:val="0"/>
                <w:szCs w:val="21"/>
              </w:rPr>
              <w:t>1.07</w:t>
            </w:r>
          </w:p>
        </w:tc>
        <w:tc>
          <w:tcPr>
            <w:tcW w:w="1338" w:type="dxa"/>
            <w:tcBorders>
              <w:top w:val="nil"/>
              <w:left w:val="nil"/>
              <w:bottom w:val="single" w:color="auto" w:sz="4" w:space="0"/>
              <w:right w:val="single" w:color="auto" w:sz="4" w:space="0"/>
            </w:tcBorders>
            <w:vAlign w:val="center"/>
          </w:tcPr>
          <w:p w14:paraId="20C279A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FC29F4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865B1A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DC295A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7B1A9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731</w:t>
            </w:r>
          </w:p>
        </w:tc>
        <w:tc>
          <w:tcPr>
            <w:tcW w:w="993" w:type="dxa"/>
            <w:tcBorders>
              <w:top w:val="nil"/>
              <w:left w:val="nil"/>
              <w:bottom w:val="single" w:color="auto" w:sz="4" w:space="0"/>
              <w:right w:val="single" w:color="auto" w:sz="4" w:space="0"/>
            </w:tcBorders>
            <w:vAlign w:val="center"/>
          </w:tcPr>
          <w:p w14:paraId="25B4808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8B3F7CA">
            <w:pPr>
              <w:widowControl/>
              <w:jc w:val="center"/>
              <w:rPr>
                <w:rFonts w:hint="eastAsia" w:ascii="宋体" w:hAnsi="宋体" w:cs="宋体"/>
                <w:color w:val="000000"/>
                <w:kern w:val="0"/>
                <w:szCs w:val="21"/>
              </w:rPr>
            </w:pPr>
            <w:r>
              <w:rPr>
                <w:rFonts w:hint="eastAsia" w:ascii="宋体" w:hAnsi="宋体" w:cs="宋体"/>
                <w:color w:val="000000"/>
                <w:kern w:val="0"/>
                <w:szCs w:val="21"/>
              </w:rPr>
              <w:t>六贡山乡村旅游区至G209旅游公路</w:t>
            </w:r>
          </w:p>
        </w:tc>
        <w:tc>
          <w:tcPr>
            <w:tcW w:w="1276" w:type="dxa"/>
            <w:tcBorders>
              <w:top w:val="nil"/>
              <w:left w:val="nil"/>
              <w:bottom w:val="single" w:color="auto" w:sz="4" w:space="0"/>
              <w:right w:val="single" w:color="auto" w:sz="4" w:space="0"/>
            </w:tcBorders>
            <w:noWrap/>
            <w:vAlign w:val="center"/>
          </w:tcPr>
          <w:p w14:paraId="4B35C91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96F4BFE">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DC33FAA">
            <w:pPr>
              <w:widowControl/>
              <w:jc w:val="center"/>
              <w:rPr>
                <w:rFonts w:hint="eastAsia" w:ascii="宋体" w:hAnsi="宋体" w:cs="宋体"/>
                <w:color w:val="000000"/>
                <w:kern w:val="0"/>
                <w:szCs w:val="21"/>
              </w:rPr>
            </w:pPr>
            <w:r>
              <w:rPr>
                <w:rFonts w:hint="eastAsia" w:ascii="宋体" w:hAnsi="宋体" w:cs="宋体"/>
                <w:color w:val="000000"/>
                <w:kern w:val="0"/>
                <w:szCs w:val="21"/>
              </w:rPr>
              <w:t>1.53</w:t>
            </w:r>
          </w:p>
        </w:tc>
        <w:tc>
          <w:tcPr>
            <w:tcW w:w="2126" w:type="dxa"/>
            <w:tcBorders>
              <w:top w:val="nil"/>
              <w:left w:val="nil"/>
              <w:bottom w:val="single" w:color="auto" w:sz="4" w:space="0"/>
              <w:right w:val="single" w:color="auto" w:sz="4" w:space="0"/>
            </w:tcBorders>
            <w:noWrap/>
            <w:vAlign w:val="center"/>
          </w:tcPr>
          <w:p w14:paraId="766E4847">
            <w:pPr>
              <w:widowControl/>
              <w:jc w:val="center"/>
              <w:rPr>
                <w:rFonts w:hint="eastAsia" w:ascii="宋体" w:hAnsi="宋体" w:cs="宋体"/>
                <w:color w:val="000000"/>
                <w:kern w:val="0"/>
                <w:szCs w:val="21"/>
              </w:rPr>
            </w:pPr>
            <w:r>
              <w:rPr>
                <w:rFonts w:hint="eastAsia" w:ascii="宋体" w:hAnsi="宋体" w:cs="宋体"/>
                <w:color w:val="000000"/>
                <w:kern w:val="0"/>
                <w:szCs w:val="21"/>
              </w:rPr>
              <w:t>1.53</w:t>
            </w:r>
          </w:p>
        </w:tc>
        <w:tc>
          <w:tcPr>
            <w:tcW w:w="1338" w:type="dxa"/>
            <w:tcBorders>
              <w:top w:val="nil"/>
              <w:left w:val="nil"/>
              <w:bottom w:val="single" w:color="auto" w:sz="4" w:space="0"/>
              <w:right w:val="single" w:color="auto" w:sz="4" w:space="0"/>
            </w:tcBorders>
            <w:vAlign w:val="center"/>
          </w:tcPr>
          <w:p w14:paraId="7FD7BEC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2BFDE2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5BA0E4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92EA2A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CF41C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732</w:t>
            </w:r>
          </w:p>
        </w:tc>
        <w:tc>
          <w:tcPr>
            <w:tcW w:w="993" w:type="dxa"/>
            <w:tcBorders>
              <w:top w:val="nil"/>
              <w:left w:val="nil"/>
              <w:bottom w:val="single" w:color="auto" w:sz="4" w:space="0"/>
              <w:right w:val="single" w:color="auto" w:sz="4" w:space="0"/>
            </w:tcBorders>
            <w:vAlign w:val="center"/>
          </w:tcPr>
          <w:p w14:paraId="5BE43C1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5DE3233D">
            <w:pPr>
              <w:widowControl/>
              <w:jc w:val="center"/>
              <w:rPr>
                <w:rFonts w:hint="eastAsia" w:ascii="宋体" w:hAnsi="宋体" w:cs="宋体"/>
                <w:color w:val="000000"/>
                <w:kern w:val="0"/>
                <w:szCs w:val="21"/>
              </w:rPr>
            </w:pPr>
            <w:r>
              <w:rPr>
                <w:rFonts w:hint="eastAsia" w:ascii="宋体" w:hAnsi="宋体" w:cs="宋体"/>
                <w:color w:val="000000"/>
                <w:kern w:val="0"/>
                <w:szCs w:val="21"/>
              </w:rPr>
              <w:t>七星山旅游风景区至S310旅游公路</w:t>
            </w:r>
          </w:p>
        </w:tc>
        <w:tc>
          <w:tcPr>
            <w:tcW w:w="1276" w:type="dxa"/>
            <w:tcBorders>
              <w:top w:val="nil"/>
              <w:left w:val="nil"/>
              <w:bottom w:val="single" w:color="auto" w:sz="4" w:space="0"/>
              <w:right w:val="single" w:color="auto" w:sz="4" w:space="0"/>
            </w:tcBorders>
            <w:noWrap/>
            <w:vAlign w:val="center"/>
          </w:tcPr>
          <w:p w14:paraId="6DCBBAE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BCEA875">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02215751">
            <w:pPr>
              <w:widowControl/>
              <w:jc w:val="center"/>
              <w:rPr>
                <w:rFonts w:hint="eastAsia" w:ascii="宋体" w:hAnsi="宋体" w:cs="宋体"/>
                <w:color w:val="000000"/>
                <w:kern w:val="0"/>
                <w:szCs w:val="21"/>
              </w:rPr>
            </w:pPr>
            <w:r>
              <w:rPr>
                <w:rFonts w:hint="eastAsia" w:ascii="宋体" w:hAnsi="宋体" w:cs="宋体"/>
                <w:color w:val="000000"/>
                <w:kern w:val="0"/>
                <w:szCs w:val="21"/>
              </w:rPr>
              <w:t>0.84</w:t>
            </w:r>
          </w:p>
        </w:tc>
        <w:tc>
          <w:tcPr>
            <w:tcW w:w="2126" w:type="dxa"/>
            <w:tcBorders>
              <w:top w:val="nil"/>
              <w:left w:val="nil"/>
              <w:bottom w:val="single" w:color="auto" w:sz="4" w:space="0"/>
              <w:right w:val="single" w:color="auto" w:sz="4" w:space="0"/>
            </w:tcBorders>
            <w:noWrap/>
            <w:vAlign w:val="center"/>
          </w:tcPr>
          <w:p w14:paraId="541F647D">
            <w:pPr>
              <w:widowControl/>
              <w:jc w:val="center"/>
              <w:rPr>
                <w:rFonts w:hint="eastAsia" w:ascii="宋体" w:hAnsi="宋体" w:cs="宋体"/>
                <w:color w:val="000000"/>
                <w:kern w:val="0"/>
                <w:szCs w:val="21"/>
              </w:rPr>
            </w:pPr>
            <w:r>
              <w:rPr>
                <w:rFonts w:hint="eastAsia" w:ascii="宋体" w:hAnsi="宋体" w:cs="宋体"/>
                <w:color w:val="000000"/>
                <w:kern w:val="0"/>
                <w:szCs w:val="21"/>
              </w:rPr>
              <w:t>0.84</w:t>
            </w:r>
          </w:p>
        </w:tc>
        <w:tc>
          <w:tcPr>
            <w:tcW w:w="1338" w:type="dxa"/>
            <w:tcBorders>
              <w:top w:val="nil"/>
              <w:left w:val="nil"/>
              <w:bottom w:val="single" w:color="auto" w:sz="4" w:space="0"/>
              <w:right w:val="single" w:color="auto" w:sz="4" w:space="0"/>
            </w:tcBorders>
            <w:vAlign w:val="center"/>
          </w:tcPr>
          <w:p w14:paraId="535EF3B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CB992D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642511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D212F0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2371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733</w:t>
            </w:r>
          </w:p>
        </w:tc>
        <w:tc>
          <w:tcPr>
            <w:tcW w:w="993" w:type="dxa"/>
            <w:tcBorders>
              <w:top w:val="nil"/>
              <w:left w:val="nil"/>
              <w:bottom w:val="single" w:color="auto" w:sz="4" w:space="0"/>
              <w:right w:val="single" w:color="auto" w:sz="4" w:space="0"/>
            </w:tcBorders>
            <w:vAlign w:val="center"/>
          </w:tcPr>
          <w:p w14:paraId="13D6A250">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C1D8B4A">
            <w:pPr>
              <w:widowControl/>
              <w:jc w:val="center"/>
              <w:rPr>
                <w:rFonts w:hint="eastAsia" w:ascii="宋体" w:hAnsi="宋体" w:cs="宋体"/>
                <w:color w:val="000000"/>
                <w:kern w:val="0"/>
                <w:szCs w:val="21"/>
              </w:rPr>
            </w:pPr>
            <w:r>
              <w:rPr>
                <w:rFonts w:hint="eastAsia" w:ascii="宋体" w:hAnsi="宋体" w:cs="宋体"/>
                <w:color w:val="000000"/>
                <w:kern w:val="0"/>
                <w:szCs w:val="21"/>
              </w:rPr>
              <w:t>唱歌山乡村旅游区至S310旅游公路</w:t>
            </w:r>
          </w:p>
        </w:tc>
        <w:tc>
          <w:tcPr>
            <w:tcW w:w="1276" w:type="dxa"/>
            <w:tcBorders>
              <w:top w:val="nil"/>
              <w:left w:val="nil"/>
              <w:bottom w:val="single" w:color="auto" w:sz="4" w:space="0"/>
              <w:right w:val="single" w:color="auto" w:sz="4" w:space="0"/>
            </w:tcBorders>
            <w:noWrap/>
            <w:vAlign w:val="center"/>
          </w:tcPr>
          <w:p w14:paraId="04756084">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6045822">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0FB5E254">
            <w:pPr>
              <w:widowControl/>
              <w:jc w:val="center"/>
              <w:rPr>
                <w:rFonts w:hint="eastAsia" w:ascii="宋体" w:hAnsi="宋体" w:cs="宋体"/>
                <w:color w:val="000000"/>
                <w:kern w:val="0"/>
                <w:szCs w:val="21"/>
              </w:rPr>
            </w:pPr>
            <w:r>
              <w:rPr>
                <w:rFonts w:hint="eastAsia" w:ascii="宋体" w:hAnsi="宋体" w:cs="宋体"/>
                <w:color w:val="000000"/>
                <w:kern w:val="0"/>
                <w:szCs w:val="21"/>
              </w:rPr>
              <w:t>0.35</w:t>
            </w:r>
          </w:p>
        </w:tc>
        <w:tc>
          <w:tcPr>
            <w:tcW w:w="2126" w:type="dxa"/>
            <w:tcBorders>
              <w:top w:val="nil"/>
              <w:left w:val="nil"/>
              <w:bottom w:val="single" w:color="auto" w:sz="4" w:space="0"/>
              <w:right w:val="single" w:color="auto" w:sz="4" w:space="0"/>
            </w:tcBorders>
            <w:noWrap/>
            <w:vAlign w:val="center"/>
          </w:tcPr>
          <w:p w14:paraId="4FB8590D">
            <w:pPr>
              <w:widowControl/>
              <w:jc w:val="center"/>
              <w:rPr>
                <w:rFonts w:hint="eastAsia" w:ascii="宋体" w:hAnsi="宋体" w:cs="宋体"/>
                <w:color w:val="000000"/>
                <w:kern w:val="0"/>
                <w:szCs w:val="21"/>
              </w:rPr>
            </w:pPr>
            <w:r>
              <w:rPr>
                <w:rFonts w:hint="eastAsia" w:ascii="宋体" w:hAnsi="宋体" w:cs="宋体"/>
                <w:color w:val="000000"/>
                <w:kern w:val="0"/>
                <w:szCs w:val="21"/>
              </w:rPr>
              <w:t>0.35</w:t>
            </w:r>
          </w:p>
        </w:tc>
        <w:tc>
          <w:tcPr>
            <w:tcW w:w="1338" w:type="dxa"/>
            <w:tcBorders>
              <w:top w:val="nil"/>
              <w:left w:val="nil"/>
              <w:bottom w:val="single" w:color="auto" w:sz="4" w:space="0"/>
              <w:right w:val="single" w:color="auto" w:sz="4" w:space="0"/>
            </w:tcBorders>
            <w:vAlign w:val="center"/>
          </w:tcPr>
          <w:p w14:paraId="6E3D2BD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BC7314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3B9E20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62F260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D1750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734</w:t>
            </w:r>
          </w:p>
        </w:tc>
        <w:tc>
          <w:tcPr>
            <w:tcW w:w="993" w:type="dxa"/>
            <w:tcBorders>
              <w:top w:val="nil"/>
              <w:left w:val="nil"/>
              <w:bottom w:val="single" w:color="auto" w:sz="4" w:space="0"/>
              <w:right w:val="single" w:color="auto" w:sz="4" w:space="0"/>
            </w:tcBorders>
            <w:vAlign w:val="center"/>
          </w:tcPr>
          <w:p w14:paraId="727FE5C6">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F9EDBB6">
            <w:pPr>
              <w:widowControl/>
              <w:jc w:val="center"/>
              <w:rPr>
                <w:rFonts w:hint="eastAsia" w:ascii="宋体" w:hAnsi="宋体" w:cs="宋体"/>
                <w:color w:val="000000"/>
                <w:kern w:val="0"/>
                <w:szCs w:val="21"/>
              </w:rPr>
            </w:pPr>
            <w:r>
              <w:rPr>
                <w:rFonts w:hint="eastAsia" w:ascii="宋体" w:hAnsi="宋体" w:cs="宋体"/>
                <w:color w:val="000000"/>
                <w:kern w:val="0"/>
                <w:szCs w:val="21"/>
              </w:rPr>
              <w:t>兰山乡村旅游景区至G209旅游公路</w:t>
            </w:r>
          </w:p>
        </w:tc>
        <w:tc>
          <w:tcPr>
            <w:tcW w:w="1276" w:type="dxa"/>
            <w:tcBorders>
              <w:top w:val="nil"/>
              <w:left w:val="nil"/>
              <w:bottom w:val="single" w:color="auto" w:sz="4" w:space="0"/>
              <w:right w:val="single" w:color="auto" w:sz="4" w:space="0"/>
            </w:tcBorders>
            <w:noWrap/>
            <w:vAlign w:val="center"/>
          </w:tcPr>
          <w:p w14:paraId="7C5F957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9F66AA5">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7D66298F">
            <w:pPr>
              <w:widowControl/>
              <w:jc w:val="center"/>
              <w:rPr>
                <w:rFonts w:hint="eastAsia" w:ascii="宋体" w:hAnsi="宋体" w:cs="宋体"/>
                <w:color w:val="000000"/>
                <w:kern w:val="0"/>
                <w:szCs w:val="21"/>
              </w:rPr>
            </w:pPr>
            <w:r>
              <w:rPr>
                <w:rFonts w:hint="eastAsia" w:ascii="宋体" w:hAnsi="宋体" w:cs="宋体"/>
                <w:color w:val="000000"/>
                <w:kern w:val="0"/>
                <w:szCs w:val="21"/>
              </w:rPr>
              <w:t>1.515</w:t>
            </w:r>
          </w:p>
        </w:tc>
        <w:tc>
          <w:tcPr>
            <w:tcW w:w="2126" w:type="dxa"/>
            <w:tcBorders>
              <w:top w:val="nil"/>
              <w:left w:val="nil"/>
              <w:bottom w:val="single" w:color="auto" w:sz="4" w:space="0"/>
              <w:right w:val="single" w:color="auto" w:sz="4" w:space="0"/>
            </w:tcBorders>
            <w:noWrap/>
            <w:vAlign w:val="center"/>
          </w:tcPr>
          <w:p w14:paraId="53554943">
            <w:pPr>
              <w:widowControl/>
              <w:jc w:val="center"/>
              <w:rPr>
                <w:rFonts w:hint="eastAsia" w:ascii="宋体" w:hAnsi="宋体" w:cs="宋体"/>
                <w:color w:val="000000"/>
                <w:kern w:val="0"/>
                <w:szCs w:val="21"/>
              </w:rPr>
            </w:pPr>
            <w:r>
              <w:rPr>
                <w:rFonts w:hint="eastAsia" w:ascii="宋体" w:hAnsi="宋体" w:cs="宋体"/>
                <w:color w:val="000000"/>
                <w:kern w:val="0"/>
                <w:szCs w:val="21"/>
              </w:rPr>
              <w:t>1.515</w:t>
            </w:r>
          </w:p>
        </w:tc>
        <w:tc>
          <w:tcPr>
            <w:tcW w:w="1338" w:type="dxa"/>
            <w:tcBorders>
              <w:top w:val="nil"/>
              <w:left w:val="nil"/>
              <w:bottom w:val="single" w:color="auto" w:sz="4" w:space="0"/>
              <w:right w:val="single" w:color="auto" w:sz="4" w:space="0"/>
            </w:tcBorders>
            <w:vAlign w:val="center"/>
          </w:tcPr>
          <w:p w14:paraId="09E861F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303E7C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7E0627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DE5959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9D2EB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735</w:t>
            </w:r>
          </w:p>
        </w:tc>
        <w:tc>
          <w:tcPr>
            <w:tcW w:w="993" w:type="dxa"/>
            <w:tcBorders>
              <w:top w:val="nil"/>
              <w:left w:val="nil"/>
              <w:bottom w:val="single" w:color="auto" w:sz="4" w:space="0"/>
              <w:right w:val="single" w:color="auto" w:sz="4" w:space="0"/>
            </w:tcBorders>
            <w:vAlign w:val="center"/>
          </w:tcPr>
          <w:p w14:paraId="3BAE0593">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E189EEA">
            <w:pPr>
              <w:widowControl/>
              <w:jc w:val="center"/>
              <w:rPr>
                <w:rFonts w:hint="eastAsia" w:ascii="宋体" w:hAnsi="宋体" w:cs="宋体"/>
                <w:color w:val="000000"/>
                <w:kern w:val="0"/>
                <w:szCs w:val="21"/>
              </w:rPr>
            </w:pPr>
            <w:r>
              <w:rPr>
                <w:rFonts w:hint="eastAsia" w:ascii="宋体" w:hAnsi="宋体" w:cs="宋体"/>
                <w:color w:val="000000"/>
                <w:kern w:val="0"/>
                <w:szCs w:val="21"/>
              </w:rPr>
              <w:t>姚山村委至邓保村委旅游公路</w:t>
            </w:r>
          </w:p>
        </w:tc>
        <w:tc>
          <w:tcPr>
            <w:tcW w:w="1276" w:type="dxa"/>
            <w:tcBorders>
              <w:top w:val="nil"/>
              <w:left w:val="nil"/>
              <w:bottom w:val="single" w:color="auto" w:sz="4" w:space="0"/>
              <w:right w:val="single" w:color="auto" w:sz="4" w:space="0"/>
            </w:tcBorders>
            <w:noWrap/>
            <w:vAlign w:val="center"/>
          </w:tcPr>
          <w:p w14:paraId="3195279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21B8DC3">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361A5280">
            <w:pPr>
              <w:widowControl/>
              <w:jc w:val="center"/>
              <w:rPr>
                <w:rFonts w:hint="eastAsia" w:ascii="宋体" w:hAnsi="宋体" w:cs="宋体"/>
                <w:color w:val="000000"/>
                <w:kern w:val="0"/>
                <w:szCs w:val="21"/>
              </w:rPr>
            </w:pPr>
            <w:r>
              <w:rPr>
                <w:rFonts w:hint="eastAsia" w:ascii="宋体" w:hAnsi="宋体" w:cs="宋体"/>
                <w:color w:val="000000"/>
                <w:kern w:val="0"/>
                <w:szCs w:val="21"/>
              </w:rPr>
              <w:t>5.28</w:t>
            </w:r>
          </w:p>
        </w:tc>
        <w:tc>
          <w:tcPr>
            <w:tcW w:w="2126" w:type="dxa"/>
            <w:tcBorders>
              <w:top w:val="nil"/>
              <w:left w:val="nil"/>
              <w:bottom w:val="single" w:color="auto" w:sz="4" w:space="0"/>
              <w:right w:val="single" w:color="auto" w:sz="4" w:space="0"/>
            </w:tcBorders>
            <w:noWrap/>
            <w:vAlign w:val="center"/>
          </w:tcPr>
          <w:p w14:paraId="2ADBB81E">
            <w:pPr>
              <w:widowControl/>
              <w:jc w:val="center"/>
              <w:rPr>
                <w:rFonts w:hint="eastAsia" w:ascii="宋体" w:hAnsi="宋体" w:cs="宋体"/>
                <w:color w:val="000000"/>
                <w:kern w:val="0"/>
                <w:szCs w:val="21"/>
              </w:rPr>
            </w:pPr>
            <w:r>
              <w:rPr>
                <w:rFonts w:hint="eastAsia" w:ascii="宋体" w:hAnsi="宋体" w:cs="宋体"/>
                <w:color w:val="000000"/>
                <w:kern w:val="0"/>
                <w:szCs w:val="21"/>
              </w:rPr>
              <w:t>5.28</w:t>
            </w:r>
          </w:p>
        </w:tc>
        <w:tc>
          <w:tcPr>
            <w:tcW w:w="1338" w:type="dxa"/>
            <w:tcBorders>
              <w:top w:val="nil"/>
              <w:left w:val="nil"/>
              <w:bottom w:val="single" w:color="auto" w:sz="4" w:space="0"/>
              <w:right w:val="single" w:color="auto" w:sz="4" w:space="0"/>
            </w:tcBorders>
            <w:vAlign w:val="center"/>
          </w:tcPr>
          <w:p w14:paraId="4A33128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45B287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82BA85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CDFAB3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BA81A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736</w:t>
            </w:r>
          </w:p>
        </w:tc>
        <w:tc>
          <w:tcPr>
            <w:tcW w:w="993" w:type="dxa"/>
            <w:tcBorders>
              <w:top w:val="nil"/>
              <w:left w:val="nil"/>
              <w:bottom w:val="single" w:color="auto" w:sz="4" w:space="0"/>
              <w:right w:val="single" w:color="auto" w:sz="4" w:space="0"/>
            </w:tcBorders>
            <w:vAlign w:val="center"/>
          </w:tcPr>
          <w:p w14:paraId="4B058CA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2EF2DC75">
            <w:pPr>
              <w:widowControl/>
              <w:jc w:val="center"/>
              <w:rPr>
                <w:rFonts w:hint="eastAsia" w:ascii="宋体" w:hAnsi="宋体" w:cs="宋体"/>
                <w:color w:val="000000"/>
                <w:kern w:val="0"/>
                <w:szCs w:val="21"/>
              </w:rPr>
            </w:pPr>
            <w:r>
              <w:rPr>
                <w:rFonts w:hint="eastAsia" w:ascii="宋体" w:hAnsi="宋体" w:cs="宋体"/>
                <w:color w:val="000000"/>
                <w:kern w:val="0"/>
                <w:szCs w:val="21"/>
              </w:rPr>
              <w:t>S310省道至大庆村委旅游公路</w:t>
            </w:r>
          </w:p>
        </w:tc>
        <w:tc>
          <w:tcPr>
            <w:tcW w:w="1276" w:type="dxa"/>
            <w:tcBorders>
              <w:top w:val="nil"/>
              <w:left w:val="nil"/>
              <w:bottom w:val="single" w:color="auto" w:sz="4" w:space="0"/>
              <w:right w:val="single" w:color="auto" w:sz="4" w:space="0"/>
            </w:tcBorders>
            <w:noWrap/>
            <w:vAlign w:val="center"/>
          </w:tcPr>
          <w:p w14:paraId="360047E6">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3D322C3">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15E97560">
            <w:pPr>
              <w:widowControl/>
              <w:jc w:val="center"/>
              <w:rPr>
                <w:rFonts w:hint="eastAsia" w:ascii="宋体" w:hAnsi="宋体" w:cs="宋体"/>
                <w:color w:val="000000"/>
                <w:kern w:val="0"/>
                <w:szCs w:val="21"/>
              </w:rPr>
            </w:pPr>
            <w:r>
              <w:rPr>
                <w:rFonts w:hint="eastAsia" w:ascii="宋体" w:hAnsi="宋体" w:cs="宋体"/>
                <w:color w:val="000000"/>
                <w:kern w:val="0"/>
                <w:szCs w:val="21"/>
              </w:rPr>
              <w:t>5.575</w:t>
            </w:r>
          </w:p>
        </w:tc>
        <w:tc>
          <w:tcPr>
            <w:tcW w:w="2126" w:type="dxa"/>
            <w:tcBorders>
              <w:top w:val="nil"/>
              <w:left w:val="nil"/>
              <w:bottom w:val="single" w:color="auto" w:sz="4" w:space="0"/>
              <w:right w:val="single" w:color="auto" w:sz="4" w:space="0"/>
            </w:tcBorders>
            <w:noWrap/>
            <w:vAlign w:val="center"/>
          </w:tcPr>
          <w:p w14:paraId="384891E2">
            <w:pPr>
              <w:widowControl/>
              <w:jc w:val="center"/>
              <w:rPr>
                <w:rFonts w:hint="eastAsia" w:ascii="宋体" w:hAnsi="宋体" w:cs="宋体"/>
                <w:color w:val="000000"/>
                <w:kern w:val="0"/>
                <w:szCs w:val="21"/>
              </w:rPr>
            </w:pPr>
            <w:r>
              <w:rPr>
                <w:rFonts w:hint="eastAsia" w:ascii="宋体" w:hAnsi="宋体" w:cs="宋体"/>
                <w:color w:val="000000"/>
                <w:kern w:val="0"/>
                <w:szCs w:val="21"/>
              </w:rPr>
              <w:t>5.575</w:t>
            </w:r>
          </w:p>
        </w:tc>
        <w:tc>
          <w:tcPr>
            <w:tcW w:w="1338" w:type="dxa"/>
            <w:tcBorders>
              <w:top w:val="nil"/>
              <w:left w:val="nil"/>
              <w:bottom w:val="single" w:color="auto" w:sz="4" w:space="0"/>
              <w:right w:val="single" w:color="auto" w:sz="4" w:space="0"/>
            </w:tcBorders>
            <w:vAlign w:val="center"/>
          </w:tcPr>
          <w:p w14:paraId="531152C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AA2A28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C41A18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C4DDDD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BB917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737</w:t>
            </w:r>
          </w:p>
        </w:tc>
        <w:tc>
          <w:tcPr>
            <w:tcW w:w="993" w:type="dxa"/>
            <w:tcBorders>
              <w:top w:val="nil"/>
              <w:left w:val="nil"/>
              <w:bottom w:val="single" w:color="auto" w:sz="4" w:space="0"/>
              <w:right w:val="single" w:color="auto" w:sz="4" w:space="0"/>
            </w:tcBorders>
            <w:vAlign w:val="center"/>
          </w:tcPr>
          <w:p w14:paraId="66BA24D5">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E23EE47">
            <w:pPr>
              <w:widowControl/>
              <w:jc w:val="center"/>
              <w:rPr>
                <w:rFonts w:hint="eastAsia" w:ascii="宋体" w:hAnsi="宋体" w:cs="宋体"/>
                <w:color w:val="000000"/>
                <w:kern w:val="0"/>
                <w:szCs w:val="21"/>
              </w:rPr>
            </w:pPr>
            <w:r>
              <w:rPr>
                <w:rFonts w:hint="eastAsia" w:ascii="宋体" w:hAnsi="宋体" w:cs="宋体"/>
                <w:color w:val="000000"/>
                <w:kern w:val="0"/>
                <w:szCs w:val="21"/>
              </w:rPr>
              <w:t>六务村至荷美覃塘旅游公路</w:t>
            </w:r>
          </w:p>
        </w:tc>
        <w:tc>
          <w:tcPr>
            <w:tcW w:w="1276" w:type="dxa"/>
            <w:tcBorders>
              <w:top w:val="nil"/>
              <w:left w:val="nil"/>
              <w:bottom w:val="single" w:color="auto" w:sz="4" w:space="0"/>
              <w:right w:val="single" w:color="auto" w:sz="4" w:space="0"/>
            </w:tcBorders>
            <w:noWrap/>
            <w:vAlign w:val="center"/>
          </w:tcPr>
          <w:p w14:paraId="1378C6A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B6AAD1F">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668042AB">
            <w:pPr>
              <w:widowControl/>
              <w:jc w:val="center"/>
              <w:rPr>
                <w:rFonts w:hint="eastAsia" w:ascii="宋体" w:hAnsi="宋体" w:cs="宋体"/>
                <w:color w:val="000000"/>
                <w:kern w:val="0"/>
                <w:szCs w:val="21"/>
              </w:rPr>
            </w:pPr>
            <w:r>
              <w:rPr>
                <w:rFonts w:hint="eastAsia" w:ascii="宋体" w:hAnsi="宋体" w:cs="宋体"/>
                <w:color w:val="000000"/>
                <w:kern w:val="0"/>
                <w:szCs w:val="21"/>
              </w:rPr>
              <w:t>4.02</w:t>
            </w:r>
          </w:p>
        </w:tc>
        <w:tc>
          <w:tcPr>
            <w:tcW w:w="2126" w:type="dxa"/>
            <w:tcBorders>
              <w:top w:val="nil"/>
              <w:left w:val="nil"/>
              <w:bottom w:val="single" w:color="auto" w:sz="4" w:space="0"/>
              <w:right w:val="single" w:color="auto" w:sz="4" w:space="0"/>
            </w:tcBorders>
            <w:noWrap/>
            <w:vAlign w:val="center"/>
          </w:tcPr>
          <w:p w14:paraId="618A941A">
            <w:pPr>
              <w:widowControl/>
              <w:jc w:val="center"/>
              <w:rPr>
                <w:rFonts w:hint="eastAsia" w:ascii="宋体" w:hAnsi="宋体" w:cs="宋体"/>
                <w:color w:val="000000"/>
                <w:kern w:val="0"/>
                <w:szCs w:val="21"/>
              </w:rPr>
            </w:pPr>
            <w:r>
              <w:rPr>
                <w:rFonts w:hint="eastAsia" w:ascii="宋体" w:hAnsi="宋体" w:cs="宋体"/>
                <w:color w:val="000000"/>
                <w:kern w:val="0"/>
                <w:szCs w:val="21"/>
              </w:rPr>
              <w:t>4.02</w:t>
            </w:r>
          </w:p>
        </w:tc>
        <w:tc>
          <w:tcPr>
            <w:tcW w:w="1338" w:type="dxa"/>
            <w:tcBorders>
              <w:top w:val="nil"/>
              <w:left w:val="nil"/>
              <w:bottom w:val="single" w:color="auto" w:sz="4" w:space="0"/>
              <w:right w:val="single" w:color="auto" w:sz="4" w:space="0"/>
            </w:tcBorders>
            <w:vAlign w:val="center"/>
          </w:tcPr>
          <w:p w14:paraId="1C609E9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1AFAA1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B1E166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47D041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24416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738</w:t>
            </w:r>
          </w:p>
        </w:tc>
        <w:tc>
          <w:tcPr>
            <w:tcW w:w="993" w:type="dxa"/>
            <w:tcBorders>
              <w:top w:val="nil"/>
              <w:left w:val="nil"/>
              <w:bottom w:val="single" w:color="auto" w:sz="4" w:space="0"/>
              <w:right w:val="single" w:color="auto" w:sz="4" w:space="0"/>
            </w:tcBorders>
            <w:vAlign w:val="center"/>
          </w:tcPr>
          <w:p w14:paraId="39243D88">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3E5962BF">
            <w:pPr>
              <w:widowControl/>
              <w:jc w:val="center"/>
              <w:rPr>
                <w:rFonts w:hint="eastAsia" w:ascii="宋体" w:hAnsi="宋体" w:cs="宋体"/>
                <w:color w:val="000000"/>
                <w:kern w:val="0"/>
                <w:szCs w:val="21"/>
              </w:rPr>
            </w:pPr>
            <w:r>
              <w:rPr>
                <w:rFonts w:hint="eastAsia" w:ascii="宋体" w:hAnsi="宋体" w:cs="宋体"/>
                <w:color w:val="000000"/>
                <w:kern w:val="0"/>
                <w:szCs w:val="21"/>
              </w:rPr>
              <w:t>三袋茶至兰山村通景公路</w:t>
            </w:r>
          </w:p>
        </w:tc>
        <w:tc>
          <w:tcPr>
            <w:tcW w:w="1276" w:type="dxa"/>
            <w:tcBorders>
              <w:top w:val="nil"/>
              <w:left w:val="nil"/>
              <w:bottom w:val="single" w:color="auto" w:sz="4" w:space="0"/>
              <w:right w:val="single" w:color="auto" w:sz="4" w:space="0"/>
            </w:tcBorders>
            <w:noWrap/>
            <w:vAlign w:val="center"/>
          </w:tcPr>
          <w:p w14:paraId="062E1926">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1877F87">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noWrap/>
            <w:vAlign w:val="center"/>
          </w:tcPr>
          <w:p w14:paraId="363424C7">
            <w:pPr>
              <w:widowControl/>
              <w:jc w:val="center"/>
              <w:rPr>
                <w:rFonts w:hint="eastAsia" w:ascii="宋体" w:hAnsi="宋体" w:cs="宋体"/>
                <w:color w:val="000000"/>
                <w:kern w:val="0"/>
                <w:szCs w:val="21"/>
              </w:rPr>
            </w:pPr>
            <w:r>
              <w:rPr>
                <w:rFonts w:hint="eastAsia" w:ascii="宋体" w:hAnsi="宋体" w:cs="宋体"/>
                <w:color w:val="000000"/>
                <w:kern w:val="0"/>
                <w:szCs w:val="21"/>
              </w:rPr>
              <w:t>5.775</w:t>
            </w:r>
          </w:p>
        </w:tc>
        <w:tc>
          <w:tcPr>
            <w:tcW w:w="2126" w:type="dxa"/>
            <w:tcBorders>
              <w:top w:val="nil"/>
              <w:left w:val="nil"/>
              <w:bottom w:val="single" w:color="auto" w:sz="4" w:space="0"/>
              <w:right w:val="single" w:color="auto" w:sz="4" w:space="0"/>
            </w:tcBorders>
            <w:noWrap/>
            <w:vAlign w:val="center"/>
          </w:tcPr>
          <w:p w14:paraId="0973ABC1">
            <w:pPr>
              <w:widowControl/>
              <w:jc w:val="center"/>
              <w:rPr>
                <w:rFonts w:hint="eastAsia" w:ascii="宋体" w:hAnsi="宋体" w:cs="宋体"/>
                <w:color w:val="000000"/>
                <w:kern w:val="0"/>
                <w:szCs w:val="21"/>
              </w:rPr>
            </w:pPr>
            <w:r>
              <w:rPr>
                <w:rFonts w:hint="eastAsia" w:ascii="宋体" w:hAnsi="宋体" w:cs="宋体"/>
                <w:color w:val="000000"/>
                <w:kern w:val="0"/>
                <w:szCs w:val="21"/>
              </w:rPr>
              <w:t>5.775</w:t>
            </w:r>
          </w:p>
        </w:tc>
        <w:tc>
          <w:tcPr>
            <w:tcW w:w="1338" w:type="dxa"/>
            <w:tcBorders>
              <w:top w:val="nil"/>
              <w:left w:val="nil"/>
              <w:bottom w:val="single" w:color="auto" w:sz="4" w:space="0"/>
              <w:right w:val="single" w:color="auto" w:sz="4" w:space="0"/>
            </w:tcBorders>
            <w:vAlign w:val="center"/>
          </w:tcPr>
          <w:p w14:paraId="3590CD3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F1CFF5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67B551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D55D94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B12B5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739</w:t>
            </w:r>
          </w:p>
        </w:tc>
        <w:tc>
          <w:tcPr>
            <w:tcW w:w="993" w:type="dxa"/>
            <w:tcBorders>
              <w:top w:val="nil"/>
              <w:left w:val="nil"/>
              <w:bottom w:val="single" w:color="auto" w:sz="4" w:space="0"/>
              <w:right w:val="single" w:color="auto" w:sz="4" w:space="0"/>
            </w:tcBorders>
            <w:vAlign w:val="center"/>
          </w:tcPr>
          <w:p w14:paraId="47DA418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B11B330">
            <w:pPr>
              <w:widowControl/>
              <w:jc w:val="center"/>
              <w:rPr>
                <w:rFonts w:hint="eastAsia" w:ascii="宋体" w:hAnsi="宋体" w:cs="宋体"/>
                <w:color w:val="000000"/>
                <w:kern w:val="0"/>
                <w:szCs w:val="21"/>
              </w:rPr>
            </w:pPr>
            <w:r>
              <w:rPr>
                <w:rFonts w:hint="eastAsia" w:ascii="宋体" w:hAnsi="宋体" w:cs="宋体"/>
                <w:color w:val="000000"/>
                <w:kern w:val="0"/>
                <w:szCs w:val="21"/>
              </w:rPr>
              <w:t>南山风景名胜区、梦幻冲口景区道路</w:t>
            </w:r>
          </w:p>
        </w:tc>
        <w:tc>
          <w:tcPr>
            <w:tcW w:w="1276" w:type="dxa"/>
            <w:tcBorders>
              <w:top w:val="nil"/>
              <w:left w:val="nil"/>
              <w:bottom w:val="single" w:color="auto" w:sz="4" w:space="0"/>
              <w:right w:val="single" w:color="auto" w:sz="4" w:space="0"/>
            </w:tcBorders>
            <w:vAlign w:val="center"/>
          </w:tcPr>
          <w:p w14:paraId="111400A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76A7DDB">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5B6B1D50">
            <w:pPr>
              <w:widowControl/>
              <w:jc w:val="center"/>
              <w:rPr>
                <w:rFonts w:hint="eastAsia" w:ascii="宋体" w:hAnsi="宋体" w:cs="宋体"/>
                <w:color w:val="000000"/>
                <w:kern w:val="0"/>
                <w:szCs w:val="21"/>
              </w:rPr>
            </w:pPr>
            <w:r>
              <w:rPr>
                <w:rFonts w:hint="eastAsia" w:ascii="宋体" w:hAnsi="宋体" w:cs="宋体"/>
                <w:color w:val="000000"/>
                <w:kern w:val="0"/>
                <w:szCs w:val="21"/>
              </w:rPr>
              <w:t>18.16</w:t>
            </w:r>
          </w:p>
        </w:tc>
        <w:tc>
          <w:tcPr>
            <w:tcW w:w="2126" w:type="dxa"/>
            <w:tcBorders>
              <w:top w:val="nil"/>
              <w:left w:val="nil"/>
              <w:bottom w:val="single" w:color="auto" w:sz="4" w:space="0"/>
              <w:right w:val="single" w:color="auto" w:sz="4" w:space="0"/>
            </w:tcBorders>
            <w:vAlign w:val="center"/>
          </w:tcPr>
          <w:p w14:paraId="37506F56">
            <w:pPr>
              <w:widowControl/>
              <w:jc w:val="center"/>
              <w:rPr>
                <w:rFonts w:hint="eastAsia" w:ascii="宋体" w:hAnsi="宋体" w:cs="宋体"/>
                <w:color w:val="000000"/>
                <w:kern w:val="0"/>
                <w:szCs w:val="21"/>
              </w:rPr>
            </w:pPr>
            <w:r>
              <w:rPr>
                <w:rFonts w:hint="eastAsia" w:ascii="宋体" w:hAnsi="宋体" w:cs="宋体"/>
                <w:color w:val="000000"/>
                <w:kern w:val="0"/>
                <w:szCs w:val="21"/>
              </w:rPr>
              <w:t>18.16</w:t>
            </w:r>
          </w:p>
        </w:tc>
        <w:tc>
          <w:tcPr>
            <w:tcW w:w="1338" w:type="dxa"/>
            <w:tcBorders>
              <w:top w:val="nil"/>
              <w:left w:val="nil"/>
              <w:bottom w:val="single" w:color="auto" w:sz="4" w:space="0"/>
              <w:right w:val="single" w:color="auto" w:sz="4" w:space="0"/>
            </w:tcBorders>
            <w:vAlign w:val="center"/>
          </w:tcPr>
          <w:p w14:paraId="23CC17F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7BF99B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C791CE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5D49D8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17E38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740</w:t>
            </w:r>
          </w:p>
        </w:tc>
        <w:tc>
          <w:tcPr>
            <w:tcW w:w="993" w:type="dxa"/>
            <w:tcBorders>
              <w:top w:val="nil"/>
              <w:left w:val="nil"/>
              <w:bottom w:val="single" w:color="auto" w:sz="4" w:space="0"/>
              <w:right w:val="single" w:color="auto" w:sz="4" w:space="0"/>
            </w:tcBorders>
            <w:vAlign w:val="center"/>
          </w:tcPr>
          <w:p w14:paraId="524DB59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0A3D7A85">
            <w:pPr>
              <w:widowControl/>
              <w:jc w:val="center"/>
              <w:rPr>
                <w:rFonts w:hint="eastAsia" w:ascii="宋体" w:hAnsi="宋体" w:cs="宋体"/>
                <w:color w:val="000000"/>
                <w:kern w:val="0"/>
                <w:szCs w:val="21"/>
              </w:rPr>
            </w:pPr>
            <w:r>
              <w:rPr>
                <w:rFonts w:hint="eastAsia" w:ascii="宋体" w:hAnsi="宋体" w:cs="宋体"/>
                <w:color w:val="000000"/>
                <w:kern w:val="0"/>
                <w:szCs w:val="21"/>
              </w:rPr>
              <w:t>桂艾健康科技园景区道路</w:t>
            </w:r>
          </w:p>
        </w:tc>
        <w:tc>
          <w:tcPr>
            <w:tcW w:w="1276" w:type="dxa"/>
            <w:tcBorders>
              <w:top w:val="nil"/>
              <w:left w:val="nil"/>
              <w:bottom w:val="single" w:color="auto" w:sz="4" w:space="0"/>
              <w:right w:val="single" w:color="auto" w:sz="4" w:space="0"/>
            </w:tcBorders>
            <w:vAlign w:val="center"/>
          </w:tcPr>
          <w:p w14:paraId="7391E70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F59DA6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751C84D8">
            <w:pPr>
              <w:widowControl/>
              <w:jc w:val="center"/>
              <w:rPr>
                <w:rFonts w:hint="eastAsia" w:ascii="宋体" w:hAnsi="宋体" w:cs="宋体"/>
                <w:color w:val="000000"/>
                <w:kern w:val="0"/>
                <w:szCs w:val="21"/>
              </w:rPr>
            </w:pPr>
            <w:r>
              <w:rPr>
                <w:rFonts w:hint="eastAsia" w:ascii="宋体" w:hAnsi="宋体" w:cs="宋体"/>
                <w:color w:val="000000"/>
                <w:kern w:val="0"/>
                <w:szCs w:val="21"/>
              </w:rPr>
              <w:t>14.8</w:t>
            </w:r>
          </w:p>
        </w:tc>
        <w:tc>
          <w:tcPr>
            <w:tcW w:w="2126" w:type="dxa"/>
            <w:tcBorders>
              <w:top w:val="nil"/>
              <w:left w:val="nil"/>
              <w:bottom w:val="single" w:color="auto" w:sz="4" w:space="0"/>
              <w:right w:val="single" w:color="auto" w:sz="4" w:space="0"/>
            </w:tcBorders>
            <w:vAlign w:val="center"/>
          </w:tcPr>
          <w:p w14:paraId="62215418">
            <w:pPr>
              <w:widowControl/>
              <w:jc w:val="center"/>
              <w:rPr>
                <w:rFonts w:hint="eastAsia" w:ascii="宋体" w:hAnsi="宋体" w:cs="宋体"/>
                <w:color w:val="000000"/>
                <w:kern w:val="0"/>
                <w:szCs w:val="21"/>
              </w:rPr>
            </w:pPr>
            <w:r>
              <w:rPr>
                <w:rFonts w:hint="eastAsia" w:ascii="宋体" w:hAnsi="宋体" w:cs="宋体"/>
                <w:color w:val="000000"/>
                <w:kern w:val="0"/>
                <w:szCs w:val="21"/>
              </w:rPr>
              <w:t>14.8</w:t>
            </w:r>
          </w:p>
        </w:tc>
        <w:tc>
          <w:tcPr>
            <w:tcW w:w="1338" w:type="dxa"/>
            <w:tcBorders>
              <w:top w:val="nil"/>
              <w:left w:val="nil"/>
              <w:bottom w:val="single" w:color="auto" w:sz="4" w:space="0"/>
              <w:right w:val="single" w:color="auto" w:sz="4" w:space="0"/>
            </w:tcBorders>
            <w:vAlign w:val="center"/>
          </w:tcPr>
          <w:p w14:paraId="33A3FFD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59B0D9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865009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983485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8AC74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741</w:t>
            </w:r>
          </w:p>
        </w:tc>
        <w:tc>
          <w:tcPr>
            <w:tcW w:w="993" w:type="dxa"/>
            <w:tcBorders>
              <w:top w:val="nil"/>
              <w:left w:val="nil"/>
              <w:bottom w:val="single" w:color="auto" w:sz="4" w:space="0"/>
              <w:right w:val="single" w:color="auto" w:sz="4" w:space="0"/>
            </w:tcBorders>
            <w:vAlign w:val="center"/>
          </w:tcPr>
          <w:p w14:paraId="0AF2A3DE">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9853F50">
            <w:pPr>
              <w:widowControl/>
              <w:jc w:val="center"/>
              <w:rPr>
                <w:rFonts w:hint="eastAsia" w:ascii="宋体" w:hAnsi="宋体" w:cs="宋体"/>
                <w:color w:val="000000"/>
                <w:kern w:val="0"/>
                <w:szCs w:val="21"/>
              </w:rPr>
            </w:pPr>
            <w:r>
              <w:rPr>
                <w:rFonts w:hint="eastAsia" w:ascii="宋体" w:hAnsi="宋体" w:cs="宋体"/>
                <w:color w:val="000000"/>
                <w:kern w:val="0"/>
                <w:szCs w:val="21"/>
              </w:rPr>
              <w:t>谭寿林故居景区道路</w:t>
            </w:r>
          </w:p>
        </w:tc>
        <w:tc>
          <w:tcPr>
            <w:tcW w:w="1276" w:type="dxa"/>
            <w:tcBorders>
              <w:top w:val="nil"/>
              <w:left w:val="nil"/>
              <w:bottom w:val="single" w:color="auto" w:sz="4" w:space="0"/>
              <w:right w:val="single" w:color="auto" w:sz="4" w:space="0"/>
            </w:tcBorders>
            <w:vAlign w:val="center"/>
          </w:tcPr>
          <w:p w14:paraId="27DA945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77A856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025BD307">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2126" w:type="dxa"/>
            <w:tcBorders>
              <w:top w:val="nil"/>
              <w:left w:val="nil"/>
              <w:bottom w:val="single" w:color="auto" w:sz="4" w:space="0"/>
              <w:right w:val="single" w:color="auto" w:sz="4" w:space="0"/>
            </w:tcBorders>
            <w:vAlign w:val="center"/>
          </w:tcPr>
          <w:p w14:paraId="17BB5F87">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338" w:type="dxa"/>
            <w:tcBorders>
              <w:top w:val="nil"/>
              <w:left w:val="nil"/>
              <w:bottom w:val="single" w:color="auto" w:sz="4" w:space="0"/>
              <w:right w:val="single" w:color="auto" w:sz="4" w:space="0"/>
            </w:tcBorders>
            <w:vAlign w:val="center"/>
          </w:tcPr>
          <w:p w14:paraId="0A4C896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540DAB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4144AB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20DC2E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C7A0C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742</w:t>
            </w:r>
          </w:p>
        </w:tc>
        <w:tc>
          <w:tcPr>
            <w:tcW w:w="993" w:type="dxa"/>
            <w:tcBorders>
              <w:top w:val="nil"/>
              <w:left w:val="nil"/>
              <w:bottom w:val="single" w:color="auto" w:sz="4" w:space="0"/>
              <w:right w:val="single" w:color="auto" w:sz="4" w:space="0"/>
            </w:tcBorders>
            <w:vAlign w:val="center"/>
          </w:tcPr>
          <w:p w14:paraId="21345E92">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11CDBC8">
            <w:pPr>
              <w:widowControl/>
              <w:jc w:val="center"/>
              <w:rPr>
                <w:rFonts w:hint="eastAsia" w:ascii="宋体" w:hAnsi="宋体" w:cs="宋体"/>
                <w:color w:val="000000"/>
                <w:kern w:val="0"/>
                <w:szCs w:val="21"/>
              </w:rPr>
            </w:pPr>
            <w:r>
              <w:rPr>
                <w:rFonts w:hint="eastAsia" w:ascii="宋体" w:hAnsi="宋体" w:cs="宋体"/>
                <w:color w:val="000000"/>
                <w:kern w:val="0"/>
                <w:szCs w:val="21"/>
              </w:rPr>
              <w:t>铜鼓湾温泉旅游度假区道路</w:t>
            </w:r>
          </w:p>
        </w:tc>
        <w:tc>
          <w:tcPr>
            <w:tcW w:w="1276" w:type="dxa"/>
            <w:tcBorders>
              <w:top w:val="nil"/>
              <w:left w:val="nil"/>
              <w:bottom w:val="single" w:color="auto" w:sz="4" w:space="0"/>
              <w:right w:val="single" w:color="auto" w:sz="4" w:space="0"/>
            </w:tcBorders>
            <w:vAlign w:val="center"/>
          </w:tcPr>
          <w:p w14:paraId="7B28723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9B21A1E">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20A0DA06">
            <w:pPr>
              <w:widowControl/>
              <w:jc w:val="center"/>
              <w:rPr>
                <w:rFonts w:hint="eastAsia" w:ascii="宋体" w:hAnsi="宋体" w:cs="宋体"/>
                <w:color w:val="000000"/>
                <w:kern w:val="0"/>
                <w:szCs w:val="21"/>
              </w:rPr>
            </w:pPr>
            <w:r>
              <w:rPr>
                <w:rFonts w:hint="eastAsia" w:ascii="宋体" w:hAnsi="宋体" w:cs="宋体"/>
                <w:color w:val="000000"/>
                <w:kern w:val="0"/>
                <w:szCs w:val="21"/>
              </w:rPr>
              <w:t>13.2</w:t>
            </w:r>
          </w:p>
        </w:tc>
        <w:tc>
          <w:tcPr>
            <w:tcW w:w="2126" w:type="dxa"/>
            <w:tcBorders>
              <w:top w:val="nil"/>
              <w:left w:val="nil"/>
              <w:bottom w:val="single" w:color="auto" w:sz="4" w:space="0"/>
              <w:right w:val="single" w:color="auto" w:sz="4" w:space="0"/>
            </w:tcBorders>
            <w:vAlign w:val="center"/>
          </w:tcPr>
          <w:p w14:paraId="55D8EBF3">
            <w:pPr>
              <w:widowControl/>
              <w:jc w:val="center"/>
              <w:rPr>
                <w:rFonts w:hint="eastAsia" w:ascii="宋体" w:hAnsi="宋体" w:cs="宋体"/>
                <w:color w:val="000000"/>
                <w:kern w:val="0"/>
                <w:szCs w:val="21"/>
              </w:rPr>
            </w:pPr>
            <w:r>
              <w:rPr>
                <w:rFonts w:hint="eastAsia" w:ascii="宋体" w:hAnsi="宋体" w:cs="宋体"/>
                <w:color w:val="000000"/>
                <w:kern w:val="0"/>
                <w:szCs w:val="21"/>
              </w:rPr>
              <w:t>13.2</w:t>
            </w:r>
          </w:p>
        </w:tc>
        <w:tc>
          <w:tcPr>
            <w:tcW w:w="1338" w:type="dxa"/>
            <w:tcBorders>
              <w:top w:val="nil"/>
              <w:left w:val="nil"/>
              <w:bottom w:val="single" w:color="auto" w:sz="4" w:space="0"/>
              <w:right w:val="single" w:color="auto" w:sz="4" w:space="0"/>
            </w:tcBorders>
            <w:vAlign w:val="center"/>
          </w:tcPr>
          <w:p w14:paraId="7DE0A5F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E4BC2A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B777D4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017758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4FA84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743</w:t>
            </w:r>
          </w:p>
        </w:tc>
        <w:tc>
          <w:tcPr>
            <w:tcW w:w="993" w:type="dxa"/>
            <w:tcBorders>
              <w:top w:val="nil"/>
              <w:left w:val="nil"/>
              <w:bottom w:val="single" w:color="auto" w:sz="4" w:space="0"/>
              <w:right w:val="single" w:color="auto" w:sz="4" w:space="0"/>
            </w:tcBorders>
            <w:vAlign w:val="center"/>
          </w:tcPr>
          <w:p w14:paraId="19AEEE3A">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66F5DC0B">
            <w:pPr>
              <w:widowControl/>
              <w:jc w:val="center"/>
              <w:rPr>
                <w:rFonts w:hint="eastAsia" w:ascii="宋体" w:hAnsi="宋体" w:cs="宋体"/>
                <w:color w:val="000000"/>
                <w:kern w:val="0"/>
                <w:szCs w:val="21"/>
              </w:rPr>
            </w:pPr>
            <w:r>
              <w:rPr>
                <w:rFonts w:hint="eastAsia" w:ascii="宋体" w:hAnsi="宋体" w:cs="宋体"/>
                <w:color w:val="000000"/>
                <w:kern w:val="0"/>
                <w:szCs w:val="21"/>
              </w:rPr>
              <w:t>四季花田生态观光园道路</w:t>
            </w:r>
          </w:p>
        </w:tc>
        <w:tc>
          <w:tcPr>
            <w:tcW w:w="1276" w:type="dxa"/>
            <w:tcBorders>
              <w:top w:val="nil"/>
              <w:left w:val="nil"/>
              <w:bottom w:val="single" w:color="auto" w:sz="4" w:space="0"/>
              <w:right w:val="single" w:color="auto" w:sz="4" w:space="0"/>
            </w:tcBorders>
            <w:vAlign w:val="center"/>
          </w:tcPr>
          <w:p w14:paraId="01077BF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72AC69D">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5F122464">
            <w:pPr>
              <w:widowControl/>
              <w:jc w:val="center"/>
              <w:rPr>
                <w:rFonts w:hint="eastAsia" w:ascii="宋体" w:hAnsi="宋体" w:cs="宋体"/>
                <w:color w:val="000000"/>
                <w:kern w:val="0"/>
                <w:szCs w:val="21"/>
              </w:rPr>
            </w:pPr>
            <w:r>
              <w:rPr>
                <w:rFonts w:hint="eastAsia" w:ascii="宋体" w:hAnsi="宋体" w:cs="宋体"/>
                <w:color w:val="000000"/>
                <w:kern w:val="0"/>
                <w:szCs w:val="21"/>
              </w:rPr>
              <w:t>7.2</w:t>
            </w:r>
          </w:p>
        </w:tc>
        <w:tc>
          <w:tcPr>
            <w:tcW w:w="2126" w:type="dxa"/>
            <w:tcBorders>
              <w:top w:val="nil"/>
              <w:left w:val="nil"/>
              <w:bottom w:val="single" w:color="auto" w:sz="4" w:space="0"/>
              <w:right w:val="single" w:color="auto" w:sz="4" w:space="0"/>
            </w:tcBorders>
            <w:vAlign w:val="center"/>
          </w:tcPr>
          <w:p w14:paraId="560AEDE0">
            <w:pPr>
              <w:widowControl/>
              <w:jc w:val="center"/>
              <w:rPr>
                <w:rFonts w:hint="eastAsia" w:ascii="宋体" w:hAnsi="宋体" w:cs="宋体"/>
                <w:color w:val="000000"/>
                <w:kern w:val="0"/>
                <w:szCs w:val="21"/>
              </w:rPr>
            </w:pPr>
            <w:r>
              <w:rPr>
                <w:rFonts w:hint="eastAsia" w:ascii="宋体" w:hAnsi="宋体" w:cs="宋体"/>
                <w:color w:val="000000"/>
                <w:kern w:val="0"/>
                <w:szCs w:val="21"/>
              </w:rPr>
              <w:t>7.2</w:t>
            </w:r>
          </w:p>
        </w:tc>
        <w:tc>
          <w:tcPr>
            <w:tcW w:w="1338" w:type="dxa"/>
            <w:tcBorders>
              <w:top w:val="nil"/>
              <w:left w:val="nil"/>
              <w:bottom w:val="single" w:color="auto" w:sz="4" w:space="0"/>
              <w:right w:val="single" w:color="auto" w:sz="4" w:space="0"/>
            </w:tcBorders>
            <w:vAlign w:val="center"/>
          </w:tcPr>
          <w:p w14:paraId="7C548EE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2FC112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B2B1D8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047916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F0518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744</w:t>
            </w:r>
          </w:p>
        </w:tc>
        <w:tc>
          <w:tcPr>
            <w:tcW w:w="993" w:type="dxa"/>
            <w:tcBorders>
              <w:top w:val="nil"/>
              <w:left w:val="nil"/>
              <w:bottom w:val="single" w:color="auto" w:sz="4" w:space="0"/>
              <w:right w:val="single" w:color="auto" w:sz="4" w:space="0"/>
            </w:tcBorders>
            <w:vAlign w:val="center"/>
          </w:tcPr>
          <w:p w14:paraId="51806FBF">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474BCF13">
            <w:pPr>
              <w:widowControl/>
              <w:jc w:val="center"/>
              <w:rPr>
                <w:rFonts w:hint="eastAsia" w:ascii="宋体" w:hAnsi="宋体" w:cs="宋体"/>
                <w:color w:val="000000"/>
                <w:kern w:val="0"/>
                <w:szCs w:val="21"/>
              </w:rPr>
            </w:pPr>
            <w:r>
              <w:rPr>
                <w:rFonts w:hint="eastAsia" w:ascii="宋体" w:hAnsi="宋体" w:cs="宋体"/>
                <w:color w:val="000000"/>
                <w:kern w:val="0"/>
                <w:szCs w:val="21"/>
              </w:rPr>
              <w:t>香江竞渡景区道路</w:t>
            </w:r>
          </w:p>
        </w:tc>
        <w:tc>
          <w:tcPr>
            <w:tcW w:w="1276" w:type="dxa"/>
            <w:tcBorders>
              <w:top w:val="nil"/>
              <w:left w:val="nil"/>
              <w:bottom w:val="single" w:color="auto" w:sz="4" w:space="0"/>
              <w:right w:val="single" w:color="auto" w:sz="4" w:space="0"/>
            </w:tcBorders>
            <w:vAlign w:val="center"/>
          </w:tcPr>
          <w:p w14:paraId="4253D9D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D8704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7B57706F">
            <w:pPr>
              <w:widowControl/>
              <w:jc w:val="center"/>
              <w:rPr>
                <w:rFonts w:hint="eastAsia" w:ascii="宋体" w:hAnsi="宋体" w:cs="宋体"/>
                <w:color w:val="000000"/>
                <w:kern w:val="0"/>
                <w:szCs w:val="21"/>
              </w:rPr>
            </w:pPr>
            <w:r>
              <w:rPr>
                <w:rFonts w:hint="eastAsia" w:ascii="宋体" w:hAnsi="宋体" w:cs="宋体"/>
                <w:color w:val="000000"/>
                <w:kern w:val="0"/>
                <w:szCs w:val="21"/>
              </w:rPr>
              <w:t>8.8</w:t>
            </w:r>
          </w:p>
        </w:tc>
        <w:tc>
          <w:tcPr>
            <w:tcW w:w="2126" w:type="dxa"/>
            <w:tcBorders>
              <w:top w:val="nil"/>
              <w:left w:val="nil"/>
              <w:bottom w:val="single" w:color="auto" w:sz="4" w:space="0"/>
              <w:right w:val="single" w:color="auto" w:sz="4" w:space="0"/>
            </w:tcBorders>
            <w:vAlign w:val="center"/>
          </w:tcPr>
          <w:p w14:paraId="64815812">
            <w:pPr>
              <w:widowControl/>
              <w:jc w:val="center"/>
              <w:rPr>
                <w:rFonts w:hint="eastAsia" w:ascii="宋体" w:hAnsi="宋体" w:cs="宋体"/>
                <w:color w:val="000000"/>
                <w:kern w:val="0"/>
                <w:szCs w:val="21"/>
              </w:rPr>
            </w:pPr>
            <w:r>
              <w:rPr>
                <w:rFonts w:hint="eastAsia" w:ascii="宋体" w:hAnsi="宋体" w:cs="宋体"/>
                <w:color w:val="000000"/>
                <w:kern w:val="0"/>
                <w:szCs w:val="21"/>
              </w:rPr>
              <w:t>8.8</w:t>
            </w:r>
          </w:p>
        </w:tc>
        <w:tc>
          <w:tcPr>
            <w:tcW w:w="1338" w:type="dxa"/>
            <w:tcBorders>
              <w:top w:val="nil"/>
              <w:left w:val="nil"/>
              <w:bottom w:val="single" w:color="auto" w:sz="4" w:space="0"/>
              <w:right w:val="single" w:color="auto" w:sz="4" w:space="0"/>
            </w:tcBorders>
            <w:vAlign w:val="center"/>
          </w:tcPr>
          <w:p w14:paraId="511C8D3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F627FA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0C7E92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142B1E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4A2AE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745</w:t>
            </w:r>
          </w:p>
        </w:tc>
        <w:tc>
          <w:tcPr>
            <w:tcW w:w="993" w:type="dxa"/>
            <w:tcBorders>
              <w:top w:val="nil"/>
              <w:left w:val="nil"/>
              <w:bottom w:val="single" w:color="auto" w:sz="4" w:space="0"/>
              <w:right w:val="single" w:color="auto" w:sz="4" w:space="0"/>
            </w:tcBorders>
            <w:vAlign w:val="center"/>
          </w:tcPr>
          <w:p w14:paraId="600A95C4">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112057F3">
            <w:pPr>
              <w:widowControl/>
              <w:jc w:val="center"/>
              <w:rPr>
                <w:rFonts w:hint="eastAsia" w:ascii="宋体" w:hAnsi="宋体" w:cs="宋体"/>
                <w:color w:val="000000"/>
                <w:kern w:val="0"/>
                <w:szCs w:val="21"/>
              </w:rPr>
            </w:pPr>
            <w:r>
              <w:rPr>
                <w:rFonts w:hint="eastAsia" w:ascii="宋体" w:hAnsi="宋体" w:cs="宋体"/>
                <w:color w:val="000000"/>
                <w:kern w:val="0"/>
                <w:szCs w:val="21"/>
              </w:rPr>
              <w:t>亚计山森林公园道路</w:t>
            </w:r>
          </w:p>
        </w:tc>
        <w:tc>
          <w:tcPr>
            <w:tcW w:w="1276" w:type="dxa"/>
            <w:tcBorders>
              <w:top w:val="nil"/>
              <w:left w:val="nil"/>
              <w:bottom w:val="single" w:color="auto" w:sz="4" w:space="0"/>
              <w:right w:val="single" w:color="auto" w:sz="4" w:space="0"/>
            </w:tcBorders>
            <w:vAlign w:val="center"/>
          </w:tcPr>
          <w:p w14:paraId="20DAAD4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036C994">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50DFD023">
            <w:pPr>
              <w:widowControl/>
              <w:jc w:val="center"/>
              <w:rPr>
                <w:rFonts w:hint="eastAsia" w:ascii="宋体" w:hAnsi="宋体" w:cs="宋体"/>
                <w:color w:val="000000"/>
                <w:kern w:val="0"/>
                <w:szCs w:val="21"/>
              </w:rPr>
            </w:pPr>
            <w:r>
              <w:rPr>
                <w:rFonts w:hint="eastAsia" w:ascii="宋体" w:hAnsi="宋体" w:cs="宋体"/>
                <w:color w:val="000000"/>
                <w:kern w:val="0"/>
                <w:szCs w:val="21"/>
              </w:rPr>
              <w:t>15.6</w:t>
            </w:r>
          </w:p>
        </w:tc>
        <w:tc>
          <w:tcPr>
            <w:tcW w:w="2126" w:type="dxa"/>
            <w:tcBorders>
              <w:top w:val="nil"/>
              <w:left w:val="nil"/>
              <w:bottom w:val="single" w:color="auto" w:sz="4" w:space="0"/>
              <w:right w:val="single" w:color="auto" w:sz="4" w:space="0"/>
            </w:tcBorders>
            <w:vAlign w:val="center"/>
          </w:tcPr>
          <w:p w14:paraId="3540B059">
            <w:pPr>
              <w:widowControl/>
              <w:jc w:val="center"/>
              <w:rPr>
                <w:rFonts w:hint="eastAsia" w:ascii="宋体" w:hAnsi="宋体" w:cs="宋体"/>
                <w:color w:val="000000"/>
                <w:kern w:val="0"/>
                <w:szCs w:val="21"/>
              </w:rPr>
            </w:pPr>
            <w:r>
              <w:rPr>
                <w:rFonts w:hint="eastAsia" w:ascii="宋体" w:hAnsi="宋体" w:cs="宋体"/>
                <w:color w:val="000000"/>
                <w:kern w:val="0"/>
                <w:szCs w:val="21"/>
              </w:rPr>
              <w:t>15.6</w:t>
            </w:r>
          </w:p>
        </w:tc>
        <w:tc>
          <w:tcPr>
            <w:tcW w:w="1338" w:type="dxa"/>
            <w:tcBorders>
              <w:top w:val="nil"/>
              <w:left w:val="nil"/>
              <w:bottom w:val="single" w:color="auto" w:sz="4" w:space="0"/>
              <w:right w:val="single" w:color="auto" w:sz="4" w:space="0"/>
            </w:tcBorders>
            <w:vAlign w:val="center"/>
          </w:tcPr>
          <w:p w14:paraId="0DBA223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8BEA62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4F9767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B036826">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6B0FD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746</w:t>
            </w:r>
          </w:p>
        </w:tc>
        <w:tc>
          <w:tcPr>
            <w:tcW w:w="993" w:type="dxa"/>
            <w:tcBorders>
              <w:top w:val="nil"/>
              <w:left w:val="nil"/>
              <w:bottom w:val="single" w:color="auto" w:sz="4" w:space="0"/>
              <w:right w:val="single" w:color="auto" w:sz="4" w:space="0"/>
            </w:tcBorders>
            <w:vAlign w:val="center"/>
          </w:tcPr>
          <w:p w14:paraId="6EFD1C5C">
            <w:pPr>
              <w:widowControl/>
              <w:jc w:val="center"/>
              <w:rPr>
                <w:rFonts w:hint="eastAsia" w:ascii="宋体" w:hAnsi="宋体" w:cs="宋体"/>
                <w:color w:val="000000"/>
                <w:kern w:val="0"/>
                <w:szCs w:val="21"/>
              </w:rPr>
            </w:pPr>
            <w:r>
              <w:rPr>
                <w:rFonts w:hint="eastAsia" w:ascii="宋体" w:hAnsi="宋体" w:cs="宋体"/>
                <w:color w:val="000000"/>
                <w:kern w:val="0"/>
                <w:szCs w:val="21"/>
              </w:rPr>
              <w:t>公路</w:t>
            </w:r>
          </w:p>
        </w:tc>
        <w:tc>
          <w:tcPr>
            <w:tcW w:w="2409" w:type="dxa"/>
            <w:tcBorders>
              <w:top w:val="nil"/>
              <w:left w:val="nil"/>
              <w:bottom w:val="single" w:color="auto" w:sz="4" w:space="0"/>
              <w:right w:val="single" w:color="auto" w:sz="4" w:space="0"/>
            </w:tcBorders>
            <w:vAlign w:val="center"/>
          </w:tcPr>
          <w:p w14:paraId="7F35F073">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广西贵港市港南区木梓镇石牛岭建筑用玄武岩矿项目进矿道路</w:t>
            </w:r>
          </w:p>
        </w:tc>
        <w:tc>
          <w:tcPr>
            <w:tcW w:w="1276" w:type="dxa"/>
            <w:tcBorders>
              <w:top w:val="nil"/>
              <w:left w:val="nil"/>
              <w:bottom w:val="single" w:color="auto" w:sz="4" w:space="0"/>
              <w:right w:val="single" w:color="auto" w:sz="4" w:space="0"/>
            </w:tcBorders>
            <w:vAlign w:val="center"/>
          </w:tcPr>
          <w:p w14:paraId="535675D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6F4BCD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65FE1D62">
            <w:pPr>
              <w:widowControl/>
              <w:jc w:val="center"/>
              <w:rPr>
                <w:rFonts w:hint="eastAsia" w:ascii="宋体" w:hAnsi="宋体" w:cs="宋体"/>
                <w:color w:val="000000"/>
                <w:kern w:val="0"/>
                <w:szCs w:val="21"/>
              </w:rPr>
            </w:pPr>
            <w:r>
              <w:rPr>
                <w:rFonts w:hint="eastAsia" w:ascii="宋体" w:hAnsi="宋体" w:cs="宋体"/>
                <w:color w:val="000000"/>
                <w:kern w:val="0"/>
                <w:szCs w:val="21"/>
              </w:rPr>
              <w:t>4.21</w:t>
            </w:r>
          </w:p>
        </w:tc>
        <w:tc>
          <w:tcPr>
            <w:tcW w:w="2126" w:type="dxa"/>
            <w:tcBorders>
              <w:top w:val="nil"/>
              <w:left w:val="nil"/>
              <w:bottom w:val="single" w:color="auto" w:sz="4" w:space="0"/>
              <w:right w:val="single" w:color="auto" w:sz="4" w:space="0"/>
            </w:tcBorders>
            <w:vAlign w:val="center"/>
          </w:tcPr>
          <w:p w14:paraId="60BA3428">
            <w:pPr>
              <w:widowControl/>
              <w:jc w:val="center"/>
              <w:rPr>
                <w:rFonts w:hint="eastAsia" w:ascii="宋体" w:hAnsi="宋体" w:cs="宋体"/>
                <w:color w:val="000000"/>
                <w:kern w:val="0"/>
                <w:szCs w:val="21"/>
              </w:rPr>
            </w:pPr>
            <w:r>
              <w:rPr>
                <w:rFonts w:hint="eastAsia" w:ascii="宋体" w:hAnsi="宋体" w:cs="宋体"/>
                <w:color w:val="000000"/>
                <w:kern w:val="0"/>
                <w:szCs w:val="21"/>
              </w:rPr>
              <w:t>4.21</w:t>
            </w:r>
          </w:p>
        </w:tc>
        <w:tc>
          <w:tcPr>
            <w:tcW w:w="1338" w:type="dxa"/>
            <w:tcBorders>
              <w:top w:val="nil"/>
              <w:left w:val="nil"/>
              <w:bottom w:val="single" w:color="auto" w:sz="4" w:space="0"/>
              <w:right w:val="single" w:color="auto" w:sz="4" w:space="0"/>
            </w:tcBorders>
            <w:vAlign w:val="center"/>
          </w:tcPr>
          <w:p w14:paraId="626FD08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69F976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37FDB0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7A5DC9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CBF5F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747</w:t>
            </w:r>
          </w:p>
        </w:tc>
        <w:tc>
          <w:tcPr>
            <w:tcW w:w="993" w:type="dxa"/>
            <w:tcBorders>
              <w:top w:val="nil"/>
              <w:left w:val="nil"/>
              <w:bottom w:val="single" w:color="auto" w:sz="4" w:space="0"/>
              <w:right w:val="single" w:color="auto" w:sz="4" w:space="0"/>
            </w:tcBorders>
            <w:vAlign w:val="center"/>
          </w:tcPr>
          <w:p w14:paraId="24B63E92">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7E8B2779">
            <w:pPr>
              <w:widowControl/>
              <w:jc w:val="center"/>
              <w:rPr>
                <w:rFonts w:hint="eastAsia" w:ascii="宋体" w:hAnsi="宋体" w:cs="宋体"/>
                <w:color w:val="000000"/>
                <w:kern w:val="0"/>
                <w:szCs w:val="21"/>
              </w:rPr>
            </w:pPr>
            <w:r>
              <w:rPr>
                <w:rFonts w:hint="eastAsia" w:ascii="宋体" w:hAnsi="宋体" w:cs="宋体"/>
                <w:color w:val="000000"/>
                <w:kern w:val="0"/>
                <w:szCs w:val="21"/>
              </w:rPr>
              <w:t>东津郁江大桥（一桥）工程</w:t>
            </w:r>
          </w:p>
        </w:tc>
        <w:tc>
          <w:tcPr>
            <w:tcW w:w="1276" w:type="dxa"/>
            <w:tcBorders>
              <w:top w:val="nil"/>
              <w:left w:val="nil"/>
              <w:bottom w:val="single" w:color="auto" w:sz="4" w:space="0"/>
              <w:right w:val="single" w:color="auto" w:sz="4" w:space="0"/>
            </w:tcBorders>
            <w:vAlign w:val="center"/>
          </w:tcPr>
          <w:p w14:paraId="3B76554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5B161A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0FCF321">
            <w:pPr>
              <w:widowControl/>
              <w:jc w:val="center"/>
              <w:rPr>
                <w:rFonts w:hint="eastAsia" w:ascii="宋体" w:hAnsi="宋体" w:cs="宋体"/>
                <w:color w:val="000000"/>
                <w:kern w:val="0"/>
                <w:szCs w:val="21"/>
              </w:rPr>
            </w:pPr>
            <w:r>
              <w:rPr>
                <w:rFonts w:hint="eastAsia" w:ascii="宋体" w:hAnsi="宋体" w:cs="宋体"/>
                <w:color w:val="000000"/>
                <w:kern w:val="0"/>
                <w:szCs w:val="21"/>
              </w:rPr>
              <w:t>46.95</w:t>
            </w:r>
          </w:p>
        </w:tc>
        <w:tc>
          <w:tcPr>
            <w:tcW w:w="2126" w:type="dxa"/>
            <w:tcBorders>
              <w:top w:val="nil"/>
              <w:left w:val="nil"/>
              <w:bottom w:val="single" w:color="auto" w:sz="4" w:space="0"/>
              <w:right w:val="single" w:color="auto" w:sz="4" w:space="0"/>
            </w:tcBorders>
            <w:vAlign w:val="center"/>
          </w:tcPr>
          <w:p w14:paraId="43080531">
            <w:pPr>
              <w:widowControl/>
              <w:jc w:val="center"/>
              <w:rPr>
                <w:rFonts w:hint="eastAsia" w:ascii="宋体" w:hAnsi="宋体" w:cs="宋体"/>
                <w:color w:val="000000"/>
                <w:kern w:val="0"/>
                <w:szCs w:val="21"/>
              </w:rPr>
            </w:pPr>
            <w:r>
              <w:rPr>
                <w:rFonts w:hint="eastAsia" w:ascii="宋体" w:hAnsi="宋体" w:cs="宋体"/>
                <w:color w:val="000000"/>
                <w:kern w:val="0"/>
                <w:szCs w:val="21"/>
              </w:rPr>
              <w:t>45.48</w:t>
            </w:r>
          </w:p>
        </w:tc>
        <w:tc>
          <w:tcPr>
            <w:tcW w:w="1338" w:type="dxa"/>
            <w:tcBorders>
              <w:top w:val="nil"/>
              <w:left w:val="nil"/>
              <w:bottom w:val="single" w:color="auto" w:sz="4" w:space="0"/>
              <w:right w:val="single" w:color="auto" w:sz="4" w:space="0"/>
            </w:tcBorders>
            <w:vAlign w:val="center"/>
          </w:tcPr>
          <w:p w14:paraId="25BBF83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72E913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8634D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5815E41">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000000" w:sz="4" w:space="0"/>
              <w:right w:val="single" w:color="auto" w:sz="4" w:space="0"/>
            </w:tcBorders>
            <w:noWrap/>
            <w:vAlign w:val="center"/>
          </w:tcPr>
          <w:p w14:paraId="010D82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748</w:t>
            </w:r>
          </w:p>
        </w:tc>
        <w:tc>
          <w:tcPr>
            <w:tcW w:w="993" w:type="dxa"/>
            <w:vMerge w:val="restart"/>
            <w:tcBorders>
              <w:top w:val="nil"/>
              <w:left w:val="single" w:color="auto" w:sz="4" w:space="0"/>
              <w:bottom w:val="single" w:color="auto" w:sz="4" w:space="0"/>
              <w:right w:val="single" w:color="auto" w:sz="4" w:space="0"/>
            </w:tcBorders>
            <w:vAlign w:val="center"/>
          </w:tcPr>
          <w:p w14:paraId="7E4C82D6">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vMerge w:val="restart"/>
            <w:tcBorders>
              <w:top w:val="nil"/>
              <w:left w:val="single" w:color="auto" w:sz="4" w:space="0"/>
              <w:bottom w:val="single" w:color="auto" w:sz="4" w:space="0"/>
              <w:right w:val="single" w:color="auto" w:sz="4" w:space="0"/>
            </w:tcBorders>
            <w:vAlign w:val="center"/>
          </w:tcPr>
          <w:p w14:paraId="584434CB">
            <w:pPr>
              <w:widowControl/>
              <w:jc w:val="center"/>
              <w:rPr>
                <w:rFonts w:hint="eastAsia" w:ascii="宋体" w:hAnsi="宋体" w:cs="宋体"/>
                <w:color w:val="000000"/>
                <w:kern w:val="0"/>
                <w:szCs w:val="21"/>
              </w:rPr>
            </w:pPr>
            <w:r>
              <w:rPr>
                <w:rFonts w:hint="eastAsia" w:ascii="宋体" w:hAnsi="宋体" w:cs="宋体"/>
                <w:color w:val="000000"/>
                <w:kern w:val="0"/>
                <w:szCs w:val="21"/>
              </w:rPr>
              <w:t>贵港市城东大桥及接线工程项目</w:t>
            </w:r>
          </w:p>
        </w:tc>
        <w:tc>
          <w:tcPr>
            <w:tcW w:w="1276" w:type="dxa"/>
            <w:vMerge w:val="restart"/>
            <w:tcBorders>
              <w:top w:val="nil"/>
              <w:left w:val="single" w:color="auto" w:sz="4" w:space="0"/>
              <w:bottom w:val="single" w:color="auto" w:sz="4" w:space="0"/>
              <w:right w:val="single" w:color="auto" w:sz="4" w:space="0"/>
            </w:tcBorders>
            <w:vAlign w:val="center"/>
          </w:tcPr>
          <w:p w14:paraId="4BAA281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59D0B3C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68CABD6">
            <w:pPr>
              <w:widowControl/>
              <w:jc w:val="center"/>
              <w:rPr>
                <w:rFonts w:hint="eastAsia" w:ascii="宋体" w:hAnsi="宋体" w:cs="宋体"/>
                <w:color w:val="000000"/>
                <w:kern w:val="0"/>
                <w:szCs w:val="21"/>
              </w:rPr>
            </w:pPr>
            <w:r>
              <w:rPr>
                <w:rFonts w:hint="eastAsia" w:ascii="宋体" w:hAnsi="宋体" w:cs="宋体"/>
                <w:color w:val="000000"/>
                <w:kern w:val="0"/>
                <w:szCs w:val="21"/>
              </w:rPr>
              <w:t>16.18</w:t>
            </w:r>
          </w:p>
        </w:tc>
        <w:tc>
          <w:tcPr>
            <w:tcW w:w="2126" w:type="dxa"/>
            <w:tcBorders>
              <w:top w:val="nil"/>
              <w:left w:val="nil"/>
              <w:bottom w:val="single" w:color="auto" w:sz="4" w:space="0"/>
              <w:right w:val="single" w:color="auto" w:sz="4" w:space="0"/>
            </w:tcBorders>
            <w:vAlign w:val="center"/>
          </w:tcPr>
          <w:p w14:paraId="4DA8F779">
            <w:pPr>
              <w:widowControl/>
              <w:jc w:val="center"/>
              <w:rPr>
                <w:rFonts w:hint="eastAsia" w:ascii="宋体" w:hAnsi="宋体" w:cs="宋体"/>
                <w:color w:val="000000"/>
                <w:kern w:val="0"/>
                <w:szCs w:val="21"/>
              </w:rPr>
            </w:pPr>
            <w:r>
              <w:rPr>
                <w:rFonts w:hint="eastAsia" w:ascii="宋体" w:hAnsi="宋体" w:cs="宋体"/>
                <w:color w:val="000000"/>
                <w:kern w:val="0"/>
                <w:szCs w:val="21"/>
              </w:rPr>
              <w:t>8.12</w:t>
            </w:r>
          </w:p>
        </w:tc>
        <w:tc>
          <w:tcPr>
            <w:tcW w:w="1338" w:type="dxa"/>
            <w:tcBorders>
              <w:top w:val="nil"/>
              <w:left w:val="nil"/>
              <w:bottom w:val="single" w:color="auto" w:sz="4" w:space="0"/>
              <w:right w:val="single" w:color="auto" w:sz="4" w:space="0"/>
            </w:tcBorders>
            <w:vAlign w:val="center"/>
          </w:tcPr>
          <w:p w14:paraId="662AC8C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126562B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689F4C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D4CE51C">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000000" w:sz="4" w:space="0"/>
              <w:right w:val="single" w:color="auto" w:sz="4" w:space="0"/>
            </w:tcBorders>
            <w:vAlign w:val="center"/>
          </w:tcPr>
          <w:p w14:paraId="4F0987CE">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3BABB969">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45F4C73D">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A8C3DAF">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1274A33">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6B566862">
            <w:pPr>
              <w:widowControl/>
              <w:jc w:val="center"/>
              <w:rPr>
                <w:rFonts w:hint="eastAsia" w:ascii="宋体" w:hAnsi="宋体" w:cs="宋体"/>
                <w:color w:val="000000"/>
                <w:kern w:val="0"/>
                <w:szCs w:val="21"/>
              </w:rPr>
            </w:pPr>
            <w:r>
              <w:rPr>
                <w:rFonts w:hint="eastAsia" w:ascii="宋体" w:hAnsi="宋体" w:cs="宋体"/>
                <w:color w:val="000000"/>
                <w:kern w:val="0"/>
                <w:szCs w:val="21"/>
              </w:rPr>
              <w:t>12.83</w:t>
            </w:r>
          </w:p>
        </w:tc>
        <w:tc>
          <w:tcPr>
            <w:tcW w:w="2126" w:type="dxa"/>
            <w:tcBorders>
              <w:top w:val="nil"/>
              <w:left w:val="nil"/>
              <w:bottom w:val="single" w:color="auto" w:sz="4" w:space="0"/>
              <w:right w:val="single" w:color="auto" w:sz="4" w:space="0"/>
            </w:tcBorders>
            <w:vAlign w:val="center"/>
          </w:tcPr>
          <w:p w14:paraId="6CEF59FB">
            <w:pPr>
              <w:widowControl/>
              <w:jc w:val="center"/>
              <w:rPr>
                <w:rFonts w:hint="eastAsia" w:ascii="宋体" w:hAnsi="宋体" w:cs="宋体"/>
                <w:color w:val="000000"/>
                <w:kern w:val="0"/>
                <w:szCs w:val="21"/>
              </w:rPr>
            </w:pPr>
            <w:r>
              <w:rPr>
                <w:rFonts w:hint="eastAsia" w:ascii="宋体" w:hAnsi="宋体" w:cs="宋体"/>
                <w:color w:val="000000"/>
                <w:kern w:val="0"/>
                <w:szCs w:val="21"/>
              </w:rPr>
              <w:t>6.45</w:t>
            </w:r>
          </w:p>
        </w:tc>
        <w:tc>
          <w:tcPr>
            <w:tcW w:w="1338" w:type="dxa"/>
            <w:tcBorders>
              <w:top w:val="nil"/>
              <w:left w:val="nil"/>
              <w:bottom w:val="single" w:color="auto" w:sz="4" w:space="0"/>
              <w:right w:val="single" w:color="auto" w:sz="4" w:space="0"/>
            </w:tcBorders>
            <w:vAlign w:val="center"/>
          </w:tcPr>
          <w:p w14:paraId="355BDF0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2088F314">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0E21B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BE7BFFC">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49FE49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749</w:t>
            </w:r>
          </w:p>
        </w:tc>
        <w:tc>
          <w:tcPr>
            <w:tcW w:w="993" w:type="dxa"/>
            <w:vMerge w:val="restart"/>
            <w:tcBorders>
              <w:top w:val="nil"/>
              <w:left w:val="single" w:color="auto" w:sz="4" w:space="0"/>
              <w:bottom w:val="single" w:color="auto" w:sz="4" w:space="0"/>
              <w:right w:val="single" w:color="auto" w:sz="4" w:space="0"/>
            </w:tcBorders>
            <w:vAlign w:val="center"/>
          </w:tcPr>
          <w:p w14:paraId="3B57782A">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vMerge w:val="restart"/>
            <w:tcBorders>
              <w:top w:val="nil"/>
              <w:left w:val="single" w:color="auto" w:sz="4" w:space="0"/>
              <w:bottom w:val="single" w:color="auto" w:sz="4" w:space="0"/>
              <w:right w:val="single" w:color="auto" w:sz="4" w:space="0"/>
            </w:tcBorders>
            <w:vAlign w:val="center"/>
          </w:tcPr>
          <w:p w14:paraId="25A9BEF9">
            <w:pPr>
              <w:widowControl/>
              <w:jc w:val="center"/>
              <w:rPr>
                <w:rFonts w:hint="eastAsia" w:ascii="宋体" w:hAnsi="宋体" w:cs="宋体"/>
                <w:color w:val="000000"/>
                <w:kern w:val="0"/>
                <w:szCs w:val="21"/>
              </w:rPr>
            </w:pPr>
            <w:r>
              <w:rPr>
                <w:rFonts w:hint="eastAsia" w:ascii="宋体" w:hAnsi="宋体" w:cs="宋体"/>
                <w:color w:val="000000"/>
                <w:kern w:val="0"/>
                <w:szCs w:val="21"/>
              </w:rPr>
              <w:t>贵港市江南大桥及接线工程项目</w:t>
            </w:r>
          </w:p>
        </w:tc>
        <w:tc>
          <w:tcPr>
            <w:tcW w:w="1276" w:type="dxa"/>
            <w:vMerge w:val="restart"/>
            <w:tcBorders>
              <w:top w:val="nil"/>
              <w:left w:val="single" w:color="auto" w:sz="4" w:space="0"/>
              <w:bottom w:val="single" w:color="auto" w:sz="4" w:space="0"/>
              <w:right w:val="single" w:color="auto" w:sz="4" w:space="0"/>
            </w:tcBorders>
            <w:vAlign w:val="center"/>
          </w:tcPr>
          <w:p w14:paraId="7C10168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103CD1C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8484A50">
            <w:pPr>
              <w:widowControl/>
              <w:jc w:val="center"/>
              <w:rPr>
                <w:rFonts w:hint="eastAsia" w:ascii="宋体" w:hAnsi="宋体" w:cs="宋体"/>
                <w:color w:val="000000"/>
                <w:kern w:val="0"/>
                <w:szCs w:val="21"/>
              </w:rPr>
            </w:pPr>
            <w:r>
              <w:rPr>
                <w:rFonts w:hint="eastAsia" w:ascii="宋体" w:hAnsi="宋体" w:cs="宋体"/>
                <w:color w:val="000000"/>
                <w:kern w:val="0"/>
                <w:szCs w:val="21"/>
              </w:rPr>
              <w:t>16.5</w:t>
            </w:r>
          </w:p>
        </w:tc>
        <w:tc>
          <w:tcPr>
            <w:tcW w:w="2126" w:type="dxa"/>
            <w:tcBorders>
              <w:top w:val="nil"/>
              <w:left w:val="nil"/>
              <w:bottom w:val="single" w:color="auto" w:sz="4" w:space="0"/>
              <w:right w:val="single" w:color="auto" w:sz="4" w:space="0"/>
            </w:tcBorders>
            <w:vAlign w:val="center"/>
          </w:tcPr>
          <w:p w14:paraId="58578713">
            <w:pPr>
              <w:widowControl/>
              <w:jc w:val="center"/>
              <w:rPr>
                <w:rFonts w:hint="eastAsia" w:ascii="宋体" w:hAnsi="宋体" w:cs="宋体"/>
                <w:color w:val="000000"/>
                <w:kern w:val="0"/>
                <w:szCs w:val="21"/>
              </w:rPr>
            </w:pPr>
            <w:r>
              <w:rPr>
                <w:rFonts w:hint="eastAsia" w:ascii="宋体" w:hAnsi="宋体" w:cs="宋体"/>
                <w:color w:val="000000"/>
                <w:kern w:val="0"/>
                <w:szCs w:val="21"/>
              </w:rPr>
              <w:t>12.5</w:t>
            </w:r>
          </w:p>
        </w:tc>
        <w:tc>
          <w:tcPr>
            <w:tcW w:w="1338" w:type="dxa"/>
            <w:tcBorders>
              <w:top w:val="nil"/>
              <w:left w:val="nil"/>
              <w:bottom w:val="single" w:color="auto" w:sz="4" w:space="0"/>
              <w:right w:val="single" w:color="auto" w:sz="4" w:space="0"/>
            </w:tcBorders>
            <w:vAlign w:val="center"/>
          </w:tcPr>
          <w:p w14:paraId="30E5BD9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78A733F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180F94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D14A066">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54BCD9F2">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C0209FA">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2545BFB2">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FD7DD83">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759E03B">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6DFBF1CD">
            <w:pPr>
              <w:widowControl/>
              <w:jc w:val="center"/>
              <w:rPr>
                <w:rFonts w:hint="eastAsia" w:ascii="宋体" w:hAnsi="宋体" w:cs="宋体"/>
                <w:color w:val="000000"/>
                <w:kern w:val="0"/>
                <w:szCs w:val="21"/>
              </w:rPr>
            </w:pPr>
            <w:r>
              <w:rPr>
                <w:rFonts w:hint="eastAsia" w:ascii="宋体" w:hAnsi="宋体" w:cs="宋体"/>
                <w:color w:val="000000"/>
                <w:kern w:val="0"/>
                <w:szCs w:val="21"/>
              </w:rPr>
              <w:t>9.81</w:t>
            </w:r>
          </w:p>
        </w:tc>
        <w:tc>
          <w:tcPr>
            <w:tcW w:w="2126" w:type="dxa"/>
            <w:tcBorders>
              <w:top w:val="nil"/>
              <w:left w:val="nil"/>
              <w:bottom w:val="single" w:color="auto" w:sz="4" w:space="0"/>
              <w:right w:val="single" w:color="auto" w:sz="4" w:space="0"/>
            </w:tcBorders>
            <w:vAlign w:val="center"/>
          </w:tcPr>
          <w:p w14:paraId="7578326A">
            <w:pPr>
              <w:widowControl/>
              <w:jc w:val="center"/>
              <w:rPr>
                <w:rFonts w:hint="eastAsia" w:ascii="宋体" w:hAnsi="宋体" w:cs="宋体"/>
                <w:color w:val="000000"/>
                <w:kern w:val="0"/>
                <w:szCs w:val="21"/>
              </w:rPr>
            </w:pPr>
            <w:r>
              <w:rPr>
                <w:rFonts w:hint="eastAsia" w:ascii="宋体" w:hAnsi="宋体" w:cs="宋体"/>
                <w:color w:val="000000"/>
                <w:kern w:val="0"/>
                <w:szCs w:val="21"/>
              </w:rPr>
              <w:t>2.05</w:t>
            </w:r>
          </w:p>
        </w:tc>
        <w:tc>
          <w:tcPr>
            <w:tcW w:w="1338" w:type="dxa"/>
            <w:tcBorders>
              <w:top w:val="nil"/>
              <w:left w:val="nil"/>
              <w:bottom w:val="single" w:color="auto" w:sz="4" w:space="0"/>
              <w:right w:val="single" w:color="auto" w:sz="4" w:space="0"/>
            </w:tcBorders>
            <w:vAlign w:val="center"/>
          </w:tcPr>
          <w:p w14:paraId="1F3310E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051C6CA0">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2E7FEF8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F867A46">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1B5A56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750</w:t>
            </w:r>
          </w:p>
        </w:tc>
        <w:tc>
          <w:tcPr>
            <w:tcW w:w="993" w:type="dxa"/>
            <w:vMerge w:val="restart"/>
            <w:tcBorders>
              <w:top w:val="nil"/>
              <w:left w:val="single" w:color="auto" w:sz="4" w:space="0"/>
              <w:bottom w:val="single" w:color="auto" w:sz="4" w:space="0"/>
              <w:right w:val="single" w:color="auto" w:sz="4" w:space="0"/>
            </w:tcBorders>
            <w:vAlign w:val="center"/>
          </w:tcPr>
          <w:p w14:paraId="73A7DBA0">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vMerge w:val="restart"/>
            <w:tcBorders>
              <w:top w:val="nil"/>
              <w:left w:val="single" w:color="auto" w:sz="4" w:space="0"/>
              <w:bottom w:val="single" w:color="auto" w:sz="4" w:space="0"/>
              <w:right w:val="single" w:color="auto" w:sz="4" w:space="0"/>
            </w:tcBorders>
            <w:vAlign w:val="center"/>
          </w:tcPr>
          <w:p w14:paraId="09A17194">
            <w:pPr>
              <w:widowControl/>
              <w:jc w:val="center"/>
              <w:rPr>
                <w:rFonts w:hint="eastAsia" w:ascii="宋体" w:hAnsi="宋体" w:cs="宋体"/>
                <w:color w:val="000000"/>
                <w:kern w:val="0"/>
                <w:szCs w:val="21"/>
              </w:rPr>
            </w:pPr>
            <w:r>
              <w:rPr>
                <w:rFonts w:hint="eastAsia" w:ascii="宋体" w:hAnsi="宋体" w:cs="宋体"/>
                <w:color w:val="000000"/>
                <w:kern w:val="0"/>
                <w:szCs w:val="21"/>
              </w:rPr>
              <w:t>贵港市东津郁江大桥</w:t>
            </w:r>
          </w:p>
        </w:tc>
        <w:tc>
          <w:tcPr>
            <w:tcW w:w="1276" w:type="dxa"/>
            <w:vMerge w:val="restart"/>
            <w:tcBorders>
              <w:top w:val="nil"/>
              <w:left w:val="single" w:color="auto" w:sz="4" w:space="0"/>
              <w:bottom w:val="single" w:color="auto" w:sz="4" w:space="0"/>
              <w:right w:val="single" w:color="auto" w:sz="4" w:space="0"/>
            </w:tcBorders>
            <w:vAlign w:val="center"/>
          </w:tcPr>
          <w:p w14:paraId="118EF65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348D043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0E80DBF">
            <w:pPr>
              <w:widowControl/>
              <w:jc w:val="center"/>
              <w:rPr>
                <w:rFonts w:hint="eastAsia" w:ascii="宋体" w:hAnsi="宋体" w:cs="宋体"/>
                <w:color w:val="000000"/>
                <w:kern w:val="0"/>
                <w:szCs w:val="21"/>
              </w:rPr>
            </w:pPr>
            <w:r>
              <w:rPr>
                <w:rFonts w:hint="eastAsia" w:ascii="宋体" w:hAnsi="宋体" w:cs="宋体"/>
                <w:color w:val="000000"/>
                <w:kern w:val="0"/>
                <w:szCs w:val="21"/>
              </w:rPr>
              <w:t>4.82</w:t>
            </w:r>
          </w:p>
        </w:tc>
        <w:tc>
          <w:tcPr>
            <w:tcW w:w="2126" w:type="dxa"/>
            <w:tcBorders>
              <w:top w:val="nil"/>
              <w:left w:val="nil"/>
              <w:bottom w:val="single" w:color="auto" w:sz="4" w:space="0"/>
              <w:right w:val="single" w:color="auto" w:sz="4" w:space="0"/>
            </w:tcBorders>
            <w:vAlign w:val="center"/>
          </w:tcPr>
          <w:p w14:paraId="016428B7">
            <w:pPr>
              <w:widowControl/>
              <w:jc w:val="center"/>
              <w:rPr>
                <w:rFonts w:hint="eastAsia" w:ascii="宋体" w:hAnsi="宋体" w:cs="宋体"/>
                <w:color w:val="000000"/>
                <w:kern w:val="0"/>
                <w:szCs w:val="21"/>
              </w:rPr>
            </w:pPr>
            <w:r>
              <w:rPr>
                <w:rFonts w:hint="eastAsia" w:ascii="宋体" w:hAnsi="宋体" w:cs="宋体"/>
                <w:color w:val="000000"/>
                <w:kern w:val="0"/>
                <w:szCs w:val="21"/>
              </w:rPr>
              <w:t>4.44</w:t>
            </w:r>
          </w:p>
        </w:tc>
        <w:tc>
          <w:tcPr>
            <w:tcW w:w="1338" w:type="dxa"/>
            <w:tcBorders>
              <w:top w:val="nil"/>
              <w:left w:val="nil"/>
              <w:bottom w:val="single" w:color="auto" w:sz="4" w:space="0"/>
              <w:right w:val="single" w:color="auto" w:sz="4" w:space="0"/>
            </w:tcBorders>
            <w:vAlign w:val="center"/>
          </w:tcPr>
          <w:p w14:paraId="7A7A9D2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4CEC464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51C88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A89C40">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050D8EBF">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7429FB84">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9A2F7C2">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4C078A3E">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84F5246">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76143AE4">
            <w:pPr>
              <w:widowControl/>
              <w:jc w:val="center"/>
              <w:rPr>
                <w:rFonts w:hint="eastAsia" w:ascii="宋体" w:hAnsi="宋体" w:cs="宋体"/>
                <w:color w:val="000000"/>
                <w:kern w:val="0"/>
                <w:szCs w:val="21"/>
              </w:rPr>
            </w:pPr>
            <w:r>
              <w:rPr>
                <w:rFonts w:hint="eastAsia" w:ascii="宋体" w:hAnsi="宋体" w:cs="宋体"/>
                <w:color w:val="000000"/>
                <w:kern w:val="0"/>
                <w:szCs w:val="21"/>
              </w:rPr>
              <w:t>55.05</w:t>
            </w:r>
          </w:p>
        </w:tc>
        <w:tc>
          <w:tcPr>
            <w:tcW w:w="2126" w:type="dxa"/>
            <w:tcBorders>
              <w:top w:val="nil"/>
              <w:left w:val="nil"/>
              <w:bottom w:val="single" w:color="auto" w:sz="4" w:space="0"/>
              <w:right w:val="single" w:color="auto" w:sz="4" w:space="0"/>
            </w:tcBorders>
            <w:noWrap/>
            <w:vAlign w:val="center"/>
          </w:tcPr>
          <w:p w14:paraId="01243983">
            <w:pPr>
              <w:widowControl/>
              <w:jc w:val="center"/>
              <w:rPr>
                <w:rFonts w:hint="eastAsia" w:ascii="宋体" w:hAnsi="宋体" w:cs="宋体"/>
                <w:color w:val="000000"/>
                <w:kern w:val="0"/>
                <w:szCs w:val="21"/>
              </w:rPr>
            </w:pPr>
            <w:r>
              <w:rPr>
                <w:rFonts w:hint="eastAsia" w:ascii="宋体" w:hAnsi="宋体" w:cs="宋体"/>
                <w:color w:val="000000"/>
                <w:kern w:val="0"/>
                <w:szCs w:val="21"/>
              </w:rPr>
              <w:t>53.78</w:t>
            </w:r>
          </w:p>
        </w:tc>
        <w:tc>
          <w:tcPr>
            <w:tcW w:w="1338" w:type="dxa"/>
            <w:tcBorders>
              <w:top w:val="nil"/>
              <w:left w:val="nil"/>
              <w:bottom w:val="single" w:color="auto" w:sz="4" w:space="0"/>
              <w:right w:val="single" w:color="auto" w:sz="4" w:space="0"/>
            </w:tcBorders>
            <w:noWrap/>
            <w:vAlign w:val="center"/>
          </w:tcPr>
          <w:p w14:paraId="65BF13A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6E61EF4B">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3E25FEB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D372C0A">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297F15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751</w:t>
            </w:r>
          </w:p>
        </w:tc>
        <w:tc>
          <w:tcPr>
            <w:tcW w:w="993" w:type="dxa"/>
            <w:vMerge w:val="restart"/>
            <w:tcBorders>
              <w:top w:val="nil"/>
              <w:left w:val="single" w:color="auto" w:sz="4" w:space="0"/>
              <w:bottom w:val="single" w:color="auto" w:sz="4" w:space="0"/>
              <w:right w:val="single" w:color="auto" w:sz="4" w:space="0"/>
            </w:tcBorders>
            <w:vAlign w:val="center"/>
          </w:tcPr>
          <w:p w14:paraId="0B74F993">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vMerge w:val="restart"/>
            <w:tcBorders>
              <w:top w:val="nil"/>
              <w:left w:val="single" w:color="auto" w:sz="4" w:space="0"/>
              <w:bottom w:val="single" w:color="auto" w:sz="4" w:space="0"/>
              <w:right w:val="single" w:color="auto" w:sz="4" w:space="0"/>
            </w:tcBorders>
            <w:vAlign w:val="center"/>
          </w:tcPr>
          <w:p w14:paraId="21973F8A">
            <w:pPr>
              <w:widowControl/>
              <w:jc w:val="center"/>
              <w:rPr>
                <w:rFonts w:hint="eastAsia" w:ascii="宋体" w:hAnsi="宋体" w:cs="宋体"/>
                <w:color w:val="000000"/>
                <w:kern w:val="0"/>
                <w:szCs w:val="21"/>
              </w:rPr>
            </w:pPr>
            <w:r>
              <w:rPr>
                <w:rFonts w:hint="eastAsia" w:ascii="宋体" w:hAnsi="宋体" w:cs="宋体"/>
                <w:color w:val="000000"/>
                <w:kern w:val="0"/>
                <w:szCs w:val="21"/>
              </w:rPr>
              <w:t>大岭郁江大桥（一桥）工程</w:t>
            </w:r>
          </w:p>
        </w:tc>
        <w:tc>
          <w:tcPr>
            <w:tcW w:w="1276" w:type="dxa"/>
            <w:vMerge w:val="restart"/>
            <w:tcBorders>
              <w:top w:val="nil"/>
              <w:left w:val="single" w:color="auto" w:sz="4" w:space="0"/>
              <w:bottom w:val="single" w:color="auto" w:sz="4" w:space="0"/>
              <w:right w:val="single" w:color="auto" w:sz="4" w:space="0"/>
            </w:tcBorders>
            <w:vAlign w:val="center"/>
          </w:tcPr>
          <w:p w14:paraId="426D616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793DB4A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F496D5F">
            <w:pPr>
              <w:widowControl/>
              <w:jc w:val="center"/>
              <w:rPr>
                <w:rFonts w:hint="eastAsia" w:ascii="宋体" w:hAnsi="宋体" w:cs="宋体"/>
                <w:color w:val="000000"/>
                <w:kern w:val="0"/>
                <w:szCs w:val="21"/>
              </w:rPr>
            </w:pPr>
            <w:r>
              <w:rPr>
                <w:rFonts w:hint="eastAsia" w:ascii="宋体" w:hAnsi="宋体" w:cs="宋体"/>
                <w:color w:val="000000"/>
                <w:kern w:val="0"/>
                <w:szCs w:val="21"/>
              </w:rPr>
              <w:t>71.71</w:t>
            </w:r>
          </w:p>
        </w:tc>
        <w:tc>
          <w:tcPr>
            <w:tcW w:w="2126" w:type="dxa"/>
            <w:tcBorders>
              <w:top w:val="nil"/>
              <w:left w:val="nil"/>
              <w:bottom w:val="single" w:color="auto" w:sz="4" w:space="0"/>
              <w:right w:val="single" w:color="auto" w:sz="4" w:space="0"/>
            </w:tcBorders>
            <w:vAlign w:val="center"/>
          </w:tcPr>
          <w:p w14:paraId="4EF5C095">
            <w:pPr>
              <w:widowControl/>
              <w:jc w:val="center"/>
              <w:rPr>
                <w:rFonts w:hint="eastAsia" w:ascii="宋体" w:hAnsi="宋体" w:cs="宋体"/>
                <w:color w:val="000000"/>
                <w:kern w:val="0"/>
                <w:szCs w:val="21"/>
              </w:rPr>
            </w:pPr>
            <w:r>
              <w:rPr>
                <w:rFonts w:hint="eastAsia" w:ascii="宋体" w:hAnsi="宋体" w:cs="宋体"/>
                <w:color w:val="000000"/>
                <w:kern w:val="0"/>
                <w:szCs w:val="21"/>
              </w:rPr>
              <w:t>69.62</w:t>
            </w:r>
          </w:p>
        </w:tc>
        <w:tc>
          <w:tcPr>
            <w:tcW w:w="1338" w:type="dxa"/>
            <w:tcBorders>
              <w:top w:val="nil"/>
              <w:left w:val="nil"/>
              <w:bottom w:val="single" w:color="auto" w:sz="4" w:space="0"/>
              <w:right w:val="single" w:color="auto" w:sz="4" w:space="0"/>
            </w:tcBorders>
            <w:vAlign w:val="center"/>
          </w:tcPr>
          <w:p w14:paraId="44EA039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restart"/>
            <w:tcBorders>
              <w:top w:val="nil"/>
              <w:left w:val="single" w:color="auto" w:sz="4" w:space="0"/>
              <w:bottom w:val="single" w:color="auto" w:sz="4" w:space="0"/>
              <w:right w:val="single" w:color="auto" w:sz="4" w:space="0"/>
            </w:tcBorders>
            <w:vAlign w:val="center"/>
          </w:tcPr>
          <w:p w14:paraId="6099CF6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7B606F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6798ABB">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78A17FCE">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6B0EB8F">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2C49B22E">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2455166">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85082DB">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23B8EC5E">
            <w:pPr>
              <w:widowControl/>
              <w:jc w:val="center"/>
              <w:rPr>
                <w:rFonts w:hint="eastAsia" w:ascii="宋体" w:hAnsi="宋体" w:cs="宋体"/>
                <w:color w:val="000000"/>
                <w:kern w:val="0"/>
                <w:szCs w:val="21"/>
              </w:rPr>
            </w:pPr>
            <w:r>
              <w:rPr>
                <w:rFonts w:hint="eastAsia" w:ascii="宋体" w:hAnsi="宋体" w:cs="宋体"/>
                <w:color w:val="000000"/>
                <w:kern w:val="0"/>
                <w:szCs w:val="21"/>
              </w:rPr>
              <w:t>6.32</w:t>
            </w:r>
          </w:p>
        </w:tc>
        <w:tc>
          <w:tcPr>
            <w:tcW w:w="2126" w:type="dxa"/>
            <w:tcBorders>
              <w:top w:val="nil"/>
              <w:left w:val="nil"/>
              <w:bottom w:val="single" w:color="auto" w:sz="4" w:space="0"/>
              <w:right w:val="single" w:color="auto" w:sz="4" w:space="0"/>
            </w:tcBorders>
            <w:vAlign w:val="center"/>
          </w:tcPr>
          <w:p w14:paraId="08509FB4">
            <w:pPr>
              <w:widowControl/>
              <w:jc w:val="center"/>
              <w:rPr>
                <w:rFonts w:hint="eastAsia" w:ascii="宋体" w:hAnsi="宋体" w:cs="宋体"/>
                <w:color w:val="000000"/>
                <w:kern w:val="0"/>
                <w:szCs w:val="21"/>
              </w:rPr>
            </w:pPr>
            <w:r>
              <w:rPr>
                <w:rFonts w:hint="eastAsia" w:ascii="宋体" w:hAnsi="宋体" w:cs="宋体"/>
                <w:color w:val="000000"/>
                <w:kern w:val="0"/>
                <w:szCs w:val="21"/>
              </w:rPr>
              <w:t>5.68</w:t>
            </w:r>
          </w:p>
        </w:tc>
        <w:tc>
          <w:tcPr>
            <w:tcW w:w="1338" w:type="dxa"/>
            <w:tcBorders>
              <w:top w:val="nil"/>
              <w:left w:val="nil"/>
              <w:bottom w:val="single" w:color="auto" w:sz="4" w:space="0"/>
              <w:right w:val="single" w:color="auto" w:sz="4" w:space="0"/>
            </w:tcBorders>
            <w:vAlign w:val="center"/>
          </w:tcPr>
          <w:p w14:paraId="180B6FC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09CC8974">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06C1DE4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FEB411">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0FCC1D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752</w:t>
            </w:r>
          </w:p>
        </w:tc>
        <w:tc>
          <w:tcPr>
            <w:tcW w:w="993" w:type="dxa"/>
            <w:vMerge w:val="restart"/>
            <w:tcBorders>
              <w:top w:val="nil"/>
              <w:left w:val="single" w:color="auto" w:sz="4" w:space="0"/>
              <w:bottom w:val="single" w:color="auto" w:sz="4" w:space="0"/>
              <w:right w:val="single" w:color="auto" w:sz="4" w:space="0"/>
            </w:tcBorders>
            <w:vAlign w:val="center"/>
          </w:tcPr>
          <w:p w14:paraId="24974AA0">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vMerge w:val="restart"/>
            <w:tcBorders>
              <w:top w:val="nil"/>
              <w:left w:val="single" w:color="auto" w:sz="4" w:space="0"/>
              <w:bottom w:val="single" w:color="auto" w:sz="4" w:space="0"/>
              <w:right w:val="single" w:color="auto" w:sz="4" w:space="0"/>
            </w:tcBorders>
            <w:vAlign w:val="center"/>
          </w:tcPr>
          <w:p w14:paraId="5B1694C5">
            <w:pPr>
              <w:widowControl/>
              <w:jc w:val="center"/>
              <w:rPr>
                <w:rFonts w:hint="eastAsia" w:ascii="宋体" w:hAnsi="宋体" w:cs="宋体"/>
                <w:color w:val="000000"/>
                <w:kern w:val="0"/>
                <w:szCs w:val="21"/>
              </w:rPr>
            </w:pPr>
            <w:r>
              <w:rPr>
                <w:rFonts w:hint="eastAsia" w:ascii="宋体" w:hAnsi="宋体" w:cs="宋体"/>
                <w:color w:val="000000"/>
                <w:kern w:val="0"/>
                <w:szCs w:val="21"/>
              </w:rPr>
              <w:t>贵港市大岭郁江大桥</w:t>
            </w:r>
          </w:p>
        </w:tc>
        <w:tc>
          <w:tcPr>
            <w:tcW w:w="1276" w:type="dxa"/>
            <w:vMerge w:val="restart"/>
            <w:tcBorders>
              <w:top w:val="nil"/>
              <w:left w:val="single" w:color="auto" w:sz="4" w:space="0"/>
              <w:bottom w:val="single" w:color="auto" w:sz="4" w:space="0"/>
              <w:right w:val="single" w:color="auto" w:sz="4" w:space="0"/>
            </w:tcBorders>
            <w:vAlign w:val="center"/>
          </w:tcPr>
          <w:p w14:paraId="0C562FB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6170893E">
            <w:pPr>
              <w:widowControl/>
              <w:jc w:val="center"/>
              <w:rPr>
                <w:rFonts w:hint="eastAsia" w:ascii="宋体" w:hAnsi="宋体" w:cs="宋体"/>
                <w:color w:val="000000"/>
                <w:kern w:val="0"/>
                <w:szCs w:val="21"/>
              </w:rPr>
            </w:pPr>
            <w:r>
              <w:rPr>
                <w:rFonts w:hint="eastAsia" w:ascii="宋体" w:hAnsi="宋体" w:cs="宋体"/>
                <w:color w:val="000000"/>
                <w:kern w:val="0"/>
                <w:szCs w:val="21"/>
              </w:rPr>
              <w:t>2024-2028</w:t>
            </w:r>
          </w:p>
        </w:tc>
        <w:tc>
          <w:tcPr>
            <w:tcW w:w="1418" w:type="dxa"/>
            <w:tcBorders>
              <w:top w:val="nil"/>
              <w:left w:val="nil"/>
              <w:bottom w:val="single" w:color="auto" w:sz="4" w:space="0"/>
              <w:right w:val="single" w:color="auto" w:sz="4" w:space="0"/>
            </w:tcBorders>
            <w:noWrap/>
            <w:vAlign w:val="center"/>
          </w:tcPr>
          <w:p w14:paraId="354DF79A">
            <w:pPr>
              <w:widowControl/>
              <w:jc w:val="center"/>
              <w:rPr>
                <w:rFonts w:hint="eastAsia" w:ascii="宋体" w:hAnsi="宋体" w:cs="宋体"/>
                <w:color w:val="000000"/>
                <w:kern w:val="0"/>
                <w:szCs w:val="21"/>
              </w:rPr>
            </w:pPr>
            <w:r>
              <w:rPr>
                <w:rFonts w:hint="eastAsia" w:ascii="宋体" w:hAnsi="宋体" w:cs="宋体"/>
                <w:color w:val="000000"/>
                <w:kern w:val="0"/>
                <w:szCs w:val="21"/>
              </w:rPr>
              <w:t>71.71</w:t>
            </w:r>
          </w:p>
        </w:tc>
        <w:tc>
          <w:tcPr>
            <w:tcW w:w="2126" w:type="dxa"/>
            <w:tcBorders>
              <w:top w:val="nil"/>
              <w:left w:val="nil"/>
              <w:bottom w:val="single" w:color="auto" w:sz="4" w:space="0"/>
              <w:right w:val="single" w:color="auto" w:sz="4" w:space="0"/>
            </w:tcBorders>
            <w:noWrap/>
            <w:vAlign w:val="center"/>
          </w:tcPr>
          <w:p w14:paraId="0B208DE3">
            <w:pPr>
              <w:widowControl/>
              <w:jc w:val="center"/>
              <w:rPr>
                <w:rFonts w:hint="eastAsia" w:ascii="宋体" w:hAnsi="宋体" w:cs="宋体"/>
                <w:color w:val="000000"/>
                <w:kern w:val="0"/>
                <w:szCs w:val="21"/>
              </w:rPr>
            </w:pPr>
            <w:r>
              <w:rPr>
                <w:rFonts w:hint="eastAsia" w:ascii="宋体" w:hAnsi="宋体" w:cs="宋体"/>
                <w:color w:val="000000"/>
                <w:kern w:val="0"/>
                <w:szCs w:val="21"/>
              </w:rPr>
              <w:t>69.62</w:t>
            </w:r>
          </w:p>
        </w:tc>
        <w:tc>
          <w:tcPr>
            <w:tcW w:w="1338" w:type="dxa"/>
            <w:tcBorders>
              <w:top w:val="nil"/>
              <w:left w:val="nil"/>
              <w:bottom w:val="single" w:color="auto" w:sz="4" w:space="0"/>
              <w:right w:val="single" w:color="auto" w:sz="4" w:space="0"/>
            </w:tcBorders>
            <w:vAlign w:val="center"/>
          </w:tcPr>
          <w:p w14:paraId="7AF0071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restart"/>
            <w:tcBorders>
              <w:top w:val="nil"/>
              <w:left w:val="single" w:color="auto" w:sz="4" w:space="0"/>
              <w:bottom w:val="single" w:color="auto" w:sz="4" w:space="0"/>
              <w:right w:val="single" w:color="auto" w:sz="4" w:space="0"/>
            </w:tcBorders>
            <w:vAlign w:val="center"/>
          </w:tcPr>
          <w:p w14:paraId="654DF8F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B5416E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3DFF70">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3D4ED39B">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418BC93">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14071006">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DFE67A1">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3DA8732">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01815ED0">
            <w:pPr>
              <w:widowControl/>
              <w:jc w:val="center"/>
              <w:rPr>
                <w:rFonts w:hint="eastAsia" w:ascii="宋体" w:hAnsi="宋体" w:cs="宋体"/>
                <w:color w:val="000000"/>
                <w:kern w:val="0"/>
                <w:szCs w:val="21"/>
              </w:rPr>
            </w:pPr>
            <w:r>
              <w:rPr>
                <w:rFonts w:hint="eastAsia" w:ascii="宋体" w:hAnsi="宋体" w:cs="宋体"/>
                <w:color w:val="000000"/>
                <w:kern w:val="0"/>
                <w:szCs w:val="21"/>
              </w:rPr>
              <w:t>7.69</w:t>
            </w:r>
          </w:p>
        </w:tc>
        <w:tc>
          <w:tcPr>
            <w:tcW w:w="2126" w:type="dxa"/>
            <w:tcBorders>
              <w:top w:val="nil"/>
              <w:left w:val="nil"/>
              <w:bottom w:val="single" w:color="auto" w:sz="4" w:space="0"/>
              <w:right w:val="single" w:color="auto" w:sz="4" w:space="0"/>
            </w:tcBorders>
            <w:noWrap/>
            <w:vAlign w:val="center"/>
          </w:tcPr>
          <w:p w14:paraId="5B1EF647">
            <w:pPr>
              <w:widowControl/>
              <w:jc w:val="center"/>
              <w:rPr>
                <w:rFonts w:hint="eastAsia" w:ascii="宋体" w:hAnsi="宋体" w:cs="宋体"/>
                <w:color w:val="000000"/>
                <w:kern w:val="0"/>
                <w:szCs w:val="21"/>
              </w:rPr>
            </w:pPr>
            <w:r>
              <w:rPr>
                <w:rFonts w:hint="eastAsia" w:ascii="宋体" w:hAnsi="宋体" w:cs="宋体"/>
                <w:color w:val="000000"/>
                <w:kern w:val="0"/>
                <w:szCs w:val="21"/>
              </w:rPr>
              <w:t>6.95</w:t>
            </w:r>
          </w:p>
        </w:tc>
        <w:tc>
          <w:tcPr>
            <w:tcW w:w="1338" w:type="dxa"/>
            <w:tcBorders>
              <w:top w:val="nil"/>
              <w:left w:val="nil"/>
              <w:bottom w:val="single" w:color="auto" w:sz="4" w:space="0"/>
              <w:right w:val="single" w:color="auto" w:sz="4" w:space="0"/>
            </w:tcBorders>
            <w:vAlign w:val="center"/>
          </w:tcPr>
          <w:p w14:paraId="4DDADBC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602E72BA">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70F4391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1D2F54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97D69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753</w:t>
            </w:r>
          </w:p>
        </w:tc>
        <w:tc>
          <w:tcPr>
            <w:tcW w:w="993" w:type="dxa"/>
            <w:tcBorders>
              <w:top w:val="nil"/>
              <w:left w:val="nil"/>
              <w:bottom w:val="single" w:color="auto" w:sz="4" w:space="0"/>
              <w:right w:val="single" w:color="auto" w:sz="4" w:space="0"/>
            </w:tcBorders>
            <w:vAlign w:val="center"/>
          </w:tcPr>
          <w:p w14:paraId="1B505F20">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755E01F3">
            <w:pPr>
              <w:widowControl/>
              <w:jc w:val="center"/>
              <w:rPr>
                <w:rFonts w:hint="eastAsia" w:ascii="宋体" w:hAnsi="宋体" w:cs="宋体"/>
                <w:color w:val="000000"/>
                <w:kern w:val="0"/>
                <w:szCs w:val="21"/>
              </w:rPr>
            </w:pPr>
            <w:r>
              <w:rPr>
                <w:rFonts w:hint="eastAsia" w:ascii="宋体" w:hAnsi="宋体" w:cs="宋体"/>
                <w:color w:val="000000"/>
                <w:kern w:val="0"/>
                <w:szCs w:val="21"/>
              </w:rPr>
              <w:t>贵港市苏湾大桥及接线工程</w:t>
            </w:r>
          </w:p>
        </w:tc>
        <w:tc>
          <w:tcPr>
            <w:tcW w:w="1276" w:type="dxa"/>
            <w:tcBorders>
              <w:top w:val="nil"/>
              <w:left w:val="nil"/>
              <w:bottom w:val="single" w:color="auto" w:sz="4" w:space="0"/>
              <w:right w:val="single" w:color="auto" w:sz="4" w:space="0"/>
            </w:tcBorders>
            <w:vAlign w:val="center"/>
          </w:tcPr>
          <w:p w14:paraId="327DB16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B0A918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F7CF5B3">
            <w:pPr>
              <w:widowControl/>
              <w:jc w:val="center"/>
              <w:rPr>
                <w:rFonts w:hint="eastAsia" w:ascii="宋体" w:hAnsi="宋体" w:cs="宋体"/>
                <w:color w:val="000000"/>
                <w:kern w:val="0"/>
                <w:szCs w:val="21"/>
              </w:rPr>
            </w:pPr>
            <w:r>
              <w:rPr>
                <w:rFonts w:hint="eastAsia" w:ascii="宋体" w:hAnsi="宋体" w:cs="宋体"/>
                <w:color w:val="000000"/>
                <w:kern w:val="0"/>
                <w:szCs w:val="21"/>
              </w:rPr>
              <w:t>33.32</w:t>
            </w:r>
          </w:p>
        </w:tc>
        <w:tc>
          <w:tcPr>
            <w:tcW w:w="2126" w:type="dxa"/>
            <w:tcBorders>
              <w:top w:val="nil"/>
              <w:left w:val="nil"/>
              <w:bottom w:val="single" w:color="auto" w:sz="4" w:space="0"/>
              <w:right w:val="single" w:color="auto" w:sz="4" w:space="0"/>
            </w:tcBorders>
            <w:noWrap/>
            <w:vAlign w:val="center"/>
          </w:tcPr>
          <w:p w14:paraId="77EACD2F">
            <w:pPr>
              <w:widowControl/>
              <w:jc w:val="center"/>
              <w:rPr>
                <w:rFonts w:hint="eastAsia" w:ascii="宋体" w:hAnsi="宋体" w:cs="宋体"/>
                <w:color w:val="000000"/>
                <w:kern w:val="0"/>
                <w:szCs w:val="21"/>
              </w:rPr>
            </w:pPr>
            <w:r>
              <w:rPr>
                <w:rFonts w:hint="eastAsia" w:ascii="宋体" w:hAnsi="宋体" w:cs="宋体"/>
                <w:color w:val="000000"/>
                <w:kern w:val="0"/>
                <w:szCs w:val="21"/>
              </w:rPr>
              <w:t>25.81</w:t>
            </w:r>
          </w:p>
        </w:tc>
        <w:tc>
          <w:tcPr>
            <w:tcW w:w="1338" w:type="dxa"/>
            <w:tcBorders>
              <w:top w:val="nil"/>
              <w:left w:val="nil"/>
              <w:bottom w:val="single" w:color="auto" w:sz="4" w:space="0"/>
              <w:right w:val="single" w:color="auto" w:sz="4" w:space="0"/>
            </w:tcBorders>
            <w:vAlign w:val="center"/>
          </w:tcPr>
          <w:p w14:paraId="05CE795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D11BC6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764F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5F0DB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51859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754</w:t>
            </w:r>
          </w:p>
        </w:tc>
        <w:tc>
          <w:tcPr>
            <w:tcW w:w="993" w:type="dxa"/>
            <w:tcBorders>
              <w:top w:val="nil"/>
              <w:left w:val="nil"/>
              <w:bottom w:val="single" w:color="auto" w:sz="4" w:space="0"/>
              <w:right w:val="single" w:color="auto" w:sz="4" w:space="0"/>
            </w:tcBorders>
            <w:vAlign w:val="center"/>
          </w:tcPr>
          <w:p w14:paraId="12413DC4">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6BEB4F88">
            <w:pPr>
              <w:widowControl/>
              <w:jc w:val="center"/>
              <w:rPr>
                <w:rFonts w:hint="eastAsia" w:ascii="宋体" w:hAnsi="宋体" w:cs="宋体"/>
                <w:color w:val="000000"/>
                <w:kern w:val="0"/>
                <w:szCs w:val="21"/>
              </w:rPr>
            </w:pPr>
            <w:r>
              <w:rPr>
                <w:rFonts w:hint="eastAsia" w:ascii="宋体" w:hAnsi="宋体" w:cs="宋体"/>
                <w:color w:val="000000"/>
                <w:kern w:val="0"/>
                <w:szCs w:val="21"/>
              </w:rPr>
              <w:t>武林浔江特大桥及引道工程</w:t>
            </w:r>
          </w:p>
        </w:tc>
        <w:tc>
          <w:tcPr>
            <w:tcW w:w="1276" w:type="dxa"/>
            <w:tcBorders>
              <w:top w:val="nil"/>
              <w:left w:val="nil"/>
              <w:bottom w:val="single" w:color="auto" w:sz="4" w:space="0"/>
              <w:right w:val="single" w:color="auto" w:sz="4" w:space="0"/>
            </w:tcBorders>
            <w:vAlign w:val="center"/>
          </w:tcPr>
          <w:p w14:paraId="3D57119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04B7B97">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noWrap/>
            <w:vAlign w:val="center"/>
          </w:tcPr>
          <w:p w14:paraId="7AD13B99">
            <w:pPr>
              <w:widowControl/>
              <w:jc w:val="center"/>
              <w:rPr>
                <w:rFonts w:hint="eastAsia" w:ascii="宋体" w:hAnsi="宋体" w:cs="宋体"/>
                <w:color w:val="000000"/>
                <w:kern w:val="0"/>
                <w:szCs w:val="21"/>
              </w:rPr>
            </w:pPr>
            <w:r>
              <w:rPr>
                <w:rFonts w:hint="eastAsia" w:ascii="宋体" w:hAnsi="宋体" w:cs="宋体"/>
                <w:color w:val="000000"/>
                <w:kern w:val="0"/>
                <w:szCs w:val="21"/>
              </w:rPr>
              <w:t>30.45</w:t>
            </w:r>
          </w:p>
        </w:tc>
        <w:tc>
          <w:tcPr>
            <w:tcW w:w="2126" w:type="dxa"/>
            <w:tcBorders>
              <w:top w:val="nil"/>
              <w:left w:val="nil"/>
              <w:bottom w:val="single" w:color="auto" w:sz="4" w:space="0"/>
              <w:right w:val="single" w:color="auto" w:sz="4" w:space="0"/>
            </w:tcBorders>
            <w:noWrap/>
            <w:vAlign w:val="center"/>
          </w:tcPr>
          <w:p w14:paraId="47E8646D">
            <w:pPr>
              <w:widowControl/>
              <w:jc w:val="center"/>
              <w:rPr>
                <w:rFonts w:hint="eastAsia" w:ascii="宋体" w:hAnsi="宋体" w:cs="宋体"/>
                <w:color w:val="000000"/>
                <w:kern w:val="0"/>
                <w:szCs w:val="21"/>
              </w:rPr>
            </w:pPr>
            <w:r>
              <w:rPr>
                <w:rFonts w:hint="eastAsia" w:ascii="宋体" w:hAnsi="宋体" w:cs="宋体"/>
                <w:color w:val="000000"/>
                <w:kern w:val="0"/>
                <w:szCs w:val="21"/>
              </w:rPr>
              <w:t>28.59</w:t>
            </w:r>
          </w:p>
        </w:tc>
        <w:tc>
          <w:tcPr>
            <w:tcW w:w="1338" w:type="dxa"/>
            <w:tcBorders>
              <w:top w:val="nil"/>
              <w:left w:val="nil"/>
              <w:bottom w:val="single" w:color="auto" w:sz="4" w:space="0"/>
              <w:right w:val="single" w:color="auto" w:sz="4" w:space="0"/>
            </w:tcBorders>
            <w:vAlign w:val="center"/>
          </w:tcPr>
          <w:p w14:paraId="39618F9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ECDDC6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A8D721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059D18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C9DD6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755</w:t>
            </w:r>
          </w:p>
        </w:tc>
        <w:tc>
          <w:tcPr>
            <w:tcW w:w="993" w:type="dxa"/>
            <w:tcBorders>
              <w:top w:val="nil"/>
              <w:left w:val="nil"/>
              <w:bottom w:val="single" w:color="auto" w:sz="4" w:space="0"/>
              <w:right w:val="single" w:color="auto" w:sz="4" w:space="0"/>
            </w:tcBorders>
            <w:vAlign w:val="center"/>
          </w:tcPr>
          <w:p w14:paraId="1E45A46E">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70C1C768">
            <w:pPr>
              <w:widowControl/>
              <w:jc w:val="center"/>
              <w:rPr>
                <w:rFonts w:hint="eastAsia" w:ascii="宋体" w:hAnsi="宋体" w:cs="宋体"/>
                <w:color w:val="000000"/>
                <w:kern w:val="0"/>
                <w:szCs w:val="21"/>
              </w:rPr>
            </w:pPr>
            <w:r>
              <w:rPr>
                <w:rFonts w:hint="eastAsia" w:ascii="宋体" w:hAnsi="宋体" w:cs="宋体"/>
                <w:color w:val="000000"/>
                <w:kern w:val="0"/>
                <w:szCs w:val="21"/>
              </w:rPr>
              <w:t>桂平沙岗大桥</w:t>
            </w:r>
          </w:p>
        </w:tc>
        <w:tc>
          <w:tcPr>
            <w:tcW w:w="1276" w:type="dxa"/>
            <w:tcBorders>
              <w:top w:val="nil"/>
              <w:left w:val="nil"/>
              <w:bottom w:val="single" w:color="auto" w:sz="4" w:space="0"/>
              <w:right w:val="single" w:color="auto" w:sz="4" w:space="0"/>
            </w:tcBorders>
            <w:vAlign w:val="center"/>
          </w:tcPr>
          <w:p w14:paraId="550BCA8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0649C1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EC50767">
            <w:pPr>
              <w:widowControl/>
              <w:jc w:val="center"/>
              <w:rPr>
                <w:rFonts w:hint="eastAsia" w:ascii="宋体" w:hAnsi="宋体" w:cs="宋体"/>
                <w:color w:val="000000"/>
                <w:kern w:val="0"/>
                <w:szCs w:val="21"/>
              </w:rPr>
            </w:pPr>
            <w:r>
              <w:rPr>
                <w:rFonts w:hint="eastAsia" w:ascii="宋体" w:hAnsi="宋体" w:cs="宋体"/>
                <w:color w:val="000000"/>
                <w:kern w:val="0"/>
                <w:szCs w:val="21"/>
              </w:rPr>
              <w:t>3.67</w:t>
            </w:r>
          </w:p>
        </w:tc>
        <w:tc>
          <w:tcPr>
            <w:tcW w:w="2126" w:type="dxa"/>
            <w:tcBorders>
              <w:top w:val="nil"/>
              <w:left w:val="nil"/>
              <w:bottom w:val="single" w:color="auto" w:sz="4" w:space="0"/>
              <w:right w:val="single" w:color="auto" w:sz="4" w:space="0"/>
            </w:tcBorders>
            <w:noWrap/>
            <w:vAlign w:val="center"/>
          </w:tcPr>
          <w:p w14:paraId="17B9ED96">
            <w:pPr>
              <w:widowControl/>
              <w:jc w:val="center"/>
              <w:rPr>
                <w:rFonts w:hint="eastAsia" w:ascii="宋体" w:hAnsi="宋体" w:cs="宋体"/>
                <w:color w:val="000000"/>
                <w:kern w:val="0"/>
                <w:szCs w:val="21"/>
              </w:rPr>
            </w:pPr>
            <w:r>
              <w:rPr>
                <w:rFonts w:hint="eastAsia" w:ascii="宋体" w:hAnsi="宋体" w:cs="宋体"/>
                <w:color w:val="000000"/>
                <w:kern w:val="0"/>
                <w:szCs w:val="21"/>
              </w:rPr>
              <w:t>3.67</w:t>
            </w:r>
          </w:p>
        </w:tc>
        <w:tc>
          <w:tcPr>
            <w:tcW w:w="1338" w:type="dxa"/>
            <w:tcBorders>
              <w:top w:val="nil"/>
              <w:left w:val="nil"/>
              <w:bottom w:val="single" w:color="auto" w:sz="4" w:space="0"/>
              <w:right w:val="single" w:color="auto" w:sz="4" w:space="0"/>
            </w:tcBorders>
            <w:vAlign w:val="center"/>
          </w:tcPr>
          <w:p w14:paraId="52DC4E0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8A99D9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E103F5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09B5F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0C71B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756</w:t>
            </w:r>
          </w:p>
        </w:tc>
        <w:tc>
          <w:tcPr>
            <w:tcW w:w="993" w:type="dxa"/>
            <w:tcBorders>
              <w:top w:val="nil"/>
              <w:left w:val="nil"/>
              <w:bottom w:val="single" w:color="auto" w:sz="4" w:space="0"/>
              <w:right w:val="single" w:color="auto" w:sz="4" w:space="0"/>
            </w:tcBorders>
            <w:vAlign w:val="center"/>
          </w:tcPr>
          <w:p w14:paraId="218459CE">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6D7604FB">
            <w:pPr>
              <w:widowControl/>
              <w:jc w:val="center"/>
              <w:rPr>
                <w:rFonts w:hint="eastAsia" w:ascii="宋体" w:hAnsi="宋体" w:cs="宋体"/>
                <w:color w:val="000000"/>
                <w:kern w:val="0"/>
                <w:szCs w:val="21"/>
              </w:rPr>
            </w:pPr>
            <w:r>
              <w:rPr>
                <w:rFonts w:hint="eastAsia" w:ascii="宋体" w:hAnsi="宋体" w:cs="宋体"/>
                <w:color w:val="000000"/>
                <w:kern w:val="0"/>
                <w:szCs w:val="21"/>
              </w:rPr>
              <w:t>S206桂平东塔浔江大桥及引道工程</w:t>
            </w:r>
          </w:p>
        </w:tc>
        <w:tc>
          <w:tcPr>
            <w:tcW w:w="1276" w:type="dxa"/>
            <w:tcBorders>
              <w:top w:val="nil"/>
              <w:left w:val="nil"/>
              <w:bottom w:val="single" w:color="auto" w:sz="4" w:space="0"/>
              <w:right w:val="single" w:color="auto" w:sz="4" w:space="0"/>
            </w:tcBorders>
            <w:vAlign w:val="center"/>
          </w:tcPr>
          <w:p w14:paraId="63AA068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CC9078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7331034">
            <w:pPr>
              <w:widowControl/>
              <w:jc w:val="center"/>
              <w:rPr>
                <w:rFonts w:hint="eastAsia" w:ascii="宋体" w:hAnsi="宋体" w:cs="宋体"/>
                <w:color w:val="000000"/>
                <w:kern w:val="0"/>
                <w:szCs w:val="21"/>
              </w:rPr>
            </w:pPr>
            <w:r>
              <w:rPr>
                <w:rFonts w:hint="eastAsia" w:ascii="宋体" w:hAnsi="宋体" w:cs="宋体"/>
                <w:color w:val="000000"/>
                <w:kern w:val="0"/>
                <w:szCs w:val="21"/>
              </w:rPr>
              <w:t>68.93</w:t>
            </w:r>
          </w:p>
        </w:tc>
        <w:tc>
          <w:tcPr>
            <w:tcW w:w="2126" w:type="dxa"/>
            <w:tcBorders>
              <w:top w:val="nil"/>
              <w:left w:val="nil"/>
              <w:bottom w:val="single" w:color="auto" w:sz="4" w:space="0"/>
              <w:right w:val="single" w:color="auto" w:sz="4" w:space="0"/>
            </w:tcBorders>
            <w:noWrap/>
            <w:vAlign w:val="center"/>
          </w:tcPr>
          <w:p w14:paraId="1D0150EB">
            <w:pPr>
              <w:widowControl/>
              <w:jc w:val="center"/>
              <w:rPr>
                <w:rFonts w:hint="eastAsia" w:ascii="宋体" w:hAnsi="宋体" w:cs="宋体"/>
                <w:color w:val="000000"/>
                <w:kern w:val="0"/>
                <w:szCs w:val="21"/>
              </w:rPr>
            </w:pPr>
            <w:r>
              <w:rPr>
                <w:rFonts w:hint="eastAsia" w:ascii="宋体" w:hAnsi="宋体" w:cs="宋体"/>
                <w:color w:val="000000"/>
                <w:kern w:val="0"/>
                <w:szCs w:val="21"/>
              </w:rPr>
              <w:t>59.8</w:t>
            </w:r>
          </w:p>
        </w:tc>
        <w:tc>
          <w:tcPr>
            <w:tcW w:w="1338" w:type="dxa"/>
            <w:tcBorders>
              <w:top w:val="nil"/>
              <w:left w:val="nil"/>
              <w:bottom w:val="single" w:color="auto" w:sz="4" w:space="0"/>
              <w:right w:val="single" w:color="auto" w:sz="4" w:space="0"/>
            </w:tcBorders>
            <w:vAlign w:val="center"/>
          </w:tcPr>
          <w:p w14:paraId="5689F96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6328AF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09DA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A3D14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C976C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757</w:t>
            </w:r>
          </w:p>
        </w:tc>
        <w:tc>
          <w:tcPr>
            <w:tcW w:w="993" w:type="dxa"/>
            <w:tcBorders>
              <w:top w:val="nil"/>
              <w:left w:val="nil"/>
              <w:bottom w:val="single" w:color="auto" w:sz="4" w:space="0"/>
              <w:right w:val="single" w:color="auto" w:sz="4" w:space="0"/>
            </w:tcBorders>
            <w:vAlign w:val="center"/>
          </w:tcPr>
          <w:p w14:paraId="083794AF">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574FA01D">
            <w:pPr>
              <w:widowControl/>
              <w:jc w:val="center"/>
              <w:rPr>
                <w:rFonts w:hint="eastAsia" w:ascii="宋体" w:hAnsi="宋体" w:cs="宋体"/>
                <w:color w:val="000000"/>
                <w:kern w:val="0"/>
                <w:szCs w:val="21"/>
              </w:rPr>
            </w:pPr>
            <w:r>
              <w:rPr>
                <w:rFonts w:hint="eastAsia" w:ascii="宋体" w:hAnsi="宋体" w:cs="宋体"/>
                <w:color w:val="000000"/>
                <w:kern w:val="0"/>
                <w:szCs w:val="21"/>
              </w:rPr>
              <w:t>桂平市白沙郁江大桥项目</w:t>
            </w:r>
          </w:p>
        </w:tc>
        <w:tc>
          <w:tcPr>
            <w:tcW w:w="1276" w:type="dxa"/>
            <w:tcBorders>
              <w:top w:val="nil"/>
              <w:left w:val="nil"/>
              <w:bottom w:val="single" w:color="auto" w:sz="4" w:space="0"/>
              <w:right w:val="single" w:color="auto" w:sz="4" w:space="0"/>
            </w:tcBorders>
            <w:vAlign w:val="center"/>
          </w:tcPr>
          <w:p w14:paraId="24BE6EA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8A6ADC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D660B07">
            <w:pPr>
              <w:widowControl/>
              <w:jc w:val="center"/>
              <w:rPr>
                <w:rFonts w:hint="eastAsia" w:ascii="宋体" w:hAnsi="宋体" w:cs="宋体"/>
                <w:color w:val="000000"/>
                <w:kern w:val="0"/>
                <w:szCs w:val="21"/>
              </w:rPr>
            </w:pPr>
            <w:r>
              <w:rPr>
                <w:rFonts w:hint="eastAsia" w:ascii="宋体" w:hAnsi="宋体" w:cs="宋体"/>
                <w:color w:val="000000"/>
                <w:kern w:val="0"/>
                <w:szCs w:val="21"/>
              </w:rPr>
              <w:t>24.99</w:t>
            </w:r>
          </w:p>
        </w:tc>
        <w:tc>
          <w:tcPr>
            <w:tcW w:w="2126" w:type="dxa"/>
            <w:tcBorders>
              <w:top w:val="nil"/>
              <w:left w:val="nil"/>
              <w:bottom w:val="single" w:color="auto" w:sz="4" w:space="0"/>
              <w:right w:val="single" w:color="auto" w:sz="4" w:space="0"/>
            </w:tcBorders>
            <w:noWrap/>
            <w:vAlign w:val="center"/>
          </w:tcPr>
          <w:p w14:paraId="7EC1F3EA">
            <w:pPr>
              <w:widowControl/>
              <w:jc w:val="center"/>
              <w:rPr>
                <w:rFonts w:hint="eastAsia" w:ascii="宋体" w:hAnsi="宋体" w:cs="宋体"/>
                <w:color w:val="000000"/>
                <w:kern w:val="0"/>
                <w:szCs w:val="21"/>
              </w:rPr>
            </w:pPr>
            <w:r>
              <w:rPr>
                <w:rFonts w:hint="eastAsia" w:ascii="宋体" w:hAnsi="宋体" w:cs="宋体"/>
                <w:color w:val="000000"/>
                <w:kern w:val="0"/>
                <w:szCs w:val="21"/>
              </w:rPr>
              <w:t>23.08</w:t>
            </w:r>
          </w:p>
        </w:tc>
        <w:tc>
          <w:tcPr>
            <w:tcW w:w="1338" w:type="dxa"/>
            <w:tcBorders>
              <w:top w:val="nil"/>
              <w:left w:val="nil"/>
              <w:bottom w:val="single" w:color="auto" w:sz="4" w:space="0"/>
              <w:right w:val="single" w:color="auto" w:sz="4" w:space="0"/>
            </w:tcBorders>
            <w:vAlign w:val="center"/>
          </w:tcPr>
          <w:p w14:paraId="71B7594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1E81F8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0F57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807BF7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B9F8E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758</w:t>
            </w:r>
          </w:p>
        </w:tc>
        <w:tc>
          <w:tcPr>
            <w:tcW w:w="993" w:type="dxa"/>
            <w:tcBorders>
              <w:top w:val="nil"/>
              <w:left w:val="nil"/>
              <w:bottom w:val="single" w:color="auto" w:sz="4" w:space="0"/>
              <w:right w:val="single" w:color="auto" w:sz="4" w:space="0"/>
            </w:tcBorders>
            <w:vAlign w:val="center"/>
          </w:tcPr>
          <w:p w14:paraId="73191742">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249E21F5">
            <w:pPr>
              <w:widowControl/>
              <w:jc w:val="center"/>
              <w:rPr>
                <w:rFonts w:hint="eastAsia" w:ascii="宋体" w:hAnsi="宋体" w:cs="宋体"/>
                <w:color w:val="000000"/>
                <w:kern w:val="0"/>
                <w:szCs w:val="21"/>
              </w:rPr>
            </w:pPr>
            <w:r>
              <w:rPr>
                <w:rFonts w:hint="eastAsia" w:ascii="宋体" w:hAnsi="宋体" w:cs="宋体"/>
                <w:color w:val="000000"/>
                <w:kern w:val="0"/>
                <w:szCs w:val="21"/>
              </w:rPr>
              <w:t>S304桂平市江口浔江大桥</w:t>
            </w:r>
          </w:p>
        </w:tc>
        <w:tc>
          <w:tcPr>
            <w:tcW w:w="1276" w:type="dxa"/>
            <w:tcBorders>
              <w:top w:val="nil"/>
              <w:left w:val="nil"/>
              <w:bottom w:val="single" w:color="auto" w:sz="4" w:space="0"/>
              <w:right w:val="single" w:color="auto" w:sz="4" w:space="0"/>
            </w:tcBorders>
            <w:vAlign w:val="center"/>
          </w:tcPr>
          <w:p w14:paraId="61898BE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4C8AC80">
            <w:pPr>
              <w:widowControl/>
              <w:jc w:val="center"/>
              <w:rPr>
                <w:rFonts w:hint="eastAsia" w:ascii="宋体" w:hAnsi="宋体" w:cs="宋体"/>
                <w:color w:val="000000"/>
                <w:kern w:val="0"/>
                <w:szCs w:val="21"/>
              </w:rPr>
            </w:pPr>
            <w:r>
              <w:rPr>
                <w:rFonts w:hint="eastAsia" w:ascii="宋体" w:hAnsi="宋体" w:cs="宋体"/>
                <w:color w:val="000000"/>
                <w:kern w:val="0"/>
                <w:szCs w:val="21"/>
              </w:rPr>
              <w:t>2024-2025</w:t>
            </w:r>
          </w:p>
        </w:tc>
        <w:tc>
          <w:tcPr>
            <w:tcW w:w="1418" w:type="dxa"/>
            <w:tcBorders>
              <w:top w:val="nil"/>
              <w:left w:val="nil"/>
              <w:bottom w:val="single" w:color="auto" w:sz="4" w:space="0"/>
              <w:right w:val="single" w:color="auto" w:sz="4" w:space="0"/>
            </w:tcBorders>
            <w:noWrap/>
            <w:vAlign w:val="center"/>
          </w:tcPr>
          <w:p w14:paraId="518EA24F">
            <w:pPr>
              <w:widowControl/>
              <w:jc w:val="center"/>
              <w:rPr>
                <w:rFonts w:hint="eastAsia" w:ascii="宋体" w:hAnsi="宋体" w:cs="宋体"/>
                <w:color w:val="000000"/>
                <w:kern w:val="0"/>
                <w:szCs w:val="21"/>
              </w:rPr>
            </w:pPr>
            <w:r>
              <w:rPr>
                <w:rFonts w:hint="eastAsia" w:ascii="宋体" w:hAnsi="宋体" w:cs="宋体"/>
                <w:color w:val="000000"/>
                <w:kern w:val="0"/>
                <w:szCs w:val="21"/>
              </w:rPr>
              <w:t>39.4</w:t>
            </w:r>
          </w:p>
        </w:tc>
        <w:tc>
          <w:tcPr>
            <w:tcW w:w="2126" w:type="dxa"/>
            <w:tcBorders>
              <w:top w:val="nil"/>
              <w:left w:val="nil"/>
              <w:bottom w:val="single" w:color="auto" w:sz="4" w:space="0"/>
              <w:right w:val="single" w:color="auto" w:sz="4" w:space="0"/>
            </w:tcBorders>
            <w:noWrap/>
            <w:vAlign w:val="center"/>
          </w:tcPr>
          <w:p w14:paraId="67F59B9F">
            <w:pPr>
              <w:widowControl/>
              <w:jc w:val="center"/>
              <w:rPr>
                <w:rFonts w:hint="eastAsia" w:ascii="宋体" w:hAnsi="宋体" w:cs="宋体"/>
                <w:color w:val="000000"/>
                <w:kern w:val="0"/>
                <w:szCs w:val="21"/>
              </w:rPr>
            </w:pPr>
            <w:r>
              <w:rPr>
                <w:rFonts w:hint="eastAsia" w:ascii="宋体" w:hAnsi="宋体" w:cs="宋体"/>
                <w:color w:val="000000"/>
                <w:kern w:val="0"/>
                <w:szCs w:val="21"/>
              </w:rPr>
              <w:t>35.86</w:t>
            </w:r>
          </w:p>
        </w:tc>
        <w:tc>
          <w:tcPr>
            <w:tcW w:w="1338" w:type="dxa"/>
            <w:tcBorders>
              <w:top w:val="nil"/>
              <w:left w:val="nil"/>
              <w:bottom w:val="single" w:color="auto" w:sz="4" w:space="0"/>
              <w:right w:val="single" w:color="auto" w:sz="4" w:space="0"/>
            </w:tcBorders>
            <w:vAlign w:val="center"/>
          </w:tcPr>
          <w:p w14:paraId="5460045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292844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EA2E8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2540A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C4A3C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759</w:t>
            </w:r>
          </w:p>
        </w:tc>
        <w:tc>
          <w:tcPr>
            <w:tcW w:w="993" w:type="dxa"/>
            <w:tcBorders>
              <w:top w:val="nil"/>
              <w:left w:val="nil"/>
              <w:bottom w:val="single" w:color="auto" w:sz="4" w:space="0"/>
              <w:right w:val="single" w:color="auto" w:sz="4" w:space="0"/>
            </w:tcBorders>
            <w:vAlign w:val="center"/>
          </w:tcPr>
          <w:p w14:paraId="66FD4B3C">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1E3C1FA1">
            <w:pPr>
              <w:widowControl/>
              <w:jc w:val="center"/>
              <w:rPr>
                <w:rFonts w:hint="eastAsia" w:ascii="宋体" w:hAnsi="宋体" w:cs="宋体"/>
                <w:color w:val="000000"/>
                <w:kern w:val="0"/>
                <w:szCs w:val="21"/>
              </w:rPr>
            </w:pPr>
            <w:r>
              <w:rPr>
                <w:rFonts w:hint="eastAsia" w:ascii="宋体" w:hAnsi="宋体" w:cs="宋体"/>
                <w:color w:val="000000"/>
                <w:kern w:val="0"/>
                <w:szCs w:val="21"/>
              </w:rPr>
              <w:t>碧滩大桥</w:t>
            </w:r>
          </w:p>
        </w:tc>
        <w:tc>
          <w:tcPr>
            <w:tcW w:w="1276" w:type="dxa"/>
            <w:tcBorders>
              <w:top w:val="nil"/>
              <w:left w:val="nil"/>
              <w:bottom w:val="single" w:color="auto" w:sz="4" w:space="0"/>
              <w:right w:val="single" w:color="auto" w:sz="4" w:space="0"/>
            </w:tcBorders>
            <w:vAlign w:val="center"/>
          </w:tcPr>
          <w:p w14:paraId="03962D5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3574CB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7279D1E">
            <w:pPr>
              <w:widowControl/>
              <w:jc w:val="center"/>
              <w:rPr>
                <w:rFonts w:hint="eastAsia" w:ascii="宋体" w:hAnsi="宋体" w:cs="宋体"/>
                <w:color w:val="000000"/>
                <w:kern w:val="0"/>
                <w:szCs w:val="21"/>
              </w:rPr>
            </w:pPr>
            <w:r>
              <w:rPr>
                <w:rFonts w:hint="eastAsia" w:ascii="宋体" w:hAnsi="宋体" w:cs="宋体"/>
                <w:color w:val="000000"/>
                <w:kern w:val="0"/>
                <w:szCs w:val="21"/>
              </w:rPr>
              <w:t>8.7</w:t>
            </w:r>
          </w:p>
        </w:tc>
        <w:tc>
          <w:tcPr>
            <w:tcW w:w="2126" w:type="dxa"/>
            <w:tcBorders>
              <w:top w:val="nil"/>
              <w:left w:val="nil"/>
              <w:bottom w:val="single" w:color="auto" w:sz="4" w:space="0"/>
              <w:right w:val="single" w:color="auto" w:sz="4" w:space="0"/>
            </w:tcBorders>
            <w:noWrap/>
            <w:vAlign w:val="center"/>
          </w:tcPr>
          <w:p w14:paraId="05C3530E">
            <w:pPr>
              <w:widowControl/>
              <w:jc w:val="center"/>
              <w:rPr>
                <w:rFonts w:hint="eastAsia" w:ascii="宋体" w:hAnsi="宋体" w:cs="宋体"/>
                <w:color w:val="000000"/>
                <w:kern w:val="0"/>
                <w:szCs w:val="21"/>
              </w:rPr>
            </w:pPr>
            <w:r>
              <w:rPr>
                <w:rFonts w:hint="eastAsia" w:ascii="宋体" w:hAnsi="宋体" w:cs="宋体"/>
                <w:color w:val="000000"/>
                <w:kern w:val="0"/>
                <w:szCs w:val="21"/>
              </w:rPr>
              <w:t>8.6</w:t>
            </w:r>
          </w:p>
        </w:tc>
        <w:tc>
          <w:tcPr>
            <w:tcW w:w="1338" w:type="dxa"/>
            <w:tcBorders>
              <w:top w:val="nil"/>
              <w:left w:val="nil"/>
              <w:bottom w:val="single" w:color="auto" w:sz="4" w:space="0"/>
              <w:right w:val="single" w:color="auto" w:sz="4" w:space="0"/>
            </w:tcBorders>
            <w:vAlign w:val="center"/>
          </w:tcPr>
          <w:p w14:paraId="3155FAA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A7EC0B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BB3648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F2CCC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C2F03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760</w:t>
            </w:r>
          </w:p>
        </w:tc>
        <w:tc>
          <w:tcPr>
            <w:tcW w:w="993" w:type="dxa"/>
            <w:tcBorders>
              <w:top w:val="nil"/>
              <w:left w:val="nil"/>
              <w:bottom w:val="single" w:color="auto" w:sz="4" w:space="0"/>
              <w:right w:val="single" w:color="auto" w:sz="4" w:space="0"/>
            </w:tcBorders>
            <w:vAlign w:val="center"/>
          </w:tcPr>
          <w:p w14:paraId="22A1E54D">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37E689DF">
            <w:pPr>
              <w:widowControl/>
              <w:jc w:val="center"/>
              <w:rPr>
                <w:rFonts w:hint="eastAsia" w:ascii="宋体" w:hAnsi="宋体" w:cs="宋体"/>
                <w:color w:val="000000"/>
                <w:kern w:val="0"/>
                <w:szCs w:val="21"/>
              </w:rPr>
            </w:pPr>
            <w:r>
              <w:rPr>
                <w:rFonts w:hint="eastAsia" w:ascii="宋体" w:hAnsi="宋体" w:cs="宋体"/>
                <w:color w:val="000000"/>
                <w:kern w:val="0"/>
                <w:szCs w:val="21"/>
              </w:rPr>
              <w:t>大岭郁江大桥</w:t>
            </w:r>
          </w:p>
        </w:tc>
        <w:tc>
          <w:tcPr>
            <w:tcW w:w="1276" w:type="dxa"/>
            <w:tcBorders>
              <w:top w:val="nil"/>
              <w:left w:val="nil"/>
              <w:bottom w:val="single" w:color="auto" w:sz="4" w:space="0"/>
              <w:right w:val="single" w:color="auto" w:sz="4" w:space="0"/>
            </w:tcBorders>
            <w:vAlign w:val="center"/>
          </w:tcPr>
          <w:p w14:paraId="2244141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28C49027">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17DAE61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43B8A8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E2A513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587AFA0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0D5F3B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91FC212">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FA5E0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761</w:t>
            </w:r>
          </w:p>
        </w:tc>
        <w:tc>
          <w:tcPr>
            <w:tcW w:w="993" w:type="dxa"/>
            <w:tcBorders>
              <w:top w:val="nil"/>
              <w:left w:val="nil"/>
              <w:bottom w:val="single" w:color="auto" w:sz="4" w:space="0"/>
              <w:right w:val="single" w:color="auto" w:sz="4" w:space="0"/>
            </w:tcBorders>
            <w:vAlign w:val="center"/>
          </w:tcPr>
          <w:p w14:paraId="59AF0CC1">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2B892148">
            <w:pPr>
              <w:widowControl/>
              <w:jc w:val="center"/>
              <w:rPr>
                <w:rFonts w:hint="eastAsia" w:ascii="宋体" w:hAnsi="宋体" w:cs="宋体"/>
                <w:color w:val="000000"/>
                <w:kern w:val="0"/>
                <w:szCs w:val="21"/>
              </w:rPr>
            </w:pPr>
            <w:r>
              <w:rPr>
                <w:rFonts w:hint="eastAsia" w:ascii="宋体" w:hAnsi="宋体" w:cs="宋体"/>
                <w:color w:val="000000"/>
                <w:kern w:val="0"/>
                <w:szCs w:val="21"/>
              </w:rPr>
              <w:t>东津郁江大桥</w:t>
            </w:r>
          </w:p>
        </w:tc>
        <w:tc>
          <w:tcPr>
            <w:tcW w:w="1276" w:type="dxa"/>
            <w:tcBorders>
              <w:top w:val="nil"/>
              <w:left w:val="nil"/>
              <w:bottom w:val="single" w:color="auto" w:sz="4" w:space="0"/>
              <w:right w:val="single" w:color="auto" w:sz="4" w:space="0"/>
            </w:tcBorders>
            <w:vAlign w:val="center"/>
          </w:tcPr>
          <w:p w14:paraId="46CE807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7B23A06F">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noWrap/>
            <w:vAlign w:val="center"/>
          </w:tcPr>
          <w:p w14:paraId="20CEB38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34CAA0A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C82199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061D419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B697E5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FCAC31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64DB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762</w:t>
            </w:r>
          </w:p>
        </w:tc>
        <w:tc>
          <w:tcPr>
            <w:tcW w:w="993" w:type="dxa"/>
            <w:tcBorders>
              <w:top w:val="nil"/>
              <w:left w:val="nil"/>
              <w:bottom w:val="single" w:color="auto" w:sz="4" w:space="0"/>
              <w:right w:val="single" w:color="auto" w:sz="4" w:space="0"/>
            </w:tcBorders>
            <w:vAlign w:val="center"/>
          </w:tcPr>
          <w:p w14:paraId="12437304">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40A028AF">
            <w:pPr>
              <w:widowControl/>
              <w:jc w:val="center"/>
              <w:rPr>
                <w:rFonts w:hint="eastAsia" w:ascii="宋体" w:hAnsi="宋体" w:cs="宋体"/>
                <w:color w:val="000000"/>
                <w:kern w:val="0"/>
                <w:szCs w:val="21"/>
              </w:rPr>
            </w:pPr>
            <w:r>
              <w:rPr>
                <w:rFonts w:hint="eastAsia" w:ascii="宋体" w:hAnsi="宋体" w:cs="宋体"/>
                <w:color w:val="000000"/>
                <w:kern w:val="0"/>
                <w:szCs w:val="21"/>
              </w:rPr>
              <w:t>白马桥</w:t>
            </w:r>
          </w:p>
        </w:tc>
        <w:tc>
          <w:tcPr>
            <w:tcW w:w="1276" w:type="dxa"/>
            <w:tcBorders>
              <w:top w:val="nil"/>
              <w:left w:val="nil"/>
              <w:bottom w:val="single" w:color="auto" w:sz="4" w:space="0"/>
              <w:right w:val="single" w:color="auto" w:sz="4" w:space="0"/>
            </w:tcBorders>
            <w:vAlign w:val="center"/>
          </w:tcPr>
          <w:p w14:paraId="5B459F4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8FD7C75">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F9C576A">
            <w:pPr>
              <w:widowControl/>
              <w:jc w:val="center"/>
              <w:rPr>
                <w:rFonts w:hint="eastAsia" w:ascii="宋体" w:hAnsi="宋体" w:cs="宋体"/>
                <w:color w:val="000000"/>
                <w:kern w:val="0"/>
                <w:szCs w:val="21"/>
              </w:rPr>
            </w:pPr>
            <w:r>
              <w:rPr>
                <w:rFonts w:hint="eastAsia" w:ascii="宋体" w:hAnsi="宋体" w:cs="宋体"/>
                <w:color w:val="000000"/>
                <w:kern w:val="0"/>
                <w:szCs w:val="21"/>
              </w:rPr>
              <w:t>0.04</w:t>
            </w:r>
          </w:p>
        </w:tc>
        <w:tc>
          <w:tcPr>
            <w:tcW w:w="2126" w:type="dxa"/>
            <w:tcBorders>
              <w:top w:val="nil"/>
              <w:left w:val="nil"/>
              <w:bottom w:val="single" w:color="auto" w:sz="4" w:space="0"/>
              <w:right w:val="single" w:color="auto" w:sz="4" w:space="0"/>
            </w:tcBorders>
            <w:noWrap/>
            <w:vAlign w:val="center"/>
          </w:tcPr>
          <w:p w14:paraId="3BD25F37">
            <w:pPr>
              <w:widowControl/>
              <w:jc w:val="center"/>
              <w:rPr>
                <w:rFonts w:hint="eastAsia" w:ascii="宋体" w:hAnsi="宋体" w:cs="宋体"/>
                <w:color w:val="000000"/>
                <w:kern w:val="0"/>
                <w:szCs w:val="21"/>
              </w:rPr>
            </w:pPr>
            <w:r>
              <w:rPr>
                <w:rFonts w:hint="eastAsia" w:ascii="宋体" w:hAnsi="宋体" w:cs="宋体"/>
                <w:color w:val="000000"/>
                <w:kern w:val="0"/>
                <w:szCs w:val="21"/>
              </w:rPr>
              <w:t>0.04</w:t>
            </w:r>
          </w:p>
        </w:tc>
        <w:tc>
          <w:tcPr>
            <w:tcW w:w="1338" w:type="dxa"/>
            <w:tcBorders>
              <w:top w:val="nil"/>
              <w:left w:val="nil"/>
              <w:bottom w:val="single" w:color="auto" w:sz="4" w:space="0"/>
              <w:right w:val="single" w:color="auto" w:sz="4" w:space="0"/>
            </w:tcBorders>
            <w:vAlign w:val="center"/>
          </w:tcPr>
          <w:p w14:paraId="109B956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BC0454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A2E5DA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9E5366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0AB9F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763</w:t>
            </w:r>
          </w:p>
        </w:tc>
        <w:tc>
          <w:tcPr>
            <w:tcW w:w="993" w:type="dxa"/>
            <w:tcBorders>
              <w:top w:val="nil"/>
              <w:left w:val="nil"/>
              <w:bottom w:val="single" w:color="auto" w:sz="4" w:space="0"/>
              <w:right w:val="single" w:color="auto" w:sz="4" w:space="0"/>
            </w:tcBorders>
            <w:vAlign w:val="center"/>
          </w:tcPr>
          <w:p w14:paraId="3315B028">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6213BBA1">
            <w:pPr>
              <w:widowControl/>
              <w:jc w:val="center"/>
              <w:rPr>
                <w:rFonts w:hint="eastAsia" w:ascii="宋体" w:hAnsi="宋体" w:cs="宋体"/>
                <w:color w:val="000000"/>
                <w:kern w:val="0"/>
                <w:szCs w:val="21"/>
              </w:rPr>
            </w:pPr>
            <w:r>
              <w:rPr>
                <w:rFonts w:hint="eastAsia" w:ascii="宋体" w:hAnsi="宋体" w:cs="宋体"/>
                <w:color w:val="000000"/>
                <w:kern w:val="0"/>
                <w:szCs w:val="21"/>
              </w:rPr>
              <w:t>金洲桥</w:t>
            </w:r>
          </w:p>
        </w:tc>
        <w:tc>
          <w:tcPr>
            <w:tcW w:w="1276" w:type="dxa"/>
            <w:tcBorders>
              <w:top w:val="nil"/>
              <w:left w:val="nil"/>
              <w:bottom w:val="single" w:color="auto" w:sz="4" w:space="0"/>
              <w:right w:val="single" w:color="auto" w:sz="4" w:space="0"/>
            </w:tcBorders>
            <w:vAlign w:val="center"/>
          </w:tcPr>
          <w:p w14:paraId="2A120C2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169B10E">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EBA1AFD">
            <w:pPr>
              <w:widowControl/>
              <w:jc w:val="center"/>
              <w:rPr>
                <w:rFonts w:hint="eastAsia" w:ascii="宋体" w:hAnsi="宋体" w:cs="宋体"/>
                <w:color w:val="000000"/>
                <w:kern w:val="0"/>
                <w:szCs w:val="21"/>
              </w:rPr>
            </w:pPr>
            <w:r>
              <w:rPr>
                <w:rFonts w:hint="eastAsia" w:ascii="宋体" w:hAnsi="宋体" w:cs="宋体"/>
                <w:color w:val="000000"/>
                <w:kern w:val="0"/>
                <w:szCs w:val="21"/>
              </w:rPr>
              <w:t>0.029</w:t>
            </w:r>
          </w:p>
        </w:tc>
        <w:tc>
          <w:tcPr>
            <w:tcW w:w="2126" w:type="dxa"/>
            <w:tcBorders>
              <w:top w:val="nil"/>
              <w:left w:val="nil"/>
              <w:bottom w:val="single" w:color="auto" w:sz="4" w:space="0"/>
              <w:right w:val="single" w:color="auto" w:sz="4" w:space="0"/>
            </w:tcBorders>
            <w:noWrap/>
            <w:vAlign w:val="center"/>
          </w:tcPr>
          <w:p w14:paraId="64AA1886">
            <w:pPr>
              <w:widowControl/>
              <w:jc w:val="center"/>
              <w:rPr>
                <w:rFonts w:hint="eastAsia" w:ascii="宋体" w:hAnsi="宋体" w:cs="宋体"/>
                <w:color w:val="000000"/>
                <w:kern w:val="0"/>
                <w:szCs w:val="21"/>
              </w:rPr>
            </w:pPr>
            <w:r>
              <w:rPr>
                <w:rFonts w:hint="eastAsia" w:ascii="宋体" w:hAnsi="宋体" w:cs="宋体"/>
                <w:color w:val="000000"/>
                <w:kern w:val="0"/>
                <w:szCs w:val="21"/>
              </w:rPr>
              <w:t>0.029</w:t>
            </w:r>
          </w:p>
        </w:tc>
        <w:tc>
          <w:tcPr>
            <w:tcW w:w="1338" w:type="dxa"/>
            <w:tcBorders>
              <w:top w:val="nil"/>
              <w:left w:val="nil"/>
              <w:bottom w:val="single" w:color="auto" w:sz="4" w:space="0"/>
              <w:right w:val="single" w:color="auto" w:sz="4" w:space="0"/>
            </w:tcBorders>
            <w:vAlign w:val="center"/>
          </w:tcPr>
          <w:p w14:paraId="6C7BCAD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4222F4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E7C195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CB2A69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96534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764</w:t>
            </w:r>
          </w:p>
        </w:tc>
        <w:tc>
          <w:tcPr>
            <w:tcW w:w="993" w:type="dxa"/>
            <w:tcBorders>
              <w:top w:val="nil"/>
              <w:left w:val="nil"/>
              <w:bottom w:val="single" w:color="auto" w:sz="4" w:space="0"/>
              <w:right w:val="single" w:color="auto" w:sz="4" w:space="0"/>
            </w:tcBorders>
            <w:vAlign w:val="center"/>
          </w:tcPr>
          <w:p w14:paraId="3A8DDBF6">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6F3C3D83">
            <w:pPr>
              <w:widowControl/>
              <w:jc w:val="center"/>
              <w:rPr>
                <w:rFonts w:hint="eastAsia" w:ascii="宋体" w:hAnsi="宋体" w:cs="宋体"/>
                <w:color w:val="000000"/>
                <w:kern w:val="0"/>
                <w:szCs w:val="21"/>
              </w:rPr>
            </w:pPr>
            <w:r>
              <w:rPr>
                <w:rFonts w:hint="eastAsia" w:ascii="宋体" w:hAnsi="宋体" w:cs="宋体"/>
                <w:color w:val="000000"/>
                <w:kern w:val="0"/>
                <w:szCs w:val="21"/>
              </w:rPr>
              <w:t>桥广小桥</w:t>
            </w:r>
          </w:p>
        </w:tc>
        <w:tc>
          <w:tcPr>
            <w:tcW w:w="1276" w:type="dxa"/>
            <w:tcBorders>
              <w:top w:val="nil"/>
              <w:left w:val="nil"/>
              <w:bottom w:val="single" w:color="auto" w:sz="4" w:space="0"/>
              <w:right w:val="single" w:color="auto" w:sz="4" w:space="0"/>
            </w:tcBorders>
            <w:vAlign w:val="center"/>
          </w:tcPr>
          <w:p w14:paraId="7510BFE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E9FD25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4546AEE">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2126" w:type="dxa"/>
            <w:tcBorders>
              <w:top w:val="nil"/>
              <w:left w:val="nil"/>
              <w:bottom w:val="single" w:color="auto" w:sz="4" w:space="0"/>
              <w:right w:val="single" w:color="auto" w:sz="4" w:space="0"/>
            </w:tcBorders>
            <w:noWrap/>
            <w:vAlign w:val="center"/>
          </w:tcPr>
          <w:p w14:paraId="65970FD0">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1338" w:type="dxa"/>
            <w:tcBorders>
              <w:top w:val="nil"/>
              <w:left w:val="nil"/>
              <w:bottom w:val="single" w:color="auto" w:sz="4" w:space="0"/>
              <w:right w:val="single" w:color="auto" w:sz="4" w:space="0"/>
            </w:tcBorders>
            <w:vAlign w:val="center"/>
          </w:tcPr>
          <w:p w14:paraId="6F46995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276A03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BEC20C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3C745C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CAD20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765</w:t>
            </w:r>
          </w:p>
        </w:tc>
        <w:tc>
          <w:tcPr>
            <w:tcW w:w="993" w:type="dxa"/>
            <w:tcBorders>
              <w:top w:val="nil"/>
              <w:left w:val="nil"/>
              <w:bottom w:val="single" w:color="auto" w:sz="4" w:space="0"/>
              <w:right w:val="single" w:color="auto" w:sz="4" w:space="0"/>
            </w:tcBorders>
            <w:vAlign w:val="center"/>
          </w:tcPr>
          <w:p w14:paraId="18D527E6">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44686983">
            <w:pPr>
              <w:widowControl/>
              <w:jc w:val="center"/>
              <w:rPr>
                <w:rFonts w:hint="eastAsia" w:ascii="宋体" w:hAnsi="宋体" w:cs="宋体"/>
                <w:color w:val="000000"/>
                <w:kern w:val="0"/>
                <w:szCs w:val="21"/>
              </w:rPr>
            </w:pPr>
            <w:r>
              <w:rPr>
                <w:rFonts w:hint="eastAsia" w:ascii="宋体" w:hAnsi="宋体" w:cs="宋体"/>
                <w:color w:val="000000"/>
                <w:kern w:val="0"/>
                <w:szCs w:val="21"/>
              </w:rPr>
              <w:t>新桥三桥</w:t>
            </w:r>
          </w:p>
        </w:tc>
        <w:tc>
          <w:tcPr>
            <w:tcW w:w="1276" w:type="dxa"/>
            <w:tcBorders>
              <w:top w:val="nil"/>
              <w:left w:val="nil"/>
              <w:bottom w:val="single" w:color="auto" w:sz="4" w:space="0"/>
              <w:right w:val="single" w:color="auto" w:sz="4" w:space="0"/>
            </w:tcBorders>
            <w:vAlign w:val="center"/>
          </w:tcPr>
          <w:p w14:paraId="74A4A0F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ABF8CB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1869E8D">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2126" w:type="dxa"/>
            <w:tcBorders>
              <w:top w:val="nil"/>
              <w:left w:val="nil"/>
              <w:bottom w:val="single" w:color="auto" w:sz="4" w:space="0"/>
              <w:right w:val="single" w:color="auto" w:sz="4" w:space="0"/>
            </w:tcBorders>
            <w:noWrap/>
            <w:vAlign w:val="center"/>
          </w:tcPr>
          <w:p w14:paraId="347D5F0A">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1338" w:type="dxa"/>
            <w:tcBorders>
              <w:top w:val="nil"/>
              <w:left w:val="nil"/>
              <w:bottom w:val="single" w:color="auto" w:sz="4" w:space="0"/>
              <w:right w:val="single" w:color="auto" w:sz="4" w:space="0"/>
            </w:tcBorders>
            <w:vAlign w:val="center"/>
          </w:tcPr>
          <w:p w14:paraId="48B3D7F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671676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7982B7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8FBE76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ECD82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766</w:t>
            </w:r>
          </w:p>
        </w:tc>
        <w:tc>
          <w:tcPr>
            <w:tcW w:w="993" w:type="dxa"/>
            <w:tcBorders>
              <w:top w:val="nil"/>
              <w:left w:val="nil"/>
              <w:bottom w:val="single" w:color="auto" w:sz="4" w:space="0"/>
              <w:right w:val="single" w:color="auto" w:sz="4" w:space="0"/>
            </w:tcBorders>
            <w:vAlign w:val="center"/>
          </w:tcPr>
          <w:p w14:paraId="5D0E3EA3">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0685D6F3">
            <w:pPr>
              <w:widowControl/>
              <w:jc w:val="center"/>
              <w:rPr>
                <w:rFonts w:hint="eastAsia" w:ascii="宋体" w:hAnsi="宋体" w:cs="宋体"/>
                <w:color w:val="000000"/>
                <w:kern w:val="0"/>
                <w:szCs w:val="21"/>
              </w:rPr>
            </w:pPr>
            <w:r>
              <w:rPr>
                <w:rFonts w:hint="eastAsia" w:ascii="宋体" w:hAnsi="宋体" w:cs="宋体"/>
                <w:color w:val="000000"/>
                <w:kern w:val="0"/>
                <w:szCs w:val="21"/>
              </w:rPr>
              <w:t>陈索二桥</w:t>
            </w:r>
          </w:p>
        </w:tc>
        <w:tc>
          <w:tcPr>
            <w:tcW w:w="1276" w:type="dxa"/>
            <w:tcBorders>
              <w:top w:val="nil"/>
              <w:left w:val="nil"/>
              <w:bottom w:val="single" w:color="auto" w:sz="4" w:space="0"/>
              <w:right w:val="single" w:color="auto" w:sz="4" w:space="0"/>
            </w:tcBorders>
            <w:vAlign w:val="center"/>
          </w:tcPr>
          <w:p w14:paraId="5793D2B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D067C6F">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CE087A3">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2126" w:type="dxa"/>
            <w:tcBorders>
              <w:top w:val="nil"/>
              <w:left w:val="nil"/>
              <w:bottom w:val="single" w:color="auto" w:sz="4" w:space="0"/>
              <w:right w:val="single" w:color="auto" w:sz="4" w:space="0"/>
            </w:tcBorders>
            <w:noWrap/>
            <w:vAlign w:val="center"/>
          </w:tcPr>
          <w:p w14:paraId="2CC065D6">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1338" w:type="dxa"/>
            <w:tcBorders>
              <w:top w:val="nil"/>
              <w:left w:val="nil"/>
              <w:bottom w:val="single" w:color="auto" w:sz="4" w:space="0"/>
              <w:right w:val="single" w:color="auto" w:sz="4" w:space="0"/>
            </w:tcBorders>
            <w:vAlign w:val="center"/>
          </w:tcPr>
          <w:p w14:paraId="6C0F929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C78830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6467B7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D1BD2C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2E99D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767</w:t>
            </w:r>
          </w:p>
        </w:tc>
        <w:tc>
          <w:tcPr>
            <w:tcW w:w="993" w:type="dxa"/>
            <w:tcBorders>
              <w:top w:val="nil"/>
              <w:left w:val="nil"/>
              <w:bottom w:val="single" w:color="auto" w:sz="4" w:space="0"/>
              <w:right w:val="single" w:color="auto" w:sz="4" w:space="0"/>
            </w:tcBorders>
            <w:vAlign w:val="center"/>
          </w:tcPr>
          <w:p w14:paraId="073EE4AC">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12D74592">
            <w:pPr>
              <w:widowControl/>
              <w:jc w:val="center"/>
              <w:rPr>
                <w:rFonts w:hint="eastAsia" w:ascii="宋体" w:hAnsi="宋体" w:cs="宋体"/>
                <w:color w:val="000000"/>
                <w:kern w:val="0"/>
                <w:szCs w:val="21"/>
              </w:rPr>
            </w:pPr>
            <w:r>
              <w:rPr>
                <w:rFonts w:hint="eastAsia" w:ascii="宋体" w:hAnsi="宋体" w:cs="宋体"/>
                <w:color w:val="000000"/>
                <w:kern w:val="0"/>
                <w:szCs w:val="21"/>
              </w:rPr>
              <w:t>陈索三桥</w:t>
            </w:r>
          </w:p>
        </w:tc>
        <w:tc>
          <w:tcPr>
            <w:tcW w:w="1276" w:type="dxa"/>
            <w:tcBorders>
              <w:top w:val="nil"/>
              <w:left w:val="nil"/>
              <w:bottom w:val="single" w:color="auto" w:sz="4" w:space="0"/>
              <w:right w:val="single" w:color="auto" w:sz="4" w:space="0"/>
            </w:tcBorders>
            <w:vAlign w:val="center"/>
          </w:tcPr>
          <w:p w14:paraId="6794B68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F2B0D44">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1A8DAB2">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noWrap/>
            <w:vAlign w:val="center"/>
          </w:tcPr>
          <w:p w14:paraId="05DAB536">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3266843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1EB73F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0CCD53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A14D8A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F7200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768</w:t>
            </w:r>
          </w:p>
        </w:tc>
        <w:tc>
          <w:tcPr>
            <w:tcW w:w="993" w:type="dxa"/>
            <w:tcBorders>
              <w:top w:val="nil"/>
              <w:left w:val="nil"/>
              <w:bottom w:val="single" w:color="auto" w:sz="4" w:space="0"/>
              <w:right w:val="single" w:color="auto" w:sz="4" w:space="0"/>
            </w:tcBorders>
            <w:vAlign w:val="center"/>
          </w:tcPr>
          <w:p w14:paraId="738BD60B">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569F665F">
            <w:pPr>
              <w:widowControl/>
              <w:jc w:val="center"/>
              <w:rPr>
                <w:rFonts w:hint="eastAsia" w:ascii="宋体" w:hAnsi="宋体" w:cs="宋体"/>
                <w:color w:val="000000"/>
                <w:kern w:val="0"/>
                <w:szCs w:val="21"/>
              </w:rPr>
            </w:pPr>
            <w:r>
              <w:rPr>
                <w:rFonts w:hint="eastAsia" w:ascii="宋体" w:hAnsi="宋体" w:cs="宋体"/>
                <w:color w:val="000000"/>
                <w:kern w:val="0"/>
                <w:szCs w:val="21"/>
              </w:rPr>
              <w:t>大岭四桥</w:t>
            </w:r>
          </w:p>
        </w:tc>
        <w:tc>
          <w:tcPr>
            <w:tcW w:w="1276" w:type="dxa"/>
            <w:tcBorders>
              <w:top w:val="nil"/>
              <w:left w:val="nil"/>
              <w:bottom w:val="single" w:color="auto" w:sz="4" w:space="0"/>
              <w:right w:val="single" w:color="auto" w:sz="4" w:space="0"/>
            </w:tcBorders>
            <w:vAlign w:val="center"/>
          </w:tcPr>
          <w:p w14:paraId="3C27267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4FADEBF">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7401E79">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2126" w:type="dxa"/>
            <w:tcBorders>
              <w:top w:val="nil"/>
              <w:left w:val="nil"/>
              <w:bottom w:val="single" w:color="auto" w:sz="4" w:space="0"/>
              <w:right w:val="single" w:color="auto" w:sz="4" w:space="0"/>
            </w:tcBorders>
            <w:noWrap/>
            <w:vAlign w:val="center"/>
          </w:tcPr>
          <w:p w14:paraId="21DE070A">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1338" w:type="dxa"/>
            <w:tcBorders>
              <w:top w:val="nil"/>
              <w:left w:val="nil"/>
              <w:bottom w:val="single" w:color="auto" w:sz="4" w:space="0"/>
              <w:right w:val="single" w:color="auto" w:sz="4" w:space="0"/>
            </w:tcBorders>
            <w:vAlign w:val="center"/>
          </w:tcPr>
          <w:p w14:paraId="5DC0C08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6A605B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A35B95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D10C32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CC7B3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769</w:t>
            </w:r>
          </w:p>
        </w:tc>
        <w:tc>
          <w:tcPr>
            <w:tcW w:w="993" w:type="dxa"/>
            <w:tcBorders>
              <w:top w:val="nil"/>
              <w:left w:val="nil"/>
              <w:bottom w:val="single" w:color="auto" w:sz="4" w:space="0"/>
              <w:right w:val="single" w:color="auto" w:sz="4" w:space="0"/>
            </w:tcBorders>
            <w:vAlign w:val="center"/>
          </w:tcPr>
          <w:p w14:paraId="1438E1F0">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65405E12">
            <w:pPr>
              <w:widowControl/>
              <w:jc w:val="center"/>
              <w:rPr>
                <w:rFonts w:hint="eastAsia" w:ascii="宋体" w:hAnsi="宋体" w:cs="宋体"/>
                <w:color w:val="000000"/>
                <w:kern w:val="0"/>
                <w:szCs w:val="21"/>
              </w:rPr>
            </w:pPr>
            <w:r>
              <w:rPr>
                <w:rFonts w:hint="eastAsia" w:ascii="宋体" w:hAnsi="宋体" w:cs="宋体"/>
                <w:color w:val="000000"/>
                <w:kern w:val="0"/>
                <w:szCs w:val="21"/>
              </w:rPr>
              <w:t>大岭五桥</w:t>
            </w:r>
          </w:p>
        </w:tc>
        <w:tc>
          <w:tcPr>
            <w:tcW w:w="1276" w:type="dxa"/>
            <w:tcBorders>
              <w:top w:val="nil"/>
              <w:left w:val="nil"/>
              <w:bottom w:val="single" w:color="auto" w:sz="4" w:space="0"/>
              <w:right w:val="single" w:color="auto" w:sz="4" w:space="0"/>
            </w:tcBorders>
            <w:vAlign w:val="center"/>
          </w:tcPr>
          <w:p w14:paraId="7165C6F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88F815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461F80A">
            <w:pPr>
              <w:widowControl/>
              <w:jc w:val="center"/>
              <w:rPr>
                <w:rFonts w:hint="eastAsia" w:ascii="宋体" w:hAnsi="宋体" w:cs="宋体"/>
                <w:color w:val="000000"/>
                <w:kern w:val="0"/>
                <w:szCs w:val="21"/>
              </w:rPr>
            </w:pPr>
            <w:r>
              <w:rPr>
                <w:rFonts w:hint="eastAsia" w:ascii="宋体" w:hAnsi="宋体" w:cs="宋体"/>
                <w:color w:val="000000"/>
                <w:kern w:val="0"/>
                <w:szCs w:val="21"/>
              </w:rPr>
              <w:t>0.029</w:t>
            </w:r>
          </w:p>
        </w:tc>
        <w:tc>
          <w:tcPr>
            <w:tcW w:w="2126" w:type="dxa"/>
            <w:tcBorders>
              <w:top w:val="nil"/>
              <w:left w:val="nil"/>
              <w:bottom w:val="single" w:color="auto" w:sz="4" w:space="0"/>
              <w:right w:val="single" w:color="auto" w:sz="4" w:space="0"/>
            </w:tcBorders>
            <w:noWrap/>
            <w:vAlign w:val="center"/>
          </w:tcPr>
          <w:p w14:paraId="1D758721">
            <w:pPr>
              <w:widowControl/>
              <w:jc w:val="center"/>
              <w:rPr>
                <w:rFonts w:hint="eastAsia" w:ascii="宋体" w:hAnsi="宋体" w:cs="宋体"/>
                <w:color w:val="000000"/>
                <w:kern w:val="0"/>
                <w:szCs w:val="21"/>
              </w:rPr>
            </w:pPr>
            <w:r>
              <w:rPr>
                <w:rFonts w:hint="eastAsia" w:ascii="宋体" w:hAnsi="宋体" w:cs="宋体"/>
                <w:color w:val="000000"/>
                <w:kern w:val="0"/>
                <w:szCs w:val="21"/>
              </w:rPr>
              <w:t>0.029</w:t>
            </w:r>
          </w:p>
        </w:tc>
        <w:tc>
          <w:tcPr>
            <w:tcW w:w="1338" w:type="dxa"/>
            <w:tcBorders>
              <w:top w:val="nil"/>
              <w:left w:val="nil"/>
              <w:bottom w:val="single" w:color="auto" w:sz="4" w:space="0"/>
              <w:right w:val="single" w:color="auto" w:sz="4" w:space="0"/>
            </w:tcBorders>
            <w:vAlign w:val="center"/>
          </w:tcPr>
          <w:p w14:paraId="40CDBB4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F95844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600859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2DACA6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71A65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770</w:t>
            </w:r>
          </w:p>
        </w:tc>
        <w:tc>
          <w:tcPr>
            <w:tcW w:w="993" w:type="dxa"/>
            <w:tcBorders>
              <w:top w:val="nil"/>
              <w:left w:val="nil"/>
              <w:bottom w:val="single" w:color="auto" w:sz="4" w:space="0"/>
              <w:right w:val="single" w:color="auto" w:sz="4" w:space="0"/>
            </w:tcBorders>
            <w:vAlign w:val="center"/>
          </w:tcPr>
          <w:p w14:paraId="4AC759B3">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5CC90A42">
            <w:pPr>
              <w:widowControl/>
              <w:jc w:val="center"/>
              <w:rPr>
                <w:rFonts w:hint="eastAsia" w:ascii="宋体" w:hAnsi="宋体" w:cs="宋体"/>
                <w:color w:val="000000"/>
                <w:kern w:val="0"/>
                <w:szCs w:val="21"/>
              </w:rPr>
            </w:pPr>
            <w:r>
              <w:rPr>
                <w:rFonts w:hint="eastAsia" w:ascii="宋体" w:hAnsi="宋体" w:cs="宋体"/>
                <w:color w:val="000000"/>
                <w:kern w:val="0"/>
                <w:szCs w:val="21"/>
              </w:rPr>
              <w:t>大岭七桥</w:t>
            </w:r>
          </w:p>
        </w:tc>
        <w:tc>
          <w:tcPr>
            <w:tcW w:w="1276" w:type="dxa"/>
            <w:tcBorders>
              <w:top w:val="nil"/>
              <w:left w:val="nil"/>
              <w:bottom w:val="single" w:color="auto" w:sz="4" w:space="0"/>
              <w:right w:val="single" w:color="auto" w:sz="4" w:space="0"/>
            </w:tcBorders>
            <w:vAlign w:val="center"/>
          </w:tcPr>
          <w:p w14:paraId="279B64D6">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F783DF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2ECCBA6">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2126" w:type="dxa"/>
            <w:tcBorders>
              <w:top w:val="nil"/>
              <w:left w:val="nil"/>
              <w:bottom w:val="single" w:color="auto" w:sz="4" w:space="0"/>
              <w:right w:val="single" w:color="auto" w:sz="4" w:space="0"/>
            </w:tcBorders>
            <w:noWrap/>
            <w:vAlign w:val="center"/>
          </w:tcPr>
          <w:p w14:paraId="214D6045">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1338" w:type="dxa"/>
            <w:tcBorders>
              <w:top w:val="nil"/>
              <w:left w:val="nil"/>
              <w:bottom w:val="single" w:color="auto" w:sz="4" w:space="0"/>
              <w:right w:val="single" w:color="auto" w:sz="4" w:space="0"/>
            </w:tcBorders>
            <w:vAlign w:val="center"/>
          </w:tcPr>
          <w:p w14:paraId="3072FD0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662A83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1DC7E0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68C46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E9383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771</w:t>
            </w:r>
          </w:p>
        </w:tc>
        <w:tc>
          <w:tcPr>
            <w:tcW w:w="993" w:type="dxa"/>
            <w:tcBorders>
              <w:top w:val="nil"/>
              <w:left w:val="nil"/>
              <w:bottom w:val="single" w:color="auto" w:sz="4" w:space="0"/>
              <w:right w:val="single" w:color="auto" w:sz="4" w:space="0"/>
            </w:tcBorders>
            <w:vAlign w:val="center"/>
          </w:tcPr>
          <w:p w14:paraId="2C21B995">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24D9460C">
            <w:pPr>
              <w:widowControl/>
              <w:jc w:val="center"/>
              <w:rPr>
                <w:rFonts w:hint="eastAsia" w:ascii="宋体" w:hAnsi="宋体" w:cs="宋体"/>
                <w:color w:val="000000"/>
                <w:kern w:val="0"/>
                <w:szCs w:val="21"/>
              </w:rPr>
            </w:pPr>
            <w:r>
              <w:rPr>
                <w:rFonts w:hint="eastAsia" w:ascii="宋体" w:hAnsi="宋体" w:cs="宋体"/>
                <w:color w:val="000000"/>
                <w:kern w:val="0"/>
                <w:szCs w:val="21"/>
              </w:rPr>
              <w:t>大岭八桥</w:t>
            </w:r>
          </w:p>
        </w:tc>
        <w:tc>
          <w:tcPr>
            <w:tcW w:w="1276" w:type="dxa"/>
            <w:tcBorders>
              <w:top w:val="nil"/>
              <w:left w:val="nil"/>
              <w:bottom w:val="single" w:color="auto" w:sz="4" w:space="0"/>
              <w:right w:val="single" w:color="auto" w:sz="4" w:space="0"/>
            </w:tcBorders>
            <w:vAlign w:val="center"/>
          </w:tcPr>
          <w:p w14:paraId="3E6107B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B70AFC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D14FC2E">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2126" w:type="dxa"/>
            <w:tcBorders>
              <w:top w:val="nil"/>
              <w:left w:val="nil"/>
              <w:bottom w:val="single" w:color="auto" w:sz="4" w:space="0"/>
              <w:right w:val="single" w:color="auto" w:sz="4" w:space="0"/>
            </w:tcBorders>
            <w:noWrap/>
            <w:vAlign w:val="center"/>
          </w:tcPr>
          <w:p w14:paraId="491B26BC">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1338" w:type="dxa"/>
            <w:tcBorders>
              <w:top w:val="nil"/>
              <w:left w:val="nil"/>
              <w:bottom w:val="single" w:color="auto" w:sz="4" w:space="0"/>
              <w:right w:val="single" w:color="auto" w:sz="4" w:space="0"/>
            </w:tcBorders>
            <w:vAlign w:val="center"/>
          </w:tcPr>
          <w:p w14:paraId="31A9D2B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B0576D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BAD176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FDE66C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04498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772</w:t>
            </w:r>
          </w:p>
        </w:tc>
        <w:tc>
          <w:tcPr>
            <w:tcW w:w="993" w:type="dxa"/>
            <w:tcBorders>
              <w:top w:val="nil"/>
              <w:left w:val="nil"/>
              <w:bottom w:val="single" w:color="auto" w:sz="4" w:space="0"/>
              <w:right w:val="single" w:color="auto" w:sz="4" w:space="0"/>
            </w:tcBorders>
            <w:vAlign w:val="center"/>
          </w:tcPr>
          <w:p w14:paraId="4294F60E">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67B0569E">
            <w:pPr>
              <w:widowControl/>
              <w:jc w:val="center"/>
              <w:rPr>
                <w:rFonts w:hint="eastAsia" w:ascii="宋体" w:hAnsi="宋体" w:cs="宋体"/>
                <w:color w:val="000000"/>
                <w:kern w:val="0"/>
                <w:szCs w:val="21"/>
              </w:rPr>
            </w:pPr>
            <w:r>
              <w:rPr>
                <w:rFonts w:hint="eastAsia" w:ascii="宋体" w:hAnsi="宋体" w:cs="宋体"/>
                <w:color w:val="000000"/>
                <w:kern w:val="0"/>
                <w:szCs w:val="21"/>
              </w:rPr>
              <w:t>蒙大水利桥</w:t>
            </w:r>
          </w:p>
        </w:tc>
        <w:tc>
          <w:tcPr>
            <w:tcW w:w="1276" w:type="dxa"/>
            <w:tcBorders>
              <w:top w:val="nil"/>
              <w:left w:val="nil"/>
              <w:bottom w:val="single" w:color="auto" w:sz="4" w:space="0"/>
              <w:right w:val="single" w:color="auto" w:sz="4" w:space="0"/>
            </w:tcBorders>
            <w:vAlign w:val="center"/>
          </w:tcPr>
          <w:p w14:paraId="72F7DBF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9BD7FA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5D6C7B6">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2126" w:type="dxa"/>
            <w:tcBorders>
              <w:top w:val="nil"/>
              <w:left w:val="nil"/>
              <w:bottom w:val="single" w:color="auto" w:sz="4" w:space="0"/>
              <w:right w:val="single" w:color="auto" w:sz="4" w:space="0"/>
            </w:tcBorders>
            <w:noWrap/>
            <w:vAlign w:val="center"/>
          </w:tcPr>
          <w:p w14:paraId="7BB88B19">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1338" w:type="dxa"/>
            <w:tcBorders>
              <w:top w:val="nil"/>
              <w:left w:val="nil"/>
              <w:bottom w:val="single" w:color="auto" w:sz="4" w:space="0"/>
              <w:right w:val="single" w:color="auto" w:sz="4" w:space="0"/>
            </w:tcBorders>
            <w:vAlign w:val="center"/>
          </w:tcPr>
          <w:p w14:paraId="71BD333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261DB6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F2B015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158565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219D5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773</w:t>
            </w:r>
          </w:p>
        </w:tc>
        <w:tc>
          <w:tcPr>
            <w:tcW w:w="993" w:type="dxa"/>
            <w:tcBorders>
              <w:top w:val="nil"/>
              <w:left w:val="nil"/>
              <w:bottom w:val="single" w:color="auto" w:sz="4" w:space="0"/>
              <w:right w:val="single" w:color="auto" w:sz="4" w:space="0"/>
            </w:tcBorders>
            <w:vAlign w:val="center"/>
          </w:tcPr>
          <w:p w14:paraId="342E0C2D">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6595D71D">
            <w:pPr>
              <w:widowControl/>
              <w:jc w:val="center"/>
              <w:rPr>
                <w:rFonts w:hint="eastAsia" w:ascii="宋体" w:hAnsi="宋体" w:cs="宋体"/>
                <w:color w:val="000000"/>
                <w:kern w:val="0"/>
                <w:szCs w:val="21"/>
              </w:rPr>
            </w:pPr>
            <w:r>
              <w:rPr>
                <w:rFonts w:hint="eastAsia" w:ascii="宋体" w:hAnsi="宋体" w:cs="宋体"/>
                <w:color w:val="000000"/>
                <w:kern w:val="0"/>
                <w:szCs w:val="21"/>
              </w:rPr>
              <w:t>上喜桥</w:t>
            </w:r>
          </w:p>
        </w:tc>
        <w:tc>
          <w:tcPr>
            <w:tcW w:w="1276" w:type="dxa"/>
            <w:tcBorders>
              <w:top w:val="nil"/>
              <w:left w:val="nil"/>
              <w:bottom w:val="single" w:color="auto" w:sz="4" w:space="0"/>
              <w:right w:val="single" w:color="auto" w:sz="4" w:space="0"/>
            </w:tcBorders>
            <w:vAlign w:val="center"/>
          </w:tcPr>
          <w:p w14:paraId="406A704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E62B14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B37EE4C">
            <w:pPr>
              <w:widowControl/>
              <w:jc w:val="center"/>
              <w:rPr>
                <w:rFonts w:hint="eastAsia" w:ascii="宋体" w:hAnsi="宋体" w:cs="宋体"/>
                <w:color w:val="000000"/>
                <w:kern w:val="0"/>
                <w:szCs w:val="21"/>
              </w:rPr>
            </w:pPr>
            <w:r>
              <w:rPr>
                <w:rFonts w:hint="eastAsia" w:ascii="宋体" w:hAnsi="宋体" w:cs="宋体"/>
                <w:color w:val="000000"/>
                <w:kern w:val="0"/>
                <w:szCs w:val="21"/>
              </w:rPr>
              <w:t>0.024</w:t>
            </w:r>
          </w:p>
        </w:tc>
        <w:tc>
          <w:tcPr>
            <w:tcW w:w="2126" w:type="dxa"/>
            <w:tcBorders>
              <w:top w:val="nil"/>
              <w:left w:val="nil"/>
              <w:bottom w:val="single" w:color="auto" w:sz="4" w:space="0"/>
              <w:right w:val="single" w:color="auto" w:sz="4" w:space="0"/>
            </w:tcBorders>
            <w:noWrap/>
            <w:vAlign w:val="center"/>
          </w:tcPr>
          <w:p w14:paraId="6BBDBCF6">
            <w:pPr>
              <w:widowControl/>
              <w:jc w:val="center"/>
              <w:rPr>
                <w:rFonts w:hint="eastAsia" w:ascii="宋体" w:hAnsi="宋体" w:cs="宋体"/>
                <w:color w:val="000000"/>
                <w:kern w:val="0"/>
                <w:szCs w:val="21"/>
              </w:rPr>
            </w:pPr>
            <w:r>
              <w:rPr>
                <w:rFonts w:hint="eastAsia" w:ascii="宋体" w:hAnsi="宋体" w:cs="宋体"/>
                <w:color w:val="000000"/>
                <w:kern w:val="0"/>
                <w:szCs w:val="21"/>
              </w:rPr>
              <w:t>0.024</w:t>
            </w:r>
          </w:p>
        </w:tc>
        <w:tc>
          <w:tcPr>
            <w:tcW w:w="1338" w:type="dxa"/>
            <w:tcBorders>
              <w:top w:val="nil"/>
              <w:left w:val="nil"/>
              <w:bottom w:val="single" w:color="auto" w:sz="4" w:space="0"/>
              <w:right w:val="single" w:color="auto" w:sz="4" w:space="0"/>
            </w:tcBorders>
            <w:vAlign w:val="center"/>
          </w:tcPr>
          <w:p w14:paraId="6907240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1FDE15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3BB3E7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CA5BDD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4F50B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774</w:t>
            </w:r>
          </w:p>
        </w:tc>
        <w:tc>
          <w:tcPr>
            <w:tcW w:w="993" w:type="dxa"/>
            <w:tcBorders>
              <w:top w:val="nil"/>
              <w:left w:val="nil"/>
              <w:bottom w:val="single" w:color="auto" w:sz="4" w:space="0"/>
              <w:right w:val="single" w:color="auto" w:sz="4" w:space="0"/>
            </w:tcBorders>
            <w:vAlign w:val="center"/>
          </w:tcPr>
          <w:p w14:paraId="47D22976">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648D6EFA">
            <w:pPr>
              <w:widowControl/>
              <w:jc w:val="center"/>
              <w:rPr>
                <w:rFonts w:hint="eastAsia" w:ascii="宋体" w:hAnsi="宋体" w:cs="宋体"/>
                <w:color w:val="000000"/>
                <w:kern w:val="0"/>
                <w:szCs w:val="21"/>
              </w:rPr>
            </w:pPr>
            <w:r>
              <w:rPr>
                <w:rFonts w:hint="eastAsia" w:ascii="宋体" w:hAnsi="宋体" w:cs="宋体"/>
                <w:color w:val="000000"/>
                <w:kern w:val="0"/>
                <w:szCs w:val="21"/>
              </w:rPr>
              <w:t>三花桥</w:t>
            </w:r>
          </w:p>
        </w:tc>
        <w:tc>
          <w:tcPr>
            <w:tcW w:w="1276" w:type="dxa"/>
            <w:tcBorders>
              <w:top w:val="nil"/>
              <w:left w:val="nil"/>
              <w:bottom w:val="single" w:color="auto" w:sz="4" w:space="0"/>
              <w:right w:val="single" w:color="auto" w:sz="4" w:space="0"/>
            </w:tcBorders>
            <w:vAlign w:val="center"/>
          </w:tcPr>
          <w:p w14:paraId="20E7683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896592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AE61B94">
            <w:pPr>
              <w:widowControl/>
              <w:jc w:val="center"/>
              <w:rPr>
                <w:rFonts w:hint="eastAsia" w:ascii="宋体" w:hAnsi="宋体" w:cs="宋体"/>
                <w:color w:val="000000"/>
                <w:kern w:val="0"/>
                <w:szCs w:val="21"/>
              </w:rPr>
            </w:pPr>
            <w:r>
              <w:rPr>
                <w:rFonts w:hint="eastAsia" w:ascii="宋体" w:hAnsi="宋体" w:cs="宋体"/>
                <w:color w:val="000000"/>
                <w:kern w:val="0"/>
                <w:szCs w:val="21"/>
              </w:rPr>
              <w:t>0.029</w:t>
            </w:r>
          </w:p>
        </w:tc>
        <w:tc>
          <w:tcPr>
            <w:tcW w:w="2126" w:type="dxa"/>
            <w:tcBorders>
              <w:top w:val="nil"/>
              <w:left w:val="nil"/>
              <w:bottom w:val="single" w:color="auto" w:sz="4" w:space="0"/>
              <w:right w:val="single" w:color="auto" w:sz="4" w:space="0"/>
            </w:tcBorders>
            <w:noWrap/>
            <w:vAlign w:val="center"/>
          </w:tcPr>
          <w:p w14:paraId="18BCFFBE">
            <w:pPr>
              <w:widowControl/>
              <w:jc w:val="center"/>
              <w:rPr>
                <w:rFonts w:hint="eastAsia" w:ascii="宋体" w:hAnsi="宋体" w:cs="宋体"/>
                <w:color w:val="000000"/>
                <w:kern w:val="0"/>
                <w:szCs w:val="21"/>
              </w:rPr>
            </w:pPr>
            <w:r>
              <w:rPr>
                <w:rFonts w:hint="eastAsia" w:ascii="宋体" w:hAnsi="宋体" w:cs="宋体"/>
                <w:color w:val="000000"/>
                <w:kern w:val="0"/>
                <w:szCs w:val="21"/>
              </w:rPr>
              <w:t>0.029</w:t>
            </w:r>
          </w:p>
        </w:tc>
        <w:tc>
          <w:tcPr>
            <w:tcW w:w="1338" w:type="dxa"/>
            <w:tcBorders>
              <w:top w:val="nil"/>
              <w:left w:val="nil"/>
              <w:bottom w:val="single" w:color="auto" w:sz="4" w:space="0"/>
              <w:right w:val="single" w:color="auto" w:sz="4" w:space="0"/>
            </w:tcBorders>
            <w:vAlign w:val="center"/>
          </w:tcPr>
          <w:p w14:paraId="25ABE2F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E2F918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1EF83F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EB00C7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D6FF2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775</w:t>
            </w:r>
          </w:p>
        </w:tc>
        <w:tc>
          <w:tcPr>
            <w:tcW w:w="993" w:type="dxa"/>
            <w:tcBorders>
              <w:top w:val="nil"/>
              <w:left w:val="nil"/>
              <w:bottom w:val="single" w:color="auto" w:sz="4" w:space="0"/>
              <w:right w:val="single" w:color="auto" w:sz="4" w:space="0"/>
            </w:tcBorders>
            <w:vAlign w:val="center"/>
          </w:tcPr>
          <w:p w14:paraId="7AA9022D">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40C5740E">
            <w:pPr>
              <w:widowControl/>
              <w:jc w:val="center"/>
              <w:rPr>
                <w:rFonts w:hint="eastAsia" w:ascii="宋体" w:hAnsi="宋体" w:cs="宋体"/>
                <w:color w:val="000000"/>
                <w:kern w:val="0"/>
                <w:szCs w:val="21"/>
              </w:rPr>
            </w:pPr>
            <w:r>
              <w:rPr>
                <w:rFonts w:hint="eastAsia" w:ascii="宋体" w:hAnsi="宋体" w:cs="宋体"/>
                <w:color w:val="000000"/>
                <w:kern w:val="0"/>
                <w:szCs w:val="21"/>
              </w:rPr>
              <w:t>鸿济小桥</w:t>
            </w:r>
          </w:p>
        </w:tc>
        <w:tc>
          <w:tcPr>
            <w:tcW w:w="1276" w:type="dxa"/>
            <w:tcBorders>
              <w:top w:val="nil"/>
              <w:left w:val="nil"/>
              <w:bottom w:val="single" w:color="auto" w:sz="4" w:space="0"/>
              <w:right w:val="single" w:color="auto" w:sz="4" w:space="0"/>
            </w:tcBorders>
            <w:vAlign w:val="center"/>
          </w:tcPr>
          <w:p w14:paraId="720212B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4955B0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0D15C3C">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2126" w:type="dxa"/>
            <w:tcBorders>
              <w:top w:val="nil"/>
              <w:left w:val="nil"/>
              <w:bottom w:val="single" w:color="auto" w:sz="4" w:space="0"/>
              <w:right w:val="single" w:color="auto" w:sz="4" w:space="0"/>
            </w:tcBorders>
            <w:noWrap/>
            <w:vAlign w:val="center"/>
          </w:tcPr>
          <w:p w14:paraId="7ACC0A9D">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1338" w:type="dxa"/>
            <w:tcBorders>
              <w:top w:val="nil"/>
              <w:left w:val="nil"/>
              <w:bottom w:val="single" w:color="auto" w:sz="4" w:space="0"/>
              <w:right w:val="single" w:color="auto" w:sz="4" w:space="0"/>
            </w:tcBorders>
            <w:vAlign w:val="center"/>
          </w:tcPr>
          <w:p w14:paraId="00C0184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47143A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83E076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7A8A7F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2DBBE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776</w:t>
            </w:r>
          </w:p>
        </w:tc>
        <w:tc>
          <w:tcPr>
            <w:tcW w:w="993" w:type="dxa"/>
            <w:tcBorders>
              <w:top w:val="nil"/>
              <w:left w:val="nil"/>
              <w:bottom w:val="single" w:color="auto" w:sz="4" w:space="0"/>
              <w:right w:val="single" w:color="auto" w:sz="4" w:space="0"/>
            </w:tcBorders>
            <w:vAlign w:val="center"/>
          </w:tcPr>
          <w:p w14:paraId="33318D17">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0EFE6DD2">
            <w:pPr>
              <w:widowControl/>
              <w:jc w:val="center"/>
              <w:rPr>
                <w:rFonts w:hint="eastAsia" w:ascii="宋体" w:hAnsi="宋体" w:cs="宋体"/>
                <w:color w:val="000000"/>
                <w:kern w:val="0"/>
                <w:szCs w:val="21"/>
              </w:rPr>
            </w:pPr>
            <w:r>
              <w:rPr>
                <w:rFonts w:hint="eastAsia" w:ascii="宋体" w:hAnsi="宋体" w:cs="宋体"/>
                <w:color w:val="000000"/>
                <w:kern w:val="0"/>
                <w:szCs w:val="21"/>
              </w:rPr>
              <w:t>荷池小桥</w:t>
            </w:r>
          </w:p>
        </w:tc>
        <w:tc>
          <w:tcPr>
            <w:tcW w:w="1276" w:type="dxa"/>
            <w:tcBorders>
              <w:top w:val="nil"/>
              <w:left w:val="nil"/>
              <w:bottom w:val="single" w:color="auto" w:sz="4" w:space="0"/>
              <w:right w:val="single" w:color="auto" w:sz="4" w:space="0"/>
            </w:tcBorders>
            <w:vAlign w:val="center"/>
          </w:tcPr>
          <w:p w14:paraId="51C7C92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87DFD3E">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4692651">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2126" w:type="dxa"/>
            <w:tcBorders>
              <w:top w:val="nil"/>
              <w:left w:val="nil"/>
              <w:bottom w:val="single" w:color="auto" w:sz="4" w:space="0"/>
              <w:right w:val="single" w:color="auto" w:sz="4" w:space="0"/>
            </w:tcBorders>
            <w:noWrap/>
            <w:vAlign w:val="center"/>
          </w:tcPr>
          <w:p w14:paraId="20EFAF65">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1338" w:type="dxa"/>
            <w:tcBorders>
              <w:top w:val="nil"/>
              <w:left w:val="nil"/>
              <w:bottom w:val="single" w:color="auto" w:sz="4" w:space="0"/>
              <w:right w:val="single" w:color="auto" w:sz="4" w:space="0"/>
            </w:tcBorders>
            <w:vAlign w:val="center"/>
          </w:tcPr>
          <w:p w14:paraId="2628717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89679E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FD0C88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80000F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C3FD9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777</w:t>
            </w:r>
          </w:p>
        </w:tc>
        <w:tc>
          <w:tcPr>
            <w:tcW w:w="993" w:type="dxa"/>
            <w:tcBorders>
              <w:top w:val="nil"/>
              <w:left w:val="nil"/>
              <w:bottom w:val="single" w:color="auto" w:sz="4" w:space="0"/>
              <w:right w:val="single" w:color="auto" w:sz="4" w:space="0"/>
            </w:tcBorders>
            <w:vAlign w:val="center"/>
          </w:tcPr>
          <w:p w14:paraId="2891E86E">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008E8E98">
            <w:pPr>
              <w:widowControl/>
              <w:jc w:val="center"/>
              <w:rPr>
                <w:rFonts w:hint="eastAsia" w:ascii="宋体" w:hAnsi="宋体" w:cs="宋体"/>
                <w:color w:val="000000"/>
                <w:kern w:val="0"/>
                <w:szCs w:val="21"/>
              </w:rPr>
            </w:pPr>
            <w:r>
              <w:rPr>
                <w:rFonts w:hint="eastAsia" w:ascii="宋体" w:hAnsi="宋体" w:cs="宋体"/>
                <w:color w:val="000000"/>
                <w:kern w:val="0"/>
                <w:szCs w:val="21"/>
              </w:rPr>
              <w:t>钟和小桥</w:t>
            </w:r>
          </w:p>
        </w:tc>
        <w:tc>
          <w:tcPr>
            <w:tcW w:w="1276" w:type="dxa"/>
            <w:tcBorders>
              <w:top w:val="nil"/>
              <w:left w:val="nil"/>
              <w:bottom w:val="single" w:color="auto" w:sz="4" w:space="0"/>
              <w:right w:val="single" w:color="auto" w:sz="4" w:space="0"/>
            </w:tcBorders>
            <w:vAlign w:val="center"/>
          </w:tcPr>
          <w:p w14:paraId="78010D6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B6BD40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2B1EAFB">
            <w:pPr>
              <w:widowControl/>
              <w:jc w:val="center"/>
              <w:rPr>
                <w:rFonts w:hint="eastAsia" w:ascii="宋体" w:hAnsi="宋体" w:cs="宋体"/>
                <w:color w:val="000000"/>
                <w:kern w:val="0"/>
                <w:szCs w:val="21"/>
              </w:rPr>
            </w:pPr>
            <w:r>
              <w:rPr>
                <w:rFonts w:hint="eastAsia" w:ascii="宋体" w:hAnsi="宋体" w:cs="宋体"/>
                <w:color w:val="000000"/>
                <w:kern w:val="0"/>
                <w:szCs w:val="21"/>
              </w:rPr>
              <w:t>0.029</w:t>
            </w:r>
          </w:p>
        </w:tc>
        <w:tc>
          <w:tcPr>
            <w:tcW w:w="2126" w:type="dxa"/>
            <w:tcBorders>
              <w:top w:val="nil"/>
              <w:left w:val="nil"/>
              <w:bottom w:val="single" w:color="auto" w:sz="4" w:space="0"/>
              <w:right w:val="single" w:color="auto" w:sz="4" w:space="0"/>
            </w:tcBorders>
            <w:noWrap/>
            <w:vAlign w:val="center"/>
          </w:tcPr>
          <w:p w14:paraId="0E90823E">
            <w:pPr>
              <w:widowControl/>
              <w:jc w:val="center"/>
              <w:rPr>
                <w:rFonts w:hint="eastAsia" w:ascii="宋体" w:hAnsi="宋体" w:cs="宋体"/>
                <w:color w:val="000000"/>
                <w:kern w:val="0"/>
                <w:szCs w:val="21"/>
              </w:rPr>
            </w:pPr>
            <w:r>
              <w:rPr>
                <w:rFonts w:hint="eastAsia" w:ascii="宋体" w:hAnsi="宋体" w:cs="宋体"/>
                <w:color w:val="000000"/>
                <w:kern w:val="0"/>
                <w:szCs w:val="21"/>
              </w:rPr>
              <w:t>0.029</w:t>
            </w:r>
          </w:p>
        </w:tc>
        <w:tc>
          <w:tcPr>
            <w:tcW w:w="1338" w:type="dxa"/>
            <w:tcBorders>
              <w:top w:val="nil"/>
              <w:left w:val="nil"/>
              <w:bottom w:val="single" w:color="auto" w:sz="4" w:space="0"/>
              <w:right w:val="single" w:color="auto" w:sz="4" w:space="0"/>
            </w:tcBorders>
            <w:vAlign w:val="center"/>
          </w:tcPr>
          <w:p w14:paraId="58E13CF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3EBE12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B28D1A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1A5659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3328D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778</w:t>
            </w:r>
          </w:p>
        </w:tc>
        <w:tc>
          <w:tcPr>
            <w:tcW w:w="993" w:type="dxa"/>
            <w:tcBorders>
              <w:top w:val="nil"/>
              <w:left w:val="nil"/>
              <w:bottom w:val="single" w:color="auto" w:sz="4" w:space="0"/>
              <w:right w:val="single" w:color="auto" w:sz="4" w:space="0"/>
            </w:tcBorders>
            <w:vAlign w:val="center"/>
          </w:tcPr>
          <w:p w14:paraId="455A0CD4">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2AAB0A72">
            <w:pPr>
              <w:widowControl/>
              <w:jc w:val="center"/>
              <w:rPr>
                <w:rFonts w:hint="eastAsia" w:ascii="宋体" w:hAnsi="宋体" w:cs="宋体"/>
                <w:color w:val="000000"/>
                <w:kern w:val="0"/>
                <w:szCs w:val="21"/>
              </w:rPr>
            </w:pPr>
            <w:r>
              <w:rPr>
                <w:rFonts w:hint="eastAsia" w:ascii="宋体" w:hAnsi="宋体" w:cs="宋体"/>
                <w:color w:val="000000"/>
                <w:kern w:val="0"/>
                <w:szCs w:val="21"/>
              </w:rPr>
              <w:t>太平小桥</w:t>
            </w:r>
          </w:p>
        </w:tc>
        <w:tc>
          <w:tcPr>
            <w:tcW w:w="1276" w:type="dxa"/>
            <w:tcBorders>
              <w:top w:val="nil"/>
              <w:left w:val="nil"/>
              <w:bottom w:val="single" w:color="auto" w:sz="4" w:space="0"/>
              <w:right w:val="single" w:color="auto" w:sz="4" w:space="0"/>
            </w:tcBorders>
            <w:vAlign w:val="center"/>
          </w:tcPr>
          <w:p w14:paraId="7EBC715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E54B36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272607D">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2126" w:type="dxa"/>
            <w:tcBorders>
              <w:top w:val="nil"/>
              <w:left w:val="nil"/>
              <w:bottom w:val="single" w:color="auto" w:sz="4" w:space="0"/>
              <w:right w:val="single" w:color="auto" w:sz="4" w:space="0"/>
            </w:tcBorders>
            <w:noWrap/>
            <w:vAlign w:val="center"/>
          </w:tcPr>
          <w:p w14:paraId="68EC637D">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1338" w:type="dxa"/>
            <w:tcBorders>
              <w:top w:val="nil"/>
              <w:left w:val="nil"/>
              <w:bottom w:val="single" w:color="auto" w:sz="4" w:space="0"/>
              <w:right w:val="single" w:color="auto" w:sz="4" w:space="0"/>
            </w:tcBorders>
            <w:vAlign w:val="center"/>
          </w:tcPr>
          <w:p w14:paraId="4FB1A89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D9CD40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47F45C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1C9A07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13670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779</w:t>
            </w:r>
          </w:p>
        </w:tc>
        <w:tc>
          <w:tcPr>
            <w:tcW w:w="993" w:type="dxa"/>
            <w:tcBorders>
              <w:top w:val="nil"/>
              <w:left w:val="nil"/>
              <w:bottom w:val="single" w:color="auto" w:sz="4" w:space="0"/>
              <w:right w:val="single" w:color="auto" w:sz="4" w:space="0"/>
            </w:tcBorders>
            <w:vAlign w:val="center"/>
          </w:tcPr>
          <w:p w14:paraId="707F00C7">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534DC515">
            <w:pPr>
              <w:widowControl/>
              <w:jc w:val="center"/>
              <w:rPr>
                <w:rFonts w:hint="eastAsia" w:ascii="宋体" w:hAnsi="宋体" w:cs="宋体"/>
                <w:color w:val="000000"/>
                <w:kern w:val="0"/>
                <w:szCs w:val="21"/>
              </w:rPr>
            </w:pPr>
            <w:r>
              <w:rPr>
                <w:rFonts w:hint="eastAsia" w:ascii="宋体" w:hAnsi="宋体" w:cs="宋体"/>
                <w:color w:val="000000"/>
                <w:kern w:val="0"/>
                <w:szCs w:val="21"/>
              </w:rPr>
              <w:t>学步桥</w:t>
            </w:r>
          </w:p>
        </w:tc>
        <w:tc>
          <w:tcPr>
            <w:tcW w:w="1276" w:type="dxa"/>
            <w:tcBorders>
              <w:top w:val="nil"/>
              <w:left w:val="nil"/>
              <w:bottom w:val="single" w:color="auto" w:sz="4" w:space="0"/>
              <w:right w:val="single" w:color="auto" w:sz="4" w:space="0"/>
            </w:tcBorders>
            <w:vAlign w:val="center"/>
          </w:tcPr>
          <w:p w14:paraId="698E9AF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EDB8B2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7767BC9">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2126" w:type="dxa"/>
            <w:tcBorders>
              <w:top w:val="nil"/>
              <w:left w:val="nil"/>
              <w:bottom w:val="single" w:color="auto" w:sz="4" w:space="0"/>
              <w:right w:val="single" w:color="auto" w:sz="4" w:space="0"/>
            </w:tcBorders>
            <w:noWrap/>
            <w:vAlign w:val="center"/>
          </w:tcPr>
          <w:p w14:paraId="4777AA55">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1338" w:type="dxa"/>
            <w:tcBorders>
              <w:top w:val="nil"/>
              <w:left w:val="nil"/>
              <w:bottom w:val="single" w:color="auto" w:sz="4" w:space="0"/>
              <w:right w:val="single" w:color="auto" w:sz="4" w:space="0"/>
            </w:tcBorders>
            <w:vAlign w:val="center"/>
          </w:tcPr>
          <w:p w14:paraId="54CE505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9EC6B0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DD1B99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9EB138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1E8B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780</w:t>
            </w:r>
          </w:p>
        </w:tc>
        <w:tc>
          <w:tcPr>
            <w:tcW w:w="993" w:type="dxa"/>
            <w:tcBorders>
              <w:top w:val="nil"/>
              <w:left w:val="nil"/>
              <w:bottom w:val="single" w:color="auto" w:sz="4" w:space="0"/>
              <w:right w:val="single" w:color="auto" w:sz="4" w:space="0"/>
            </w:tcBorders>
            <w:vAlign w:val="center"/>
          </w:tcPr>
          <w:p w14:paraId="41DDF1D4">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7A9337EA">
            <w:pPr>
              <w:widowControl/>
              <w:jc w:val="center"/>
              <w:rPr>
                <w:rFonts w:hint="eastAsia" w:ascii="宋体" w:hAnsi="宋体" w:cs="宋体"/>
                <w:color w:val="000000"/>
                <w:kern w:val="0"/>
                <w:szCs w:val="21"/>
              </w:rPr>
            </w:pPr>
            <w:r>
              <w:rPr>
                <w:rFonts w:hint="eastAsia" w:ascii="宋体" w:hAnsi="宋体" w:cs="宋体"/>
                <w:color w:val="000000"/>
                <w:kern w:val="0"/>
                <w:szCs w:val="21"/>
              </w:rPr>
              <w:t>水鸡冲桥</w:t>
            </w:r>
          </w:p>
        </w:tc>
        <w:tc>
          <w:tcPr>
            <w:tcW w:w="1276" w:type="dxa"/>
            <w:tcBorders>
              <w:top w:val="nil"/>
              <w:left w:val="nil"/>
              <w:bottom w:val="single" w:color="auto" w:sz="4" w:space="0"/>
              <w:right w:val="single" w:color="auto" w:sz="4" w:space="0"/>
            </w:tcBorders>
            <w:vAlign w:val="center"/>
          </w:tcPr>
          <w:p w14:paraId="7CD50D68">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470434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1D27F78">
            <w:pPr>
              <w:widowControl/>
              <w:jc w:val="center"/>
              <w:rPr>
                <w:rFonts w:hint="eastAsia" w:ascii="宋体" w:hAnsi="宋体" w:cs="宋体"/>
                <w:color w:val="000000"/>
                <w:kern w:val="0"/>
                <w:szCs w:val="21"/>
              </w:rPr>
            </w:pPr>
            <w:r>
              <w:rPr>
                <w:rFonts w:hint="eastAsia" w:ascii="宋体" w:hAnsi="宋体" w:cs="宋体"/>
                <w:color w:val="000000"/>
                <w:kern w:val="0"/>
                <w:szCs w:val="21"/>
              </w:rPr>
              <w:t>0.024</w:t>
            </w:r>
          </w:p>
        </w:tc>
        <w:tc>
          <w:tcPr>
            <w:tcW w:w="2126" w:type="dxa"/>
            <w:tcBorders>
              <w:top w:val="nil"/>
              <w:left w:val="nil"/>
              <w:bottom w:val="single" w:color="auto" w:sz="4" w:space="0"/>
              <w:right w:val="single" w:color="auto" w:sz="4" w:space="0"/>
            </w:tcBorders>
            <w:noWrap/>
            <w:vAlign w:val="center"/>
          </w:tcPr>
          <w:p w14:paraId="7370F5A8">
            <w:pPr>
              <w:widowControl/>
              <w:jc w:val="center"/>
              <w:rPr>
                <w:rFonts w:hint="eastAsia" w:ascii="宋体" w:hAnsi="宋体" w:cs="宋体"/>
                <w:color w:val="000000"/>
                <w:kern w:val="0"/>
                <w:szCs w:val="21"/>
              </w:rPr>
            </w:pPr>
            <w:r>
              <w:rPr>
                <w:rFonts w:hint="eastAsia" w:ascii="宋体" w:hAnsi="宋体" w:cs="宋体"/>
                <w:color w:val="000000"/>
                <w:kern w:val="0"/>
                <w:szCs w:val="21"/>
              </w:rPr>
              <w:t>0.024</w:t>
            </w:r>
          </w:p>
        </w:tc>
        <w:tc>
          <w:tcPr>
            <w:tcW w:w="1338" w:type="dxa"/>
            <w:tcBorders>
              <w:top w:val="nil"/>
              <w:left w:val="nil"/>
              <w:bottom w:val="single" w:color="auto" w:sz="4" w:space="0"/>
              <w:right w:val="single" w:color="auto" w:sz="4" w:space="0"/>
            </w:tcBorders>
            <w:vAlign w:val="center"/>
          </w:tcPr>
          <w:p w14:paraId="4F8D30C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695412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6F1162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51A5B2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A5A1C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781</w:t>
            </w:r>
          </w:p>
        </w:tc>
        <w:tc>
          <w:tcPr>
            <w:tcW w:w="993" w:type="dxa"/>
            <w:tcBorders>
              <w:top w:val="nil"/>
              <w:left w:val="nil"/>
              <w:bottom w:val="single" w:color="auto" w:sz="4" w:space="0"/>
              <w:right w:val="single" w:color="auto" w:sz="4" w:space="0"/>
            </w:tcBorders>
            <w:vAlign w:val="center"/>
          </w:tcPr>
          <w:p w14:paraId="7E018CE3">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1C86D402">
            <w:pPr>
              <w:widowControl/>
              <w:jc w:val="center"/>
              <w:rPr>
                <w:rFonts w:hint="eastAsia" w:ascii="宋体" w:hAnsi="宋体" w:cs="宋体"/>
                <w:color w:val="000000"/>
                <w:kern w:val="0"/>
                <w:szCs w:val="21"/>
              </w:rPr>
            </w:pPr>
            <w:r>
              <w:rPr>
                <w:rFonts w:hint="eastAsia" w:ascii="宋体" w:hAnsi="宋体" w:cs="宋体"/>
                <w:color w:val="000000"/>
                <w:kern w:val="0"/>
                <w:szCs w:val="21"/>
              </w:rPr>
              <w:t>暗山桥</w:t>
            </w:r>
          </w:p>
        </w:tc>
        <w:tc>
          <w:tcPr>
            <w:tcW w:w="1276" w:type="dxa"/>
            <w:tcBorders>
              <w:top w:val="nil"/>
              <w:left w:val="nil"/>
              <w:bottom w:val="single" w:color="auto" w:sz="4" w:space="0"/>
              <w:right w:val="single" w:color="auto" w:sz="4" w:space="0"/>
            </w:tcBorders>
            <w:vAlign w:val="center"/>
          </w:tcPr>
          <w:p w14:paraId="7B8007C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9B80A5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472189B">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2126" w:type="dxa"/>
            <w:tcBorders>
              <w:top w:val="nil"/>
              <w:left w:val="nil"/>
              <w:bottom w:val="single" w:color="auto" w:sz="4" w:space="0"/>
              <w:right w:val="single" w:color="auto" w:sz="4" w:space="0"/>
            </w:tcBorders>
            <w:noWrap/>
            <w:vAlign w:val="center"/>
          </w:tcPr>
          <w:p w14:paraId="4826BA2A">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1338" w:type="dxa"/>
            <w:tcBorders>
              <w:top w:val="nil"/>
              <w:left w:val="nil"/>
              <w:bottom w:val="single" w:color="auto" w:sz="4" w:space="0"/>
              <w:right w:val="single" w:color="auto" w:sz="4" w:space="0"/>
            </w:tcBorders>
            <w:vAlign w:val="center"/>
          </w:tcPr>
          <w:p w14:paraId="10C0BE8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D599EF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233B7A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E49778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2822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782</w:t>
            </w:r>
          </w:p>
        </w:tc>
        <w:tc>
          <w:tcPr>
            <w:tcW w:w="993" w:type="dxa"/>
            <w:tcBorders>
              <w:top w:val="nil"/>
              <w:left w:val="nil"/>
              <w:bottom w:val="single" w:color="auto" w:sz="4" w:space="0"/>
              <w:right w:val="single" w:color="auto" w:sz="4" w:space="0"/>
            </w:tcBorders>
            <w:vAlign w:val="center"/>
          </w:tcPr>
          <w:p w14:paraId="31C5C9E4">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0BDF0147">
            <w:pPr>
              <w:widowControl/>
              <w:jc w:val="center"/>
              <w:rPr>
                <w:rFonts w:hint="eastAsia" w:ascii="宋体" w:hAnsi="宋体" w:cs="宋体"/>
                <w:color w:val="000000"/>
                <w:kern w:val="0"/>
                <w:szCs w:val="21"/>
              </w:rPr>
            </w:pPr>
            <w:r>
              <w:rPr>
                <w:rFonts w:hint="eastAsia" w:ascii="宋体" w:hAnsi="宋体" w:cs="宋体"/>
                <w:color w:val="000000"/>
                <w:kern w:val="0"/>
                <w:szCs w:val="21"/>
              </w:rPr>
              <w:t>武思江水利桥</w:t>
            </w:r>
          </w:p>
        </w:tc>
        <w:tc>
          <w:tcPr>
            <w:tcW w:w="1276" w:type="dxa"/>
            <w:tcBorders>
              <w:top w:val="nil"/>
              <w:left w:val="nil"/>
              <w:bottom w:val="single" w:color="auto" w:sz="4" w:space="0"/>
              <w:right w:val="single" w:color="auto" w:sz="4" w:space="0"/>
            </w:tcBorders>
            <w:vAlign w:val="center"/>
          </w:tcPr>
          <w:p w14:paraId="0540C548">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20DD0F6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BA3ED3B">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2126" w:type="dxa"/>
            <w:tcBorders>
              <w:top w:val="nil"/>
              <w:left w:val="nil"/>
              <w:bottom w:val="single" w:color="auto" w:sz="4" w:space="0"/>
              <w:right w:val="single" w:color="auto" w:sz="4" w:space="0"/>
            </w:tcBorders>
            <w:noWrap/>
            <w:vAlign w:val="center"/>
          </w:tcPr>
          <w:p w14:paraId="3AD0C6FA">
            <w:pPr>
              <w:widowControl/>
              <w:jc w:val="center"/>
              <w:rPr>
                <w:rFonts w:hint="eastAsia" w:ascii="宋体" w:hAnsi="宋体" w:cs="宋体"/>
                <w:color w:val="000000"/>
                <w:kern w:val="0"/>
                <w:szCs w:val="21"/>
              </w:rPr>
            </w:pPr>
            <w:r>
              <w:rPr>
                <w:rFonts w:hint="eastAsia" w:ascii="宋体" w:hAnsi="宋体" w:cs="宋体"/>
                <w:color w:val="000000"/>
                <w:kern w:val="0"/>
                <w:szCs w:val="21"/>
              </w:rPr>
              <w:t>0.026</w:t>
            </w:r>
          </w:p>
        </w:tc>
        <w:tc>
          <w:tcPr>
            <w:tcW w:w="1338" w:type="dxa"/>
            <w:tcBorders>
              <w:top w:val="nil"/>
              <w:left w:val="nil"/>
              <w:bottom w:val="single" w:color="auto" w:sz="4" w:space="0"/>
              <w:right w:val="single" w:color="auto" w:sz="4" w:space="0"/>
            </w:tcBorders>
            <w:vAlign w:val="center"/>
          </w:tcPr>
          <w:p w14:paraId="766E36C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D38D8A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8DC162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FFE7AB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37C69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783</w:t>
            </w:r>
          </w:p>
        </w:tc>
        <w:tc>
          <w:tcPr>
            <w:tcW w:w="993" w:type="dxa"/>
            <w:tcBorders>
              <w:top w:val="nil"/>
              <w:left w:val="nil"/>
              <w:bottom w:val="single" w:color="auto" w:sz="4" w:space="0"/>
              <w:right w:val="single" w:color="auto" w:sz="4" w:space="0"/>
            </w:tcBorders>
            <w:vAlign w:val="center"/>
          </w:tcPr>
          <w:p w14:paraId="36EF5C61">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17B7CE1B">
            <w:pPr>
              <w:widowControl/>
              <w:jc w:val="center"/>
              <w:rPr>
                <w:rFonts w:hint="eastAsia" w:ascii="宋体" w:hAnsi="宋体" w:cs="宋体"/>
                <w:color w:val="000000"/>
                <w:kern w:val="0"/>
                <w:szCs w:val="21"/>
              </w:rPr>
            </w:pPr>
            <w:r>
              <w:rPr>
                <w:rFonts w:hint="eastAsia" w:ascii="宋体" w:hAnsi="宋体" w:cs="宋体"/>
                <w:color w:val="000000"/>
                <w:kern w:val="0"/>
                <w:szCs w:val="21"/>
              </w:rPr>
              <w:t>新平二桥</w:t>
            </w:r>
          </w:p>
        </w:tc>
        <w:tc>
          <w:tcPr>
            <w:tcW w:w="1276" w:type="dxa"/>
            <w:tcBorders>
              <w:top w:val="nil"/>
              <w:left w:val="nil"/>
              <w:bottom w:val="single" w:color="auto" w:sz="4" w:space="0"/>
              <w:right w:val="single" w:color="auto" w:sz="4" w:space="0"/>
            </w:tcBorders>
            <w:vAlign w:val="center"/>
          </w:tcPr>
          <w:p w14:paraId="016AA59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736086FF">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927D45B">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2126" w:type="dxa"/>
            <w:tcBorders>
              <w:top w:val="nil"/>
              <w:left w:val="nil"/>
              <w:bottom w:val="single" w:color="auto" w:sz="4" w:space="0"/>
              <w:right w:val="single" w:color="auto" w:sz="4" w:space="0"/>
            </w:tcBorders>
            <w:noWrap/>
            <w:vAlign w:val="center"/>
          </w:tcPr>
          <w:p w14:paraId="680A85D7">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1338" w:type="dxa"/>
            <w:tcBorders>
              <w:top w:val="nil"/>
              <w:left w:val="nil"/>
              <w:bottom w:val="single" w:color="auto" w:sz="4" w:space="0"/>
              <w:right w:val="single" w:color="auto" w:sz="4" w:space="0"/>
            </w:tcBorders>
            <w:vAlign w:val="center"/>
          </w:tcPr>
          <w:p w14:paraId="76BD80B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EFEDC3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2541D8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726079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0B5DB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784</w:t>
            </w:r>
          </w:p>
        </w:tc>
        <w:tc>
          <w:tcPr>
            <w:tcW w:w="993" w:type="dxa"/>
            <w:tcBorders>
              <w:top w:val="nil"/>
              <w:left w:val="nil"/>
              <w:bottom w:val="single" w:color="auto" w:sz="4" w:space="0"/>
              <w:right w:val="single" w:color="auto" w:sz="4" w:space="0"/>
            </w:tcBorders>
            <w:vAlign w:val="center"/>
          </w:tcPr>
          <w:p w14:paraId="5BBE18D8">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26CBFA5A">
            <w:pPr>
              <w:widowControl/>
              <w:jc w:val="center"/>
              <w:rPr>
                <w:rFonts w:hint="eastAsia" w:ascii="宋体" w:hAnsi="宋体" w:cs="宋体"/>
                <w:color w:val="000000"/>
                <w:kern w:val="0"/>
                <w:szCs w:val="21"/>
              </w:rPr>
            </w:pPr>
            <w:r>
              <w:rPr>
                <w:rFonts w:hint="eastAsia" w:ascii="宋体" w:hAnsi="宋体" w:cs="宋体"/>
                <w:color w:val="000000"/>
                <w:kern w:val="0"/>
                <w:szCs w:val="21"/>
              </w:rPr>
              <w:t>新平一桥</w:t>
            </w:r>
          </w:p>
        </w:tc>
        <w:tc>
          <w:tcPr>
            <w:tcW w:w="1276" w:type="dxa"/>
            <w:tcBorders>
              <w:top w:val="nil"/>
              <w:left w:val="nil"/>
              <w:bottom w:val="single" w:color="auto" w:sz="4" w:space="0"/>
              <w:right w:val="single" w:color="auto" w:sz="4" w:space="0"/>
            </w:tcBorders>
            <w:vAlign w:val="center"/>
          </w:tcPr>
          <w:p w14:paraId="7A501281">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CE2C77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30AE996">
            <w:pPr>
              <w:widowControl/>
              <w:jc w:val="center"/>
              <w:rPr>
                <w:rFonts w:hint="eastAsia" w:ascii="宋体" w:hAnsi="宋体" w:cs="宋体"/>
                <w:color w:val="000000"/>
                <w:kern w:val="0"/>
                <w:szCs w:val="21"/>
              </w:rPr>
            </w:pPr>
            <w:r>
              <w:rPr>
                <w:rFonts w:hint="eastAsia" w:ascii="宋体" w:hAnsi="宋体" w:cs="宋体"/>
                <w:color w:val="000000"/>
                <w:kern w:val="0"/>
                <w:szCs w:val="21"/>
              </w:rPr>
              <w:t>0.024</w:t>
            </w:r>
          </w:p>
        </w:tc>
        <w:tc>
          <w:tcPr>
            <w:tcW w:w="2126" w:type="dxa"/>
            <w:tcBorders>
              <w:top w:val="nil"/>
              <w:left w:val="nil"/>
              <w:bottom w:val="single" w:color="auto" w:sz="4" w:space="0"/>
              <w:right w:val="single" w:color="auto" w:sz="4" w:space="0"/>
            </w:tcBorders>
            <w:noWrap/>
            <w:vAlign w:val="center"/>
          </w:tcPr>
          <w:p w14:paraId="64AFF2BC">
            <w:pPr>
              <w:widowControl/>
              <w:jc w:val="center"/>
              <w:rPr>
                <w:rFonts w:hint="eastAsia" w:ascii="宋体" w:hAnsi="宋体" w:cs="宋体"/>
                <w:color w:val="000000"/>
                <w:kern w:val="0"/>
                <w:szCs w:val="21"/>
              </w:rPr>
            </w:pPr>
            <w:r>
              <w:rPr>
                <w:rFonts w:hint="eastAsia" w:ascii="宋体" w:hAnsi="宋体" w:cs="宋体"/>
                <w:color w:val="000000"/>
                <w:kern w:val="0"/>
                <w:szCs w:val="21"/>
              </w:rPr>
              <w:t>0.024</w:t>
            </w:r>
          </w:p>
        </w:tc>
        <w:tc>
          <w:tcPr>
            <w:tcW w:w="1338" w:type="dxa"/>
            <w:tcBorders>
              <w:top w:val="nil"/>
              <w:left w:val="nil"/>
              <w:bottom w:val="single" w:color="auto" w:sz="4" w:space="0"/>
              <w:right w:val="single" w:color="auto" w:sz="4" w:space="0"/>
            </w:tcBorders>
            <w:vAlign w:val="center"/>
          </w:tcPr>
          <w:p w14:paraId="4D000EE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649AB3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33AF06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8F6239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8FF34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785</w:t>
            </w:r>
          </w:p>
        </w:tc>
        <w:tc>
          <w:tcPr>
            <w:tcW w:w="993" w:type="dxa"/>
            <w:tcBorders>
              <w:top w:val="nil"/>
              <w:left w:val="nil"/>
              <w:bottom w:val="single" w:color="auto" w:sz="4" w:space="0"/>
              <w:right w:val="single" w:color="auto" w:sz="4" w:space="0"/>
            </w:tcBorders>
            <w:vAlign w:val="center"/>
          </w:tcPr>
          <w:p w14:paraId="719E63F4">
            <w:pPr>
              <w:widowControl/>
              <w:jc w:val="center"/>
              <w:rPr>
                <w:rFonts w:hint="eastAsia" w:ascii="宋体" w:hAnsi="宋体" w:cs="宋体"/>
                <w:color w:val="000000"/>
                <w:kern w:val="0"/>
                <w:szCs w:val="21"/>
              </w:rPr>
            </w:pPr>
            <w:r>
              <w:rPr>
                <w:rFonts w:hint="eastAsia" w:ascii="宋体" w:hAnsi="宋体" w:cs="宋体"/>
                <w:color w:val="000000"/>
                <w:kern w:val="0"/>
                <w:szCs w:val="21"/>
              </w:rPr>
              <w:t>桥梁</w:t>
            </w:r>
          </w:p>
        </w:tc>
        <w:tc>
          <w:tcPr>
            <w:tcW w:w="2409" w:type="dxa"/>
            <w:tcBorders>
              <w:top w:val="nil"/>
              <w:left w:val="nil"/>
              <w:bottom w:val="single" w:color="auto" w:sz="4" w:space="0"/>
              <w:right w:val="single" w:color="auto" w:sz="4" w:space="0"/>
            </w:tcBorders>
            <w:vAlign w:val="center"/>
          </w:tcPr>
          <w:p w14:paraId="646D6B38">
            <w:pPr>
              <w:widowControl/>
              <w:jc w:val="center"/>
              <w:rPr>
                <w:rFonts w:hint="eastAsia" w:ascii="宋体" w:hAnsi="宋体" w:cs="宋体"/>
                <w:color w:val="000000"/>
                <w:kern w:val="0"/>
                <w:szCs w:val="21"/>
              </w:rPr>
            </w:pPr>
            <w:r>
              <w:rPr>
                <w:rFonts w:hint="eastAsia" w:ascii="宋体" w:hAnsi="宋体" w:cs="宋体"/>
                <w:color w:val="000000"/>
                <w:kern w:val="0"/>
                <w:szCs w:val="21"/>
              </w:rPr>
              <w:t>平悦李村桥</w:t>
            </w:r>
          </w:p>
        </w:tc>
        <w:tc>
          <w:tcPr>
            <w:tcW w:w="1276" w:type="dxa"/>
            <w:tcBorders>
              <w:top w:val="nil"/>
              <w:left w:val="nil"/>
              <w:bottom w:val="single" w:color="auto" w:sz="4" w:space="0"/>
              <w:right w:val="single" w:color="auto" w:sz="4" w:space="0"/>
            </w:tcBorders>
            <w:vAlign w:val="center"/>
          </w:tcPr>
          <w:p w14:paraId="54B72C9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2378B1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7E05F40">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2126" w:type="dxa"/>
            <w:tcBorders>
              <w:top w:val="nil"/>
              <w:left w:val="nil"/>
              <w:bottom w:val="single" w:color="auto" w:sz="4" w:space="0"/>
              <w:right w:val="single" w:color="auto" w:sz="4" w:space="0"/>
            </w:tcBorders>
            <w:noWrap/>
            <w:vAlign w:val="center"/>
          </w:tcPr>
          <w:p w14:paraId="75B30F49">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1338" w:type="dxa"/>
            <w:tcBorders>
              <w:top w:val="nil"/>
              <w:left w:val="nil"/>
              <w:bottom w:val="single" w:color="auto" w:sz="4" w:space="0"/>
              <w:right w:val="single" w:color="auto" w:sz="4" w:space="0"/>
            </w:tcBorders>
            <w:vAlign w:val="center"/>
          </w:tcPr>
          <w:p w14:paraId="715E593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B92140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E18656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C4799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5C01A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786</w:t>
            </w:r>
          </w:p>
        </w:tc>
        <w:tc>
          <w:tcPr>
            <w:tcW w:w="993" w:type="dxa"/>
            <w:tcBorders>
              <w:top w:val="nil"/>
              <w:left w:val="nil"/>
              <w:bottom w:val="single" w:color="auto" w:sz="4" w:space="0"/>
              <w:right w:val="single" w:color="auto" w:sz="4" w:space="0"/>
            </w:tcBorders>
            <w:vAlign w:val="center"/>
          </w:tcPr>
          <w:p w14:paraId="55B8B3F1">
            <w:pPr>
              <w:widowControl/>
              <w:jc w:val="center"/>
              <w:rPr>
                <w:rFonts w:hint="eastAsia" w:ascii="宋体" w:hAnsi="宋体" w:cs="宋体"/>
                <w:color w:val="000000"/>
                <w:kern w:val="0"/>
                <w:szCs w:val="21"/>
              </w:rPr>
            </w:pPr>
            <w:r>
              <w:rPr>
                <w:rFonts w:hint="eastAsia" w:ascii="宋体" w:hAnsi="宋体" w:cs="宋体"/>
                <w:color w:val="000000"/>
                <w:kern w:val="0"/>
                <w:szCs w:val="21"/>
              </w:rPr>
              <w:t>交通枢纽</w:t>
            </w:r>
          </w:p>
        </w:tc>
        <w:tc>
          <w:tcPr>
            <w:tcW w:w="2409" w:type="dxa"/>
            <w:tcBorders>
              <w:top w:val="nil"/>
              <w:left w:val="nil"/>
              <w:bottom w:val="single" w:color="auto" w:sz="4" w:space="0"/>
              <w:right w:val="single" w:color="auto" w:sz="4" w:space="0"/>
            </w:tcBorders>
            <w:vAlign w:val="center"/>
          </w:tcPr>
          <w:p w14:paraId="29DC19F7">
            <w:pPr>
              <w:widowControl/>
              <w:jc w:val="center"/>
              <w:rPr>
                <w:rFonts w:hint="eastAsia" w:ascii="宋体" w:hAnsi="宋体" w:cs="宋体"/>
                <w:color w:val="000000"/>
                <w:kern w:val="0"/>
                <w:szCs w:val="21"/>
              </w:rPr>
            </w:pPr>
            <w:r>
              <w:rPr>
                <w:rFonts w:hint="eastAsia" w:ascii="宋体" w:hAnsi="宋体" w:cs="宋体"/>
                <w:color w:val="000000"/>
                <w:kern w:val="0"/>
                <w:szCs w:val="21"/>
              </w:rPr>
              <w:t>贵港市综合客运枢纽站</w:t>
            </w:r>
          </w:p>
        </w:tc>
        <w:tc>
          <w:tcPr>
            <w:tcW w:w="1276" w:type="dxa"/>
            <w:tcBorders>
              <w:top w:val="nil"/>
              <w:left w:val="nil"/>
              <w:bottom w:val="single" w:color="auto" w:sz="4" w:space="0"/>
              <w:right w:val="single" w:color="auto" w:sz="4" w:space="0"/>
            </w:tcBorders>
            <w:vAlign w:val="center"/>
          </w:tcPr>
          <w:p w14:paraId="7BDCE46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433552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0569E40">
            <w:pPr>
              <w:widowControl/>
              <w:jc w:val="center"/>
              <w:rPr>
                <w:rFonts w:hint="eastAsia" w:ascii="宋体" w:hAnsi="宋体" w:cs="宋体"/>
                <w:color w:val="000000"/>
                <w:kern w:val="0"/>
                <w:szCs w:val="21"/>
              </w:rPr>
            </w:pPr>
            <w:r>
              <w:rPr>
                <w:rFonts w:hint="eastAsia" w:ascii="宋体" w:hAnsi="宋体" w:cs="宋体"/>
                <w:color w:val="000000"/>
                <w:kern w:val="0"/>
                <w:szCs w:val="21"/>
              </w:rPr>
              <w:t>36.79</w:t>
            </w:r>
          </w:p>
        </w:tc>
        <w:tc>
          <w:tcPr>
            <w:tcW w:w="2126" w:type="dxa"/>
            <w:tcBorders>
              <w:top w:val="nil"/>
              <w:left w:val="nil"/>
              <w:bottom w:val="single" w:color="auto" w:sz="4" w:space="0"/>
              <w:right w:val="single" w:color="auto" w:sz="4" w:space="0"/>
            </w:tcBorders>
            <w:noWrap/>
            <w:vAlign w:val="center"/>
          </w:tcPr>
          <w:p w14:paraId="3601B200">
            <w:pPr>
              <w:widowControl/>
              <w:jc w:val="center"/>
              <w:rPr>
                <w:rFonts w:hint="eastAsia" w:ascii="宋体" w:hAnsi="宋体" w:cs="宋体"/>
                <w:color w:val="000000"/>
                <w:kern w:val="0"/>
                <w:szCs w:val="21"/>
              </w:rPr>
            </w:pPr>
            <w:r>
              <w:rPr>
                <w:rFonts w:hint="eastAsia" w:ascii="宋体" w:hAnsi="宋体" w:cs="宋体"/>
                <w:color w:val="000000"/>
                <w:kern w:val="0"/>
                <w:szCs w:val="21"/>
              </w:rPr>
              <w:t>36.28</w:t>
            </w:r>
          </w:p>
        </w:tc>
        <w:tc>
          <w:tcPr>
            <w:tcW w:w="1338" w:type="dxa"/>
            <w:tcBorders>
              <w:top w:val="nil"/>
              <w:left w:val="nil"/>
              <w:bottom w:val="single" w:color="auto" w:sz="4" w:space="0"/>
              <w:right w:val="single" w:color="auto" w:sz="4" w:space="0"/>
            </w:tcBorders>
            <w:vAlign w:val="center"/>
          </w:tcPr>
          <w:p w14:paraId="7A167F0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C14A90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A652D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F90BC5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E786E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787</w:t>
            </w:r>
          </w:p>
        </w:tc>
        <w:tc>
          <w:tcPr>
            <w:tcW w:w="993" w:type="dxa"/>
            <w:tcBorders>
              <w:top w:val="nil"/>
              <w:left w:val="nil"/>
              <w:bottom w:val="single" w:color="auto" w:sz="4" w:space="0"/>
              <w:right w:val="single" w:color="auto" w:sz="4" w:space="0"/>
            </w:tcBorders>
            <w:vAlign w:val="center"/>
          </w:tcPr>
          <w:p w14:paraId="0D2FCD72">
            <w:pPr>
              <w:widowControl/>
              <w:jc w:val="center"/>
              <w:rPr>
                <w:rFonts w:hint="eastAsia" w:ascii="宋体" w:hAnsi="宋体" w:cs="宋体"/>
                <w:color w:val="000000"/>
                <w:kern w:val="0"/>
                <w:szCs w:val="21"/>
              </w:rPr>
            </w:pPr>
            <w:r>
              <w:rPr>
                <w:rFonts w:hint="eastAsia" w:ascii="宋体" w:hAnsi="宋体" w:cs="宋体"/>
                <w:color w:val="000000"/>
                <w:kern w:val="0"/>
                <w:szCs w:val="21"/>
              </w:rPr>
              <w:t>交通枢纽</w:t>
            </w:r>
          </w:p>
        </w:tc>
        <w:tc>
          <w:tcPr>
            <w:tcW w:w="2409" w:type="dxa"/>
            <w:tcBorders>
              <w:top w:val="nil"/>
              <w:left w:val="nil"/>
              <w:bottom w:val="single" w:color="auto" w:sz="4" w:space="0"/>
              <w:right w:val="single" w:color="auto" w:sz="4" w:space="0"/>
            </w:tcBorders>
            <w:vAlign w:val="center"/>
          </w:tcPr>
          <w:p w14:paraId="7DE93D17">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贵港市港北区城乡交通一体化服务中心项目</w:t>
            </w:r>
          </w:p>
        </w:tc>
        <w:tc>
          <w:tcPr>
            <w:tcW w:w="1276" w:type="dxa"/>
            <w:tcBorders>
              <w:top w:val="nil"/>
              <w:left w:val="nil"/>
              <w:bottom w:val="single" w:color="auto" w:sz="4" w:space="0"/>
              <w:right w:val="single" w:color="auto" w:sz="4" w:space="0"/>
            </w:tcBorders>
            <w:vAlign w:val="center"/>
          </w:tcPr>
          <w:p w14:paraId="77D9A1C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3202409">
            <w:pPr>
              <w:widowControl/>
              <w:jc w:val="center"/>
              <w:rPr>
                <w:rFonts w:hint="eastAsia" w:ascii="宋体" w:hAnsi="宋体" w:cs="宋体"/>
                <w:color w:val="000000"/>
                <w:kern w:val="0"/>
                <w:szCs w:val="21"/>
              </w:rPr>
            </w:pPr>
            <w:r>
              <w:rPr>
                <w:rFonts w:hint="eastAsia" w:ascii="宋体" w:hAnsi="宋体" w:cs="宋体"/>
                <w:color w:val="000000"/>
                <w:kern w:val="0"/>
                <w:szCs w:val="21"/>
              </w:rPr>
              <w:t>2021-2030</w:t>
            </w:r>
          </w:p>
        </w:tc>
        <w:tc>
          <w:tcPr>
            <w:tcW w:w="1418" w:type="dxa"/>
            <w:tcBorders>
              <w:top w:val="nil"/>
              <w:left w:val="nil"/>
              <w:bottom w:val="single" w:color="auto" w:sz="4" w:space="0"/>
              <w:right w:val="single" w:color="auto" w:sz="4" w:space="0"/>
            </w:tcBorders>
            <w:noWrap/>
            <w:vAlign w:val="center"/>
          </w:tcPr>
          <w:p w14:paraId="331357E5">
            <w:pPr>
              <w:widowControl/>
              <w:jc w:val="center"/>
              <w:rPr>
                <w:rFonts w:hint="eastAsia" w:ascii="宋体" w:hAnsi="宋体" w:cs="宋体"/>
                <w:color w:val="000000"/>
                <w:kern w:val="0"/>
                <w:szCs w:val="21"/>
              </w:rPr>
            </w:pPr>
            <w:r>
              <w:rPr>
                <w:rFonts w:hint="eastAsia" w:ascii="宋体" w:hAnsi="宋体" w:cs="宋体"/>
                <w:color w:val="000000"/>
                <w:kern w:val="0"/>
                <w:szCs w:val="21"/>
              </w:rPr>
              <w:t>12.67</w:t>
            </w:r>
          </w:p>
        </w:tc>
        <w:tc>
          <w:tcPr>
            <w:tcW w:w="2126" w:type="dxa"/>
            <w:tcBorders>
              <w:top w:val="nil"/>
              <w:left w:val="nil"/>
              <w:bottom w:val="single" w:color="auto" w:sz="4" w:space="0"/>
              <w:right w:val="single" w:color="auto" w:sz="4" w:space="0"/>
            </w:tcBorders>
            <w:noWrap/>
            <w:vAlign w:val="center"/>
          </w:tcPr>
          <w:p w14:paraId="081FB1F4">
            <w:pPr>
              <w:widowControl/>
              <w:jc w:val="center"/>
              <w:rPr>
                <w:rFonts w:hint="eastAsia" w:ascii="宋体" w:hAnsi="宋体" w:cs="宋体"/>
                <w:color w:val="000000"/>
                <w:kern w:val="0"/>
                <w:szCs w:val="21"/>
              </w:rPr>
            </w:pPr>
            <w:r>
              <w:rPr>
                <w:rFonts w:hint="eastAsia" w:ascii="宋体" w:hAnsi="宋体" w:cs="宋体"/>
                <w:color w:val="000000"/>
                <w:kern w:val="0"/>
                <w:szCs w:val="21"/>
              </w:rPr>
              <w:t>12.67</w:t>
            </w:r>
          </w:p>
        </w:tc>
        <w:tc>
          <w:tcPr>
            <w:tcW w:w="1338" w:type="dxa"/>
            <w:tcBorders>
              <w:top w:val="nil"/>
              <w:left w:val="nil"/>
              <w:bottom w:val="single" w:color="auto" w:sz="4" w:space="0"/>
              <w:right w:val="single" w:color="auto" w:sz="4" w:space="0"/>
            </w:tcBorders>
            <w:vAlign w:val="center"/>
          </w:tcPr>
          <w:p w14:paraId="42FA953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23C167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36636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A70417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E961F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788</w:t>
            </w:r>
          </w:p>
        </w:tc>
        <w:tc>
          <w:tcPr>
            <w:tcW w:w="993" w:type="dxa"/>
            <w:tcBorders>
              <w:top w:val="nil"/>
              <w:left w:val="nil"/>
              <w:bottom w:val="single" w:color="auto" w:sz="4" w:space="0"/>
              <w:right w:val="single" w:color="auto" w:sz="4" w:space="0"/>
            </w:tcBorders>
            <w:vAlign w:val="center"/>
          </w:tcPr>
          <w:p w14:paraId="30459581">
            <w:pPr>
              <w:widowControl/>
              <w:jc w:val="center"/>
              <w:rPr>
                <w:rFonts w:hint="eastAsia" w:ascii="宋体" w:hAnsi="宋体" w:cs="宋体"/>
                <w:color w:val="000000"/>
                <w:kern w:val="0"/>
                <w:szCs w:val="21"/>
              </w:rPr>
            </w:pPr>
            <w:r>
              <w:rPr>
                <w:rFonts w:hint="eastAsia" w:ascii="宋体" w:hAnsi="宋体" w:cs="宋体"/>
                <w:color w:val="000000"/>
                <w:kern w:val="0"/>
                <w:szCs w:val="21"/>
              </w:rPr>
              <w:t>交通枢纽</w:t>
            </w:r>
          </w:p>
        </w:tc>
        <w:tc>
          <w:tcPr>
            <w:tcW w:w="2409" w:type="dxa"/>
            <w:tcBorders>
              <w:top w:val="nil"/>
              <w:left w:val="nil"/>
              <w:bottom w:val="single" w:color="auto" w:sz="4" w:space="0"/>
              <w:right w:val="single" w:color="auto" w:sz="4" w:space="0"/>
            </w:tcBorders>
            <w:vAlign w:val="center"/>
          </w:tcPr>
          <w:p w14:paraId="7885468F">
            <w:pPr>
              <w:widowControl/>
              <w:jc w:val="center"/>
              <w:rPr>
                <w:rFonts w:hint="eastAsia" w:ascii="宋体" w:hAnsi="宋体" w:cs="宋体"/>
                <w:color w:val="000000"/>
                <w:kern w:val="0"/>
                <w:szCs w:val="21"/>
              </w:rPr>
            </w:pPr>
            <w:r>
              <w:rPr>
                <w:rFonts w:hint="eastAsia" w:ascii="宋体" w:hAnsi="宋体" w:cs="宋体"/>
                <w:color w:val="000000"/>
                <w:kern w:val="0"/>
                <w:szCs w:val="21"/>
              </w:rPr>
              <w:t>南宁至玉林铁路贵港南站综合客运枢纽</w:t>
            </w:r>
          </w:p>
        </w:tc>
        <w:tc>
          <w:tcPr>
            <w:tcW w:w="1276" w:type="dxa"/>
            <w:tcBorders>
              <w:top w:val="nil"/>
              <w:left w:val="nil"/>
              <w:bottom w:val="single" w:color="auto" w:sz="4" w:space="0"/>
              <w:right w:val="single" w:color="auto" w:sz="4" w:space="0"/>
            </w:tcBorders>
            <w:vAlign w:val="center"/>
          </w:tcPr>
          <w:p w14:paraId="2BF0CDD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0158E8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60A3160">
            <w:pPr>
              <w:widowControl/>
              <w:jc w:val="center"/>
              <w:rPr>
                <w:rFonts w:hint="eastAsia" w:ascii="宋体" w:hAnsi="宋体" w:cs="宋体"/>
                <w:color w:val="000000"/>
                <w:kern w:val="0"/>
                <w:szCs w:val="21"/>
              </w:rPr>
            </w:pPr>
            <w:r>
              <w:rPr>
                <w:rFonts w:hint="eastAsia" w:ascii="宋体" w:hAnsi="宋体" w:cs="宋体"/>
                <w:color w:val="000000"/>
                <w:kern w:val="0"/>
                <w:szCs w:val="21"/>
              </w:rPr>
              <w:t>32.57</w:t>
            </w:r>
          </w:p>
        </w:tc>
        <w:tc>
          <w:tcPr>
            <w:tcW w:w="2126" w:type="dxa"/>
            <w:tcBorders>
              <w:top w:val="nil"/>
              <w:left w:val="nil"/>
              <w:bottom w:val="single" w:color="auto" w:sz="4" w:space="0"/>
              <w:right w:val="single" w:color="auto" w:sz="4" w:space="0"/>
            </w:tcBorders>
            <w:noWrap/>
            <w:vAlign w:val="center"/>
          </w:tcPr>
          <w:p w14:paraId="301529A3">
            <w:pPr>
              <w:widowControl/>
              <w:jc w:val="center"/>
              <w:rPr>
                <w:rFonts w:hint="eastAsia" w:ascii="宋体" w:hAnsi="宋体" w:cs="宋体"/>
                <w:color w:val="000000"/>
                <w:kern w:val="0"/>
                <w:szCs w:val="21"/>
              </w:rPr>
            </w:pPr>
            <w:r>
              <w:rPr>
                <w:rFonts w:hint="eastAsia" w:ascii="宋体" w:hAnsi="宋体" w:cs="宋体"/>
                <w:color w:val="000000"/>
                <w:kern w:val="0"/>
                <w:szCs w:val="21"/>
              </w:rPr>
              <w:t>32.57</w:t>
            </w:r>
          </w:p>
        </w:tc>
        <w:tc>
          <w:tcPr>
            <w:tcW w:w="1338" w:type="dxa"/>
            <w:tcBorders>
              <w:top w:val="nil"/>
              <w:left w:val="nil"/>
              <w:bottom w:val="single" w:color="auto" w:sz="4" w:space="0"/>
              <w:right w:val="single" w:color="auto" w:sz="4" w:space="0"/>
            </w:tcBorders>
            <w:vAlign w:val="center"/>
          </w:tcPr>
          <w:p w14:paraId="36EB0C0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23A7DF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FFDA8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CA55C6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F8B6D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789</w:t>
            </w:r>
          </w:p>
        </w:tc>
        <w:tc>
          <w:tcPr>
            <w:tcW w:w="993" w:type="dxa"/>
            <w:tcBorders>
              <w:top w:val="nil"/>
              <w:left w:val="nil"/>
              <w:bottom w:val="single" w:color="auto" w:sz="4" w:space="0"/>
              <w:right w:val="single" w:color="auto" w:sz="4" w:space="0"/>
            </w:tcBorders>
            <w:vAlign w:val="center"/>
          </w:tcPr>
          <w:p w14:paraId="02ED40B3">
            <w:pPr>
              <w:widowControl/>
              <w:jc w:val="center"/>
              <w:rPr>
                <w:rFonts w:hint="eastAsia" w:ascii="宋体" w:hAnsi="宋体" w:cs="宋体"/>
                <w:color w:val="000000"/>
                <w:kern w:val="0"/>
                <w:szCs w:val="21"/>
              </w:rPr>
            </w:pPr>
            <w:r>
              <w:rPr>
                <w:rFonts w:hint="eastAsia" w:ascii="宋体" w:hAnsi="宋体" w:cs="宋体"/>
                <w:color w:val="000000"/>
                <w:kern w:val="0"/>
                <w:szCs w:val="21"/>
              </w:rPr>
              <w:t>交通枢纽</w:t>
            </w:r>
          </w:p>
        </w:tc>
        <w:tc>
          <w:tcPr>
            <w:tcW w:w="2409" w:type="dxa"/>
            <w:tcBorders>
              <w:top w:val="nil"/>
              <w:left w:val="nil"/>
              <w:bottom w:val="single" w:color="auto" w:sz="4" w:space="0"/>
              <w:right w:val="single" w:color="auto" w:sz="4" w:space="0"/>
            </w:tcBorders>
            <w:vAlign w:val="center"/>
          </w:tcPr>
          <w:p w14:paraId="62D7D410">
            <w:pPr>
              <w:widowControl/>
              <w:jc w:val="center"/>
              <w:rPr>
                <w:rFonts w:hint="eastAsia" w:ascii="宋体" w:hAnsi="宋体" w:cs="宋体"/>
                <w:color w:val="000000"/>
                <w:kern w:val="0"/>
                <w:szCs w:val="21"/>
              </w:rPr>
            </w:pPr>
            <w:r>
              <w:rPr>
                <w:rFonts w:hint="eastAsia" w:ascii="宋体" w:hAnsi="宋体" w:cs="宋体"/>
                <w:color w:val="000000"/>
                <w:kern w:val="0"/>
                <w:szCs w:val="21"/>
              </w:rPr>
              <w:t>覃塘火车站</w:t>
            </w:r>
          </w:p>
        </w:tc>
        <w:tc>
          <w:tcPr>
            <w:tcW w:w="1276" w:type="dxa"/>
            <w:tcBorders>
              <w:top w:val="nil"/>
              <w:left w:val="nil"/>
              <w:bottom w:val="single" w:color="auto" w:sz="4" w:space="0"/>
              <w:right w:val="single" w:color="auto" w:sz="4" w:space="0"/>
            </w:tcBorders>
            <w:noWrap/>
            <w:vAlign w:val="center"/>
          </w:tcPr>
          <w:p w14:paraId="0CEF5D2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5D49A5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833111E">
            <w:pPr>
              <w:widowControl/>
              <w:jc w:val="center"/>
              <w:rPr>
                <w:rFonts w:hint="eastAsia" w:ascii="宋体" w:hAnsi="宋体" w:cs="宋体"/>
                <w:color w:val="000000"/>
                <w:kern w:val="0"/>
                <w:szCs w:val="21"/>
              </w:rPr>
            </w:pPr>
            <w:r>
              <w:rPr>
                <w:rFonts w:hint="eastAsia" w:ascii="宋体" w:hAnsi="宋体" w:cs="宋体"/>
                <w:color w:val="000000"/>
                <w:kern w:val="0"/>
                <w:szCs w:val="21"/>
              </w:rPr>
              <w:t>8.21</w:t>
            </w:r>
          </w:p>
        </w:tc>
        <w:tc>
          <w:tcPr>
            <w:tcW w:w="2126" w:type="dxa"/>
            <w:tcBorders>
              <w:top w:val="nil"/>
              <w:left w:val="nil"/>
              <w:bottom w:val="single" w:color="auto" w:sz="4" w:space="0"/>
              <w:right w:val="single" w:color="auto" w:sz="4" w:space="0"/>
            </w:tcBorders>
            <w:vAlign w:val="center"/>
          </w:tcPr>
          <w:p w14:paraId="3A24873D">
            <w:pPr>
              <w:widowControl/>
              <w:jc w:val="center"/>
              <w:rPr>
                <w:rFonts w:hint="eastAsia" w:ascii="宋体" w:hAnsi="宋体" w:cs="宋体"/>
                <w:color w:val="000000"/>
                <w:kern w:val="0"/>
                <w:szCs w:val="21"/>
              </w:rPr>
            </w:pPr>
            <w:r>
              <w:rPr>
                <w:rFonts w:hint="eastAsia" w:ascii="宋体" w:hAnsi="宋体" w:cs="宋体"/>
                <w:color w:val="000000"/>
                <w:kern w:val="0"/>
                <w:szCs w:val="21"/>
              </w:rPr>
              <w:t>3.37</w:t>
            </w:r>
          </w:p>
        </w:tc>
        <w:tc>
          <w:tcPr>
            <w:tcW w:w="1338" w:type="dxa"/>
            <w:tcBorders>
              <w:top w:val="nil"/>
              <w:left w:val="nil"/>
              <w:bottom w:val="single" w:color="auto" w:sz="4" w:space="0"/>
              <w:right w:val="single" w:color="auto" w:sz="4" w:space="0"/>
            </w:tcBorders>
            <w:vAlign w:val="center"/>
          </w:tcPr>
          <w:p w14:paraId="2664F2B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9C15D1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A1CC45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23C8B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ED5CB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790</w:t>
            </w:r>
          </w:p>
        </w:tc>
        <w:tc>
          <w:tcPr>
            <w:tcW w:w="993" w:type="dxa"/>
            <w:tcBorders>
              <w:top w:val="nil"/>
              <w:left w:val="nil"/>
              <w:bottom w:val="single" w:color="auto" w:sz="4" w:space="0"/>
              <w:right w:val="single" w:color="auto" w:sz="4" w:space="0"/>
            </w:tcBorders>
            <w:vAlign w:val="center"/>
          </w:tcPr>
          <w:p w14:paraId="3ADDAACB">
            <w:pPr>
              <w:widowControl/>
              <w:jc w:val="center"/>
              <w:rPr>
                <w:rFonts w:hint="eastAsia" w:ascii="宋体" w:hAnsi="宋体" w:cs="宋体"/>
                <w:color w:val="000000"/>
                <w:kern w:val="0"/>
                <w:szCs w:val="21"/>
              </w:rPr>
            </w:pPr>
            <w:r>
              <w:rPr>
                <w:rFonts w:hint="eastAsia" w:ascii="宋体" w:hAnsi="宋体" w:cs="宋体"/>
                <w:color w:val="000000"/>
                <w:kern w:val="0"/>
                <w:szCs w:val="21"/>
              </w:rPr>
              <w:t>交通枢纽</w:t>
            </w:r>
          </w:p>
        </w:tc>
        <w:tc>
          <w:tcPr>
            <w:tcW w:w="2409" w:type="dxa"/>
            <w:tcBorders>
              <w:top w:val="nil"/>
              <w:left w:val="nil"/>
              <w:bottom w:val="single" w:color="auto" w:sz="4" w:space="0"/>
              <w:right w:val="single" w:color="auto" w:sz="4" w:space="0"/>
            </w:tcBorders>
            <w:vAlign w:val="center"/>
          </w:tcPr>
          <w:p w14:paraId="64EDFB5F">
            <w:pPr>
              <w:widowControl/>
              <w:jc w:val="center"/>
              <w:rPr>
                <w:rFonts w:hint="eastAsia" w:ascii="宋体" w:hAnsi="宋体" w:cs="宋体"/>
                <w:color w:val="000000"/>
                <w:kern w:val="0"/>
                <w:szCs w:val="21"/>
              </w:rPr>
            </w:pPr>
            <w:r>
              <w:rPr>
                <w:rFonts w:hint="eastAsia" w:ascii="宋体" w:hAnsi="宋体" w:cs="宋体"/>
                <w:color w:val="000000"/>
                <w:kern w:val="0"/>
                <w:szCs w:val="21"/>
              </w:rPr>
              <w:t>平南县综合客运枢纽站</w:t>
            </w:r>
          </w:p>
        </w:tc>
        <w:tc>
          <w:tcPr>
            <w:tcW w:w="1276" w:type="dxa"/>
            <w:tcBorders>
              <w:top w:val="nil"/>
              <w:left w:val="nil"/>
              <w:bottom w:val="single" w:color="auto" w:sz="4" w:space="0"/>
              <w:right w:val="single" w:color="auto" w:sz="4" w:space="0"/>
            </w:tcBorders>
            <w:noWrap/>
            <w:vAlign w:val="center"/>
          </w:tcPr>
          <w:p w14:paraId="18D14C3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066D37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3CB807A">
            <w:pPr>
              <w:widowControl/>
              <w:jc w:val="center"/>
              <w:rPr>
                <w:rFonts w:hint="eastAsia" w:ascii="宋体" w:hAnsi="宋体" w:cs="宋体"/>
                <w:color w:val="000000"/>
                <w:kern w:val="0"/>
                <w:szCs w:val="21"/>
              </w:rPr>
            </w:pPr>
            <w:r>
              <w:rPr>
                <w:rFonts w:hint="eastAsia" w:ascii="宋体" w:hAnsi="宋体" w:cs="宋体"/>
                <w:color w:val="000000"/>
                <w:kern w:val="0"/>
                <w:szCs w:val="21"/>
              </w:rPr>
              <w:t>36.79</w:t>
            </w:r>
          </w:p>
        </w:tc>
        <w:tc>
          <w:tcPr>
            <w:tcW w:w="2126" w:type="dxa"/>
            <w:tcBorders>
              <w:top w:val="nil"/>
              <w:left w:val="nil"/>
              <w:bottom w:val="single" w:color="auto" w:sz="4" w:space="0"/>
              <w:right w:val="single" w:color="auto" w:sz="4" w:space="0"/>
            </w:tcBorders>
            <w:vAlign w:val="center"/>
          </w:tcPr>
          <w:p w14:paraId="610CB903">
            <w:pPr>
              <w:widowControl/>
              <w:jc w:val="center"/>
              <w:rPr>
                <w:rFonts w:hint="eastAsia" w:ascii="宋体" w:hAnsi="宋体" w:cs="宋体"/>
                <w:color w:val="000000"/>
                <w:kern w:val="0"/>
                <w:szCs w:val="21"/>
              </w:rPr>
            </w:pPr>
            <w:r>
              <w:rPr>
                <w:rFonts w:hint="eastAsia" w:ascii="宋体" w:hAnsi="宋体" w:cs="宋体"/>
                <w:color w:val="000000"/>
                <w:kern w:val="0"/>
                <w:szCs w:val="21"/>
              </w:rPr>
              <w:t>36.74</w:t>
            </w:r>
          </w:p>
        </w:tc>
        <w:tc>
          <w:tcPr>
            <w:tcW w:w="1338" w:type="dxa"/>
            <w:tcBorders>
              <w:top w:val="nil"/>
              <w:left w:val="nil"/>
              <w:bottom w:val="single" w:color="auto" w:sz="4" w:space="0"/>
              <w:right w:val="single" w:color="auto" w:sz="4" w:space="0"/>
            </w:tcBorders>
            <w:vAlign w:val="center"/>
          </w:tcPr>
          <w:p w14:paraId="4022891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7F34CB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BD2FC3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3BBF1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FD7E7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791</w:t>
            </w:r>
          </w:p>
        </w:tc>
        <w:tc>
          <w:tcPr>
            <w:tcW w:w="993" w:type="dxa"/>
            <w:tcBorders>
              <w:top w:val="nil"/>
              <w:left w:val="nil"/>
              <w:bottom w:val="single" w:color="auto" w:sz="4" w:space="0"/>
              <w:right w:val="single" w:color="auto" w:sz="4" w:space="0"/>
            </w:tcBorders>
            <w:vAlign w:val="center"/>
          </w:tcPr>
          <w:p w14:paraId="78D61D5B">
            <w:pPr>
              <w:widowControl/>
              <w:jc w:val="center"/>
              <w:rPr>
                <w:rFonts w:hint="eastAsia" w:ascii="宋体" w:hAnsi="宋体" w:cs="宋体"/>
                <w:color w:val="000000"/>
                <w:kern w:val="0"/>
                <w:szCs w:val="21"/>
              </w:rPr>
            </w:pPr>
            <w:r>
              <w:rPr>
                <w:rFonts w:hint="eastAsia" w:ascii="宋体" w:hAnsi="宋体" w:cs="宋体"/>
                <w:color w:val="000000"/>
                <w:kern w:val="0"/>
                <w:szCs w:val="21"/>
              </w:rPr>
              <w:t>交通枢纽</w:t>
            </w:r>
          </w:p>
        </w:tc>
        <w:tc>
          <w:tcPr>
            <w:tcW w:w="2409" w:type="dxa"/>
            <w:tcBorders>
              <w:top w:val="nil"/>
              <w:left w:val="nil"/>
              <w:bottom w:val="single" w:color="auto" w:sz="4" w:space="0"/>
              <w:right w:val="single" w:color="auto" w:sz="4" w:space="0"/>
            </w:tcBorders>
            <w:vAlign w:val="center"/>
          </w:tcPr>
          <w:p w14:paraId="49312751">
            <w:pPr>
              <w:widowControl/>
              <w:jc w:val="center"/>
              <w:rPr>
                <w:rFonts w:hint="eastAsia" w:ascii="宋体" w:hAnsi="宋体" w:cs="宋体"/>
                <w:color w:val="000000"/>
                <w:kern w:val="0"/>
                <w:szCs w:val="21"/>
              </w:rPr>
            </w:pPr>
            <w:r>
              <w:rPr>
                <w:rFonts w:hint="eastAsia" w:ascii="宋体" w:hAnsi="宋体" w:cs="宋体"/>
                <w:color w:val="000000"/>
                <w:kern w:val="0"/>
                <w:szCs w:val="21"/>
              </w:rPr>
              <w:t>桂平市高铁综合客运枢纽站</w:t>
            </w:r>
          </w:p>
        </w:tc>
        <w:tc>
          <w:tcPr>
            <w:tcW w:w="1276" w:type="dxa"/>
            <w:tcBorders>
              <w:top w:val="nil"/>
              <w:left w:val="nil"/>
              <w:bottom w:val="single" w:color="auto" w:sz="4" w:space="0"/>
              <w:right w:val="single" w:color="auto" w:sz="4" w:space="0"/>
            </w:tcBorders>
            <w:noWrap/>
            <w:vAlign w:val="center"/>
          </w:tcPr>
          <w:p w14:paraId="7DBE209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1F6579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28A2D6A">
            <w:pPr>
              <w:widowControl/>
              <w:jc w:val="center"/>
              <w:rPr>
                <w:rFonts w:hint="eastAsia" w:ascii="宋体" w:hAnsi="宋体" w:cs="宋体"/>
                <w:color w:val="000000"/>
                <w:kern w:val="0"/>
                <w:szCs w:val="21"/>
              </w:rPr>
            </w:pPr>
            <w:r>
              <w:rPr>
                <w:rFonts w:hint="eastAsia" w:ascii="宋体" w:hAnsi="宋体" w:cs="宋体"/>
                <w:color w:val="000000"/>
                <w:kern w:val="0"/>
                <w:szCs w:val="21"/>
              </w:rPr>
              <w:t>29.74</w:t>
            </w:r>
          </w:p>
        </w:tc>
        <w:tc>
          <w:tcPr>
            <w:tcW w:w="2126" w:type="dxa"/>
            <w:tcBorders>
              <w:top w:val="nil"/>
              <w:left w:val="nil"/>
              <w:bottom w:val="single" w:color="auto" w:sz="4" w:space="0"/>
              <w:right w:val="single" w:color="auto" w:sz="4" w:space="0"/>
            </w:tcBorders>
            <w:vAlign w:val="center"/>
          </w:tcPr>
          <w:p w14:paraId="69FD303F">
            <w:pPr>
              <w:widowControl/>
              <w:jc w:val="center"/>
              <w:rPr>
                <w:rFonts w:hint="eastAsia" w:ascii="宋体" w:hAnsi="宋体" w:cs="宋体"/>
                <w:color w:val="000000"/>
                <w:kern w:val="0"/>
                <w:szCs w:val="21"/>
              </w:rPr>
            </w:pPr>
            <w:r>
              <w:rPr>
                <w:rFonts w:hint="eastAsia" w:ascii="宋体" w:hAnsi="宋体" w:cs="宋体"/>
                <w:color w:val="000000"/>
                <w:kern w:val="0"/>
                <w:szCs w:val="21"/>
              </w:rPr>
              <w:t>27.94</w:t>
            </w:r>
          </w:p>
        </w:tc>
        <w:tc>
          <w:tcPr>
            <w:tcW w:w="1338" w:type="dxa"/>
            <w:tcBorders>
              <w:top w:val="nil"/>
              <w:left w:val="nil"/>
              <w:bottom w:val="single" w:color="auto" w:sz="4" w:space="0"/>
              <w:right w:val="single" w:color="auto" w:sz="4" w:space="0"/>
            </w:tcBorders>
            <w:vAlign w:val="center"/>
          </w:tcPr>
          <w:p w14:paraId="3130D19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8E4FBC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39CA39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944AC54">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000000" w:sz="4" w:space="0"/>
              <w:right w:val="single" w:color="auto" w:sz="4" w:space="0"/>
            </w:tcBorders>
            <w:noWrap/>
            <w:vAlign w:val="center"/>
          </w:tcPr>
          <w:p w14:paraId="6E1E2E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792</w:t>
            </w:r>
          </w:p>
        </w:tc>
        <w:tc>
          <w:tcPr>
            <w:tcW w:w="993" w:type="dxa"/>
            <w:vMerge w:val="restart"/>
            <w:tcBorders>
              <w:top w:val="nil"/>
              <w:left w:val="single" w:color="auto" w:sz="4" w:space="0"/>
              <w:bottom w:val="single" w:color="auto" w:sz="4" w:space="0"/>
              <w:right w:val="single" w:color="auto" w:sz="4" w:space="0"/>
            </w:tcBorders>
            <w:vAlign w:val="center"/>
          </w:tcPr>
          <w:p w14:paraId="16DB21AB">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vMerge w:val="restart"/>
            <w:tcBorders>
              <w:top w:val="nil"/>
              <w:left w:val="single" w:color="auto" w:sz="4" w:space="0"/>
              <w:bottom w:val="single" w:color="auto" w:sz="4" w:space="0"/>
              <w:right w:val="single" w:color="auto" w:sz="4" w:space="0"/>
            </w:tcBorders>
            <w:vAlign w:val="center"/>
          </w:tcPr>
          <w:p w14:paraId="6FA75397">
            <w:pPr>
              <w:widowControl/>
              <w:jc w:val="center"/>
              <w:rPr>
                <w:rFonts w:hint="eastAsia" w:ascii="宋体" w:hAnsi="宋体" w:cs="宋体"/>
                <w:color w:val="000000"/>
                <w:kern w:val="0"/>
                <w:szCs w:val="21"/>
              </w:rPr>
            </w:pPr>
            <w:r>
              <w:rPr>
                <w:rFonts w:hint="eastAsia" w:ascii="宋体" w:hAnsi="宋体" w:cs="宋体"/>
                <w:color w:val="000000"/>
                <w:kern w:val="0"/>
                <w:szCs w:val="21"/>
              </w:rPr>
              <w:t>西江航运干线贵港至梧州3000吨级航道一期工程</w:t>
            </w:r>
          </w:p>
        </w:tc>
        <w:tc>
          <w:tcPr>
            <w:tcW w:w="1276" w:type="dxa"/>
            <w:vMerge w:val="restart"/>
            <w:tcBorders>
              <w:top w:val="nil"/>
              <w:left w:val="single" w:color="auto" w:sz="4" w:space="0"/>
              <w:bottom w:val="single" w:color="auto" w:sz="4" w:space="0"/>
              <w:right w:val="single" w:color="auto" w:sz="4" w:space="0"/>
            </w:tcBorders>
            <w:vAlign w:val="center"/>
          </w:tcPr>
          <w:p w14:paraId="013ECA1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60DB55C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9769E71">
            <w:pPr>
              <w:widowControl/>
              <w:jc w:val="center"/>
              <w:rPr>
                <w:rFonts w:hint="eastAsia" w:ascii="宋体" w:hAnsi="宋体" w:cs="宋体"/>
                <w:color w:val="000000"/>
                <w:kern w:val="0"/>
                <w:szCs w:val="21"/>
              </w:rPr>
            </w:pPr>
            <w:r>
              <w:rPr>
                <w:rFonts w:hint="eastAsia" w:ascii="宋体" w:hAnsi="宋体" w:cs="宋体"/>
                <w:color w:val="000000"/>
                <w:kern w:val="0"/>
                <w:szCs w:val="21"/>
              </w:rPr>
              <w:t>15.81</w:t>
            </w:r>
          </w:p>
        </w:tc>
        <w:tc>
          <w:tcPr>
            <w:tcW w:w="2126" w:type="dxa"/>
            <w:tcBorders>
              <w:top w:val="nil"/>
              <w:left w:val="nil"/>
              <w:bottom w:val="single" w:color="auto" w:sz="4" w:space="0"/>
              <w:right w:val="single" w:color="auto" w:sz="4" w:space="0"/>
            </w:tcBorders>
            <w:vAlign w:val="center"/>
          </w:tcPr>
          <w:p w14:paraId="36A9309D">
            <w:pPr>
              <w:widowControl/>
              <w:jc w:val="center"/>
              <w:rPr>
                <w:rFonts w:hint="eastAsia" w:ascii="宋体" w:hAnsi="宋体" w:cs="宋体"/>
                <w:color w:val="000000"/>
                <w:kern w:val="0"/>
                <w:szCs w:val="21"/>
              </w:rPr>
            </w:pPr>
            <w:r>
              <w:rPr>
                <w:rFonts w:hint="eastAsia" w:ascii="宋体" w:hAnsi="宋体" w:cs="宋体"/>
                <w:color w:val="000000"/>
                <w:kern w:val="0"/>
                <w:szCs w:val="21"/>
              </w:rPr>
              <w:t>15.81</w:t>
            </w:r>
          </w:p>
        </w:tc>
        <w:tc>
          <w:tcPr>
            <w:tcW w:w="1338" w:type="dxa"/>
            <w:tcBorders>
              <w:top w:val="nil"/>
              <w:left w:val="nil"/>
              <w:bottom w:val="single" w:color="auto" w:sz="4" w:space="0"/>
              <w:right w:val="single" w:color="auto" w:sz="4" w:space="0"/>
            </w:tcBorders>
            <w:vAlign w:val="center"/>
          </w:tcPr>
          <w:p w14:paraId="13BACF8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00B8356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E47AB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6ABDEC">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000000" w:sz="4" w:space="0"/>
              <w:right w:val="single" w:color="auto" w:sz="4" w:space="0"/>
            </w:tcBorders>
            <w:vAlign w:val="center"/>
          </w:tcPr>
          <w:p w14:paraId="7A93DC64">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57AEC48">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27C734B0">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03D1610">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2841A49">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00F13E63">
            <w:pPr>
              <w:widowControl/>
              <w:jc w:val="center"/>
              <w:rPr>
                <w:rFonts w:hint="eastAsia" w:ascii="宋体" w:hAnsi="宋体" w:cs="宋体"/>
                <w:color w:val="000000"/>
                <w:kern w:val="0"/>
                <w:szCs w:val="21"/>
              </w:rPr>
            </w:pPr>
            <w:r>
              <w:rPr>
                <w:rFonts w:hint="eastAsia" w:ascii="宋体" w:hAnsi="宋体" w:cs="宋体"/>
                <w:color w:val="000000"/>
                <w:kern w:val="0"/>
                <w:szCs w:val="21"/>
              </w:rPr>
              <w:t>16.95</w:t>
            </w:r>
          </w:p>
        </w:tc>
        <w:tc>
          <w:tcPr>
            <w:tcW w:w="2126" w:type="dxa"/>
            <w:tcBorders>
              <w:top w:val="nil"/>
              <w:left w:val="nil"/>
              <w:bottom w:val="single" w:color="auto" w:sz="4" w:space="0"/>
              <w:right w:val="single" w:color="auto" w:sz="4" w:space="0"/>
            </w:tcBorders>
            <w:vAlign w:val="center"/>
          </w:tcPr>
          <w:p w14:paraId="41F3039A">
            <w:pPr>
              <w:widowControl/>
              <w:jc w:val="center"/>
              <w:rPr>
                <w:rFonts w:hint="eastAsia" w:ascii="宋体" w:hAnsi="宋体" w:cs="宋体"/>
                <w:color w:val="000000"/>
                <w:kern w:val="0"/>
                <w:szCs w:val="21"/>
              </w:rPr>
            </w:pPr>
            <w:r>
              <w:rPr>
                <w:rFonts w:hint="eastAsia" w:ascii="宋体" w:hAnsi="宋体" w:cs="宋体"/>
                <w:color w:val="000000"/>
                <w:kern w:val="0"/>
                <w:szCs w:val="21"/>
              </w:rPr>
              <w:t>16.95</w:t>
            </w:r>
          </w:p>
        </w:tc>
        <w:tc>
          <w:tcPr>
            <w:tcW w:w="1338" w:type="dxa"/>
            <w:tcBorders>
              <w:top w:val="nil"/>
              <w:left w:val="nil"/>
              <w:bottom w:val="single" w:color="auto" w:sz="4" w:space="0"/>
              <w:right w:val="single" w:color="auto" w:sz="4" w:space="0"/>
            </w:tcBorders>
            <w:vAlign w:val="center"/>
          </w:tcPr>
          <w:p w14:paraId="22DE082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3AEBCA56">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02BE1CF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467412">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000000" w:sz="4" w:space="0"/>
              <w:right w:val="single" w:color="auto" w:sz="4" w:space="0"/>
            </w:tcBorders>
            <w:vAlign w:val="center"/>
          </w:tcPr>
          <w:p w14:paraId="6404E06D">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2A229056">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B080BD0">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4EB9D280">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9CD4B38">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63CB9190">
            <w:pPr>
              <w:widowControl/>
              <w:jc w:val="center"/>
              <w:rPr>
                <w:rFonts w:hint="eastAsia" w:ascii="宋体" w:hAnsi="宋体" w:cs="宋体"/>
                <w:color w:val="000000"/>
                <w:kern w:val="0"/>
                <w:szCs w:val="21"/>
              </w:rPr>
            </w:pPr>
            <w:r>
              <w:rPr>
                <w:rFonts w:hint="eastAsia" w:ascii="宋体" w:hAnsi="宋体" w:cs="宋体"/>
                <w:color w:val="000000"/>
                <w:kern w:val="0"/>
                <w:szCs w:val="21"/>
              </w:rPr>
              <w:t>32.95</w:t>
            </w:r>
          </w:p>
        </w:tc>
        <w:tc>
          <w:tcPr>
            <w:tcW w:w="2126" w:type="dxa"/>
            <w:tcBorders>
              <w:top w:val="nil"/>
              <w:left w:val="nil"/>
              <w:bottom w:val="single" w:color="auto" w:sz="4" w:space="0"/>
              <w:right w:val="single" w:color="auto" w:sz="4" w:space="0"/>
            </w:tcBorders>
            <w:vAlign w:val="center"/>
          </w:tcPr>
          <w:p w14:paraId="139C2293">
            <w:pPr>
              <w:widowControl/>
              <w:jc w:val="center"/>
              <w:rPr>
                <w:rFonts w:hint="eastAsia" w:ascii="宋体" w:hAnsi="宋体" w:cs="宋体"/>
                <w:color w:val="000000"/>
                <w:kern w:val="0"/>
                <w:szCs w:val="21"/>
              </w:rPr>
            </w:pPr>
            <w:r>
              <w:rPr>
                <w:rFonts w:hint="eastAsia" w:ascii="宋体" w:hAnsi="宋体" w:cs="宋体"/>
                <w:color w:val="000000"/>
                <w:kern w:val="0"/>
                <w:szCs w:val="21"/>
              </w:rPr>
              <w:t>32.95</w:t>
            </w:r>
          </w:p>
        </w:tc>
        <w:tc>
          <w:tcPr>
            <w:tcW w:w="1338" w:type="dxa"/>
            <w:tcBorders>
              <w:top w:val="nil"/>
              <w:left w:val="nil"/>
              <w:bottom w:val="single" w:color="auto" w:sz="4" w:space="0"/>
              <w:right w:val="single" w:color="auto" w:sz="4" w:space="0"/>
            </w:tcBorders>
            <w:vAlign w:val="center"/>
          </w:tcPr>
          <w:p w14:paraId="67E70C0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25C59CAC">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29183F7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9AF23F">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000000" w:sz="4" w:space="0"/>
              <w:right w:val="single" w:color="auto" w:sz="4" w:space="0"/>
            </w:tcBorders>
            <w:noWrap/>
            <w:vAlign w:val="center"/>
          </w:tcPr>
          <w:p w14:paraId="03DF9B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793</w:t>
            </w:r>
          </w:p>
        </w:tc>
        <w:tc>
          <w:tcPr>
            <w:tcW w:w="993" w:type="dxa"/>
            <w:vMerge w:val="restart"/>
            <w:tcBorders>
              <w:top w:val="nil"/>
              <w:left w:val="single" w:color="auto" w:sz="4" w:space="0"/>
              <w:bottom w:val="single" w:color="auto" w:sz="4" w:space="0"/>
              <w:right w:val="single" w:color="auto" w:sz="4" w:space="0"/>
            </w:tcBorders>
            <w:vAlign w:val="center"/>
          </w:tcPr>
          <w:p w14:paraId="346AAE59">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vMerge w:val="restart"/>
            <w:tcBorders>
              <w:top w:val="nil"/>
              <w:left w:val="single" w:color="auto" w:sz="4" w:space="0"/>
              <w:bottom w:val="single" w:color="auto" w:sz="4" w:space="0"/>
              <w:right w:val="single" w:color="auto" w:sz="4" w:space="0"/>
            </w:tcBorders>
            <w:vAlign w:val="center"/>
          </w:tcPr>
          <w:p w14:paraId="7BAF4FFD">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贵港港中心港区公共锚地工程</w:t>
            </w:r>
          </w:p>
        </w:tc>
        <w:tc>
          <w:tcPr>
            <w:tcW w:w="1276" w:type="dxa"/>
            <w:vMerge w:val="restart"/>
            <w:tcBorders>
              <w:top w:val="nil"/>
              <w:left w:val="single" w:color="auto" w:sz="4" w:space="0"/>
              <w:bottom w:val="single" w:color="auto" w:sz="4" w:space="0"/>
              <w:right w:val="single" w:color="auto" w:sz="4" w:space="0"/>
            </w:tcBorders>
            <w:vAlign w:val="center"/>
          </w:tcPr>
          <w:p w14:paraId="0F9C9DF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0663D1F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E799E2F">
            <w:pPr>
              <w:widowControl/>
              <w:jc w:val="center"/>
              <w:rPr>
                <w:rFonts w:hint="eastAsia" w:ascii="宋体" w:hAnsi="宋体" w:cs="宋体"/>
                <w:color w:val="000000"/>
                <w:kern w:val="0"/>
                <w:szCs w:val="21"/>
              </w:rPr>
            </w:pPr>
            <w:r>
              <w:rPr>
                <w:rFonts w:hint="eastAsia" w:ascii="宋体" w:hAnsi="宋体" w:cs="宋体"/>
                <w:color w:val="000000"/>
                <w:kern w:val="0"/>
                <w:szCs w:val="21"/>
              </w:rPr>
              <w:t>4.46</w:t>
            </w:r>
          </w:p>
        </w:tc>
        <w:tc>
          <w:tcPr>
            <w:tcW w:w="2126" w:type="dxa"/>
            <w:tcBorders>
              <w:top w:val="nil"/>
              <w:left w:val="nil"/>
              <w:bottom w:val="single" w:color="auto" w:sz="4" w:space="0"/>
              <w:right w:val="single" w:color="auto" w:sz="4" w:space="0"/>
            </w:tcBorders>
            <w:vAlign w:val="center"/>
          </w:tcPr>
          <w:p w14:paraId="5AB63B2D">
            <w:pPr>
              <w:widowControl/>
              <w:jc w:val="center"/>
              <w:rPr>
                <w:rFonts w:hint="eastAsia" w:ascii="宋体" w:hAnsi="宋体" w:cs="宋体"/>
                <w:color w:val="000000"/>
                <w:kern w:val="0"/>
                <w:szCs w:val="21"/>
              </w:rPr>
            </w:pPr>
            <w:r>
              <w:rPr>
                <w:rFonts w:hint="eastAsia" w:ascii="宋体" w:hAnsi="宋体" w:cs="宋体"/>
                <w:color w:val="000000"/>
                <w:kern w:val="0"/>
                <w:szCs w:val="21"/>
              </w:rPr>
              <w:t>4.46</w:t>
            </w:r>
          </w:p>
        </w:tc>
        <w:tc>
          <w:tcPr>
            <w:tcW w:w="1338" w:type="dxa"/>
            <w:tcBorders>
              <w:top w:val="nil"/>
              <w:left w:val="nil"/>
              <w:bottom w:val="single" w:color="auto" w:sz="4" w:space="0"/>
              <w:right w:val="single" w:color="auto" w:sz="4" w:space="0"/>
            </w:tcBorders>
            <w:vAlign w:val="center"/>
          </w:tcPr>
          <w:p w14:paraId="1C091FD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2517439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887B79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5B54F8F">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000000" w:sz="4" w:space="0"/>
              <w:right w:val="single" w:color="auto" w:sz="4" w:space="0"/>
            </w:tcBorders>
            <w:vAlign w:val="center"/>
          </w:tcPr>
          <w:p w14:paraId="284C4549">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10AD8AA">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6826AEBF">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F0AD00C">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CDC1D19">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33551F86">
            <w:pPr>
              <w:widowControl/>
              <w:jc w:val="center"/>
              <w:rPr>
                <w:rFonts w:hint="eastAsia" w:ascii="宋体" w:hAnsi="宋体" w:cs="宋体"/>
                <w:color w:val="000000"/>
                <w:kern w:val="0"/>
                <w:szCs w:val="21"/>
              </w:rPr>
            </w:pPr>
            <w:r>
              <w:rPr>
                <w:rFonts w:hint="eastAsia" w:ascii="宋体" w:hAnsi="宋体" w:cs="宋体"/>
                <w:color w:val="000000"/>
                <w:kern w:val="0"/>
                <w:szCs w:val="21"/>
              </w:rPr>
              <w:t>16.91</w:t>
            </w:r>
          </w:p>
        </w:tc>
        <w:tc>
          <w:tcPr>
            <w:tcW w:w="2126" w:type="dxa"/>
            <w:tcBorders>
              <w:top w:val="nil"/>
              <w:left w:val="nil"/>
              <w:bottom w:val="single" w:color="auto" w:sz="4" w:space="0"/>
              <w:right w:val="single" w:color="auto" w:sz="4" w:space="0"/>
            </w:tcBorders>
            <w:vAlign w:val="center"/>
          </w:tcPr>
          <w:p w14:paraId="63A7308B">
            <w:pPr>
              <w:widowControl/>
              <w:jc w:val="center"/>
              <w:rPr>
                <w:rFonts w:hint="eastAsia" w:ascii="宋体" w:hAnsi="宋体" w:cs="宋体"/>
                <w:color w:val="000000"/>
                <w:kern w:val="0"/>
                <w:szCs w:val="21"/>
              </w:rPr>
            </w:pPr>
            <w:r>
              <w:rPr>
                <w:rFonts w:hint="eastAsia" w:ascii="宋体" w:hAnsi="宋体" w:cs="宋体"/>
                <w:color w:val="000000"/>
                <w:kern w:val="0"/>
                <w:szCs w:val="21"/>
              </w:rPr>
              <w:t>16.91</w:t>
            </w:r>
          </w:p>
        </w:tc>
        <w:tc>
          <w:tcPr>
            <w:tcW w:w="1338" w:type="dxa"/>
            <w:tcBorders>
              <w:top w:val="nil"/>
              <w:left w:val="nil"/>
              <w:bottom w:val="single" w:color="auto" w:sz="4" w:space="0"/>
              <w:right w:val="single" w:color="auto" w:sz="4" w:space="0"/>
            </w:tcBorders>
            <w:vAlign w:val="center"/>
          </w:tcPr>
          <w:p w14:paraId="1FFE2EA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75513EB8">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8E0089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E479F71">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000000" w:sz="4" w:space="0"/>
              <w:right w:val="single" w:color="auto" w:sz="4" w:space="0"/>
            </w:tcBorders>
            <w:noWrap/>
            <w:vAlign w:val="center"/>
          </w:tcPr>
          <w:p w14:paraId="27B9F3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794</w:t>
            </w:r>
          </w:p>
        </w:tc>
        <w:tc>
          <w:tcPr>
            <w:tcW w:w="993" w:type="dxa"/>
            <w:vMerge w:val="restart"/>
            <w:tcBorders>
              <w:top w:val="nil"/>
              <w:left w:val="single" w:color="auto" w:sz="4" w:space="0"/>
              <w:bottom w:val="single" w:color="auto" w:sz="4" w:space="0"/>
              <w:right w:val="single" w:color="auto" w:sz="4" w:space="0"/>
            </w:tcBorders>
            <w:vAlign w:val="center"/>
          </w:tcPr>
          <w:p w14:paraId="23B4961E">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vMerge w:val="restart"/>
            <w:tcBorders>
              <w:top w:val="nil"/>
              <w:left w:val="single" w:color="auto" w:sz="4" w:space="0"/>
              <w:bottom w:val="single" w:color="auto" w:sz="4" w:space="0"/>
              <w:right w:val="single" w:color="auto" w:sz="4" w:space="0"/>
            </w:tcBorders>
            <w:vAlign w:val="center"/>
          </w:tcPr>
          <w:p w14:paraId="61EFD084">
            <w:pPr>
              <w:widowControl/>
              <w:jc w:val="center"/>
              <w:rPr>
                <w:rFonts w:hint="eastAsia" w:ascii="宋体" w:hAnsi="宋体" w:cs="宋体"/>
                <w:color w:val="000000"/>
                <w:kern w:val="0"/>
                <w:szCs w:val="21"/>
              </w:rPr>
            </w:pPr>
            <w:r>
              <w:rPr>
                <w:rFonts w:hint="eastAsia" w:ascii="宋体" w:hAnsi="宋体" w:cs="宋体"/>
                <w:color w:val="000000"/>
                <w:kern w:val="0"/>
                <w:szCs w:val="21"/>
              </w:rPr>
              <w:t>西江航运干线南宁（牛湾）至贵港3000吨级航道工程</w:t>
            </w:r>
          </w:p>
        </w:tc>
        <w:tc>
          <w:tcPr>
            <w:tcW w:w="1276" w:type="dxa"/>
            <w:vMerge w:val="restart"/>
            <w:tcBorders>
              <w:top w:val="nil"/>
              <w:left w:val="single" w:color="auto" w:sz="4" w:space="0"/>
              <w:bottom w:val="single" w:color="auto" w:sz="4" w:space="0"/>
              <w:right w:val="single" w:color="auto" w:sz="4" w:space="0"/>
            </w:tcBorders>
            <w:vAlign w:val="center"/>
          </w:tcPr>
          <w:p w14:paraId="481F4D1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73DC5B5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7A91476">
            <w:pPr>
              <w:widowControl/>
              <w:jc w:val="center"/>
              <w:rPr>
                <w:rFonts w:hint="eastAsia" w:ascii="宋体" w:hAnsi="宋体" w:cs="宋体"/>
                <w:color w:val="000000"/>
                <w:kern w:val="0"/>
                <w:szCs w:val="21"/>
              </w:rPr>
            </w:pPr>
            <w:r>
              <w:rPr>
                <w:rFonts w:hint="eastAsia" w:ascii="宋体" w:hAnsi="宋体" w:cs="宋体"/>
                <w:color w:val="000000"/>
                <w:kern w:val="0"/>
                <w:szCs w:val="21"/>
              </w:rPr>
              <w:t>20.96</w:t>
            </w:r>
          </w:p>
        </w:tc>
        <w:tc>
          <w:tcPr>
            <w:tcW w:w="2126" w:type="dxa"/>
            <w:tcBorders>
              <w:top w:val="nil"/>
              <w:left w:val="nil"/>
              <w:bottom w:val="single" w:color="auto" w:sz="4" w:space="0"/>
              <w:right w:val="single" w:color="auto" w:sz="4" w:space="0"/>
            </w:tcBorders>
            <w:vAlign w:val="center"/>
          </w:tcPr>
          <w:p w14:paraId="5C82D672">
            <w:pPr>
              <w:widowControl/>
              <w:jc w:val="center"/>
              <w:rPr>
                <w:rFonts w:hint="eastAsia" w:ascii="宋体" w:hAnsi="宋体" w:cs="宋体"/>
                <w:color w:val="000000"/>
                <w:kern w:val="0"/>
                <w:szCs w:val="21"/>
              </w:rPr>
            </w:pPr>
            <w:r>
              <w:rPr>
                <w:rFonts w:hint="eastAsia" w:ascii="宋体" w:hAnsi="宋体" w:cs="宋体"/>
                <w:color w:val="000000"/>
                <w:kern w:val="0"/>
                <w:szCs w:val="21"/>
              </w:rPr>
              <w:t>20.96</w:t>
            </w:r>
          </w:p>
        </w:tc>
        <w:tc>
          <w:tcPr>
            <w:tcW w:w="1338" w:type="dxa"/>
            <w:tcBorders>
              <w:top w:val="nil"/>
              <w:left w:val="nil"/>
              <w:bottom w:val="single" w:color="auto" w:sz="4" w:space="0"/>
              <w:right w:val="single" w:color="auto" w:sz="4" w:space="0"/>
            </w:tcBorders>
            <w:vAlign w:val="center"/>
          </w:tcPr>
          <w:p w14:paraId="2269BC9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restart"/>
            <w:tcBorders>
              <w:top w:val="nil"/>
              <w:left w:val="single" w:color="auto" w:sz="4" w:space="0"/>
              <w:bottom w:val="single" w:color="auto" w:sz="4" w:space="0"/>
              <w:right w:val="single" w:color="auto" w:sz="4" w:space="0"/>
            </w:tcBorders>
            <w:vAlign w:val="center"/>
          </w:tcPr>
          <w:p w14:paraId="4D75ADC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985D7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8253554">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000000" w:sz="4" w:space="0"/>
              <w:right w:val="single" w:color="auto" w:sz="4" w:space="0"/>
            </w:tcBorders>
            <w:vAlign w:val="center"/>
          </w:tcPr>
          <w:p w14:paraId="6CBC5E68">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17EAA01">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434CA355">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E22CBD8">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7F300C0">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50709326">
            <w:pPr>
              <w:widowControl/>
              <w:jc w:val="center"/>
              <w:rPr>
                <w:rFonts w:hint="eastAsia" w:ascii="宋体" w:hAnsi="宋体" w:cs="宋体"/>
                <w:color w:val="000000"/>
                <w:kern w:val="0"/>
                <w:szCs w:val="21"/>
              </w:rPr>
            </w:pPr>
            <w:r>
              <w:rPr>
                <w:rFonts w:hint="eastAsia" w:ascii="宋体" w:hAnsi="宋体" w:cs="宋体"/>
                <w:color w:val="000000"/>
                <w:kern w:val="0"/>
                <w:szCs w:val="21"/>
              </w:rPr>
              <w:t>12.27</w:t>
            </w:r>
          </w:p>
        </w:tc>
        <w:tc>
          <w:tcPr>
            <w:tcW w:w="2126" w:type="dxa"/>
            <w:tcBorders>
              <w:top w:val="nil"/>
              <w:left w:val="nil"/>
              <w:bottom w:val="single" w:color="auto" w:sz="4" w:space="0"/>
              <w:right w:val="single" w:color="auto" w:sz="4" w:space="0"/>
            </w:tcBorders>
            <w:vAlign w:val="center"/>
          </w:tcPr>
          <w:p w14:paraId="09CA0B00">
            <w:pPr>
              <w:widowControl/>
              <w:jc w:val="center"/>
              <w:rPr>
                <w:rFonts w:hint="eastAsia" w:ascii="宋体" w:hAnsi="宋体" w:cs="宋体"/>
                <w:color w:val="000000"/>
                <w:kern w:val="0"/>
                <w:szCs w:val="21"/>
              </w:rPr>
            </w:pPr>
            <w:r>
              <w:rPr>
                <w:rFonts w:hint="eastAsia" w:ascii="宋体" w:hAnsi="宋体" w:cs="宋体"/>
                <w:color w:val="000000"/>
                <w:kern w:val="0"/>
                <w:szCs w:val="21"/>
              </w:rPr>
              <w:t>12.27</w:t>
            </w:r>
          </w:p>
        </w:tc>
        <w:tc>
          <w:tcPr>
            <w:tcW w:w="1338" w:type="dxa"/>
            <w:tcBorders>
              <w:top w:val="nil"/>
              <w:left w:val="nil"/>
              <w:bottom w:val="single" w:color="auto" w:sz="4" w:space="0"/>
              <w:right w:val="single" w:color="auto" w:sz="4" w:space="0"/>
            </w:tcBorders>
            <w:vAlign w:val="center"/>
          </w:tcPr>
          <w:p w14:paraId="2714AB9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5F074FE3">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3690B2B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D99C4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67BB4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795</w:t>
            </w:r>
          </w:p>
        </w:tc>
        <w:tc>
          <w:tcPr>
            <w:tcW w:w="993" w:type="dxa"/>
            <w:tcBorders>
              <w:top w:val="nil"/>
              <w:left w:val="nil"/>
              <w:bottom w:val="single" w:color="auto" w:sz="4" w:space="0"/>
              <w:right w:val="single" w:color="auto" w:sz="4" w:space="0"/>
            </w:tcBorders>
            <w:vAlign w:val="center"/>
          </w:tcPr>
          <w:p w14:paraId="02C2BC90">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3C8881A">
            <w:pPr>
              <w:widowControl/>
              <w:jc w:val="center"/>
              <w:rPr>
                <w:rFonts w:hint="eastAsia" w:ascii="宋体" w:hAnsi="宋体" w:cs="宋体"/>
                <w:color w:val="000000"/>
                <w:kern w:val="0"/>
                <w:szCs w:val="21"/>
              </w:rPr>
            </w:pPr>
            <w:r>
              <w:rPr>
                <w:rFonts w:hint="eastAsia" w:ascii="宋体" w:hAnsi="宋体" w:cs="宋体"/>
                <w:color w:val="000000"/>
                <w:kern w:val="0"/>
                <w:szCs w:val="21"/>
              </w:rPr>
              <w:t>西江航运干线贵港航运枢纽二线船闸工程</w:t>
            </w:r>
          </w:p>
        </w:tc>
        <w:tc>
          <w:tcPr>
            <w:tcW w:w="1276" w:type="dxa"/>
            <w:tcBorders>
              <w:top w:val="nil"/>
              <w:left w:val="nil"/>
              <w:bottom w:val="single" w:color="auto" w:sz="4" w:space="0"/>
              <w:right w:val="single" w:color="auto" w:sz="4" w:space="0"/>
            </w:tcBorders>
            <w:vAlign w:val="center"/>
          </w:tcPr>
          <w:p w14:paraId="3F1A123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63A4886">
            <w:pPr>
              <w:widowControl/>
              <w:jc w:val="center"/>
              <w:rPr>
                <w:rFonts w:hint="eastAsia" w:ascii="宋体" w:hAnsi="宋体" w:cs="宋体"/>
                <w:color w:val="000000"/>
                <w:kern w:val="0"/>
                <w:szCs w:val="21"/>
              </w:rPr>
            </w:pPr>
            <w:r>
              <w:rPr>
                <w:rFonts w:hint="eastAsia" w:ascii="宋体" w:hAnsi="宋体" w:cs="宋体"/>
                <w:color w:val="000000"/>
                <w:kern w:val="0"/>
                <w:szCs w:val="21"/>
              </w:rPr>
              <w:t>2021-2021</w:t>
            </w:r>
          </w:p>
        </w:tc>
        <w:tc>
          <w:tcPr>
            <w:tcW w:w="1418" w:type="dxa"/>
            <w:tcBorders>
              <w:top w:val="nil"/>
              <w:left w:val="nil"/>
              <w:bottom w:val="single" w:color="auto" w:sz="4" w:space="0"/>
              <w:right w:val="single" w:color="auto" w:sz="4" w:space="0"/>
            </w:tcBorders>
            <w:vAlign w:val="center"/>
          </w:tcPr>
          <w:p w14:paraId="64FD2B32">
            <w:pPr>
              <w:widowControl/>
              <w:jc w:val="center"/>
              <w:rPr>
                <w:rFonts w:hint="eastAsia" w:ascii="宋体" w:hAnsi="宋体" w:cs="宋体"/>
                <w:color w:val="000000"/>
                <w:kern w:val="0"/>
                <w:szCs w:val="21"/>
              </w:rPr>
            </w:pPr>
            <w:r>
              <w:rPr>
                <w:rFonts w:hint="eastAsia" w:ascii="宋体" w:hAnsi="宋体" w:cs="宋体"/>
                <w:color w:val="000000"/>
                <w:kern w:val="0"/>
                <w:szCs w:val="21"/>
              </w:rPr>
              <w:t>22.22</w:t>
            </w:r>
          </w:p>
        </w:tc>
        <w:tc>
          <w:tcPr>
            <w:tcW w:w="2126" w:type="dxa"/>
            <w:tcBorders>
              <w:top w:val="nil"/>
              <w:left w:val="nil"/>
              <w:bottom w:val="single" w:color="auto" w:sz="4" w:space="0"/>
              <w:right w:val="single" w:color="auto" w:sz="4" w:space="0"/>
            </w:tcBorders>
            <w:vAlign w:val="center"/>
          </w:tcPr>
          <w:p w14:paraId="5F6F1A4B">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338" w:type="dxa"/>
            <w:tcBorders>
              <w:top w:val="nil"/>
              <w:left w:val="nil"/>
              <w:bottom w:val="single" w:color="auto" w:sz="4" w:space="0"/>
              <w:right w:val="single" w:color="auto" w:sz="4" w:space="0"/>
            </w:tcBorders>
            <w:vAlign w:val="center"/>
          </w:tcPr>
          <w:p w14:paraId="4450961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29C0C2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8B662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59C18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C4E75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796</w:t>
            </w:r>
          </w:p>
        </w:tc>
        <w:tc>
          <w:tcPr>
            <w:tcW w:w="993" w:type="dxa"/>
            <w:tcBorders>
              <w:top w:val="nil"/>
              <w:left w:val="nil"/>
              <w:bottom w:val="single" w:color="auto" w:sz="4" w:space="0"/>
              <w:right w:val="single" w:color="auto" w:sz="4" w:space="0"/>
            </w:tcBorders>
            <w:vAlign w:val="center"/>
          </w:tcPr>
          <w:p w14:paraId="390C801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F9AE645">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贵港港中心港区下山庙作业区1-4号泊位工程</w:t>
            </w:r>
          </w:p>
        </w:tc>
        <w:tc>
          <w:tcPr>
            <w:tcW w:w="1276" w:type="dxa"/>
            <w:tcBorders>
              <w:top w:val="nil"/>
              <w:left w:val="nil"/>
              <w:bottom w:val="single" w:color="auto" w:sz="4" w:space="0"/>
              <w:right w:val="single" w:color="auto" w:sz="4" w:space="0"/>
            </w:tcBorders>
            <w:vAlign w:val="center"/>
          </w:tcPr>
          <w:p w14:paraId="6480BED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A25BC15">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noWrap/>
            <w:vAlign w:val="center"/>
          </w:tcPr>
          <w:p w14:paraId="54AD4F23">
            <w:pPr>
              <w:widowControl/>
              <w:jc w:val="center"/>
              <w:rPr>
                <w:rFonts w:hint="eastAsia" w:ascii="宋体" w:hAnsi="宋体" w:cs="宋体"/>
                <w:color w:val="000000"/>
                <w:kern w:val="0"/>
                <w:szCs w:val="21"/>
              </w:rPr>
            </w:pPr>
            <w:r>
              <w:rPr>
                <w:rFonts w:hint="eastAsia" w:ascii="宋体" w:hAnsi="宋体" w:cs="宋体"/>
                <w:color w:val="000000"/>
                <w:kern w:val="0"/>
                <w:szCs w:val="21"/>
              </w:rPr>
              <w:t>22.27</w:t>
            </w:r>
          </w:p>
        </w:tc>
        <w:tc>
          <w:tcPr>
            <w:tcW w:w="2126" w:type="dxa"/>
            <w:tcBorders>
              <w:top w:val="nil"/>
              <w:left w:val="nil"/>
              <w:bottom w:val="single" w:color="auto" w:sz="4" w:space="0"/>
              <w:right w:val="single" w:color="auto" w:sz="4" w:space="0"/>
            </w:tcBorders>
            <w:noWrap/>
            <w:vAlign w:val="center"/>
          </w:tcPr>
          <w:p w14:paraId="17C1E5EE">
            <w:pPr>
              <w:widowControl/>
              <w:jc w:val="center"/>
              <w:rPr>
                <w:rFonts w:hint="eastAsia" w:ascii="宋体" w:hAnsi="宋体" w:cs="宋体"/>
                <w:color w:val="000000"/>
                <w:kern w:val="0"/>
                <w:szCs w:val="21"/>
              </w:rPr>
            </w:pPr>
            <w:r>
              <w:rPr>
                <w:rFonts w:hint="eastAsia" w:ascii="宋体" w:hAnsi="宋体" w:cs="宋体"/>
                <w:color w:val="000000"/>
                <w:kern w:val="0"/>
                <w:szCs w:val="21"/>
              </w:rPr>
              <w:t>22.27</w:t>
            </w:r>
          </w:p>
        </w:tc>
        <w:tc>
          <w:tcPr>
            <w:tcW w:w="1338" w:type="dxa"/>
            <w:tcBorders>
              <w:top w:val="nil"/>
              <w:left w:val="nil"/>
              <w:bottom w:val="single" w:color="auto" w:sz="4" w:space="0"/>
              <w:right w:val="single" w:color="auto" w:sz="4" w:space="0"/>
            </w:tcBorders>
            <w:vAlign w:val="center"/>
          </w:tcPr>
          <w:p w14:paraId="049EAAB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608CEE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AF56CC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9006F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61AE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797</w:t>
            </w:r>
          </w:p>
        </w:tc>
        <w:tc>
          <w:tcPr>
            <w:tcW w:w="993" w:type="dxa"/>
            <w:tcBorders>
              <w:top w:val="nil"/>
              <w:left w:val="nil"/>
              <w:bottom w:val="single" w:color="auto" w:sz="4" w:space="0"/>
              <w:right w:val="single" w:color="auto" w:sz="4" w:space="0"/>
            </w:tcBorders>
            <w:vAlign w:val="center"/>
          </w:tcPr>
          <w:p w14:paraId="18717F7C">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53476FC">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贵港港中心港区下山庙作业区5-7号泊位工程</w:t>
            </w:r>
          </w:p>
        </w:tc>
        <w:tc>
          <w:tcPr>
            <w:tcW w:w="1276" w:type="dxa"/>
            <w:tcBorders>
              <w:top w:val="nil"/>
              <w:left w:val="nil"/>
              <w:bottom w:val="single" w:color="auto" w:sz="4" w:space="0"/>
              <w:right w:val="single" w:color="auto" w:sz="4" w:space="0"/>
            </w:tcBorders>
            <w:vAlign w:val="center"/>
          </w:tcPr>
          <w:p w14:paraId="58C5919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E6E305C">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noWrap/>
            <w:vAlign w:val="center"/>
          </w:tcPr>
          <w:p w14:paraId="5441F43D">
            <w:pPr>
              <w:widowControl/>
              <w:jc w:val="center"/>
              <w:rPr>
                <w:rFonts w:hint="eastAsia" w:ascii="宋体" w:hAnsi="宋体" w:cs="宋体"/>
                <w:color w:val="000000"/>
                <w:kern w:val="0"/>
                <w:szCs w:val="21"/>
              </w:rPr>
            </w:pPr>
            <w:r>
              <w:rPr>
                <w:rFonts w:hint="eastAsia" w:ascii="宋体" w:hAnsi="宋体" w:cs="宋体"/>
                <w:color w:val="000000"/>
                <w:kern w:val="0"/>
                <w:szCs w:val="21"/>
              </w:rPr>
              <w:t>15.73</w:t>
            </w:r>
          </w:p>
        </w:tc>
        <w:tc>
          <w:tcPr>
            <w:tcW w:w="2126" w:type="dxa"/>
            <w:tcBorders>
              <w:top w:val="nil"/>
              <w:left w:val="nil"/>
              <w:bottom w:val="single" w:color="auto" w:sz="4" w:space="0"/>
              <w:right w:val="single" w:color="auto" w:sz="4" w:space="0"/>
            </w:tcBorders>
            <w:noWrap/>
            <w:vAlign w:val="center"/>
          </w:tcPr>
          <w:p w14:paraId="0143B88F">
            <w:pPr>
              <w:widowControl/>
              <w:jc w:val="center"/>
              <w:rPr>
                <w:rFonts w:hint="eastAsia" w:ascii="宋体" w:hAnsi="宋体" w:cs="宋体"/>
                <w:color w:val="000000"/>
                <w:kern w:val="0"/>
                <w:szCs w:val="21"/>
              </w:rPr>
            </w:pPr>
            <w:r>
              <w:rPr>
                <w:rFonts w:hint="eastAsia" w:ascii="宋体" w:hAnsi="宋体" w:cs="宋体"/>
                <w:color w:val="000000"/>
                <w:kern w:val="0"/>
                <w:szCs w:val="21"/>
              </w:rPr>
              <w:t>15.73</w:t>
            </w:r>
          </w:p>
        </w:tc>
        <w:tc>
          <w:tcPr>
            <w:tcW w:w="1338" w:type="dxa"/>
            <w:tcBorders>
              <w:top w:val="nil"/>
              <w:left w:val="nil"/>
              <w:bottom w:val="single" w:color="auto" w:sz="4" w:space="0"/>
              <w:right w:val="single" w:color="auto" w:sz="4" w:space="0"/>
            </w:tcBorders>
            <w:vAlign w:val="center"/>
          </w:tcPr>
          <w:p w14:paraId="1E0BE4B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9533FF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9C9BE2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DA0E56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F6788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798</w:t>
            </w:r>
          </w:p>
        </w:tc>
        <w:tc>
          <w:tcPr>
            <w:tcW w:w="993" w:type="dxa"/>
            <w:tcBorders>
              <w:top w:val="nil"/>
              <w:left w:val="nil"/>
              <w:bottom w:val="single" w:color="auto" w:sz="4" w:space="0"/>
              <w:right w:val="single" w:color="auto" w:sz="4" w:space="0"/>
            </w:tcBorders>
            <w:vAlign w:val="center"/>
          </w:tcPr>
          <w:p w14:paraId="11D914E3">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002F45F">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贵港港中心港区东山作业区4-5号泊位工程</w:t>
            </w:r>
          </w:p>
        </w:tc>
        <w:tc>
          <w:tcPr>
            <w:tcW w:w="1276" w:type="dxa"/>
            <w:tcBorders>
              <w:top w:val="nil"/>
              <w:left w:val="nil"/>
              <w:bottom w:val="single" w:color="auto" w:sz="4" w:space="0"/>
              <w:right w:val="single" w:color="auto" w:sz="4" w:space="0"/>
            </w:tcBorders>
            <w:vAlign w:val="center"/>
          </w:tcPr>
          <w:p w14:paraId="1C65CB4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8348325">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noWrap/>
            <w:vAlign w:val="center"/>
          </w:tcPr>
          <w:p w14:paraId="6197CAD3">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noWrap/>
            <w:vAlign w:val="center"/>
          </w:tcPr>
          <w:p w14:paraId="174CFD30">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7F99C99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9D6A32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3EFDF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BD428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08DC5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799</w:t>
            </w:r>
          </w:p>
        </w:tc>
        <w:tc>
          <w:tcPr>
            <w:tcW w:w="993" w:type="dxa"/>
            <w:tcBorders>
              <w:top w:val="nil"/>
              <w:left w:val="nil"/>
              <w:bottom w:val="single" w:color="auto" w:sz="4" w:space="0"/>
              <w:right w:val="single" w:color="auto" w:sz="4" w:space="0"/>
            </w:tcBorders>
            <w:vAlign w:val="center"/>
          </w:tcPr>
          <w:p w14:paraId="69D84623">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9079B03">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贵港港中心港区东山作业区6-7号泊位工程</w:t>
            </w:r>
          </w:p>
        </w:tc>
        <w:tc>
          <w:tcPr>
            <w:tcW w:w="1276" w:type="dxa"/>
            <w:tcBorders>
              <w:top w:val="nil"/>
              <w:left w:val="nil"/>
              <w:bottom w:val="single" w:color="auto" w:sz="4" w:space="0"/>
              <w:right w:val="single" w:color="auto" w:sz="4" w:space="0"/>
            </w:tcBorders>
            <w:vAlign w:val="center"/>
          </w:tcPr>
          <w:p w14:paraId="23D283F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E1CF484">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noWrap/>
            <w:vAlign w:val="center"/>
          </w:tcPr>
          <w:p w14:paraId="17DD53BB">
            <w:pPr>
              <w:widowControl/>
              <w:jc w:val="center"/>
              <w:rPr>
                <w:rFonts w:hint="eastAsia" w:ascii="宋体" w:hAnsi="宋体" w:cs="宋体"/>
                <w:color w:val="000000"/>
                <w:kern w:val="0"/>
                <w:szCs w:val="21"/>
              </w:rPr>
            </w:pPr>
            <w:r>
              <w:rPr>
                <w:rFonts w:hint="eastAsia" w:ascii="宋体" w:hAnsi="宋体" w:cs="宋体"/>
                <w:color w:val="000000"/>
                <w:kern w:val="0"/>
                <w:szCs w:val="21"/>
              </w:rPr>
              <w:t>5.67</w:t>
            </w:r>
          </w:p>
        </w:tc>
        <w:tc>
          <w:tcPr>
            <w:tcW w:w="2126" w:type="dxa"/>
            <w:tcBorders>
              <w:top w:val="nil"/>
              <w:left w:val="nil"/>
              <w:bottom w:val="single" w:color="auto" w:sz="4" w:space="0"/>
              <w:right w:val="single" w:color="auto" w:sz="4" w:space="0"/>
            </w:tcBorders>
            <w:noWrap/>
            <w:vAlign w:val="center"/>
          </w:tcPr>
          <w:p w14:paraId="20E1F65E">
            <w:pPr>
              <w:widowControl/>
              <w:jc w:val="center"/>
              <w:rPr>
                <w:rFonts w:hint="eastAsia" w:ascii="宋体" w:hAnsi="宋体" w:cs="宋体"/>
                <w:color w:val="000000"/>
                <w:kern w:val="0"/>
                <w:szCs w:val="21"/>
              </w:rPr>
            </w:pPr>
            <w:r>
              <w:rPr>
                <w:rFonts w:hint="eastAsia" w:ascii="宋体" w:hAnsi="宋体" w:cs="宋体"/>
                <w:color w:val="000000"/>
                <w:kern w:val="0"/>
                <w:szCs w:val="21"/>
              </w:rPr>
              <w:t>5.67</w:t>
            </w:r>
          </w:p>
        </w:tc>
        <w:tc>
          <w:tcPr>
            <w:tcW w:w="1338" w:type="dxa"/>
            <w:tcBorders>
              <w:top w:val="nil"/>
              <w:left w:val="nil"/>
              <w:bottom w:val="single" w:color="auto" w:sz="4" w:space="0"/>
              <w:right w:val="single" w:color="auto" w:sz="4" w:space="0"/>
            </w:tcBorders>
            <w:vAlign w:val="center"/>
          </w:tcPr>
          <w:p w14:paraId="17B527E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BC9764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ACB711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04F8AD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CAE65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800</w:t>
            </w:r>
          </w:p>
        </w:tc>
        <w:tc>
          <w:tcPr>
            <w:tcW w:w="993" w:type="dxa"/>
            <w:tcBorders>
              <w:top w:val="nil"/>
              <w:left w:val="nil"/>
              <w:bottom w:val="single" w:color="auto" w:sz="4" w:space="0"/>
              <w:right w:val="single" w:color="auto" w:sz="4" w:space="0"/>
            </w:tcBorders>
            <w:vAlign w:val="center"/>
          </w:tcPr>
          <w:p w14:paraId="09842FC2">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F28E77D">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贵港港中心港区峰子岭作业区6-7号泊位工程</w:t>
            </w:r>
          </w:p>
        </w:tc>
        <w:tc>
          <w:tcPr>
            <w:tcW w:w="1276" w:type="dxa"/>
            <w:tcBorders>
              <w:top w:val="nil"/>
              <w:left w:val="nil"/>
              <w:bottom w:val="single" w:color="auto" w:sz="4" w:space="0"/>
              <w:right w:val="single" w:color="auto" w:sz="4" w:space="0"/>
            </w:tcBorders>
            <w:vAlign w:val="center"/>
          </w:tcPr>
          <w:p w14:paraId="4F45813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87B473E">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noWrap/>
            <w:vAlign w:val="center"/>
          </w:tcPr>
          <w:p w14:paraId="6C68DFB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noWrap/>
            <w:vAlign w:val="center"/>
          </w:tcPr>
          <w:p w14:paraId="0E5ACF7D">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4CD6B2D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396F5E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164BA6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726AE0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68EEF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801</w:t>
            </w:r>
          </w:p>
        </w:tc>
        <w:tc>
          <w:tcPr>
            <w:tcW w:w="993" w:type="dxa"/>
            <w:tcBorders>
              <w:top w:val="nil"/>
              <w:left w:val="nil"/>
              <w:bottom w:val="single" w:color="auto" w:sz="4" w:space="0"/>
              <w:right w:val="single" w:color="auto" w:sz="4" w:space="0"/>
            </w:tcBorders>
            <w:vAlign w:val="center"/>
          </w:tcPr>
          <w:p w14:paraId="3483990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791F8B2">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贵港港中心港区峰子岭作业区9-11号泊位工程</w:t>
            </w:r>
          </w:p>
        </w:tc>
        <w:tc>
          <w:tcPr>
            <w:tcW w:w="1276" w:type="dxa"/>
            <w:tcBorders>
              <w:top w:val="nil"/>
              <w:left w:val="nil"/>
              <w:bottom w:val="single" w:color="auto" w:sz="4" w:space="0"/>
              <w:right w:val="single" w:color="auto" w:sz="4" w:space="0"/>
            </w:tcBorders>
            <w:vAlign w:val="center"/>
          </w:tcPr>
          <w:p w14:paraId="75FE87D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0AE03B2">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noWrap/>
            <w:vAlign w:val="center"/>
          </w:tcPr>
          <w:p w14:paraId="6ED08D51">
            <w:pPr>
              <w:widowControl/>
              <w:jc w:val="center"/>
              <w:rPr>
                <w:rFonts w:hint="eastAsia" w:ascii="宋体" w:hAnsi="宋体" w:cs="宋体"/>
                <w:color w:val="000000"/>
                <w:kern w:val="0"/>
                <w:szCs w:val="21"/>
              </w:rPr>
            </w:pPr>
            <w:r>
              <w:rPr>
                <w:rFonts w:hint="eastAsia" w:ascii="宋体" w:hAnsi="宋体" w:cs="宋体"/>
                <w:color w:val="000000"/>
                <w:kern w:val="0"/>
                <w:szCs w:val="21"/>
              </w:rPr>
              <w:t>6.13</w:t>
            </w:r>
          </w:p>
        </w:tc>
        <w:tc>
          <w:tcPr>
            <w:tcW w:w="2126" w:type="dxa"/>
            <w:tcBorders>
              <w:top w:val="nil"/>
              <w:left w:val="nil"/>
              <w:bottom w:val="single" w:color="auto" w:sz="4" w:space="0"/>
              <w:right w:val="single" w:color="auto" w:sz="4" w:space="0"/>
            </w:tcBorders>
            <w:noWrap/>
            <w:vAlign w:val="center"/>
          </w:tcPr>
          <w:p w14:paraId="51CA4B78">
            <w:pPr>
              <w:widowControl/>
              <w:jc w:val="center"/>
              <w:rPr>
                <w:rFonts w:hint="eastAsia" w:ascii="宋体" w:hAnsi="宋体" w:cs="宋体"/>
                <w:color w:val="000000"/>
                <w:kern w:val="0"/>
                <w:szCs w:val="21"/>
              </w:rPr>
            </w:pPr>
            <w:r>
              <w:rPr>
                <w:rFonts w:hint="eastAsia" w:ascii="宋体" w:hAnsi="宋体" w:cs="宋体"/>
                <w:color w:val="000000"/>
                <w:kern w:val="0"/>
                <w:szCs w:val="21"/>
              </w:rPr>
              <w:t>6.13</w:t>
            </w:r>
          </w:p>
        </w:tc>
        <w:tc>
          <w:tcPr>
            <w:tcW w:w="1338" w:type="dxa"/>
            <w:tcBorders>
              <w:top w:val="nil"/>
              <w:left w:val="nil"/>
              <w:bottom w:val="single" w:color="auto" w:sz="4" w:space="0"/>
              <w:right w:val="single" w:color="auto" w:sz="4" w:space="0"/>
            </w:tcBorders>
            <w:vAlign w:val="center"/>
          </w:tcPr>
          <w:p w14:paraId="58BE1BE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0422B1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57AE81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D8EBE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1EFC7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802</w:t>
            </w:r>
          </w:p>
        </w:tc>
        <w:tc>
          <w:tcPr>
            <w:tcW w:w="993" w:type="dxa"/>
            <w:tcBorders>
              <w:top w:val="nil"/>
              <w:left w:val="nil"/>
              <w:bottom w:val="single" w:color="auto" w:sz="4" w:space="0"/>
              <w:right w:val="single" w:color="auto" w:sz="4" w:space="0"/>
            </w:tcBorders>
            <w:vAlign w:val="center"/>
          </w:tcPr>
          <w:p w14:paraId="76BA866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CC34687">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贵港港中心港区LNG加注码头工程</w:t>
            </w:r>
          </w:p>
        </w:tc>
        <w:tc>
          <w:tcPr>
            <w:tcW w:w="1276" w:type="dxa"/>
            <w:tcBorders>
              <w:top w:val="nil"/>
              <w:left w:val="nil"/>
              <w:bottom w:val="single" w:color="auto" w:sz="4" w:space="0"/>
              <w:right w:val="single" w:color="auto" w:sz="4" w:space="0"/>
            </w:tcBorders>
            <w:vAlign w:val="center"/>
          </w:tcPr>
          <w:p w14:paraId="1A75A7E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EB6E9F6">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noWrap/>
            <w:vAlign w:val="center"/>
          </w:tcPr>
          <w:p w14:paraId="3A3A602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noWrap/>
            <w:vAlign w:val="center"/>
          </w:tcPr>
          <w:p w14:paraId="6C888812">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4CD8FFB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BD60B8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853F4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96324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BDE82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803</w:t>
            </w:r>
          </w:p>
        </w:tc>
        <w:tc>
          <w:tcPr>
            <w:tcW w:w="993" w:type="dxa"/>
            <w:tcBorders>
              <w:top w:val="nil"/>
              <w:left w:val="nil"/>
              <w:bottom w:val="single" w:color="auto" w:sz="4" w:space="0"/>
              <w:right w:val="single" w:color="auto" w:sz="4" w:space="0"/>
            </w:tcBorders>
            <w:vAlign w:val="center"/>
          </w:tcPr>
          <w:p w14:paraId="522E946A">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00092ED">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贵港市港北区兆康装卸服务部码头提档升级工程</w:t>
            </w:r>
          </w:p>
        </w:tc>
        <w:tc>
          <w:tcPr>
            <w:tcW w:w="1276" w:type="dxa"/>
            <w:tcBorders>
              <w:top w:val="nil"/>
              <w:left w:val="nil"/>
              <w:bottom w:val="single" w:color="auto" w:sz="4" w:space="0"/>
              <w:right w:val="single" w:color="auto" w:sz="4" w:space="0"/>
            </w:tcBorders>
            <w:vAlign w:val="center"/>
          </w:tcPr>
          <w:p w14:paraId="111187EF">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68989CA3">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noWrap/>
            <w:vAlign w:val="center"/>
          </w:tcPr>
          <w:p w14:paraId="41BDF7A0">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2126" w:type="dxa"/>
            <w:tcBorders>
              <w:top w:val="nil"/>
              <w:left w:val="nil"/>
              <w:bottom w:val="single" w:color="auto" w:sz="4" w:space="0"/>
              <w:right w:val="single" w:color="auto" w:sz="4" w:space="0"/>
            </w:tcBorders>
            <w:noWrap/>
            <w:vAlign w:val="center"/>
          </w:tcPr>
          <w:p w14:paraId="2FD189DF">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14A2F43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A7F073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45B0A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592C44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12EE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804</w:t>
            </w:r>
          </w:p>
        </w:tc>
        <w:tc>
          <w:tcPr>
            <w:tcW w:w="993" w:type="dxa"/>
            <w:tcBorders>
              <w:top w:val="nil"/>
              <w:left w:val="nil"/>
              <w:bottom w:val="single" w:color="auto" w:sz="4" w:space="0"/>
              <w:right w:val="single" w:color="auto" w:sz="4" w:space="0"/>
            </w:tcBorders>
            <w:vAlign w:val="center"/>
          </w:tcPr>
          <w:p w14:paraId="0442A3DE">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B9531E6">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贵港市港北区鸿泰港码头提档升级工程</w:t>
            </w:r>
          </w:p>
        </w:tc>
        <w:tc>
          <w:tcPr>
            <w:tcW w:w="1276" w:type="dxa"/>
            <w:tcBorders>
              <w:top w:val="nil"/>
              <w:left w:val="nil"/>
              <w:bottom w:val="single" w:color="auto" w:sz="4" w:space="0"/>
              <w:right w:val="single" w:color="auto" w:sz="4" w:space="0"/>
            </w:tcBorders>
            <w:vAlign w:val="center"/>
          </w:tcPr>
          <w:p w14:paraId="75A80B82">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4ACE7AF4">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noWrap/>
            <w:vAlign w:val="center"/>
          </w:tcPr>
          <w:p w14:paraId="6E4FBEE0">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noWrap/>
            <w:vAlign w:val="center"/>
          </w:tcPr>
          <w:p w14:paraId="045A883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2028951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FECC83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CA6B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7DF1D1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A8113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805</w:t>
            </w:r>
          </w:p>
        </w:tc>
        <w:tc>
          <w:tcPr>
            <w:tcW w:w="993" w:type="dxa"/>
            <w:tcBorders>
              <w:top w:val="nil"/>
              <w:left w:val="nil"/>
              <w:bottom w:val="single" w:color="auto" w:sz="4" w:space="0"/>
              <w:right w:val="single" w:color="auto" w:sz="4" w:space="0"/>
            </w:tcBorders>
            <w:vAlign w:val="center"/>
          </w:tcPr>
          <w:p w14:paraId="64E6BBEC">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2C42F7E">
            <w:pPr>
              <w:widowControl/>
              <w:jc w:val="center"/>
              <w:rPr>
                <w:rFonts w:hint="eastAsia" w:ascii="宋体" w:hAnsi="宋体" w:cs="宋体"/>
                <w:color w:val="000000"/>
                <w:kern w:val="0"/>
                <w:szCs w:val="21"/>
              </w:rPr>
            </w:pPr>
            <w:r>
              <w:rPr>
                <w:rFonts w:hint="eastAsia" w:ascii="宋体" w:hAnsi="宋体" w:cs="宋体"/>
                <w:color w:val="000000"/>
                <w:kern w:val="0"/>
                <w:szCs w:val="21"/>
              </w:rPr>
              <w:t>贵港市鸿海码头提档升级工程</w:t>
            </w:r>
          </w:p>
        </w:tc>
        <w:tc>
          <w:tcPr>
            <w:tcW w:w="1276" w:type="dxa"/>
            <w:tcBorders>
              <w:top w:val="nil"/>
              <w:left w:val="nil"/>
              <w:bottom w:val="single" w:color="auto" w:sz="4" w:space="0"/>
              <w:right w:val="single" w:color="auto" w:sz="4" w:space="0"/>
            </w:tcBorders>
            <w:vAlign w:val="center"/>
          </w:tcPr>
          <w:p w14:paraId="3B5EB7AF">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3BB99649">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noWrap/>
            <w:vAlign w:val="center"/>
          </w:tcPr>
          <w:p w14:paraId="59C7339A">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2126" w:type="dxa"/>
            <w:tcBorders>
              <w:top w:val="nil"/>
              <w:left w:val="nil"/>
              <w:bottom w:val="single" w:color="auto" w:sz="4" w:space="0"/>
              <w:right w:val="single" w:color="auto" w:sz="4" w:space="0"/>
            </w:tcBorders>
            <w:noWrap/>
            <w:vAlign w:val="center"/>
          </w:tcPr>
          <w:p w14:paraId="4A1386EB">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1338" w:type="dxa"/>
            <w:tcBorders>
              <w:top w:val="nil"/>
              <w:left w:val="nil"/>
              <w:bottom w:val="single" w:color="auto" w:sz="4" w:space="0"/>
              <w:right w:val="single" w:color="auto" w:sz="4" w:space="0"/>
            </w:tcBorders>
            <w:vAlign w:val="center"/>
          </w:tcPr>
          <w:p w14:paraId="6A2BB56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9DABD3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9A5C9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25F15A">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56BEE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806</w:t>
            </w:r>
          </w:p>
        </w:tc>
        <w:tc>
          <w:tcPr>
            <w:tcW w:w="993" w:type="dxa"/>
            <w:tcBorders>
              <w:top w:val="nil"/>
              <w:left w:val="nil"/>
              <w:bottom w:val="single" w:color="auto" w:sz="4" w:space="0"/>
              <w:right w:val="single" w:color="auto" w:sz="4" w:space="0"/>
            </w:tcBorders>
            <w:vAlign w:val="center"/>
          </w:tcPr>
          <w:p w14:paraId="68A76540">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8E44048">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贵港港中心港区广西贵港市郁江港务有限公司专用码头工程</w:t>
            </w:r>
          </w:p>
        </w:tc>
        <w:tc>
          <w:tcPr>
            <w:tcW w:w="1276" w:type="dxa"/>
            <w:tcBorders>
              <w:top w:val="nil"/>
              <w:left w:val="nil"/>
              <w:bottom w:val="single" w:color="auto" w:sz="4" w:space="0"/>
              <w:right w:val="single" w:color="auto" w:sz="4" w:space="0"/>
            </w:tcBorders>
            <w:vAlign w:val="center"/>
          </w:tcPr>
          <w:p w14:paraId="678309E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1FFDF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B5DFFA2">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noWrap/>
            <w:vAlign w:val="center"/>
          </w:tcPr>
          <w:p w14:paraId="7024D812">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50820BC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80B624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7C54CF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18120A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5A8D2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807</w:t>
            </w:r>
          </w:p>
        </w:tc>
        <w:tc>
          <w:tcPr>
            <w:tcW w:w="993" w:type="dxa"/>
            <w:tcBorders>
              <w:top w:val="nil"/>
              <w:left w:val="nil"/>
              <w:bottom w:val="single" w:color="auto" w:sz="4" w:space="0"/>
              <w:right w:val="single" w:color="auto" w:sz="4" w:space="0"/>
            </w:tcBorders>
            <w:vAlign w:val="center"/>
          </w:tcPr>
          <w:p w14:paraId="08ACCD49">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84C1AD2">
            <w:pPr>
              <w:widowControl/>
              <w:jc w:val="center"/>
              <w:rPr>
                <w:rFonts w:hint="eastAsia" w:ascii="宋体" w:hAnsi="宋体" w:cs="宋体"/>
                <w:color w:val="000000"/>
                <w:kern w:val="0"/>
                <w:szCs w:val="21"/>
              </w:rPr>
            </w:pPr>
            <w:r>
              <w:rPr>
                <w:rFonts w:hint="eastAsia" w:ascii="宋体" w:hAnsi="宋体" w:cs="宋体"/>
                <w:color w:val="000000"/>
                <w:kern w:val="0"/>
                <w:szCs w:val="21"/>
              </w:rPr>
              <w:t>大南门客运旅游码头</w:t>
            </w:r>
          </w:p>
        </w:tc>
        <w:tc>
          <w:tcPr>
            <w:tcW w:w="1276" w:type="dxa"/>
            <w:tcBorders>
              <w:top w:val="nil"/>
              <w:left w:val="nil"/>
              <w:bottom w:val="single" w:color="auto" w:sz="4" w:space="0"/>
              <w:right w:val="single" w:color="auto" w:sz="4" w:space="0"/>
            </w:tcBorders>
            <w:vAlign w:val="center"/>
          </w:tcPr>
          <w:p w14:paraId="4AADD80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A46954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0D8EEB3">
            <w:pPr>
              <w:widowControl/>
              <w:jc w:val="center"/>
              <w:rPr>
                <w:rFonts w:hint="eastAsia" w:ascii="宋体" w:hAnsi="宋体" w:cs="宋体"/>
                <w:color w:val="000000"/>
                <w:kern w:val="0"/>
                <w:szCs w:val="21"/>
              </w:rPr>
            </w:pPr>
            <w:r>
              <w:rPr>
                <w:rFonts w:hint="eastAsia" w:ascii="宋体" w:hAnsi="宋体" w:cs="宋体"/>
                <w:color w:val="000000"/>
                <w:kern w:val="0"/>
                <w:szCs w:val="21"/>
              </w:rPr>
              <w:t>0.37</w:t>
            </w:r>
          </w:p>
        </w:tc>
        <w:tc>
          <w:tcPr>
            <w:tcW w:w="2126" w:type="dxa"/>
            <w:tcBorders>
              <w:top w:val="nil"/>
              <w:left w:val="nil"/>
              <w:bottom w:val="single" w:color="auto" w:sz="4" w:space="0"/>
              <w:right w:val="single" w:color="auto" w:sz="4" w:space="0"/>
            </w:tcBorders>
            <w:noWrap/>
            <w:vAlign w:val="center"/>
          </w:tcPr>
          <w:p w14:paraId="2D4A2E2F">
            <w:pPr>
              <w:widowControl/>
              <w:jc w:val="center"/>
              <w:rPr>
                <w:rFonts w:hint="eastAsia" w:ascii="宋体" w:hAnsi="宋体" w:cs="宋体"/>
                <w:color w:val="000000"/>
                <w:kern w:val="0"/>
                <w:szCs w:val="21"/>
              </w:rPr>
            </w:pPr>
            <w:r>
              <w:rPr>
                <w:rFonts w:hint="eastAsia" w:ascii="宋体" w:hAnsi="宋体" w:cs="宋体"/>
                <w:color w:val="000000"/>
                <w:kern w:val="0"/>
                <w:szCs w:val="21"/>
              </w:rPr>
              <w:t>0.17</w:t>
            </w:r>
          </w:p>
        </w:tc>
        <w:tc>
          <w:tcPr>
            <w:tcW w:w="1338" w:type="dxa"/>
            <w:tcBorders>
              <w:top w:val="nil"/>
              <w:left w:val="nil"/>
              <w:bottom w:val="single" w:color="auto" w:sz="4" w:space="0"/>
              <w:right w:val="single" w:color="auto" w:sz="4" w:space="0"/>
            </w:tcBorders>
            <w:vAlign w:val="center"/>
          </w:tcPr>
          <w:p w14:paraId="11DA7CC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5F248A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DAA88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7E085D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1CEBB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808</w:t>
            </w:r>
          </w:p>
        </w:tc>
        <w:tc>
          <w:tcPr>
            <w:tcW w:w="993" w:type="dxa"/>
            <w:tcBorders>
              <w:top w:val="nil"/>
              <w:left w:val="nil"/>
              <w:bottom w:val="single" w:color="auto" w:sz="4" w:space="0"/>
              <w:right w:val="single" w:color="auto" w:sz="4" w:space="0"/>
            </w:tcBorders>
            <w:vAlign w:val="center"/>
          </w:tcPr>
          <w:p w14:paraId="72F82752">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5096AE1">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贵港港中心港区东山作业区5号至7号泊位工程</w:t>
            </w:r>
          </w:p>
        </w:tc>
        <w:tc>
          <w:tcPr>
            <w:tcW w:w="1276" w:type="dxa"/>
            <w:tcBorders>
              <w:top w:val="nil"/>
              <w:left w:val="nil"/>
              <w:bottom w:val="single" w:color="auto" w:sz="4" w:space="0"/>
              <w:right w:val="single" w:color="auto" w:sz="4" w:space="0"/>
            </w:tcBorders>
            <w:vAlign w:val="center"/>
          </w:tcPr>
          <w:p w14:paraId="45560E7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1766F3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7960F84">
            <w:pPr>
              <w:widowControl/>
              <w:jc w:val="center"/>
              <w:rPr>
                <w:rFonts w:hint="eastAsia" w:ascii="宋体" w:hAnsi="宋体" w:cs="宋体"/>
                <w:color w:val="000000"/>
                <w:kern w:val="0"/>
                <w:szCs w:val="21"/>
              </w:rPr>
            </w:pPr>
            <w:r>
              <w:rPr>
                <w:rFonts w:hint="eastAsia" w:ascii="宋体" w:hAnsi="宋体" w:cs="宋体"/>
                <w:color w:val="000000"/>
                <w:kern w:val="0"/>
                <w:szCs w:val="21"/>
              </w:rPr>
              <w:t>15.08</w:t>
            </w:r>
          </w:p>
        </w:tc>
        <w:tc>
          <w:tcPr>
            <w:tcW w:w="2126" w:type="dxa"/>
            <w:tcBorders>
              <w:top w:val="nil"/>
              <w:left w:val="nil"/>
              <w:bottom w:val="single" w:color="auto" w:sz="4" w:space="0"/>
              <w:right w:val="single" w:color="auto" w:sz="4" w:space="0"/>
            </w:tcBorders>
            <w:noWrap/>
            <w:vAlign w:val="center"/>
          </w:tcPr>
          <w:p w14:paraId="22DDEFB4">
            <w:pPr>
              <w:widowControl/>
              <w:jc w:val="center"/>
              <w:rPr>
                <w:rFonts w:hint="eastAsia" w:ascii="宋体" w:hAnsi="宋体" w:cs="宋体"/>
                <w:color w:val="000000"/>
                <w:kern w:val="0"/>
                <w:szCs w:val="21"/>
              </w:rPr>
            </w:pPr>
            <w:r>
              <w:rPr>
                <w:rFonts w:hint="eastAsia" w:ascii="宋体" w:hAnsi="宋体" w:cs="宋体"/>
                <w:color w:val="000000"/>
                <w:kern w:val="0"/>
                <w:szCs w:val="21"/>
              </w:rPr>
              <w:t>11.91</w:t>
            </w:r>
          </w:p>
        </w:tc>
        <w:tc>
          <w:tcPr>
            <w:tcW w:w="1338" w:type="dxa"/>
            <w:tcBorders>
              <w:top w:val="nil"/>
              <w:left w:val="nil"/>
              <w:bottom w:val="single" w:color="auto" w:sz="4" w:space="0"/>
              <w:right w:val="single" w:color="auto" w:sz="4" w:space="0"/>
            </w:tcBorders>
            <w:vAlign w:val="center"/>
          </w:tcPr>
          <w:p w14:paraId="3741A16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BDAFF6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8427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AD5400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B7BCA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809</w:t>
            </w:r>
          </w:p>
        </w:tc>
        <w:tc>
          <w:tcPr>
            <w:tcW w:w="993" w:type="dxa"/>
            <w:tcBorders>
              <w:top w:val="nil"/>
              <w:left w:val="nil"/>
              <w:bottom w:val="single" w:color="auto" w:sz="4" w:space="0"/>
              <w:right w:val="single" w:color="auto" w:sz="4" w:space="0"/>
            </w:tcBorders>
            <w:vAlign w:val="center"/>
          </w:tcPr>
          <w:p w14:paraId="0705DD82">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70F7A67">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贵港港中心港区东山作业区货运码头</w:t>
            </w:r>
          </w:p>
        </w:tc>
        <w:tc>
          <w:tcPr>
            <w:tcW w:w="1276" w:type="dxa"/>
            <w:tcBorders>
              <w:top w:val="nil"/>
              <w:left w:val="nil"/>
              <w:bottom w:val="single" w:color="auto" w:sz="4" w:space="0"/>
              <w:right w:val="single" w:color="auto" w:sz="4" w:space="0"/>
            </w:tcBorders>
            <w:vAlign w:val="center"/>
          </w:tcPr>
          <w:p w14:paraId="77D7816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18C514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F16797E">
            <w:pPr>
              <w:widowControl/>
              <w:jc w:val="center"/>
              <w:rPr>
                <w:rFonts w:hint="eastAsia" w:ascii="宋体" w:hAnsi="宋体" w:cs="宋体"/>
                <w:color w:val="000000"/>
                <w:kern w:val="0"/>
                <w:szCs w:val="21"/>
              </w:rPr>
            </w:pPr>
            <w:r>
              <w:rPr>
                <w:rFonts w:hint="eastAsia" w:ascii="宋体" w:hAnsi="宋体" w:cs="宋体"/>
                <w:color w:val="000000"/>
                <w:kern w:val="0"/>
                <w:szCs w:val="21"/>
              </w:rPr>
              <w:t>28.41</w:t>
            </w:r>
          </w:p>
        </w:tc>
        <w:tc>
          <w:tcPr>
            <w:tcW w:w="2126" w:type="dxa"/>
            <w:tcBorders>
              <w:top w:val="nil"/>
              <w:left w:val="nil"/>
              <w:bottom w:val="single" w:color="auto" w:sz="4" w:space="0"/>
              <w:right w:val="single" w:color="auto" w:sz="4" w:space="0"/>
            </w:tcBorders>
            <w:noWrap/>
            <w:vAlign w:val="center"/>
          </w:tcPr>
          <w:p w14:paraId="3C3F9DCE">
            <w:pPr>
              <w:widowControl/>
              <w:jc w:val="center"/>
              <w:rPr>
                <w:rFonts w:hint="eastAsia" w:ascii="宋体" w:hAnsi="宋体" w:cs="宋体"/>
                <w:color w:val="000000"/>
                <w:kern w:val="0"/>
                <w:szCs w:val="21"/>
              </w:rPr>
            </w:pPr>
            <w:r>
              <w:rPr>
                <w:rFonts w:hint="eastAsia" w:ascii="宋体" w:hAnsi="宋体" w:cs="宋体"/>
                <w:color w:val="000000"/>
                <w:kern w:val="0"/>
                <w:szCs w:val="21"/>
              </w:rPr>
              <w:t>16.49</w:t>
            </w:r>
          </w:p>
        </w:tc>
        <w:tc>
          <w:tcPr>
            <w:tcW w:w="1338" w:type="dxa"/>
            <w:tcBorders>
              <w:top w:val="nil"/>
              <w:left w:val="nil"/>
              <w:bottom w:val="single" w:color="auto" w:sz="4" w:space="0"/>
              <w:right w:val="single" w:color="auto" w:sz="4" w:space="0"/>
            </w:tcBorders>
            <w:vAlign w:val="center"/>
          </w:tcPr>
          <w:p w14:paraId="6F95C92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0534E9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FAB3E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71712A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204FC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810</w:t>
            </w:r>
          </w:p>
        </w:tc>
        <w:tc>
          <w:tcPr>
            <w:tcW w:w="993" w:type="dxa"/>
            <w:tcBorders>
              <w:top w:val="nil"/>
              <w:left w:val="nil"/>
              <w:bottom w:val="single" w:color="auto" w:sz="4" w:space="0"/>
              <w:right w:val="single" w:color="auto" w:sz="4" w:space="0"/>
            </w:tcBorders>
            <w:vAlign w:val="center"/>
          </w:tcPr>
          <w:p w14:paraId="0461D0F6">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79A141B">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贵港港中心港区峰子岭作业区货运码头</w:t>
            </w:r>
          </w:p>
        </w:tc>
        <w:tc>
          <w:tcPr>
            <w:tcW w:w="1276" w:type="dxa"/>
            <w:tcBorders>
              <w:top w:val="nil"/>
              <w:left w:val="nil"/>
              <w:bottom w:val="single" w:color="auto" w:sz="4" w:space="0"/>
              <w:right w:val="single" w:color="auto" w:sz="4" w:space="0"/>
            </w:tcBorders>
            <w:vAlign w:val="center"/>
          </w:tcPr>
          <w:p w14:paraId="2D02262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67D7D0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7335D59">
            <w:pPr>
              <w:widowControl/>
              <w:jc w:val="center"/>
              <w:rPr>
                <w:rFonts w:hint="eastAsia" w:ascii="宋体" w:hAnsi="宋体" w:cs="宋体"/>
                <w:color w:val="000000"/>
                <w:kern w:val="0"/>
                <w:szCs w:val="21"/>
              </w:rPr>
            </w:pPr>
            <w:r>
              <w:rPr>
                <w:rFonts w:hint="eastAsia" w:ascii="宋体" w:hAnsi="宋体" w:cs="宋体"/>
                <w:color w:val="000000"/>
                <w:kern w:val="0"/>
                <w:szCs w:val="21"/>
              </w:rPr>
              <w:t>98.11</w:t>
            </w:r>
          </w:p>
        </w:tc>
        <w:tc>
          <w:tcPr>
            <w:tcW w:w="2126" w:type="dxa"/>
            <w:tcBorders>
              <w:top w:val="nil"/>
              <w:left w:val="nil"/>
              <w:bottom w:val="single" w:color="auto" w:sz="4" w:space="0"/>
              <w:right w:val="single" w:color="auto" w:sz="4" w:space="0"/>
            </w:tcBorders>
            <w:noWrap/>
            <w:vAlign w:val="center"/>
          </w:tcPr>
          <w:p w14:paraId="6891024F">
            <w:pPr>
              <w:widowControl/>
              <w:jc w:val="center"/>
              <w:rPr>
                <w:rFonts w:hint="eastAsia" w:ascii="宋体" w:hAnsi="宋体" w:cs="宋体"/>
                <w:color w:val="000000"/>
                <w:kern w:val="0"/>
                <w:szCs w:val="21"/>
              </w:rPr>
            </w:pPr>
            <w:r>
              <w:rPr>
                <w:rFonts w:hint="eastAsia" w:ascii="宋体" w:hAnsi="宋体" w:cs="宋体"/>
                <w:color w:val="000000"/>
                <w:kern w:val="0"/>
                <w:szCs w:val="21"/>
              </w:rPr>
              <w:t>63.16</w:t>
            </w:r>
          </w:p>
        </w:tc>
        <w:tc>
          <w:tcPr>
            <w:tcW w:w="1338" w:type="dxa"/>
            <w:tcBorders>
              <w:top w:val="nil"/>
              <w:left w:val="nil"/>
              <w:bottom w:val="single" w:color="auto" w:sz="4" w:space="0"/>
              <w:right w:val="single" w:color="auto" w:sz="4" w:space="0"/>
            </w:tcBorders>
            <w:vAlign w:val="center"/>
          </w:tcPr>
          <w:p w14:paraId="1E128EE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900231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54EB23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442C55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B32D5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811</w:t>
            </w:r>
          </w:p>
        </w:tc>
        <w:tc>
          <w:tcPr>
            <w:tcW w:w="993" w:type="dxa"/>
            <w:tcBorders>
              <w:top w:val="nil"/>
              <w:left w:val="nil"/>
              <w:bottom w:val="single" w:color="auto" w:sz="4" w:space="0"/>
              <w:right w:val="single" w:color="auto" w:sz="4" w:space="0"/>
            </w:tcBorders>
            <w:vAlign w:val="center"/>
          </w:tcPr>
          <w:p w14:paraId="582EB063">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2319AA3">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贵港港中心港区江城作业区货运码头</w:t>
            </w:r>
          </w:p>
        </w:tc>
        <w:tc>
          <w:tcPr>
            <w:tcW w:w="1276" w:type="dxa"/>
            <w:tcBorders>
              <w:top w:val="nil"/>
              <w:left w:val="nil"/>
              <w:bottom w:val="single" w:color="auto" w:sz="4" w:space="0"/>
              <w:right w:val="single" w:color="auto" w:sz="4" w:space="0"/>
            </w:tcBorders>
            <w:vAlign w:val="center"/>
          </w:tcPr>
          <w:p w14:paraId="14061C6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97D912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136ACA1">
            <w:pPr>
              <w:widowControl/>
              <w:jc w:val="center"/>
              <w:rPr>
                <w:rFonts w:hint="eastAsia" w:ascii="宋体" w:hAnsi="宋体" w:cs="宋体"/>
                <w:color w:val="000000"/>
                <w:kern w:val="0"/>
                <w:szCs w:val="21"/>
              </w:rPr>
            </w:pPr>
            <w:r>
              <w:rPr>
                <w:rFonts w:hint="eastAsia" w:ascii="宋体" w:hAnsi="宋体" w:cs="宋体"/>
                <w:color w:val="000000"/>
                <w:kern w:val="0"/>
                <w:szCs w:val="21"/>
              </w:rPr>
              <w:t>38.39</w:t>
            </w:r>
          </w:p>
        </w:tc>
        <w:tc>
          <w:tcPr>
            <w:tcW w:w="2126" w:type="dxa"/>
            <w:tcBorders>
              <w:top w:val="nil"/>
              <w:left w:val="nil"/>
              <w:bottom w:val="single" w:color="auto" w:sz="4" w:space="0"/>
              <w:right w:val="single" w:color="auto" w:sz="4" w:space="0"/>
            </w:tcBorders>
            <w:noWrap/>
            <w:vAlign w:val="center"/>
          </w:tcPr>
          <w:p w14:paraId="59899B6A">
            <w:pPr>
              <w:widowControl/>
              <w:jc w:val="center"/>
              <w:rPr>
                <w:rFonts w:hint="eastAsia" w:ascii="宋体" w:hAnsi="宋体" w:cs="宋体"/>
                <w:color w:val="000000"/>
                <w:kern w:val="0"/>
                <w:szCs w:val="21"/>
              </w:rPr>
            </w:pPr>
            <w:r>
              <w:rPr>
                <w:rFonts w:hint="eastAsia" w:ascii="宋体" w:hAnsi="宋体" w:cs="宋体"/>
                <w:color w:val="000000"/>
                <w:kern w:val="0"/>
                <w:szCs w:val="21"/>
              </w:rPr>
              <w:t>35.69</w:t>
            </w:r>
          </w:p>
        </w:tc>
        <w:tc>
          <w:tcPr>
            <w:tcW w:w="1338" w:type="dxa"/>
            <w:tcBorders>
              <w:top w:val="nil"/>
              <w:left w:val="nil"/>
              <w:bottom w:val="single" w:color="auto" w:sz="4" w:space="0"/>
              <w:right w:val="single" w:color="auto" w:sz="4" w:space="0"/>
            </w:tcBorders>
            <w:vAlign w:val="center"/>
          </w:tcPr>
          <w:p w14:paraId="0F1C265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5F6F87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A6136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DF05AC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0993E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812</w:t>
            </w:r>
          </w:p>
        </w:tc>
        <w:tc>
          <w:tcPr>
            <w:tcW w:w="993" w:type="dxa"/>
            <w:tcBorders>
              <w:top w:val="nil"/>
              <w:left w:val="nil"/>
              <w:bottom w:val="single" w:color="auto" w:sz="4" w:space="0"/>
              <w:right w:val="single" w:color="auto" w:sz="4" w:space="0"/>
            </w:tcBorders>
            <w:vAlign w:val="center"/>
          </w:tcPr>
          <w:p w14:paraId="11F3E8B9">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533AB8B">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贵港港中心港区罗泊湾货运码头（扩建）</w:t>
            </w:r>
          </w:p>
        </w:tc>
        <w:tc>
          <w:tcPr>
            <w:tcW w:w="1276" w:type="dxa"/>
            <w:tcBorders>
              <w:top w:val="nil"/>
              <w:left w:val="nil"/>
              <w:bottom w:val="single" w:color="auto" w:sz="4" w:space="0"/>
              <w:right w:val="single" w:color="auto" w:sz="4" w:space="0"/>
            </w:tcBorders>
            <w:vAlign w:val="center"/>
          </w:tcPr>
          <w:p w14:paraId="3A48CA87">
            <w:pPr>
              <w:widowControl/>
              <w:jc w:val="center"/>
              <w:rPr>
                <w:rFonts w:hint="eastAsia" w:ascii="宋体" w:hAnsi="宋体" w:cs="宋体"/>
                <w:color w:val="000000"/>
                <w:kern w:val="0"/>
                <w:szCs w:val="21"/>
              </w:rPr>
            </w:pPr>
            <w:r>
              <w:rPr>
                <w:rFonts w:hint="eastAsia" w:ascii="宋体" w:hAnsi="宋体" w:cs="宋体"/>
                <w:color w:val="000000"/>
                <w:kern w:val="0"/>
                <w:szCs w:val="21"/>
              </w:rPr>
              <w:t>扩建</w:t>
            </w:r>
          </w:p>
        </w:tc>
        <w:tc>
          <w:tcPr>
            <w:tcW w:w="1559" w:type="dxa"/>
            <w:tcBorders>
              <w:top w:val="nil"/>
              <w:left w:val="nil"/>
              <w:bottom w:val="single" w:color="auto" w:sz="4" w:space="0"/>
              <w:right w:val="single" w:color="auto" w:sz="4" w:space="0"/>
            </w:tcBorders>
            <w:noWrap/>
            <w:vAlign w:val="center"/>
          </w:tcPr>
          <w:p w14:paraId="158E62B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26E5091">
            <w:pPr>
              <w:widowControl/>
              <w:jc w:val="center"/>
              <w:rPr>
                <w:rFonts w:hint="eastAsia" w:ascii="宋体" w:hAnsi="宋体" w:cs="宋体"/>
                <w:color w:val="000000"/>
                <w:kern w:val="0"/>
                <w:szCs w:val="21"/>
              </w:rPr>
            </w:pPr>
            <w:r>
              <w:rPr>
                <w:rFonts w:hint="eastAsia" w:ascii="宋体" w:hAnsi="宋体" w:cs="宋体"/>
                <w:color w:val="000000"/>
                <w:kern w:val="0"/>
                <w:szCs w:val="21"/>
              </w:rPr>
              <w:t>127.4</w:t>
            </w:r>
          </w:p>
        </w:tc>
        <w:tc>
          <w:tcPr>
            <w:tcW w:w="2126" w:type="dxa"/>
            <w:tcBorders>
              <w:top w:val="nil"/>
              <w:left w:val="nil"/>
              <w:bottom w:val="single" w:color="auto" w:sz="4" w:space="0"/>
              <w:right w:val="single" w:color="auto" w:sz="4" w:space="0"/>
            </w:tcBorders>
            <w:noWrap/>
            <w:vAlign w:val="center"/>
          </w:tcPr>
          <w:p w14:paraId="2D1579BB">
            <w:pPr>
              <w:widowControl/>
              <w:jc w:val="center"/>
              <w:rPr>
                <w:rFonts w:hint="eastAsia" w:ascii="宋体" w:hAnsi="宋体" w:cs="宋体"/>
                <w:color w:val="000000"/>
                <w:kern w:val="0"/>
                <w:szCs w:val="21"/>
              </w:rPr>
            </w:pPr>
            <w:r>
              <w:rPr>
                <w:rFonts w:hint="eastAsia" w:ascii="宋体" w:hAnsi="宋体" w:cs="宋体"/>
                <w:color w:val="000000"/>
                <w:kern w:val="0"/>
                <w:szCs w:val="21"/>
              </w:rPr>
              <w:t>27.01</w:t>
            </w:r>
          </w:p>
        </w:tc>
        <w:tc>
          <w:tcPr>
            <w:tcW w:w="1338" w:type="dxa"/>
            <w:tcBorders>
              <w:top w:val="nil"/>
              <w:left w:val="nil"/>
              <w:bottom w:val="single" w:color="auto" w:sz="4" w:space="0"/>
              <w:right w:val="single" w:color="auto" w:sz="4" w:space="0"/>
            </w:tcBorders>
            <w:vAlign w:val="center"/>
          </w:tcPr>
          <w:p w14:paraId="2BEBD77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1B5FCF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DB5AE6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58161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8D6F7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813</w:t>
            </w:r>
          </w:p>
        </w:tc>
        <w:tc>
          <w:tcPr>
            <w:tcW w:w="993" w:type="dxa"/>
            <w:tcBorders>
              <w:top w:val="nil"/>
              <w:left w:val="nil"/>
              <w:bottom w:val="single" w:color="auto" w:sz="4" w:space="0"/>
              <w:right w:val="single" w:color="auto" w:sz="4" w:space="0"/>
            </w:tcBorders>
            <w:vAlign w:val="center"/>
          </w:tcPr>
          <w:p w14:paraId="49E6C0F1">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484B525">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贵港港中心港区猫儿山作业区货运码头</w:t>
            </w:r>
          </w:p>
        </w:tc>
        <w:tc>
          <w:tcPr>
            <w:tcW w:w="1276" w:type="dxa"/>
            <w:tcBorders>
              <w:top w:val="nil"/>
              <w:left w:val="nil"/>
              <w:bottom w:val="single" w:color="auto" w:sz="4" w:space="0"/>
              <w:right w:val="single" w:color="auto" w:sz="4" w:space="0"/>
            </w:tcBorders>
            <w:vAlign w:val="center"/>
          </w:tcPr>
          <w:p w14:paraId="62260CE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8C8F5A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0858A79">
            <w:pPr>
              <w:widowControl/>
              <w:jc w:val="center"/>
              <w:rPr>
                <w:rFonts w:hint="eastAsia" w:ascii="宋体" w:hAnsi="宋体" w:cs="宋体"/>
                <w:color w:val="000000"/>
                <w:kern w:val="0"/>
                <w:szCs w:val="21"/>
              </w:rPr>
            </w:pPr>
            <w:r>
              <w:rPr>
                <w:rFonts w:hint="eastAsia" w:ascii="宋体" w:hAnsi="宋体" w:cs="宋体"/>
                <w:color w:val="000000"/>
                <w:kern w:val="0"/>
                <w:szCs w:val="21"/>
              </w:rPr>
              <w:t>94.95</w:t>
            </w:r>
          </w:p>
        </w:tc>
        <w:tc>
          <w:tcPr>
            <w:tcW w:w="2126" w:type="dxa"/>
            <w:tcBorders>
              <w:top w:val="nil"/>
              <w:left w:val="nil"/>
              <w:bottom w:val="single" w:color="auto" w:sz="4" w:space="0"/>
              <w:right w:val="single" w:color="auto" w:sz="4" w:space="0"/>
            </w:tcBorders>
            <w:noWrap/>
            <w:vAlign w:val="center"/>
          </w:tcPr>
          <w:p w14:paraId="1E1E0645">
            <w:pPr>
              <w:widowControl/>
              <w:jc w:val="center"/>
              <w:rPr>
                <w:rFonts w:hint="eastAsia" w:ascii="宋体" w:hAnsi="宋体" w:cs="宋体"/>
                <w:color w:val="000000"/>
                <w:kern w:val="0"/>
                <w:szCs w:val="21"/>
              </w:rPr>
            </w:pPr>
            <w:r>
              <w:rPr>
                <w:rFonts w:hint="eastAsia" w:ascii="宋体" w:hAnsi="宋体" w:cs="宋体"/>
                <w:color w:val="000000"/>
                <w:kern w:val="0"/>
                <w:szCs w:val="21"/>
              </w:rPr>
              <w:t>32.78</w:t>
            </w:r>
          </w:p>
        </w:tc>
        <w:tc>
          <w:tcPr>
            <w:tcW w:w="1338" w:type="dxa"/>
            <w:tcBorders>
              <w:top w:val="nil"/>
              <w:left w:val="nil"/>
              <w:bottom w:val="single" w:color="auto" w:sz="4" w:space="0"/>
              <w:right w:val="single" w:color="auto" w:sz="4" w:space="0"/>
            </w:tcBorders>
            <w:vAlign w:val="center"/>
          </w:tcPr>
          <w:p w14:paraId="00E3556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C4FB7E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94E0D1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7CB05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8549D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814</w:t>
            </w:r>
          </w:p>
        </w:tc>
        <w:tc>
          <w:tcPr>
            <w:tcW w:w="993" w:type="dxa"/>
            <w:tcBorders>
              <w:top w:val="nil"/>
              <w:left w:val="nil"/>
              <w:bottom w:val="single" w:color="auto" w:sz="4" w:space="0"/>
              <w:right w:val="single" w:color="auto" w:sz="4" w:space="0"/>
            </w:tcBorders>
            <w:vAlign w:val="center"/>
          </w:tcPr>
          <w:p w14:paraId="412BA207">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1F3AE8D">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贵港港中心港区沙江口作业区货运码头</w:t>
            </w:r>
          </w:p>
        </w:tc>
        <w:tc>
          <w:tcPr>
            <w:tcW w:w="1276" w:type="dxa"/>
            <w:tcBorders>
              <w:top w:val="nil"/>
              <w:left w:val="nil"/>
              <w:bottom w:val="single" w:color="auto" w:sz="4" w:space="0"/>
              <w:right w:val="single" w:color="auto" w:sz="4" w:space="0"/>
            </w:tcBorders>
            <w:vAlign w:val="center"/>
          </w:tcPr>
          <w:p w14:paraId="3C7C200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0E681D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60FFD42">
            <w:pPr>
              <w:widowControl/>
              <w:jc w:val="center"/>
              <w:rPr>
                <w:rFonts w:hint="eastAsia" w:ascii="宋体" w:hAnsi="宋体" w:cs="宋体"/>
                <w:color w:val="000000"/>
                <w:kern w:val="0"/>
                <w:szCs w:val="21"/>
              </w:rPr>
            </w:pPr>
            <w:r>
              <w:rPr>
                <w:rFonts w:hint="eastAsia" w:ascii="宋体" w:hAnsi="宋体" w:cs="宋体"/>
                <w:color w:val="000000"/>
                <w:kern w:val="0"/>
                <w:szCs w:val="21"/>
              </w:rPr>
              <w:t>25.33</w:t>
            </w:r>
          </w:p>
        </w:tc>
        <w:tc>
          <w:tcPr>
            <w:tcW w:w="2126" w:type="dxa"/>
            <w:tcBorders>
              <w:top w:val="nil"/>
              <w:left w:val="nil"/>
              <w:bottom w:val="single" w:color="auto" w:sz="4" w:space="0"/>
              <w:right w:val="single" w:color="auto" w:sz="4" w:space="0"/>
            </w:tcBorders>
            <w:noWrap/>
            <w:vAlign w:val="center"/>
          </w:tcPr>
          <w:p w14:paraId="4E7392E3">
            <w:pPr>
              <w:widowControl/>
              <w:jc w:val="center"/>
              <w:rPr>
                <w:rFonts w:hint="eastAsia" w:ascii="宋体" w:hAnsi="宋体" w:cs="宋体"/>
                <w:color w:val="000000"/>
                <w:kern w:val="0"/>
                <w:szCs w:val="21"/>
              </w:rPr>
            </w:pPr>
            <w:r>
              <w:rPr>
                <w:rFonts w:hint="eastAsia" w:ascii="宋体" w:hAnsi="宋体" w:cs="宋体"/>
                <w:color w:val="000000"/>
                <w:kern w:val="0"/>
                <w:szCs w:val="21"/>
              </w:rPr>
              <w:t>11.79</w:t>
            </w:r>
          </w:p>
        </w:tc>
        <w:tc>
          <w:tcPr>
            <w:tcW w:w="1338" w:type="dxa"/>
            <w:tcBorders>
              <w:top w:val="nil"/>
              <w:left w:val="nil"/>
              <w:bottom w:val="single" w:color="auto" w:sz="4" w:space="0"/>
              <w:right w:val="single" w:color="auto" w:sz="4" w:space="0"/>
            </w:tcBorders>
            <w:vAlign w:val="center"/>
          </w:tcPr>
          <w:p w14:paraId="42D6DF8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849092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4F17E0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C9A81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D8656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815</w:t>
            </w:r>
          </w:p>
        </w:tc>
        <w:tc>
          <w:tcPr>
            <w:tcW w:w="993" w:type="dxa"/>
            <w:tcBorders>
              <w:top w:val="nil"/>
              <w:left w:val="nil"/>
              <w:bottom w:val="single" w:color="auto" w:sz="4" w:space="0"/>
              <w:right w:val="single" w:color="auto" w:sz="4" w:space="0"/>
            </w:tcBorders>
            <w:vAlign w:val="center"/>
          </w:tcPr>
          <w:p w14:paraId="05AE2C07">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5DBC444">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贵港港中心港区下山庙作业区5号至7号泊位工程</w:t>
            </w:r>
          </w:p>
        </w:tc>
        <w:tc>
          <w:tcPr>
            <w:tcW w:w="1276" w:type="dxa"/>
            <w:tcBorders>
              <w:top w:val="nil"/>
              <w:left w:val="nil"/>
              <w:bottom w:val="single" w:color="auto" w:sz="4" w:space="0"/>
              <w:right w:val="single" w:color="auto" w:sz="4" w:space="0"/>
            </w:tcBorders>
            <w:vAlign w:val="center"/>
          </w:tcPr>
          <w:p w14:paraId="5B050F4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C275DC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D454601">
            <w:pPr>
              <w:widowControl/>
              <w:jc w:val="center"/>
              <w:rPr>
                <w:rFonts w:hint="eastAsia" w:ascii="宋体" w:hAnsi="宋体" w:cs="宋体"/>
                <w:color w:val="000000"/>
                <w:kern w:val="0"/>
                <w:szCs w:val="21"/>
              </w:rPr>
            </w:pPr>
            <w:r>
              <w:rPr>
                <w:rFonts w:hint="eastAsia" w:ascii="宋体" w:hAnsi="宋体" w:cs="宋体"/>
                <w:color w:val="000000"/>
                <w:kern w:val="0"/>
                <w:szCs w:val="21"/>
              </w:rPr>
              <w:t>14.73</w:t>
            </w:r>
          </w:p>
        </w:tc>
        <w:tc>
          <w:tcPr>
            <w:tcW w:w="2126" w:type="dxa"/>
            <w:tcBorders>
              <w:top w:val="nil"/>
              <w:left w:val="nil"/>
              <w:bottom w:val="single" w:color="auto" w:sz="4" w:space="0"/>
              <w:right w:val="single" w:color="auto" w:sz="4" w:space="0"/>
            </w:tcBorders>
            <w:noWrap/>
            <w:vAlign w:val="center"/>
          </w:tcPr>
          <w:p w14:paraId="259B5C85">
            <w:pPr>
              <w:widowControl/>
              <w:jc w:val="center"/>
              <w:rPr>
                <w:rFonts w:hint="eastAsia" w:ascii="宋体" w:hAnsi="宋体" w:cs="宋体"/>
                <w:color w:val="000000"/>
                <w:kern w:val="0"/>
                <w:szCs w:val="21"/>
              </w:rPr>
            </w:pPr>
            <w:r>
              <w:rPr>
                <w:rFonts w:hint="eastAsia" w:ascii="宋体" w:hAnsi="宋体" w:cs="宋体"/>
                <w:color w:val="000000"/>
                <w:kern w:val="0"/>
                <w:szCs w:val="21"/>
              </w:rPr>
              <w:t>12.59</w:t>
            </w:r>
          </w:p>
        </w:tc>
        <w:tc>
          <w:tcPr>
            <w:tcW w:w="1338" w:type="dxa"/>
            <w:tcBorders>
              <w:top w:val="nil"/>
              <w:left w:val="nil"/>
              <w:bottom w:val="single" w:color="auto" w:sz="4" w:space="0"/>
              <w:right w:val="single" w:color="auto" w:sz="4" w:space="0"/>
            </w:tcBorders>
            <w:vAlign w:val="center"/>
          </w:tcPr>
          <w:p w14:paraId="5439311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11CD98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D112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AF6125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0417D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816</w:t>
            </w:r>
          </w:p>
        </w:tc>
        <w:tc>
          <w:tcPr>
            <w:tcW w:w="993" w:type="dxa"/>
            <w:tcBorders>
              <w:top w:val="nil"/>
              <w:left w:val="nil"/>
              <w:bottom w:val="single" w:color="auto" w:sz="4" w:space="0"/>
              <w:right w:val="single" w:color="auto" w:sz="4" w:space="0"/>
            </w:tcBorders>
            <w:vAlign w:val="center"/>
          </w:tcPr>
          <w:p w14:paraId="5B6DE6D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23EF0D3">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贵港港中心港区下山庙作业区货运码头</w:t>
            </w:r>
          </w:p>
        </w:tc>
        <w:tc>
          <w:tcPr>
            <w:tcW w:w="1276" w:type="dxa"/>
            <w:tcBorders>
              <w:top w:val="nil"/>
              <w:left w:val="nil"/>
              <w:bottom w:val="single" w:color="auto" w:sz="4" w:space="0"/>
              <w:right w:val="single" w:color="auto" w:sz="4" w:space="0"/>
            </w:tcBorders>
            <w:vAlign w:val="center"/>
          </w:tcPr>
          <w:p w14:paraId="63A9932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B7E804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F0CFAF7">
            <w:pPr>
              <w:widowControl/>
              <w:jc w:val="center"/>
              <w:rPr>
                <w:rFonts w:hint="eastAsia" w:ascii="宋体" w:hAnsi="宋体" w:cs="宋体"/>
                <w:color w:val="000000"/>
                <w:kern w:val="0"/>
                <w:szCs w:val="21"/>
              </w:rPr>
            </w:pPr>
            <w:r>
              <w:rPr>
                <w:rFonts w:hint="eastAsia" w:ascii="宋体" w:hAnsi="宋体" w:cs="宋体"/>
                <w:color w:val="000000"/>
                <w:kern w:val="0"/>
                <w:szCs w:val="21"/>
              </w:rPr>
              <w:t>22.5</w:t>
            </w:r>
          </w:p>
        </w:tc>
        <w:tc>
          <w:tcPr>
            <w:tcW w:w="2126" w:type="dxa"/>
            <w:tcBorders>
              <w:top w:val="nil"/>
              <w:left w:val="nil"/>
              <w:bottom w:val="single" w:color="auto" w:sz="4" w:space="0"/>
              <w:right w:val="single" w:color="auto" w:sz="4" w:space="0"/>
            </w:tcBorders>
            <w:noWrap/>
            <w:vAlign w:val="center"/>
          </w:tcPr>
          <w:p w14:paraId="7004AC45">
            <w:pPr>
              <w:widowControl/>
              <w:jc w:val="center"/>
              <w:rPr>
                <w:rFonts w:hint="eastAsia" w:ascii="宋体" w:hAnsi="宋体" w:cs="宋体"/>
                <w:color w:val="000000"/>
                <w:kern w:val="0"/>
                <w:szCs w:val="21"/>
              </w:rPr>
            </w:pPr>
            <w:r>
              <w:rPr>
                <w:rFonts w:hint="eastAsia" w:ascii="宋体" w:hAnsi="宋体" w:cs="宋体"/>
                <w:color w:val="000000"/>
                <w:kern w:val="0"/>
                <w:szCs w:val="21"/>
              </w:rPr>
              <w:t>17.89</w:t>
            </w:r>
          </w:p>
        </w:tc>
        <w:tc>
          <w:tcPr>
            <w:tcW w:w="1338" w:type="dxa"/>
            <w:tcBorders>
              <w:top w:val="nil"/>
              <w:left w:val="nil"/>
              <w:bottom w:val="single" w:color="auto" w:sz="4" w:space="0"/>
              <w:right w:val="single" w:color="auto" w:sz="4" w:space="0"/>
            </w:tcBorders>
            <w:vAlign w:val="center"/>
          </w:tcPr>
          <w:p w14:paraId="7E51CB6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2F4FD7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BACB05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EAD9E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D2941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817</w:t>
            </w:r>
          </w:p>
        </w:tc>
        <w:tc>
          <w:tcPr>
            <w:tcW w:w="993" w:type="dxa"/>
            <w:tcBorders>
              <w:top w:val="nil"/>
              <w:left w:val="nil"/>
              <w:bottom w:val="single" w:color="auto" w:sz="4" w:space="0"/>
              <w:right w:val="single" w:color="auto" w:sz="4" w:space="0"/>
            </w:tcBorders>
            <w:vAlign w:val="center"/>
          </w:tcPr>
          <w:p w14:paraId="62C5C5A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83C46F2">
            <w:pPr>
              <w:widowControl/>
              <w:jc w:val="center"/>
              <w:rPr>
                <w:rFonts w:hint="eastAsia" w:ascii="宋体" w:hAnsi="宋体" w:cs="宋体"/>
                <w:color w:val="000000"/>
                <w:kern w:val="0"/>
                <w:szCs w:val="21"/>
              </w:rPr>
            </w:pPr>
            <w:r>
              <w:rPr>
                <w:rFonts w:hint="eastAsia" w:ascii="宋体" w:hAnsi="宋体" w:cs="宋体"/>
                <w:color w:val="000000"/>
                <w:kern w:val="0"/>
                <w:szCs w:val="21"/>
              </w:rPr>
              <w:t>大秦客运旅游码头</w:t>
            </w:r>
          </w:p>
        </w:tc>
        <w:tc>
          <w:tcPr>
            <w:tcW w:w="1276" w:type="dxa"/>
            <w:tcBorders>
              <w:top w:val="nil"/>
              <w:left w:val="nil"/>
              <w:bottom w:val="single" w:color="auto" w:sz="4" w:space="0"/>
              <w:right w:val="single" w:color="auto" w:sz="4" w:space="0"/>
            </w:tcBorders>
            <w:vAlign w:val="center"/>
          </w:tcPr>
          <w:p w14:paraId="1B7AA35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AD9B40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CDD0FF8">
            <w:pPr>
              <w:widowControl/>
              <w:jc w:val="center"/>
              <w:rPr>
                <w:rFonts w:hint="eastAsia" w:ascii="宋体" w:hAnsi="宋体" w:cs="宋体"/>
                <w:color w:val="000000"/>
                <w:kern w:val="0"/>
                <w:szCs w:val="21"/>
              </w:rPr>
            </w:pPr>
            <w:r>
              <w:rPr>
                <w:rFonts w:hint="eastAsia" w:ascii="宋体" w:hAnsi="宋体" w:cs="宋体"/>
                <w:color w:val="000000"/>
                <w:kern w:val="0"/>
                <w:szCs w:val="21"/>
              </w:rPr>
              <w:t>0.37</w:t>
            </w:r>
          </w:p>
        </w:tc>
        <w:tc>
          <w:tcPr>
            <w:tcW w:w="2126" w:type="dxa"/>
            <w:tcBorders>
              <w:top w:val="nil"/>
              <w:left w:val="nil"/>
              <w:bottom w:val="single" w:color="auto" w:sz="4" w:space="0"/>
              <w:right w:val="single" w:color="auto" w:sz="4" w:space="0"/>
            </w:tcBorders>
            <w:noWrap/>
            <w:vAlign w:val="center"/>
          </w:tcPr>
          <w:p w14:paraId="67BA6E3D">
            <w:pPr>
              <w:widowControl/>
              <w:jc w:val="center"/>
              <w:rPr>
                <w:rFonts w:hint="eastAsia" w:ascii="宋体" w:hAnsi="宋体" w:cs="宋体"/>
                <w:color w:val="000000"/>
                <w:kern w:val="0"/>
                <w:szCs w:val="21"/>
              </w:rPr>
            </w:pPr>
            <w:r>
              <w:rPr>
                <w:rFonts w:hint="eastAsia" w:ascii="宋体" w:hAnsi="宋体" w:cs="宋体"/>
                <w:color w:val="000000"/>
                <w:kern w:val="0"/>
                <w:szCs w:val="21"/>
              </w:rPr>
              <w:t>0.11</w:t>
            </w:r>
          </w:p>
        </w:tc>
        <w:tc>
          <w:tcPr>
            <w:tcW w:w="1338" w:type="dxa"/>
            <w:tcBorders>
              <w:top w:val="nil"/>
              <w:left w:val="nil"/>
              <w:bottom w:val="single" w:color="auto" w:sz="4" w:space="0"/>
              <w:right w:val="single" w:color="auto" w:sz="4" w:space="0"/>
            </w:tcBorders>
            <w:vAlign w:val="center"/>
          </w:tcPr>
          <w:p w14:paraId="76240F7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073663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624EED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0DF86D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9B5AD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818</w:t>
            </w:r>
          </w:p>
        </w:tc>
        <w:tc>
          <w:tcPr>
            <w:tcW w:w="993" w:type="dxa"/>
            <w:tcBorders>
              <w:top w:val="nil"/>
              <w:left w:val="nil"/>
              <w:bottom w:val="single" w:color="auto" w:sz="4" w:space="0"/>
              <w:right w:val="single" w:color="auto" w:sz="4" w:space="0"/>
            </w:tcBorders>
            <w:vAlign w:val="center"/>
          </w:tcPr>
          <w:p w14:paraId="49BB13D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8F62C74">
            <w:pPr>
              <w:widowControl/>
              <w:jc w:val="center"/>
              <w:rPr>
                <w:rFonts w:hint="eastAsia" w:ascii="宋体" w:hAnsi="宋体" w:cs="宋体"/>
                <w:color w:val="000000"/>
                <w:kern w:val="0"/>
                <w:szCs w:val="21"/>
              </w:rPr>
            </w:pPr>
            <w:r>
              <w:rPr>
                <w:rFonts w:hint="eastAsia" w:ascii="宋体" w:hAnsi="宋体" w:cs="宋体"/>
                <w:color w:val="000000"/>
                <w:kern w:val="0"/>
                <w:szCs w:val="21"/>
              </w:rPr>
              <w:t>公务码头</w:t>
            </w:r>
          </w:p>
        </w:tc>
        <w:tc>
          <w:tcPr>
            <w:tcW w:w="1276" w:type="dxa"/>
            <w:tcBorders>
              <w:top w:val="nil"/>
              <w:left w:val="nil"/>
              <w:bottom w:val="single" w:color="auto" w:sz="4" w:space="0"/>
              <w:right w:val="single" w:color="auto" w:sz="4" w:space="0"/>
            </w:tcBorders>
            <w:vAlign w:val="center"/>
          </w:tcPr>
          <w:p w14:paraId="07141AD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563C2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C4EE87A">
            <w:pPr>
              <w:widowControl/>
              <w:jc w:val="center"/>
              <w:rPr>
                <w:rFonts w:hint="eastAsia" w:ascii="宋体" w:hAnsi="宋体" w:cs="宋体"/>
                <w:color w:val="000000"/>
                <w:kern w:val="0"/>
                <w:szCs w:val="21"/>
              </w:rPr>
            </w:pPr>
            <w:r>
              <w:rPr>
                <w:rFonts w:hint="eastAsia" w:ascii="宋体" w:hAnsi="宋体" w:cs="宋体"/>
                <w:color w:val="000000"/>
                <w:kern w:val="0"/>
                <w:szCs w:val="21"/>
              </w:rPr>
              <w:t>4.49</w:t>
            </w:r>
          </w:p>
        </w:tc>
        <w:tc>
          <w:tcPr>
            <w:tcW w:w="2126" w:type="dxa"/>
            <w:tcBorders>
              <w:top w:val="nil"/>
              <w:left w:val="nil"/>
              <w:bottom w:val="single" w:color="auto" w:sz="4" w:space="0"/>
              <w:right w:val="single" w:color="auto" w:sz="4" w:space="0"/>
            </w:tcBorders>
            <w:noWrap/>
            <w:vAlign w:val="center"/>
          </w:tcPr>
          <w:p w14:paraId="2A398CA1">
            <w:pPr>
              <w:widowControl/>
              <w:jc w:val="center"/>
              <w:rPr>
                <w:rFonts w:hint="eastAsia" w:ascii="宋体" w:hAnsi="宋体" w:cs="宋体"/>
                <w:color w:val="000000"/>
                <w:kern w:val="0"/>
                <w:szCs w:val="21"/>
              </w:rPr>
            </w:pPr>
            <w:r>
              <w:rPr>
                <w:rFonts w:hint="eastAsia" w:ascii="宋体" w:hAnsi="宋体" w:cs="宋体"/>
                <w:color w:val="000000"/>
                <w:kern w:val="0"/>
                <w:szCs w:val="21"/>
              </w:rPr>
              <w:t>1.83</w:t>
            </w:r>
          </w:p>
        </w:tc>
        <w:tc>
          <w:tcPr>
            <w:tcW w:w="1338" w:type="dxa"/>
            <w:tcBorders>
              <w:top w:val="nil"/>
              <w:left w:val="nil"/>
              <w:bottom w:val="single" w:color="auto" w:sz="4" w:space="0"/>
              <w:right w:val="single" w:color="auto" w:sz="4" w:space="0"/>
            </w:tcBorders>
            <w:vAlign w:val="center"/>
          </w:tcPr>
          <w:p w14:paraId="7CD4BD2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86951A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6DDDB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159E5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A453D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819</w:t>
            </w:r>
          </w:p>
        </w:tc>
        <w:tc>
          <w:tcPr>
            <w:tcW w:w="993" w:type="dxa"/>
            <w:tcBorders>
              <w:top w:val="nil"/>
              <w:left w:val="nil"/>
              <w:bottom w:val="single" w:color="auto" w:sz="4" w:space="0"/>
              <w:right w:val="single" w:color="auto" w:sz="4" w:space="0"/>
            </w:tcBorders>
            <w:vAlign w:val="center"/>
          </w:tcPr>
          <w:p w14:paraId="3D44E09D">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669B14B">
            <w:pPr>
              <w:widowControl/>
              <w:jc w:val="center"/>
              <w:rPr>
                <w:rFonts w:hint="eastAsia" w:ascii="宋体" w:hAnsi="宋体" w:cs="宋体"/>
                <w:color w:val="000000"/>
                <w:kern w:val="0"/>
                <w:szCs w:val="21"/>
              </w:rPr>
            </w:pPr>
            <w:r>
              <w:rPr>
                <w:rFonts w:hint="eastAsia" w:ascii="宋体" w:hAnsi="宋体" w:cs="宋体"/>
                <w:color w:val="000000"/>
                <w:kern w:val="0"/>
                <w:szCs w:val="21"/>
              </w:rPr>
              <w:t>中心LNG加注站</w:t>
            </w:r>
          </w:p>
        </w:tc>
        <w:tc>
          <w:tcPr>
            <w:tcW w:w="1276" w:type="dxa"/>
            <w:tcBorders>
              <w:top w:val="nil"/>
              <w:left w:val="nil"/>
              <w:bottom w:val="single" w:color="auto" w:sz="4" w:space="0"/>
              <w:right w:val="single" w:color="auto" w:sz="4" w:space="0"/>
            </w:tcBorders>
            <w:vAlign w:val="center"/>
          </w:tcPr>
          <w:p w14:paraId="6FC33DF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02C537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F8BD5E0">
            <w:pPr>
              <w:widowControl/>
              <w:jc w:val="center"/>
              <w:rPr>
                <w:rFonts w:hint="eastAsia" w:ascii="宋体" w:hAnsi="宋体" w:cs="宋体"/>
                <w:color w:val="000000"/>
                <w:kern w:val="0"/>
                <w:szCs w:val="21"/>
              </w:rPr>
            </w:pPr>
            <w:r>
              <w:rPr>
                <w:rFonts w:hint="eastAsia" w:ascii="宋体" w:hAnsi="宋体" w:cs="宋体"/>
                <w:color w:val="000000"/>
                <w:kern w:val="0"/>
                <w:szCs w:val="21"/>
              </w:rPr>
              <w:t>2.63</w:t>
            </w:r>
          </w:p>
        </w:tc>
        <w:tc>
          <w:tcPr>
            <w:tcW w:w="2126" w:type="dxa"/>
            <w:tcBorders>
              <w:top w:val="nil"/>
              <w:left w:val="nil"/>
              <w:bottom w:val="single" w:color="auto" w:sz="4" w:space="0"/>
              <w:right w:val="single" w:color="auto" w:sz="4" w:space="0"/>
            </w:tcBorders>
            <w:noWrap/>
            <w:vAlign w:val="center"/>
          </w:tcPr>
          <w:p w14:paraId="2298C8B2">
            <w:pPr>
              <w:widowControl/>
              <w:jc w:val="center"/>
              <w:rPr>
                <w:rFonts w:hint="eastAsia" w:ascii="宋体" w:hAnsi="宋体" w:cs="宋体"/>
                <w:color w:val="000000"/>
                <w:kern w:val="0"/>
                <w:szCs w:val="21"/>
              </w:rPr>
            </w:pPr>
            <w:r>
              <w:rPr>
                <w:rFonts w:hint="eastAsia" w:ascii="宋体" w:hAnsi="宋体" w:cs="宋体"/>
                <w:color w:val="000000"/>
                <w:kern w:val="0"/>
                <w:szCs w:val="21"/>
              </w:rPr>
              <w:t>2.63</w:t>
            </w:r>
          </w:p>
        </w:tc>
        <w:tc>
          <w:tcPr>
            <w:tcW w:w="1338" w:type="dxa"/>
            <w:tcBorders>
              <w:top w:val="nil"/>
              <w:left w:val="nil"/>
              <w:bottom w:val="single" w:color="auto" w:sz="4" w:space="0"/>
              <w:right w:val="single" w:color="auto" w:sz="4" w:space="0"/>
            </w:tcBorders>
            <w:vAlign w:val="center"/>
          </w:tcPr>
          <w:p w14:paraId="5A5811B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FAD0E3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D06772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3F2D8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467FF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820</w:t>
            </w:r>
          </w:p>
        </w:tc>
        <w:tc>
          <w:tcPr>
            <w:tcW w:w="993" w:type="dxa"/>
            <w:tcBorders>
              <w:top w:val="nil"/>
              <w:left w:val="nil"/>
              <w:bottom w:val="single" w:color="auto" w:sz="4" w:space="0"/>
              <w:right w:val="single" w:color="auto" w:sz="4" w:space="0"/>
            </w:tcBorders>
            <w:vAlign w:val="center"/>
          </w:tcPr>
          <w:p w14:paraId="74B5CC3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D6977BB">
            <w:pPr>
              <w:widowControl/>
              <w:jc w:val="center"/>
              <w:rPr>
                <w:rFonts w:hint="eastAsia" w:ascii="宋体" w:hAnsi="宋体" w:cs="宋体"/>
                <w:color w:val="000000"/>
                <w:kern w:val="0"/>
                <w:szCs w:val="21"/>
              </w:rPr>
            </w:pPr>
            <w:r>
              <w:rPr>
                <w:rFonts w:hint="eastAsia" w:ascii="宋体" w:hAnsi="宋体" w:cs="宋体"/>
                <w:color w:val="000000"/>
                <w:kern w:val="0"/>
                <w:szCs w:val="21"/>
              </w:rPr>
              <w:t>铁桥航道站</w:t>
            </w:r>
          </w:p>
        </w:tc>
        <w:tc>
          <w:tcPr>
            <w:tcW w:w="1276" w:type="dxa"/>
            <w:tcBorders>
              <w:top w:val="nil"/>
              <w:left w:val="nil"/>
              <w:bottom w:val="single" w:color="auto" w:sz="4" w:space="0"/>
              <w:right w:val="single" w:color="auto" w:sz="4" w:space="0"/>
            </w:tcBorders>
            <w:vAlign w:val="center"/>
          </w:tcPr>
          <w:p w14:paraId="5223420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DA92BE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E065EEA">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noWrap/>
            <w:vAlign w:val="center"/>
          </w:tcPr>
          <w:p w14:paraId="6574059B">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1338" w:type="dxa"/>
            <w:tcBorders>
              <w:top w:val="nil"/>
              <w:left w:val="nil"/>
              <w:bottom w:val="single" w:color="auto" w:sz="4" w:space="0"/>
              <w:right w:val="single" w:color="auto" w:sz="4" w:space="0"/>
            </w:tcBorders>
            <w:vAlign w:val="center"/>
          </w:tcPr>
          <w:p w14:paraId="2F07F9E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00AF0A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BF196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94AE4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6C1B5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821</w:t>
            </w:r>
          </w:p>
        </w:tc>
        <w:tc>
          <w:tcPr>
            <w:tcW w:w="993" w:type="dxa"/>
            <w:tcBorders>
              <w:top w:val="nil"/>
              <w:left w:val="nil"/>
              <w:bottom w:val="single" w:color="auto" w:sz="4" w:space="0"/>
              <w:right w:val="single" w:color="auto" w:sz="4" w:space="0"/>
            </w:tcBorders>
            <w:vAlign w:val="center"/>
          </w:tcPr>
          <w:p w14:paraId="706D664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FF933BE">
            <w:pPr>
              <w:widowControl/>
              <w:jc w:val="center"/>
              <w:rPr>
                <w:rFonts w:hint="eastAsia" w:ascii="宋体" w:hAnsi="宋体" w:cs="宋体"/>
                <w:color w:val="000000"/>
                <w:kern w:val="0"/>
                <w:szCs w:val="21"/>
              </w:rPr>
            </w:pPr>
            <w:r>
              <w:rPr>
                <w:rFonts w:hint="eastAsia" w:ascii="宋体" w:hAnsi="宋体" w:cs="宋体"/>
                <w:color w:val="000000"/>
                <w:kern w:val="0"/>
                <w:szCs w:val="21"/>
              </w:rPr>
              <w:t>猫儿山货运码头</w:t>
            </w:r>
          </w:p>
        </w:tc>
        <w:tc>
          <w:tcPr>
            <w:tcW w:w="1276" w:type="dxa"/>
            <w:tcBorders>
              <w:top w:val="nil"/>
              <w:left w:val="nil"/>
              <w:bottom w:val="single" w:color="auto" w:sz="4" w:space="0"/>
              <w:right w:val="single" w:color="auto" w:sz="4" w:space="0"/>
            </w:tcBorders>
            <w:vAlign w:val="center"/>
          </w:tcPr>
          <w:p w14:paraId="0642CF6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C1A571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98ADBB4">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2126" w:type="dxa"/>
            <w:tcBorders>
              <w:top w:val="nil"/>
              <w:left w:val="nil"/>
              <w:bottom w:val="single" w:color="auto" w:sz="4" w:space="0"/>
              <w:right w:val="single" w:color="auto" w:sz="4" w:space="0"/>
            </w:tcBorders>
            <w:noWrap/>
            <w:vAlign w:val="center"/>
          </w:tcPr>
          <w:p w14:paraId="4F1B4887">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64BA4F7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A875BB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5D5C93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E63B3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3EF94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822</w:t>
            </w:r>
          </w:p>
        </w:tc>
        <w:tc>
          <w:tcPr>
            <w:tcW w:w="993" w:type="dxa"/>
            <w:tcBorders>
              <w:top w:val="nil"/>
              <w:left w:val="nil"/>
              <w:bottom w:val="single" w:color="auto" w:sz="4" w:space="0"/>
              <w:right w:val="single" w:color="auto" w:sz="4" w:space="0"/>
            </w:tcBorders>
            <w:vAlign w:val="center"/>
          </w:tcPr>
          <w:p w14:paraId="49291B07">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8FEC0C5">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贵港港中心港区苏湾作业区工程</w:t>
            </w:r>
          </w:p>
        </w:tc>
        <w:tc>
          <w:tcPr>
            <w:tcW w:w="1276" w:type="dxa"/>
            <w:tcBorders>
              <w:top w:val="nil"/>
              <w:left w:val="nil"/>
              <w:bottom w:val="single" w:color="auto" w:sz="4" w:space="0"/>
              <w:right w:val="single" w:color="auto" w:sz="4" w:space="0"/>
            </w:tcBorders>
            <w:vAlign w:val="center"/>
          </w:tcPr>
          <w:p w14:paraId="70362E9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9A73033">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4DF0F569">
            <w:pPr>
              <w:widowControl/>
              <w:jc w:val="center"/>
              <w:rPr>
                <w:rFonts w:hint="eastAsia" w:ascii="宋体" w:hAnsi="宋体" w:cs="宋体"/>
                <w:color w:val="000000"/>
                <w:kern w:val="0"/>
                <w:szCs w:val="21"/>
              </w:rPr>
            </w:pPr>
            <w:r>
              <w:rPr>
                <w:rFonts w:hint="eastAsia" w:ascii="宋体" w:hAnsi="宋体" w:cs="宋体"/>
                <w:color w:val="000000"/>
                <w:kern w:val="0"/>
                <w:szCs w:val="21"/>
              </w:rPr>
              <w:t>3.07</w:t>
            </w:r>
          </w:p>
        </w:tc>
        <w:tc>
          <w:tcPr>
            <w:tcW w:w="2126" w:type="dxa"/>
            <w:tcBorders>
              <w:top w:val="nil"/>
              <w:left w:val="nil"/>
              <w:bottom w:val="single" w:color="auto" w:sz="4" w:space="0"/>
              <w:right w:val="single" w:color="auto" w:sz="4" w:space="0"/>
            </w:tcBorders>
            <w:noWrap/>
            <w:vAlign w:val="center"/>
          </w:tcPr>
          <w:p w14:paraId="300391AA">
            <w:pPr>
              <w:widowControl/>
              <w:jc w:val="center"/>
              <w:rPr>
                <w:rFonts w:hint="eastAsia" w:ascii="宋体" w:hAnsi="宋体" w:cs="宋体"/>
                <w:color w:val="000000"/>
                <w:kern w:val="0"/>
                <w:szCs w:val="21"/>
              </w:rPr>
            </w:pPr>
            <w:r>
              <w:rPr>
                <w:rFonts w:hint="eastAsia" w:ascii="宋体" w:hAnsi="宋体" w:cs="宋体"/>
                <w:color w:val="000000"/>
                <w:kern w:val="0"/>
                <w:szCs w:val="21"/>
              </w:rPr>
              <w:t>3.07</w:t>
            </w:r>
          </w:p>
        </w:tc>
        <w:tc>
          <w:tcPr>
            <w:tcW w:w="1338" w:type="dxa"/>
            <w:tcBorders>
              <w:top w:val="nil"/>
              <w:left w:val="nil"/>
              <w:bottom w:val="single" w:color="auto" w:sz="4" w:space="0"/>
              <w:right w:val="single" w:color="auto" w:sz="4" w:space="0"/>
            </w:tcBorders>
            <w:vAlign w:val="center"/>
          </w:tcPr>
          <w:p w14:paraId="13F7FC6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B9AC67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BDD02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25DA9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A7B3D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823</w:t>
            </w:r>
          </w:p>
        </w:tc>
        <w:tc>
          <w:tcPr>
            <w:tcW w:w="993" w:type="dxa"/>
            <w:tcBorders>
              <w:top w:val="nil"/>
              <w:left w:val="nil"/>
              <w:bottom w:val="single" w:color="auto" w:sz="4" w:space="0"/>
              <w:right w:val="single" w:color="auto" w:sz="4" w:space="0"/>
            </w:tcBorders>
            <w:vAlign w:val="center"/>
          </w:tcPr>
          <w:p w14:paraId="65043BF6">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E7D3E7B">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贵港港中心港区苏湾作业区13-15号泊位工程</w:t>
            </w:r>
          </w:p>
        </w:tc>
        <w:tc>
          <w:tcPr>
            <w:tcW w:w="1276" w:type="dxa"/>
            <w:tcBorders>
              <w:top w:val="nil"/>
              <w:left w:val="nil"/>
              <w:bottom w:val="single" w:color="auto" w:sz="4" w:space="0"/>
              <w:right w:val="single" w:color="auto" w:sz="4" w:space="0"/>
            </w:tcBorders>
            <w:vAlign w:val="center"/>
          </w:tcPr>
          <w:p w14:paraId="55D2E70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6F5B237">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6AC2A412">
            <w:pPr>
              <w:widowControl/>
              <w:jc w:val="center"/>
              <w:rPr>
                <w:rFonts w:hint="eastAsia" w:ascii="宋体" w:hAnsi="宋体" w:cs="宋体"/>
                <w:color w:val="000000"/>
                <w:kern w:val="0"/>
                <w:szCs w:val="21"/>
              </w:rPr>
            </w:pPr>
            <w:r>
              <w:rPr>
                <w:rFonts w:hint="eastAsia" w:ascii="宋体" w:hAnsi="宋体" w:cs="宋体"/>
                <w:color w:val="000000"/>
                <w:kern w:val="0"/>
                <w:szCs w:val="21"/>
              </w:rPr>
              <w:t>16.07</w:t>
            </w:r>
          </w:p>
        </w:tc>
        <w:tc>
          <w:tcPr>
            <w:tcW w:w="2126" w:type="dxa"/>
            <w:tcBorders>
              <w:top w:val="nil"/>
              <w:left w:val="nil"/>
              <w:bottom w:val="single" w:color="auto" w:sz="4" w:space="0"/>
              <w:right w:val="single" w:color="auto" w:sz="4" w:space="0"/>
            </w:tcBorders>
            <w:noWrap/>
            <w:vAlign w:val="center"/>
          </w:tcPr>
          <w:p w14:paraId="481D3A4E">
            <w:pPr>
              <w:widowControl/>
              <w:jc w:val="center"/>
              <w:rPr>
                <w:rFonts w:hint="eastAsia" w:ascii="宋体" w:hAnsi="宋体" w:cs="宋体"/>
                <w:color w:val="000000"/>
                <w:kern w:val="0"/>
                <w:szCs w:val="21"/>
              </w:rPr>
            </w:pPr>
            <w:r>
              <w:rPr>
                <w:rFonts w:hint="eastAsia" w:ascii="宋体" w:hAnsi="宋体" w:cs="宋体"/>
                <w:color w:val="000000"/>
                <w:kern w:val="0"/>
                <w:szCs w:val="21"/>
              </w:rPr>
              <w:t>16.07</w:t>
            </w:r>
          </w:p>
        </w:tc>
        <w:tc>
          <w:tcPr>
            <w:tcW w:w="1338" w:type="dxa"/>
            <w:tcBorders>
              <w:top w:val="nil"/>
              <w:left w:val="nil"/>
              <w:bottom w:val="single" w:color="auto" w:sz="4" w:space="0"/>
              <w:right w:val="single" w:color="auto" w:sz="4" w:space="0"/>
            </w:tcBorders>
            <w:vAlign w:val="center"/>
          </w:tcPr>
          <w:p w14:paraId="24528E2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E24B43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1220BA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E9400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13E98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824</w:t>
            </w:r>
          </w:p>
        </w:tc>
        <w:tc>
          <w:tcPr>
            <w:tcW w:w="993" w:type="dxa"/>
            <w:tcBorders>
              <w:top w:val="nil"/>
              <w:left w:val="nil"/>
              <w:bottom w:val="single" w:color="auto" w:sz="4" w:space="0"/>
              <w:right w:val="single" w:color="auto" w:sz="4" w:space="0"/>
            </w:tcBorders>
            <w:vAlign w:val="center"/>
          </w:tcPr>
          <w:p w14:paraId="596AB729">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E0192C0">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贵港港中心港区苏湾作业区16-19号泊位工程</w:t>
            </w:r>
          </w:p>
        </w:tc>
        <w:tc>
          <w:tcPr>
            <w:tcW w:w="1276" w:type="dxa"/>
            <w:tcBorders>
              <w:top w:val="nil"/>
              <w:left w:val="nil"/>
              <w:bottom w:val="single" w:color="auto" w:sz="4" w:space="0"/>
              <w:right w:val="single" w:color="auto" w:sz="4" w:space="0"/>
            </w:tcBorders>
            <w:vAlign w:val="center"/>
          </w:tcPr>
          <w:p w14:paraId="4D67CE4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62583C">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31DFBDBB">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2126" w:type="dxa"/>
            <w:tcBorders>
              <w:top w:val="nil"/>
              <w:left w:val="nil"/>
              <w:bottom w:val="single" w:color="auto" w:sz="4" w:space="0"/>
              <w:right w:val="single" w:color="auto" w:sz="4" w:space="0"/>
            </w:tcBorders>
            <w:noWrap/>
            <w:vAlign w:val="center"/>
          </w:tcPr>
          <w:p w14:paraId="6F7E70CB">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1338" w:type="dxa"/>
            <w:tcBorders>
              <w:top w:val="nil"/>
              <w:left w:val="nil"/>
              <w:bottom w:val="single" w:color="auto" w:sz="4" w:space="0"/>
              <w:right w:val="single" w:color="auto" w:sz="4" w:space="0"/>
            </w:tcBorders>
            <w:vAlign w:val="center"/>
          </w:tcPr>
          <w:p w14:paraId="60BA0EF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CDDC17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54165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1E8096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54AFA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825</w:t>
            </w:r>
          </w:p>
        </w:tc>
        <w:tc>
          <w:tcPr>
            <w:tcW w:w="993" w:type="dxa"/>
            <w:tcBorders>
              <w:top w:val="nil"/>
              <w:left w:val="nil"/>
              <w:bottom w:val="single" w:color="auto" w:sz="4" w:space="0"/>
              <w:right w:val="single" w:color="auto" w:sz="4" w:space="0"/>
            </w:tcBorders>
            <w:vAlign w:val="center"/>
          </w:tcPr>
          <w:p w14:paraId="687EC0E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1BADE11">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贵港港中心港区李村作业区工程</w:t>
            </w:r>
          </w:p>
        </w:tc>
        <w:tc>
          <w:tcPr>
            <w:tcW w:w="1276" w:type="dxa"/>
            <w:tcBorders>
              <w:top w:val="nil"/>
              <w:left w:val="nil"/>
              <w:bottom w:val="single" w:color="auto" w:sz="4" w:space="0"/>
              <w:right w:val="single" w:color="auto" w:sz="4" w:space="0"/>
            </w:tcBorders>
            <w:vAlign w:val="center"/>
          </w:tcPr>
          <w:p w14:paraId="58E619F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7E6F13">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2377DFAE">
            <w:pPr>
              <w:widowControl/>
              <w:jc w:val="center"/>
              <w:rPr>
                <w:rFonts w:hint="eastAsia" w:ascii="宋体" w:hAnsi="宋体" w:cs="宋体"/>
                <w:color w:val="000000"/>
                <w:kern w:val="0"/>
                <w:szCs w:val="21"/>
              </w:rPr>
            </w:pPr>
            <w:r>
              <w:rPr>
                <w:rFonts w:hint="eastAsia" w:ascii="宋体" w:hAnsi="宋体" w:cs="宋体"/>
                <w:color w:val="000000"/>
                <w:kern w:val="0"/>
                <w:szCs w:val="21"/>
              </w:rPr>
              <w:t>3.72</w:t>
            </w:r>
          </w:p>
        </w:tc>
        <w:tc>
          <w:tcPr>
            <w:tcW w:w="2126" w:type="dxa"/>
            <w:tcBorders>
              <w:top w:val="nil"/>
              <w:left w:val="nil"/>
              <w:bottom w:val="single" w:color="auto" w:sz="4" w:space="0"/>
              <w:right w:val="single" w:color="auto" w:sz="4" w:space="0"/>
            </w:tcBorders>
            <w:noWrap/>
            <w:vAlign w:val="center"/>
          </w:tcPr>
          <w:p w14:paraId="48CCDD65">
            <w:pPr>
              <w:widowControl/>
              <w:jc w:val="center"/>
              <w:rPr>
                <w:rFonts w:hint="eastAsia" w:ascii="宋体" w:hAnsi="宋体" w:cs="宋体"/>
                <w:color w:val="000000"/>
                <w:kern w:val="0"/>
                <w:szCs w:val="21"/>
              </w:rPr>
            </w:pPr>
            <w:r>
              <w:rPr>
                <w:rFonts w:hint="eastAsia" w:ascii="宋体" w:hAnsi="宋体" w:cs="宋体"/>
                <w:color w:val="000000"/>
                <w:kern w:val="0"/>
                <w:szCs w:val="21"/>
              </w:rPr>
              <w:t>3.72</w:t>
            </w:r>
          </w:p>
        </w:tc>
        <w:tc>
          <w:tcPr>
            <w:tcW w:w="1338" w:type="dxa"/>
            <w:tcBorders>
              <w:top w:val="nil"/>
              <w:left w:val="nil"/>
              <w:bottom w:val="single" w:color="auto" w:sz="4" w:space="0"/>
              <w:right w:val="single" w:color="auto" w:sz="4" w:space="0"/>
            </w:tcBorders>
            <w:vAlign w:val="center"/>
          </w:tcPr>
          <w:p w14:paraId="7656349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42CA14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35115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EC9160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DBEA9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826</w:t>
            </w:r>
          </w:p>
        </w:tc>
        <w:tc>
          <w:tcPr>
            <w:tcW w:w="993" w:type="dxa"/>
            <w:tcBorders>
              <w:top w:val="nil"/>
              <w:left w:val="nil"/>
              <w:bottom w:val="single" w:color="auto" w:sz="4" w:space="0"/>
              <w:right w:val="single" w:color="auto" w:sz="4" w:space="0"/>
            </w:tcBorders>
            <w:vAlign w:val="center"/>
          </w:tcPr>
          <w:p w14:paraId="2673230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A14AF9F">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贵港港中心港区李村作业区5号至6号泊位工程</w:t>
            </w:r>
          </w:p>
        </w:tc>
        <w:tc>
          <w:tcPr>
            <w:tcW w:w="1276" w:type="dxa"/>
            <w:tcBorders>
              <w:top w:val="nil"/>
              <w:left w:val="nil"/>
              <w:bottom w:val="single" w:color="auto" w:sz="4" w:space="0"/>
              <w:right w:val="single" w:color="auto" w:sz="4" w:space="0"/>
            </w:tcBorders>
            <w:vAlign w:val="center"/>
          </w:tcPr>
          <w:p w14:paraId="76A230F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73C60A5">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725484B6">
            <w:pPr>
              <w:widowControl/>
              <w:jc w:val="center"/>
              <w:rPr>
                <w:rFonts w:hint="eastAsia" w:ascii="宋体" w:hAnsi="宋体" w:cs="宋体"/>
                <w:color w:val="000000"/>
                <w:kern w:val="0"/>
                <w:szCs w:val="21"/>
              </w:rPr>
            </w:pPr>
            <w:r>
              <w:rPr>
                <w:rFonts w:hint="eastAsia" w:ascii="宋体" w:hAnsi="宋体" w:cs="宋体"/>
                <w:color w:val="000000"/>
                <w:kern w:val="0"/>
                <w:szCs w:val="21"/>
              </w:rPr>
              <w:t>5.79</w:t>
            </w:r>
          </w:p>
        </w:tc>
        <w:tc>
          <w:tcPr>
            <w:tcW w:w="2126" w:type="dxa"/>
            <w:tcBorders>
              <w:top w:val="nil"/>
              <w:left w:val="nil"/>
              <w:bottom w:val="single" w:color="auto" w:sz="4" w:space="0"/>
              <w:right w:val="single" w:color="auto" w:sz="4" w:space="0"/>
            </w:tcBorders>
            <w:noWrap/>
            <w:vAlign w:val="center"/>
          </w:tcPr>
          <w:p w14:paraId="2F74341A">
            <w:pPr>
              <w:widowControl/>
              <w:jc w:val="center"/>
              <w:rPr>
                <w:rFonts w:hint="eastAsia" w:ascii="宋体" w:hAnsi="宋体" w:cs="宋体"/>
                <w:color w:val="000000"/>
                <w:kern w:val="0"/>
                <w:szCs w:val="21"/>
              </w:rPr>
            </w:pPr>
            <w:r>
              <w:rPr>
                <w:rFonts w:hint="eastAsia" w:ascii="宋体" w:hAnsi="宋体" w:cs="宋体"/>
                <w:color w:val="000000"/>
                <w:kern w:val="0"/>
                <w:szCs w:val="21"/>
              </w:rPr>
              <w:t>5.79</w:t>
            </w:r>
          </w:p>
        </w:tc>
        <w:tc>
          <w:tcPr>
            <w:tcW w:w="1338" w:type="dxa"/>
            <w:tcBorders>
              <w:top w:val="nil"/>
              <w:left w:val="nil"/>
              <w:bottom w:val="single" w:color="auto" w:sz="4" w:space="0"/>
              <w:right w:val="single" w:color="auto" w:sz="4" w:space="0"/>
            </w:tcBorders>
            <w:vAlign w:val="center"/>
          </w:tcPr>
          <w:p w14:paraId="17FF983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37E8C5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8DA6E5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6F8913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35E79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827</w:t>
            </w:r>
          </w:p>
        </w:tc>
        <w:tc>
          <w:tcPr>
            <w:tcW w:w="993" w:type="dxa"/>
            <w:tcBorders>
              <w:top w:val="nil"/>
              <w:left w:val="nil"/>
              <w:bottom w:val="single" w:color="auto" w:sz="4" w:space="0"/>
              <w:right w:val="single" w:color="auto" w:sz="4" w:space="0"/>
            </w:tcBorders>
            <w:vAlign w:val="center"/>
          </w:tcPr>
          <w:p w14:paraId="7A6F0D6E">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1633385">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贵港港中心港区李村作业区1号-4号泊位工程配套堆场项目</w:t>
            </w:r>
          </w:p>
        </w:tc>
        <w:tc>
          <w:tcPr>
            <w:tcW w:w="1276" w:type="dxa"/>
            <w:tcBorders>
              <w:top w:val="nil"/>
              <w:left w:val="nil"/>
              <w:bottom w:val="single" w:color="auto" w:sz="4" w:space="0"/>
              <w:right w:val="single" w:color="auto" w:sz="4" w:space="0"/>
            </w:tcBorders>
            <w:vAlign w:val="center"/>
          </w:tcPr>
          <w:p w14:paraId="25BC20D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451321">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1DFB9ADA">
            <w:pPr>
              <w:widowControl/>
              <w:jc w:val="center"/>
              <w:rPr>
                <w:rFonts w:hint="eastAsia" w:ascii="宋体" w:hAnsi="宋体" w:cs="宋体"/>
                <w:color w:val="000000"/>
                <w:kern w:val="0"/>
                <w:szCs w:val="21"/>
              </w:rPr>
            </w:pPr>
            <w:r>
              <w:rPr>
                <w:rFonts w:hint="eastAsia" w:ascii="宋体" w:hAnsi="宋体" w:cs="宋体"/>
                <w:color w:val="000000"/>
                <w:kern w:val="0"/>
                <w:szCs w:val="21"/>
              </w:rPr>
              <w:t>14.25</w:t>
            </w:r>
          </w:p>
        </w:tc>
        <w:tc>
          <w:tcPr>
            <w:tcW w:w="2126" w:type="dxa"/>
            <w:tcBorders>
              <w:top w:val="nil"/>
              <w:left w:val="nil"/>
              <w:bottom w:val="single" w:color="auto" w:sz="4" w:space="0"/>
              <w:right w:val="single" w:color="auto" w:sz="4" w:space="0"/>
            </w:tcBorders>
            <w:noWrap/>
            <w:vAlign w:val="center"/>
          </w:tcPr>
          <w:p w14:paraId="58706A12">
            <w:pPr>
              <w:widowControl/>
              <w:jc w:val="center"/>
              <w:rPr>
                <w:rFonts w:hint="eastAsia" w:ascii="宋体" w:hAnsi="宋体" w:cs="宋体"/>
                <w:color w:val="000000"/>
                <w:kern w:val="0"/>
                <w:szCs w:val="21"/>
              </w:rPr>
            </w:pPr>
            <w:r>
              <w:rPr>
                <w:rFonts w:hint="eastAsia" w:ascii="宋体" w:hAnsi="宋体" w:cs="宋体"/>
                <w:color w:val="000000"/>
                <w:kern w:val="0"/>
                <w:szCs w:val="21"/>
              </w:rPr>
              <w:t>14.19</w:t>
            </w:r>
          </w:p>
        </w:tc>
        <w:tc>
          <w:tcPr>
            <w:tcW w:w="1338" w:type="dxa"/>
            <w:tcBorders>
              <w:top w:val="nil"/>
              <w:left w:val="nil"/>
              <w:bottom w:val="single" w:color="auto" w:sz="4" w:space="0"/>
              <w:right w:val="single" w:color="auto" w:sz="4" w:space="0"/>
            </w:tcBorders>
            <w:vAlign w:val="center"/>
          </w:tcPr>
          <w:p w14:paraId="6BA21C5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52518D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B3763B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3070F3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8E78D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828</w:t>
            </w:r>
          </w:p>
        </w:tc>
        <w:tc>
          <w:tcPr>
            <w:tcW w:w="993" w:type="dxa"/>
            <w:tcBorders>
              <w:top w:val="nil"/>
              <w:left w:val="nil"/>
              <w:bottom w:val="single" w:color="auto" w:sz="4" w:space="0"/>
              <w:right w:val="single" w:color="auto" w:sz="4" w:space="0"/>
            </w:tcBorders>
            <w:vAlign w:val="center"/>
          </w:tcPr>
          <w:p w14:paraId="062D1D6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BCDDC73">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贵港港中心港区京屋作业区1号至3号泊位工程</w:t>
            </w:r>
          </w:p>
        </w:tc>
        <w:tc>
          <w:tcPr>
            <w:tcW w:w="1276" w:type="dxa"/>
            <w:tcBorders>
              <w:top w:val="nil"/>
              <w:left w:val="nil"/>
              <w:bottom w:val="single" w:color="auto" w:sz="4" w:space="0"/>
              <w:right w:val="single" w:color="auto" w:sz="4" w:space="0"/>
            </w:tcBorders>
            <w:vAlign w:val="center"/>
          </w:tcPr>
          <w:p w14:paraId="738EEE0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D4F9DD3">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0266828B">
            <w:pPr>
              <w:widowControl/>
              <w:jc w:val="center"/>
              <w:rPr>
                <w:rFonts w:hint="eastAsia" w:ascii="宋体" w:hAnsi="宋体" w:cs="宋体"/>
                <w:color w:val="000000"/>
                <w:kern w:val="0"/>
                <w:szCs w:val="21"/>
              </w:rPr>
            </w:pPr>
            <w:r>
              <w:rPr>
                <w:rFonts w:hint="eastAsia" w:ascii="宋体" w:hAnsi="宋体" w:cs="宋体"/>
                <w:color w:val="000000"/>
                <w:kern w:val="0"/>
                <w:szCs w:val="21"/>
              </w:rPr>
              <w:t>7.21</w:t>
            </w:r>
          </w:p>
        </w:tc>
        <w:tc>
          <w:tcPr>
            <w:tcW w:w="2126" w:type="dxa"/>
            <w:tcBorders>
              <w:top w:val="nil"/>
              <w:left w:val="nil"/>
              <w:bottom w:val="single" w:color="auto" w:sz="4" w:space="0"/>
              <w:right w:val="single" w:color="auto" w:sz="4" w:space="0"/>
            </w:tcBorders>
            <w:noWrap/>
            <w:vAlign w:val="center"/>
          </w:tcPr>
          <w:p w14:paraId="31AACEA3">
            <w:pPr>
              <w:widowControl/>
              <w:jc w:val="center"/>
              <w:rPr>
                <w:rFonts w:hint="eastAsia" w:ascii="宋体" w:hAnsi="宋体" w:cs="宋体"/>
                <w:color w:val="000000"/>
                <w:kern w:val="0"/>
                <w:szCs w:val="21"/>
              </w:rPr>
            </w:pPr>
            <w:r>
              <w:rPr>
                <w:rFonts w:hint="eastAsia" w:ascii="宋体" w:hAnsi="宋体" w:cs="宋体"/>
                <w:color w:val="000000"/>
                <w:kern w:val="0"/>
                <w:szCs w:val="21"/>
              </w:rPr>
              <w:t>7.21</w:t>
            </w:r>
          </w:p>
        </w:tc>
        <w:tc>
          <w:tcPr>
            <w:tcW w:w="1338" w:type="dxa"/>
            <w:tcBorders>
              <w:top w:val="nil"/>
              <w:left w:val="nil"/>
              <w:bottom w:val="single" w:color="auto" w:sz="4" w:space="0"/>
              <w:right w:val="single" w:color="auto" w:sz="4" w:space="0"/>
            </w:tcBorders>
            <w:vAlign w:val="center"/>
          </w:tcPr>
          <w:p w14:paraId="00C6094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85EACE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31BF80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609029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0E08A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829</w:t>
            </w:r>
          </w:p>
        </w:tc>
        <w:tc>
          <w:tcPr>
            <w:tcW w:w="993" w:type="dxa"/>
            <w:tcBorders>
              <w:top w:val="nil"/>
              <w:left w:val="nil"/>
              <w:bottom w:val="single" w:color="auto" w:sz="4" w:space="0"/>
              <w:right w:val="single" w:color="auto" w:sz="4" w:space="0"/>
            </w:tcBorders>
            <w:vAlign w:val="center"/>
          </w:tcPr>
          <w:p w14:paraId="1121B339">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4E54123">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贵港港中心港京屋作业区一期工程</w:t>
            </w:r>
          </w:p>
        </w:tc>
        <w:tc>
          <w:tcPr>
            <w:tcW w:w="1276" w:type="dxa"/>
            <w:tcBorders>
              <w:top w:val="nil"/>
              <w:left w:val="nil"/>
              <w:bottom w:val="single" w:color="auto" w:sz="4" w:space="0"/>
              <w:right w:val="single" w:color="auto" w:sz="4" w:space="0"/>
            </w:tcBorders>
            <w:vAlign w:val="center"/>
          </w:tcPr>
          <w:p w14:paraId="7A00B4B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8223BAF">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245862A5">
            <w:pPr>
              <w:widowControl/>
              <w:jc w:val="center"/>
              <w:rPr>
                <w:rFonts w:hint="eastAsia" w:ascii="宋体" w:hAnsi="宋体" w:cs="宋体"/>
                <w:color w:val="000000"/>
                <w:kern w:val="0"/>
                <w:szCs w:val="21"/>
              </w:rPr>
            </w:pPr>
            <w:r>
              <w:rPr>
                <w:rFonts w:hint="eastAsia" w:ascii="宋体" w:hAnsi="宋体" w:cs="宋体"/>
                <w:color w:val="000000"/>
                <w:kern w:val="0"/>
                <w:szCs w:val="21"/>
              </w:rPr>
              <w:t>18.66</w:t>
            </w:r>
          </w:p>
        </w:tc>
        <w:tc>
          <w:tcPr>
            <w:tcW w:w="2126" w:type="dxa"/>
            <w:tcBorders>
              <w:top w:val="nil"/>
              <w:left w:val="nil"/>
              <w:bottom w:val="single" w:color="auto" w:sz="4" w:space="0"/>
              <w:right w:val="single" w:color="auto" w:sz="4" w:space="0"/>
            </w:tcBorders>
            <w:noWrap/>
            <w:vAlign w:val="center"/>
          </w:tcPr>
          <w:p w14:paraId="6DCD2503">
            <w:pPr>
              <w:widowControl/>
              <w:jc w:val="center"/>
              <w:rPr>
                <w:rFonts w:hint="eastAsia" w:ascii="宋体" w:hAnsi="宋体" w:cs="宋体"/>
                <w:color w:val="000000"/>
                <w:kern w:val="0"/>
                <w:szCs w:val="21"/>
              </w:rPr>
            </w:pPr>
            <w:r>
              <w:rPr>
                <w:rFonts w:hint="eastAsia" w:ascii="宋体" w:hAnsi="宋体" w:cs="宋体"/>
                <w:color w:val="000000"/>
                <w:kern w:val="0"/>
                <w:szCs w:val="21"/>
              </w:rPr>
              <w:t>18.65</w:t>
            </w:r>
          </w:p>
        </w:tc>
        <w:tc>
          <w:tcPr>
            <w:tcW w:w="1338" w:type="dxa"/>
            <w:tcBorders>
              <w:top w:val="nil"/>
              <w:left w:val="nil"/>
              <w:bottom w:val="single" w:color="auto" w:sz="4" w:space="0"/>
              <w:right w:val="single" w:color="auto" w:sz="4" w:space="0"/>
            </w:tcBorders>
            <w:vAlign w:val="center"/>
          </w:tcPr>
          <w:p w14:paraId="7211D27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0C3C1C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ED98B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D88BBC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2B45D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830</w:t>
            </w:r>
          </w:p>
        </w:tc>
        <w:tc>
          <w:tcPr>
            <w:tcW w:w="993" w:type="dxa"/>
            <w:tcBorders>
              <w:top w:val="nil"/>
              <w:left w:val="nil"/>
              <w:bottom w:val="single" w:color="auto" w:sz="4" w:space="0"/>
              <w:right w:val="single" w:color="auto" w:sz="4" w:space="0"/>
            </w:tcBorders>
            <w:vAlign w:val="center"/>
          </w:tcPr>
          <w:p w14:paraId="0C68564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9C2B93D">
            <w:pPr>
              <w:widowControl/>
              <w:jc w:val="center"/>
              <w:rPr>
                <w:rFonts w:hint="eastAsia" w:ascii="宋体" w:hAnsi="宋体" w:cs="宋体"/>
                <w:color w:val="000000"/>
                <w:kern w:val="0"/>
                <w:szCs w:val="21"/>
              </w:rPr>
            </w:pPr>
            <w:r>
              <w:rPr>
                <w:rFonts w:hint="eastAsia" w:ascii="宋体" w:hAnsi="宋体" w:cs="宋体"/>
                <w:color w:val="000000"/>
                <w:kern w:val="0"/>
                <w:szCs w:val="21"/>
              </w:rPr>
              <w:t>苏湾货运码头（扩建）</w:t>
            </w:r>
          </w:p>
        </w:tc>
        <w:tc>
          <w:tcPr>
            <w:tcW w:w="1276" w:type="dxa"/>
            <w:tcBorders>
              <w:top w:val="nil"/>
              <w:left w:val="nil"/>
              <w:bottom w:val="single" w:color="auto" w:sz="4" w:space="0"/>
              <w:right w:val="single" w:color="auto" w:sz="4" w:space="0"/>
            </w:tcBorders>
            <w:vAlign w:val="center"/>
          </w:tcPr>
          <w:p w14:paraId="5E490BA9">
            <w:pPr>
              <w:widowControl/>
              <w:jc w:val="center"/>
              <w:rPr>
                <w:rFonts w:hint="eastAsia" w:ascii="宋体" w:hAnsi="宋体" w:cs="宋体"/>
                <w:color w:val="000000"/>
                <w:kern w:val="0"/>
                <w:szCs w:val="21"/>
              </w:rPr>
            </w:pPr>
            <w:r>
              <w:rPr>
                <w:rFonts w:hint="eastAsia" w:ascii="宋体" w:hAnsi="宋体" w:cs="宋体"/>
                <w:color w:val="000000"/>
                <w:kern w:val="0"/>
                <w:szCs w:val="21"/>
              </w:rPr>
              <w:t>扩建</w:t>
            </w:r>
          </w:p>
        </w:tc>
        <w:tc>
          <w:tcPr>
            <w:tcW w:w="1559" w:type="dxa"/>
            <w:tcBorders>
              <w:top w:val="nil"/>
              <w:left w:val="nil"/>
              <w:bottom w:val="single" w:color="auto" w:sz="4" w:space="0"/>
              <w:right w:val="single" w:color="auto" w:sz="4" w:space="0"/>
            </w:tcBorders>
            <w:noWrap/>
            <w:vAlign w:val="center"/>
          </w:tcPr>
          <w:p w14:paraId="33513C9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E8D6F46">
            <w:pPr>
              <w:widowControl/>
              <w:jc w:val="center"/>
              <w:rPr>
                <w:rFonts w:hint="eastAsia" w:ascii="宋体" w:hAnsi="宋体" w:cs="宋体"/>
                <w:color w:val="000000"/>
                <w:kern w:val="0"/>
                <w:szCs w:val="21"/>
              </w:rPr>
            </w:pPr>
            <w:r>
              <w:rPr>
                <w:rFonts w:hint="eastAsia" w:ascii="宋体" w:hAnsi="宋体" w:cs="宋体"/>
                <w:color w:val="000000"/>
                <w:kern w:val="0"/>
                <w:szCs w:val="21"/>
              </w:rPr>
              <w:t>536.58</w:t>
            </w:r>
          </w:p>
        </w:tc>
        <w:tc>
          <w:tcPr>
            <w:tcW w:w="2126" w:type="dxa"/>
            <w:tcBorders>
              <w:top w:val="nil"/>
              <w:left w:val="nil"/>
              <w:bottom w:val="single" w:color="auto" w:sz="4" w:space="0"/>
              <w:right w:val="single" w:color="auto" w:sz="4" w:space="0"/>
            </w:tcBorders>
            <w:noWrap/>
            <w:vAlign w:val="center"/>
          </w:tcPr>
          <w:p w14:paraId="22F2C026">
            <w:pPr>
              <w:widowControl/>
              <w:jc w:val="center"/>
              <w:rPr>
                <w:rFonts w:hint="eastAsia" w:ascii="宋体" w:hAnsi="宋体" w:cs="宋体"/>
                <w:color w:val="000000"/>
                <w:kern w:val="0"/>
                <w:szCs w:val="21"/>
              </w:rPr>
            </w:pPr>
            <w:r>
              <w:rPr>
                <w:rFonts w:hint="eastAsia" w:ascii="宋体" w:hAnsi="宋体" w:cs="宋体"/>
                <w:color w:val="000000"/>
                <w:kern w:val="0"/>
                <w:szCs w:val="21"/>
              </w:rPr>
              <w:t>428.03</w:t>
            </w:r>
          </w:p>
        </w:tc>
        <w:tc>
          <w:tcPr>
            <w:tcW w:w="1338" w:type="dxa"/>
            <w:tcBorders>
              <w:top w:val="nil"/>
              <w:left w:val="nil"/>
              <w:bottom w:val="single" w:color="auto" w:sz="4" w:space="0"/>
              <w:right w:val="single" w:color="auto" w:sz="4" w:space="0"/>
            </w:tcBorders>
            <w:vAlign w:val="center"/>
          </w:tcPr>
          <w:p w14:paraId="55C244F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8DCF62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FDAF22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7FB37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19893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831</w:t>
            </w:r>
          </w:p>
        </w:tc>
        <w:tc>
          <w:tcPr>
            <w:tcW w:w="993" w:type="dxa"/>
            <w:tcBorders>
              <w:top w:val="nil"/>
              <w:left w:val="nil"/>
              <w:bottom w:val="single" w:color="auto" w:sz="4" w:space="0"/>
              <w:right w:val="single" w:color="auto" w:sz="4" w:space="0"/>
            </w:tcBorders>
            <w:vAlign w:val="center"/>
          </w:tcPr>
          <w:p w14:paraId="1564C5F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60B1780">
            <w:pPr>
              <w:widowControl/>
              <w:jc w:val="center"/>
              <w:rPr>
                <w:rFonts w:hint="eastAsia" w:ascii="宋体" w:hAnsi="宋体" w:cs="宋体"/>
                <w:color w:val="000000"/>
                <w:kern w:val="0"/>
                <w:szCs w:val="21"/>
              </w:rPr>
            </w:pPr>
            <w:r>
              <w:rPr>
                <w:rFonts w:hint="eastAsia" w:ascii="宋体" w:hAnsi="宋体" w:cs="宋体"/>
                <w:color w:val="000000"/>
                <w:kern w:val="0"/>
                <w:szCs w:val="21"/>
              </w:rPr>
              <w:t>碧岸花海客运旅游码头</w:t>
            </w:r>
          </w:p>
        </w:tc>
        <w:tc>
          <w:tcPr>
            <w:tcW w:w="1276" w:type="dxa"/>
            <w:tcBorders>
              <w:top w:val="nil"/>
              <w:left w:val="nil"/>
              <w:bottom w:val="single" w:color="auto" w:sz="4" w:space="0"/>
              <w:right w:val="single" w:color="auto" w:sz="4" w:space="0"/>
            </w:tcBorders>
            <w:vAlign w:val="center"/>
          </w:tcPr>
          <w:p w14:paraId="02917EF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C1828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4BA68D6">
            <w:pPr>
              <w:widowControl/>
              <w:jc w:val="center"/>
              <w:rPr>
                <w:rFonts w:hint="eastAsia" w:ascii="宋体" w:hAnsi="宋体" w:cs="宋体"/>
                <w:color w:val="000000"/>
                <w:kern w:val="0"/>
                <w:szCs w:val="21"/>
              </w:rPr>
            </w:pPr>
            <w:r>
              <w:rPr>
                <w:rFonts w:hint="eastAsia" w:ascii="宋体" w:hAnsi="宋体" w:cs="宋体"/>
                <w:color w:val="000000"/>
                <w:kern w:val="0"/>
                <w:szCs w:val="21"/>
              </w:rPr>
              <w:t>0.37</w:t>
            </w:r>
          </w:p>
        </w:tc>
        <w:tc>
          <w:tcPr>
            <w:tcW w:w="2126" w:type="dxa"/>
            <w:tcBorders>
              <w:top w:val="nil"/>
              <w:left w:val="nil"/>
              <w:bottom w:val="single" w:color="auto" w:sz="4" w:space="0"/>
              <w:right w:val="single" w:color="auto" w:sz="4" w:space="0"/>
            </w:tcBorders>
            <w:noWrap/>
            <w:vAlign w:val="center"/>
          </w:tcPr>
          <w:p w14:paraId="2E54D620">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07A7512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8E23D7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A5C92F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5EE1F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A141D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832</w:t>
            </w:r>
          </w:p>
        </w:tc>
        <w:tc>
          <w:tcPr>
            <w:tcW w:w="993" w:type="dxa"/>
            <w:tcBorders>
              <w:top w:val="nil"/>
              <w:left w:val="nil"/>
              <w:bottom w:val="single" w:color="auto" w:sz="4" w:space="0"/>
              <w:right w:val="single" w:color="auto" w:sz="4" w:space="0"/>
            </w:tcBorders>
            <w:vAlign w:val="center"/>
          </w:tcPr>
          <w:p w14:paraId="30C8A901">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D08492E">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贵港港中心港区东津作业区货运码头</w:t>
            </w:r>
          </w:p>
        </w:tc>
        <w:tc>
          <w:tcPr>
            <w:tcW w:w="1276" w:type="dxa"/>
            <w:tcBorders>
              <w:top w:val="nil"/>
              <w:left w:val="nil"/>
              <w:bottom w:val="single" w:color="auto" w:sz="4" w:space="0"/>
              <w:right w:val="single" w:color="auto" w:sz="4" w:space="0"/>
            </w:tcBorders>
            <w:vAlign w:val="center"/>
          </w:tcPr>
          <w:p w14:paraId="61EC3DE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F10B39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EC6A9C7">
            <w:pPr>
              <w:widowControl/>
              <w:jc w:val="center"/>
              <w:rPr>
                <w:rFonts w:hint="eastAsia" w:ascii="宋体" w:hAnsi="宋体" w:cs="宋体"/>
                <w:color w:val="000000"/>
                <w:kern w:val="0"/>
                <w:szCs w:val="21"/>
              </w:rPr>
            </w:pPr>
            <w:r>
              <w:rPr>
                <w:rFonts w:hint="eastAsia" w:ascii="宋体" w:hAnsi="宋体" w:cs="宋体"/>
                <w:color w:val="000000"/>
                <w:kern w:val="0"/>
                <w:szCs w:val="21"/>
              </w:rPr>
              <w:t>157.11</w:t>
            </w:r>
          </w:p>
        </w:tc>
        <w:tc>
          <w:tcPr>
            <w:tcW w:w="2126" w:type="dxa"/>
            <w:tcBorders>
              <w:top w:val="nil"/>
              <w:left w:val="nil"/>
              <w:bottom w:val="single" w:color="auto" w:sz="4" w:space="0"/>
              <w:right w:val="single" w:color="auto" w:sz="4" w:space="0"/>
            </w:tcBorders>
            <w:noWrap/>
            <w:vAlign w:val="center"/>
          </w:tcPr>
          <w:p w14:paraId="266C3626">
            <w:pPr>
              <w:widowControl/>
              <w:jc w:val="center"/>
              <w:rPr>
                <w:rFonts w:hint="eastAsia" w:ascii="宋体" w:hAnsi="宋体" w:cs="宋体"/>
                <w:color w:val="000000"/>
                <w:kern w:val="0"/>
                <w:szCs w:val="21"/>
              </w:rPr>
            </w:pPr>
            <w:r>
              <w:rPr>
                <w:rFonts w:hint="eastAsia" w:ascii="宋体" w:hAnsi="宋体" w:cs="宋体"/>
                <w:color w:val="000000"/>
                <w:kern w:val="0"/>
                <w:szCs w:val="21"/>
              </w:rPr>
              <w:t>152.07</w:t>
            </w:r>
          </w:p>
        </w:tc>
        <w:tc>
          <w:tcPr>
            <w:tcW w:w="1338" w:type="dxa"/>
            <w:tcBorders>
              <w:top w:val="nil"/>
              <w:left w:val="nil"/>
              <w:bottom w:val="single" w:color="auto" w:sz="4" w:space="0"/>
              <w:right w:val="single" w:color="auto" w:sz="4" w:space="0"/>
            </w:tcBorders>
            <w:vAlign w:val="center"/>
          </w:tcPr>
          <w:p w14:paraId="2066173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795506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3B4F5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1A2C2B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F0EBC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833</w:t>
            </w:r>
          </w:p>
        </w:tc>
        <w:tc>
          <w:tcPr>
            <w:tcW w:w="993" w:type="dxa"/>
            <w:tcBorders>
              <w:top w:val="nil"/>
              <w:left w:val="nil"/>
              <w:bottom w:val="single" w:color="auto" w:sz="4" w:space="0"/>
              <w:right w:val="single" w:color="auto" w:sz="4" w:space="0"/>
            </w:tcBorders>
            <w:vAlign w:val="center"/>
          </w:tcPr>
          <w:p w14:paraId="036763C7">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06B835D">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贵港港中心港区独田作业区货运码头</w:t>
            </w:r>
          </w:p>
        </w:tc>
        <w:tc>
          <w:tcPr>
            <w:tcW w:w="1276" w:type="dxa"/>
            <w:tcBorders>
              <w:top w:val="nil"/>
              <w:left w:val="nil"/>
              <w:bottom w:val="single" w:color="auto" w:sz="4" w:space="0"/>
              <w:right w:val="single" w:color="auto" w:sz="4" w:space="0"/>
            </w:tcBorders>
            <w:vAlign w:val="center"/>
          </w:tcPr>
          <w:p w14:paraId="279B57D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865AE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65B254A">
            <w:pPr>
              <w:widowControl/>
              <w:jc w:val="center"/>
              <w:rPr>
                <w:rFonts w:hint="eastAsia" w:ascii="宋体" w:hAnsi="宋体" w:cs="宋体"/>
                <w:color w:val="000000"/>
                <w:kern w:val="0"/>
                <w:szCs w:val="21"/>
              </w:rPr>
            </w:pPr>
            <w:r>
              <w:rPr>
                <w:rFonts w:hint="eastAsia" w:ascii="宋体" w:hAnsi="宋体" w:cs="宋体"/>
                <w:color w:val="000000"/>
                <w:kern w:val="0"/>
                <w:szCs w:val="21"/>
              </w:rPr>
              <w:t>61.65</w:t>
            </w:r>
          </w:p>
        </w:tc>
        <w:tc>
          <w:tcPr>
            <w:tcW w:w="2126" w:type="dxa"/>
            <w:tcBorders>
              <w:top w:val="nil"/>
              <w:left w:val="nil"/>
              <w:bottom w:val="single" w:color="auto" w:sz="4" w:space="0"/>
              <w:right w:val="single" w:color="auto" w:sz="4" w:space="0"/>
            </w:tcBorders>
            <w:noWrap/>
            <w:vAlign w:val="center"/>
          </w:tcPr>
          <w:p w14:paraId="21B27701">
            <w:pPr>
              <w:widowControl/>
              <w:jc w:val="center"/>
              <w:rPr>
                <w:rFonts w:hint="eastAsia" w:ascii="宋体" w:hAnsi="宋体" w:cs="宋体"/>
                <w:color w:val="000000"/>
                <w:kern w:val="0"/>
                <w:szCs w:val="21"/>
              </w:rPr>
            </w:pPr>
            <w:r>
              <w:rPr>
                <w:rFonts w:hint="eastAsia" w:ascii="宋体" w:hAnsi="宋体" w:cs="宋体"/>
                <w:color w:val="000000"/>
                <w:kern w:val="0"/>
                <w:szCs w:val="21"/>
              </w:rPr>
              <w:t>55.75</w:t>
            </w:r>
          </w:p>
        </w:tc>
        <w:tc>
          <w:tcPr>
            <w:tcW w:w="1338" w:type="dxa"/>
            <w:tcBorders>
              <w:top w:val="nil"/>
              <w:left w:val="nil"/>
              <w:bottom w:val="single" w:color="auto" w:sz="4" w:space="0"/>
              <w:right w:val="single" w:color="auto" w:sz="4" w:space="0"/>
            </w:tcBorders>
            <w:vAlign w:val="center"/>
          </w:tcPr>
          <w:p w14:paraId="568C233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93034F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96C0FB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9FC52F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C155A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834</w:t>
            </w:r>
          </w:p>
        </w:tc>
        <w:tc>
          <w:tcPr>
            <w:tcW w:w="993" w:type="dxa"/>
            <w:tcBorders>
              <w:top w:val="nil"/>
              <w:left w:val="nil"/>
              <w:bottom w:val="single" w:color="auto" w:sz="4" w:space="0"/>
              <w:right w:val="single" w:color="auto" w:sz="4" w:space="0"/>
            </w:tcBorders>
            <w:vAlign w:val="center"/>
          </w:tcPr>
          <w:p w14:paraId="6A2D521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7B2DEE5">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贵港港中心港区航道养护中心</w:t>
            </w:r>
          </w:p>
        </w:tc>
        <w:tc>
          <w:tcPr>
            <w:tcW w:w="1276" w:type="dxa"/>
            <w:tcBorders>
              <w:top w:val="nil"/>
              <w:left w:val="nil"/>
              <w:bottom w:val="single" w:color="auto" w:sz="4" w:space="0"/>
              <w:right w:val="single" w:color="auto" w:sz="4" w:space="0"/>
            </w:tcBorders>
            <w:vAlign w:val="center"/>
          </w:tcPr>
          <w:p w14:paraId="541DED4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B24A0D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73A84EF">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2126" w:type="dxa"/>
            <w:tcBorders>
              <w:top w:val="nil"/>
              <w:left w:val="nil"/>
              <w:bottom w:val="single" w:color="auto" w:sz="4" w:space="0"/>
              <w:right w:val="single" w:color="auto" w:sz="4" w:space="0"/>
            </w:tcBorders>
            <w:noWrap/>
            <w:vAlign w:val="center"/>
          </w:tcPr>
          <w:p w14:paraId="4B0AAD33">
            <w:pPr>
              <w:widowControl/>
              <w:jc w:val="center"/>
              <w:rPr>
                <w:rFonts w:hint="eastAsia" w:ascii="宋体" w:hAnsi="宋体" w:cs="宋体"/>
                <w:color w:val="000000"/>
                <w:kern w:val="0"/>
                <w:szCs w:val="21"/>
              </w:rPr>
            </w:pPr>
            <w:r>
              <w:rPr>
                <w:rFonts w:hint="eastAsia" w:ascii="宋体" w:hAnsi="宋体" w:cs="宋体"/>
                <w:color w:val="000000"/>
                <w:kern w:val="0"/>
                <w:szCs w:val="21"/>
              </w:rPr>
              <w:t>0.65</w:t>
            </w:r>
          </w:p>
        </w:tc>
        <w:tc>
          <w:tcPr>
            <w:tcW w:w="1338" w:type="dxa"/>
            <w:tcBorders>
              <w:top w:val="nil"/>
              <w:left w:val="nil"/>
              <w:bottom w:val="single" w:color="auto" w:sz="4" w:space="0"/>
              <w:right w:val="single" w:color="auto" w:sz="4" w:space="0"/>
            </w:tcBorders>
            <w:vAlign w:val="center"/>
          </w:tcPr>
          <w:p w14:paraId="73A3585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C80E12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749EC5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065DF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006CE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835</w:t>
            </w:r>
          </w:p>
        </w:tc>
        <w:tc>
          <w:tcPr>
            <w:tcW w:w="993" w:type="dxa"/>
            <w:tcBorders>
              <w:top w:val="nil"/>
              <w:left w:val="nil"/>
              <w:bottom w:val="single" w:color="auto" w:sz="4" w:space="0"/>
              <w:right w:val="single" w:color="auto" w:sz="4" w:space="0"/>
            </w:tcBorders>
            <w:vAlign w:val="center"/>
          </w:tcPr>
          <w:p w14:paraId="501E950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04789CD">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贵港港中心港区木桥坑客运旅游码头</w:t>
            </w:r>
          </w:p>
        </w:tc>
        <w:tc>
          <w:tcPr>
            <w:tcW w:w="1276" w:type="dxa"/>
            <w:tcBorders>
              <w:top w:val="nil"/>
              <w:left w:val="nil"/>
              <w:bottom w:val="single" w:color="auto" w:sz="4" w:space="0"/>
              <w:right w:val="single" w:color="auto" w:sz="4" w:space="0"/>
            </w:tcBorders>
            <w:vAlign w:val="center"/>
          </w:tcPr>
          <w:p w14:paraId="137E650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2F6721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382DCAD">
            <w:pPr>
              <w:widowControl/>
              <w:jc w:val="center"/>
              <w:rPr>
                <w:rFonts w:hint="eastAsia" w:ascii="宋体" w:hAnsi="宋体" w:cs="宋体"/>
                <w:color w:val="000000"/>
                <w:kern w:val="0"/>
                <w:szCs w:val="21"/>
              </w:rPr>
            </w:pPr>
            <w:r>
              <w:rPr>
                <w:rFonts w:hint="eastAsia" w:ascii="宋体" w:hAnsi="宋体" w:cs="宋体"/>
                <w:color w:val="000000"/>
                <w:kern w:val="0"/>
                <w:szCs w:val="21"/>
              </w:rPr>
              <w:t>0.73</w:t>
            </w:r>
          </w:p>
        </w:tc>
        <w:tc>
          <w:tcPr>
            <w:tcW w:w="2126" w:type="dxa"/>
            <w:tcBorders>
              <w:top w:val="nil"/>
              <w:left w:val="nil"/>
              <w:bottom w:val="single" w:color="auto" w:sz="4" w:space="0"/>
              <w:right w:val="single" w:color="auto" w:sz="4" w:space="0"/>
            </w:tcBorders>
            <w:noWrap/>
            <w:vAlign w:val="center"/>
          </w:tcPr>
          <w:p w14:paraId="7E58C544">
            <w:pPr>
              <w:widowControl/>
              <w:jc w:val="center"/>
              <w:rPr>
                <w:rFonts w:hint="eastAsia" w:ascii="宋体" w:hAnsi="宋体" w:cs="宋体"/>
                <w:color w:val="000000"/>
                <w:kern w:val="0"/>
                <w:szCs w:val="21"/>
              </w:rPr>
            </w:pPr>
            <w:r>
              <w:rPr>
                <w:rFonts w:hint="eastAsia" w:ascii="宋体" w:hAnsi="宋体" w:cs="宋体"/>
                <w:color w:val="000000"/>
                <w:kern w:val="0"/>
                <w:szCs w:val="21"/>
              </w:rPr>
              <w:t>0.55</w:t>
            </w:r>
          </w:p>
        </w:tc>
        <w:tc>
          <w:tcPr>
            <w:tcW w:w="1338" w:type="dxa"/>
            <w:tcBorders>
              <w:top w:val="nil"/>
              <w:left w:val="nil"/>
              <w:bottom w:val="single" w:color="auto" w:sz="4" w:space="0"/>
              <w:right w:val="single" w:color="auto" w:sz="4" w:space="0"/>
            </w:tcBorders>
            <w:vAlign w:val="center"/>
          </w:tcPr>
          <w:p w14:paraId="2E94BB9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AEE3DE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C9351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4917D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9509A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836</w:t>
            </w:r>
          </w:p>
        </w:tc>
        <w:tc>
          <w:tcPr>
            <w:tcW w:w="993" w:type="dxa"/>
            <w:tcBorders>
              <w:top w:val="nil"/>
              <w:left w:val="nil"/>
              <w:bottom w:val="single" w:color="auto" w:sz="4" w:space="0"/>
              <w:right w:val="single" w:color="auto" w:sz="4" w:space="0"/>
            </w:tcBorders>
            <w:vAlign w:val="center"/>
          </w:tcPr>
          <w:p w14:paraId="343CBC0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905C4D7">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贵港港中心港区新塘新兴作业区货运码头</w:t>
            </w:r>
          </w:p>
        </w:tc>
        <w:tc>
          <w:tcPr>
            <w:tcW w:w="1276" w:type="dxa"/>
            <w:tcBorders>
              <w:top w:val="nil"/>
              <w:left w:val="nil"/>
              <w:bottom w:val="single" w:color="auto" w:sz="4" w:space="0"/>
              <w:right w:val="single" w:color="auto" w:sz="4" w:space="0"/>
            </w:tcBorders>
            <w:vAlign w:val="center"/>
          </w:tcPr>
          <w:p w14:paraId="0D5D285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9E1B9A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39CBF11">
            <w:pPr>
              <w:widowControl/>
              <w:jc w:val="center"/>
              <w:rPr>
                <w:rFonts w:hint="eastAsia" w:ascii="宋体" w:hAnsi="宋体" w:cs="宋体"/>
                <w:color w:val="000000"/>
                <w:kern w:val="0"/>
                <w:szCs w:val="21"/>
              </w:rPr>
            </w:pPr>
            <w:r>
              <w:rPr>
                <w:rFonts w:hint="eastAsia" w:ascii="宋体" w:hAnsi="宋体" w:cs="宋体"/>
                <w:color w:val="000000"/>
                <w:kern w:val="0"/>
                <w:szCs w:val="21"/>
              </w:rPr>
              <w:t>57.41</w:t>
            </w:r>
          </w:p>
        </w:tc>
        <w:tc>
          <w:tcPr>
            <w:tcW w:w="2126" w:type="dxa"/>
            <w:tcBorders>
              <w:top w:val="nil"/>
              <w:left w:val="nil"/>
              <w:bottom w:val="single" w:color="auto" w:sz="4" w:space="0"/>
              <w:right w:val="single" w:color="auto" w:sz="4" w:space="0"/>
            </w:tcBorders>
            <w:noWrap/>
            <w:vAlign w:val="center"/>
          </w:tcPr>
          <w:p w14:paraId="5F5AE93B">
            <w:pPr>
              <w:widowControl/>
              <w:jc w:val="center"/>
              <w:rPr>
                <w:rFonts w:hint="eastAsia" w:ascii="宋体" w:hAnsi="宋体" w:cs="宋体"/>
                <w:color w:val="000000"/>
                <w:kern w:val="0"/>
                <w:szCs w:val="21"/>
              </w:rPr>
            </w:pPr>
            <w:r>
              <w:rPr>
                <w:rFonts w:hint="eastAsia" w:ascii="宋体" w:hAnsi="宋体" w:cs="宋体"/>
                <w:color w:val="000000"/>
                <w:kern w:val="0"/>
                <w:szCs w:val="21"/>
              </w:rPr>
              <w:t>42.04</w:t>
            </w:r>
          </w:p>
        </w:tc>
        <w:tc>
          <w:tcPr>
            <w:tcW w:w="1338" w:type="dxa"/>
            <w:tcBorders>
              <w:top w:val="nil"/>
              <w:left w:val="nil"/>
              <w:bottom w:val="single" w:color="auto" w:sz="4" w:space="0"/>
              <w:right w:val="single" w:color="auto" w:sz="4" w:space="0"/>
            </w:tcBorders>
            <w:vAlign w:val="center"/>
          </w:tcPr>
          <w:p w14:paraId="3DB2789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2C911E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BF69C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3679C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7244D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837</w:t>
            </w:r>
          </w:p>
        </w:tc>
        <w:tc>
          <w:tcPr>
            <w:tcW w:w="993" w:type="dxa"/>
            <w:tcBorders>
              <w:top w:val="nil"/>
              <w:left w:val="nil"/>
              <w:bottom w:val="single" w:color="auto" w:sz="4" w:space="0"/>
              <w:right w:val="single" w:color="auto" w:sz="4" w:space="0"/>
            </w:tcBorders>
            <w:vAlign w:val="center"/>
          </w:tcPr>
          <w:p w14:paraId="66CE4720">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28B8226">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贵港港中心港区新塘作业区货运码头</w:t>
            </w:r>
          </w:p>
        </w:tc>
        <w:tc>
          <w:tcPr>
            <w:tcW w:w="1276" w:type="dxa"/>
            <w:tcBorders>
              <w:top w:val="nil"/>
              <w:left w:val="nil"/>
              <w:bottom w:val="single" w:color="auto" w:sz="4" w:space="0"/>
              <w:right w:val="single" w:color="auto" w:sz="4" w:space="0"/>
            </w:tcBorders>
            <w:vAlign w:val="center"/>
          </w:tcPr>
          <w:p w14:paraId="0D0CB86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C0A538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33255C6">
            <w:pPr>
              <w:widowControl/>
              <w:jc w:val="center"/>
              <w:rPr>
                <w:rFonts w:hint="eastAsia" w:ascii="宋体" w:hAnsi="宋体" w:cs="宋体"/>
                <w:color w:val="000000"/>
                <w:kern w:val="0"/>
                <w:szCs w:val="21"/>
              </w:rPr>
            </w:pPr>
            <w:r>
              <w:rPr>
                <w:rFonts w:hint="eastAsia" w:ascii="宋体" w:hAnsi="宋体" w:cs="宋体"/>
                <w:color w:val="000000"/>
                <w:kern w:val="0"/>
                <w:szCs w:val="21"/>
              </w:rPr>
              <w:t>33.7</w:t>
            </w:r>
          </w:p>
        </w:tc>
        <w:tc>
          <w:tcPr>
            <w:tcW w:w="2126" w:type="dxa"/>
            <w:tcBorders>
              <w:top w:val="nil"/>
              <w:left w:val="nil"/>
              <w:bottom w:val="single" w:color="auto" w:sz="4" w:space="0"/>
              <w:right w:val="single" w:color="auto" w:sz="4" w:space="0"/>
            </w:tcBorders>
            <w:noWrap/>
            <w:vAlign w:val="center"/>
          </w:tcPr>
          <w:p w14:paraId="6D118BEE">
            <w:pPr>
              <w:widowControl/>
              <w:jc w:val="center"/>
              <w:rPr>
                <w:rFonts w:hint="eastAsia" w:ascii="宋体" w:hAnsi="宋体" w:cs="宋体"/>
                <w:color w:val="000000"/>
                <w:kern w:val="0"/>
                <w:szCs w:val="21"/>
              </w:rPr>
            </w:pPr>
            <w:r>
              <w:rPr>
                <w:rFonts w:hint="eastAsia" w:ascii="宋体" w:hAnsi="宋体" w:cs="宋体"/>
                <w:color w:val="000000"/>
                <w:kern w:val="0"/>
                <w:szCs w:val="21"/>
              </w:rPr>
              <w:t>26.88</w:t>
            </w:r>
          </w:p>
        </w:tc>
        <w:tc>
          <w:tcPr>
            <w:tcW w:w="1338" w:type="dxa"/>
            <w:tcBorders>
              <w:top w:val="nil"/>
              <w:left w:val="nil"/>
              <w:bottom w:val="single" w:color="auto" w:sz="4" w:space="0"/>
              <w:right w:val="single" w:color="auto" w:sz="4" w:space="0"/>
            </w:tcBorders>
            <w:vAlign w:val="center"/>
          </w:tcPr>
          <w:p w14:paraId="5532252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FC8B84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51D3C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A8B24F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CEB4E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838</w:t>
            </w:r>
          </w:p>
        </w:tc>
        <w:tc>
          <w:tcPr>
            <w:tcW w:w="993" w:type="dxa"/>
            <w:tcBorders>
              <w:top w:val="nil"/>
              <w:left w:val="nil"/>
              <w:bottom w:val="single" w:color="auto" w:sz="4" w:space="0"/>
              <w:right w:val="single" w:color="auto" w:sz="4" w:space="0"/>
            </w:tcBorders>
            <w:vAlign w:val="center"/>
          </w:tcPr>
          <w:p w14:paraId="7A275C26">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30713E4">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贵港港中心港区京屋作业区4号5号泊位工程</w:t>
            </w:r>
          </w:p>
        </w:tc>
        <w:tc>
          <w:tcPr>
            <w:tcW w:w="1276" w:type="dxa"/>
            <w:tcBorders>
              <w:top w:val="nil"/>
              <w:left w:val="nil"/>
              <w:bottom w:val="single" w:color="auto" w:sz="4" w:space="0"/>
              <w:right w:val="single" w:color="auto" w:sz="4" w:space="0"/>
            </w:tcBorders>
            <w:vAlign w:val="center"/>
          </w:tcPr>
          <w:p w14:paraId="5192F5D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EEBF35">
            <w:pPr>
              <w:widowControl/>
              <w:jc w:val="center"/>
              <w:rPr>
                <w:rFonts w:hint="eastAsia" w:ascii="宋体" w:hAnsi="宋体" w:cs="宋体"/>
                <w:color w:val="000000"/>
                <w:kern w:val="0"/>
                <w:szCs w:val="21"/>
              </w:rPr>
            </w:pPr>
            <w:r>
              <w:rPr>
                <w:rFonts w:hint="eastAsia" w:ascii="宋体" w:hAnsi="宋体" w:cs="宋体"/>
                <w:color w:val="000000"/>
                <w:kern w:val="0"/>
                <w:szCs w:val="21"/>
              </w:rPr>
              <w:t>2022-2035</w:t>
            </w:r>
          </w:p>
        </w:tc>
        <w:tc>
          <w:tcPr>
            <w:tcW w:w="1418" w:type="dxa"/>
            <w:tcBorders>
              <w:top w:val="nil"/>
              <w:left w:val="nil"/>
              <w:bottom w:val="single" w:color="auto" w:sz="4" w:space="0"/>
              <w:right w:val="single" w:color="auto" w:sz="4" w:space="0"/>
            </w:tcBorders>
            <w:vAlign w:val="center"/>
          </w:tcPr>
          <w:p w14:paraId="1B2A1645">
            <w:pPr>
              <w:widowControl/>
              <w:jc w:val="center"/>
              <w:rPr>
                <w:rFonts w:hint="eastAsia" w:ascii="宋体" w:hAnsi="宋体" w:cs="宋体"/>
                <w:color w:val="000000"/>
                <w:kern w:val="0"/>
                <w:szCs w:val="21"/>
              </w:rPr>
            </w:pPr>
            <w:r>
              <w:rPr>
                <w:rFonts w:hint="eastAsia" w:ascii="宋体" w:hAnsi="宋体" w:cs="宋体"/>
                <w:color w:val="000000"/>
                <w:kern w:val="0"/>
                <w:szCs w:val="21"/>
              </w:rPr>
              <w:t>3.33</w:t>
            </w:r>
          </w:p>
        </w:tc>
        <w:tc>
          <w:tcPr>
            <w:tcW w:w="2126" w:type="dxa"/>
            <w:tcBorders>
              <w:top w:val="nil"/>
              <w:left w:val="nil"/>
              <w:bottom w:val="single" w:color="auto" w:sz="4" w:space="0"/>
              <w:right w:val="single" w:color="auto" w:sz="4" w:space="0"/>
            </w:tcBorders>
            <w:noWrap/>
            <w:vAlign w:val="center"/>
          </w:tcPr>
          <w:p w14:paraId="38A50984">
            <w:pPr>
              <w:widowControl/>
              <w:jc w:val="center"/>
              <w:rPr>
                <w:rFonts w:hint="eastAsia" w:ascii="宋体" w:hAnsi="宋体" w:cs="宋体"/>
                <w:color w:val="000000"/>
                <w:kern w:val="0"/>
                <w:szCs w:val="21"/>
              </w:rPr>
            </w:pPr>
            <w:r>
              <w:rPr>
                <w:rFonts w:hint="eastAsia" w:ascii="宋体" w:hAnsi="宋体" w:cs="宋体"/>
                <w:color w:val="000000"/>
                <w:kern w:val="0"/>
                <w:szCs w:val="21"/>
              </w:rPr>
              <w:t>3.33</w:t>
            </w:r>
          </w:p>
        </w:tc>
        <w:tc>
          <w:tcPr>
            <w:tcW w:w="1338" w:type="dxa"/>
            <w:tcBorders>
              <w:top w:val="nil"/>
              <w:left w:val="nil"/>
              <w:bottom w:val="single" w:color="auto" w:sz="4" w:space="0"/>
              <w:right w:val="single" w:color="auto" w:sz="4" w:space="0"/>
            </w:tcBorders>
            <w:vAlign w:val="center"/>
          </w:tcPr>
          <w:p w14:paraId="2E6AEC7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6FF419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98410F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8C046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71657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839</w:t>
            </w:r>
          </w:p>
        </w:tc>
        <w:tc>
          <w:tcPr>
            <w:tcW w:w="993" w:type="dxa"/>
            <w:tcBorders>
              <w:top w:val="nil"/>
              <w:left w:val="nil"/>
              <w:bottom w:val="single" w:color="auto" w:sz="4" w:space="0"/>
              <w:right w:val="single" w:color="auto" w:sz="4" w:space="0"/>
            </w:tcBorders>
            <w:vAlign w:val="center"/>
          </w:tcPr>
          <w:p w14:paraId="3F268FE7">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56B6DAE">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贵港港中心港区江头作业区6号泊位工程</w:t>
            </w:r>
          </w:p>
        </w:tc>
        <w:tc>
          <w:tcPr>
            <w:tcW w:w="1276" w:type="dxa"/>
            <w:tcBorders>
              <w:top w:val="nil"/>
              <w:left w:val="nil"/>
              <w:bottom w:val="single" w:color="auto" w:sz="4" w:space="0"/>
              <w:right w:val="single" w:color="auto" w:sz="4" w:space="0"/>
            </w:tcBorders>
            <w:vAlign w:val="center"/>
          </w:tcPr>
          <w:p w14:paraId="455B811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274BAEE">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3334194C">
            <w:pPr>
              <w:widowControl/>
              <w:jc w:val="center"/>
              <w:rPr>
                <w:rFonts w:hint="eastAsia" w:ascii="宋体" w:hAnsi="宋体" w:cs="宋体"/>
                <w:color w:val="000000"/>
                <w:kern w:val="0"/>
                <w:szCs w:val="21"/>
              </w:rPr>
            </w:pPr>
            <w:r>
              <w:rPr>
                <w:rFonts w:hint="eastAsia" w:ascii="宋体" w:hAnsi="宋体" w:cs="宋体"/>
                <w:color w:val="000000"/>
                <w:kern w:val="0"/>
                <w:szCs w:val="21"/>
              </w:rPr>
              <w:t>1.05</w:t>
            </w:r>
          </w:p>
        </w:tc>
        <w:tc>
          <w:tcPr>
            <w:tcW w:w="2126" w:type="dxa"/>
            <w:tcBorders>
              <w:top w:val="nil"/>
              <w:left w:val="nil"/>
              <w:bottom w:val="single" w:color="auto" w:sz="4" w:space="0"/>
              <w:right w:val="single" w:color="auto" w:sz="4" w:space="0"/>
            </w:tcBorders>
            <w:noWrap/>
            <w:vAlign w:val="center"/>
          </w:tcPr>
          <w:p w14:paraId="70BB5478">
            <w:pPr>
              <w:widowControl/>
              <w:jc w:val="center"/>
              <w:rPr>
                <w:rFonts w:hint="eastAsia" w:ascii="宋体" w:hAnsi="宋体" w:cs="宋体"/>
                <w:color w:val="000000"/>
                <w:kern w:val="0"/>
                <w:szCs w:val="21"/>
              </w:rPr>
            </w:pPr>
            <w:r>
              <w:rPr>
                <w:rFonts w:hint="eastAsia" w:ascii="宋体" w:hAnsi="宋体" w:cs="宋体"/>
                <w:color w:val="000000"/>
                <w:kern w:val="0"/>
                <w:szCs w:val="21"/>
              </w:rPr>
              <w:t>1.05</w:t>
            </w:r>
          </w:p>
        </w:tc>
        <w:tc>
          <w:tcPr>
            <w:tcW w:w="1338" w:type="dxa"/>
            <w:tcBorders>
              <w:top w:val="nil"/>
              <w:left w:val="nil"/>
              <w:bottom w:val="single" w:color="auto" w:sz="4" w:space="0"/>
              <w:right w:val="single" w:color="auto" w:sz="4" w:space="0"/>
            </w:tcBorders>
            <w:vAlign w:val="center"/>
          </w:tcPr>
          <w:p w14:paraId="5DA473F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9015B4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1805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44599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931C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840</w:t>
            </w:r>
          </w:p>
        </w:tc>
        <w:tc>
          <w:tcPr>
            <w:tcW w:w="993" w:type="dxa"/>
            <w:tcBorders>
              <w:top w:val="nil"/>
              <w:left w:val="nil"/>
              <w:bottom w:val="single" w:color="auto" w:sz="4" w:space="0"/>
              <w:right w:val="single" w:color="auto" w:sz="4" w:space="0"/>
            </w:tcBorders>
            <w:vAlign w:val="center"/>
          </w:tcPr>
          <w:p w14:paraId="5CABA12A">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F52AD69">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贵港港中心港区石卡郁水作业区17号18号泊位工程</w:t>
            </w:r>
          </w:p>
        </w:tc>
        <w:tc>
          <w:tcPr>
            <w:tcW w:w="1276" w:type="dxa"/>
            <w:tcBorders>
              <w:top w:val="nil"/>
              <w:left w:val="nil"/>
              <w:bottom w:val="single" w:color="auto" w:sz="4" w:space="0"/>
              <w:right w:val="single" w:color="auto" w:sz="4" w:space="0"/>
            </w:tcBorders>
            <w:vAlign w:val="center"/>
          </w:tcPr>
          <w:p w14:paraId="61D3773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891BCFF">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5A0C3CB4">
            <w:pPr>
              <w:widowControl/>
              <w:jc w:val="center"/>
              <w:rPr>
                <w:rFonts w:hint="eastAsia" w:ascii="宋体" w:hAnsi="宋体" w:cs="宋体"/>
                <w:color w:val="000000"/>
                <w:kern w:val="0"/>
                <w:szCs w:val="21"/>
              </w:rPr>
            </w:pPr>
            <w:r>
              <w:rPr>
                <w:rFonts w:hint="eastAsia" w:ascii="宋体" w:hAnsi="宋体" w:cs="宋体"/>
                <w:color w:val="000000"/>
                <w:kern w:val="0"/>
                <w:szCs w:val="21"/>
              </w:rPr>
              <w:t>16.3</w:t>
            </w:r>
          </w:p>
        </w:tc>
        <w:tc>
          <w:tcPr>
            <w:tcW w:w="2126" w:type="dxa"/>
            <w:tcBorders>
              <w:top w:val="nil"/>
              <w:left w:val="nil"/>
              <w:bottom w:val="single" w:color="auto" w:sz="4" w:space="0"/>
              <w:right w:val="single" w:color="auto" w:sz="4" w:space="0"/>
            </w:tcBorders>
            <w:noWrap/>
            <w:vAlign w:val="center"/>
          </w:tcPr>
          <w:p w14:paraId="2281BCD4">
            <w:pPr>
              <w:widowControl/>
              <w:jc w:val="center"/>
              <w:rPr>
                <w:rFonts w:hint="eastAsia" w:ascii="宋体" w:hAnsi="宋体" w:cs="宋体"/>
                <w:color w:val="000000"/>
                <w:kern w:val="0"/>
                <w:szCs w:val="21"/>
              </w:rPr>
            </w:pPr>
            <w:r>
              <w:rPr>
                <w:rFonts w:hint="eastAsia" w:ascii="宋体" w:hAnsi="宋体" w:cs="宋体"/>
                <w:color w:val="000000"/>
                <w:kern w:val="0"/>
                <w:szCs w:val="21"/>
              </w:rPr>
              <w:t>16.3</w:t>
            </w:r>
          </w:p>
        </w:tc>
        <w:tc>
          <w:tcPr>
            <w:tcW w:w="1338" w:type="dxa"/>
            <w:tcBorders>
              <w:top w:val="nil"/>
              <w:left w:val="nil"/>
              <w:bottom w:val="single" w:color="auto" w:sz="4" w:space="0"/>
              <w:right w:val="single" w:color="auto" w:sz="4" w:space="0"/>
            </w:tcBorders>
            <w:vAlign w:val="center"/>
          </w:tcPr>
          <w:p w14:paraId="6635D90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AD3840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F7C2FD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5B7DC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B2EEE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841</w:t>
            </w:r>
          </w:p>
        </w:tc>
        <w:tc>
          <w:tcPr>
            <w:tcW w:w="993" w:type="dxa"/>
            <w:tcBorders>
              <w:top w:val="nil"/>
              <w:left w:val="nil"/>
              <w:bottom w:val="single" w:color="auto" w:sz="4" w:space="0"/>
              <w:right w:val="single" w:color="auto" w:sz="4" w:space="0"/>
            </w:tcBorders>
            <w:vAlign w:val="center"/>
          </w:tcPr>
          <w:p w14:paraId="02870206">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06542E0">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贵港港中心港区大岭高岭头作业区1号至4号泊位工程</w:t>
            </w:r>
          </w:p>
        </w:tc>
        <w:tc>
          <w:tcPr>
            <w:tcW w:w="1276" w:type="dxa"/>
            <w:tcBorders>
              <w:top w:val="nil"/>
              <w:left w:val="nil"/>
              <w:bottom w:val="single" w:color="auto" w:sz="4" w:space="0"/>
              <w:right w:val="single" w:color="auto" w:sz="4" w:space="0"/>
            </w:tcBorders>
            <w:vAlign w:val="center"/>
          </w:tcPr>
          <w:p w14:paraId="17C342A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8E1B34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5A768C2">
            <w:pPr>
              <w:widowControl/>
              <w:jc w:val="center"/>
              <w:rPr>
                <w:rFonts w:hint="eastAsia" w:ascii="宋体" w:hAnsi="宋体" w:cs="宋体"/>
                <w:color w:val="000000"/>
                <w:kern w:val="0"/>
                <w:szCs w:val="21"/>
              </w:rPr>
            </w:pPr>
            <w:r>
              <w:rPr>
                <w:rFonts w:hint="eastAsia" w:ascii="宋体" w:hAnsi="宋体" w:cs="宋体"/>
                <w:color w:val="000000"/>
                <w:kern w:val="0"/>
                <w:szCs w:val="21"/>
              </w:rPr>
              <w:t>4.94</w:t>
            </w:r>
          </w:p>
        </w:tc>
        <w:tc>
          <w:tcPr>
            <w:tcW w:w="2126" w:type="dxa"/>
            <w:tcBorders>
              <w:top w:val="nil"/>
              <w:left w:val="nil"/>
              <w:bottom w:val="single" w:color="auto" w:sz="4" w:space="0"/>
              <w:right w:val="single" w:color="auto" w:sz="4" w:space="0"/>
            </w:tcBorders>
            <w:noWrap/>
            <w:vAlign w:val="center"/>
          </w:tcPr>
          <w:p w14:paraId="426ABCA2">
            <w:pPr>
              <w:widowControl/>
              <w:jc w:val="center"/>
              <w:rPr>
                <w:rFonts w:hint="eastAsia" w:ascii="宋体" w:hAnsi="宋体" w:cs="宋体"/>
                <w:color w:val="000000"/>
                <w:kern w:val="0"/>
                <w:szCs w:val="21"/>
              </w:rPr>
            </w:pPr>
            <w:r>
              <w:rPr>
                <w:rFonts w:hint="eastAsia" w:ascii="宋体" w:hAnsi="宋体" w:cs="宋体"/>
                <w:color w:val="000000"/>
                <w:kern w:val="0"/>
                <w:szCs w:val="21"/>
              </w:rPr>
              <w:t>0.7</w:t>
            </w:r>
          </w:p>
        </w:tc>
        <w:tc>
          <w:tcPr>
            <w:tcW w:w="1338" w:type="dxa"/>
            <w:tcBorders>
              <w:top w:val="nil"/>
              <w:left w:val="nil"/>
              <w:bottom w:val="single" w:color="auto" w:sz="4" w:space="0"/>
              <w:right w:val="single" w:color="auto" w:sz="4" w:space="0"/>
            </w:tcBorders>
            <w:vAlign w:val="center"/>
          </w:tcPr>
          <w:p w14:paraId="13D36AB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0B2D75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7FBCFB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AF486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AF562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842</w:t>
            </w:r>
          </w:p>
        </w:tc>
        <w:tc>
          <w:tcPr>
            <w:tcW w:w="993" w:type="dxa"/>
            <w:tcBorders>
              <w:top w:val="nil"/>
              <w:left w:val="nil"/>
              <w:bottom w:val="single" w:color="auto" w:sz="4" w:space="0"/>
              <w:right w:val="single" w:color="auto" w:sz="4" w:space="0"/>
            </w:tcBorders>
            <w:vAlign w:val="center"/>
          </w:tcPr>
          <w:p w14:paraId="72D4C55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7A4D162">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贵港港中心港区大岭高岭头作业区5号至8号泊位工程</w:t>
            </w:r>
          </w:p>
        </w:tc>
        <w:tc>
          <w:tcPr>
            <w:tcW w:w="1276" w:type="dxa"/>
            <w:tcBorders>
              <w:top w:val="nil"/>
              <w:left w:val="nil"/>
              <w:bottom w:val="single" w:color="auto" w:sz="4" w:space="0"/>
              <w:right w:val="single" w:color="auto" w:sz="4" w:space="0"/>
            </w:tcBorders>
            <w:vAlign w:val="center"/>
          </w:tcPr>
          <w:p w14:paraId="390190D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C1D713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08C921C">
            <w:pPr>
              <w:widowControl/>
              <w:jc w:val="center"/>
              <w:rPr>
                <w:rFonts w:hint="eastAsia" w:ascii="宋体" w:hAnsi="宋体" w:cs="宋体"/>
                <w:color w:val="000000"/>
                <w:kern w:val="0"/>
                <w:szCs w:val="21"/>
              </w:rPr>
            </w:pPr>
            <w:r>
              <w:rPr>
                <w:rFonts w:hint="eastAsia" w:ascii="宋体" w:hAnsi="宋体" w:cs="宋体"/>
                <w:color w:val="000000"/>
                <w:kern w:val="0"/>
                <w:szCs w:val="21"/>
              </w:rPr>
              <w:t>2.16</w:t>
            </w:r>
          </w:p>
        </w:tc>
        <w:tc>
          <w:tcPr>
            <w:tcW w:w="2126" w:type="dxa"/>
            <w:tcBorders>
              <w:top w:val="nil"/>
              <w:left w:val="nil"/>
              <w:bottom w:val="single" w:color="auto" w:sz="4" w:space="0"/>
              <w:right w:val="single" w:color="auto" w:sz="4" w:space="0"/>
            </w:tcBorders>
            <w:noWrap/>
            <w:vAlign w:val="center"/>
          </w:tcPr>
          <w:p w14:paraId="0BCE1B2F">
            <w:pPr>
              <w:widowControl/>
              <w:jc w:val="center"/>
              <w:rPr>
                <w:rFonts w:hint="eastAsia" w:ascii="宋体" w:hAnsi="宋体" w:cs="宋体"/>
                <w:color w:val="000000"/>
                <w:kern w:val="0"/>
                <w:szCs w:val="21"/>
              </w:rPr>
            </w:pPr>
            <w:r>
              <w:rPr>
                <w:rFonts w:hint="eastAsia" w:ascii="宋体" w:hAnsi="宋体" w:cs="宋体"/>
                <w:color w:val="000000"/>
                <w:kern w:val="0"/>
                <w:szCs w:val="21"/>
              </w:rPr>
              <w:t>2.16</w:t>
            </w:r>
          </w:p>
        </w:tc>
        <w:tc>
          <w:tcPr>
            <w:tcW w:w="1338" w:type="dxa"/>
            <w:tcBorders>
              <w:top w:val="nil"/>
              <w:left w:val="nil"/>
              <w:bottom w:val="single" w:color="auto" w:sz="4" w:space="0"/>
              <w:right w:val="single" w:color="auto" w:sz="4" w:space="0"/>
            </w:tcBorders>
            <w:vAlign w:val="center"/>
          </w:tcPr>
          <w:p w14:paraId="7CF599D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51B96A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E709FC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8624C3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C7A45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843</w:t>
            </w:r>
          </w:p>
        </w:tc>
        <w:tc>
          <w:tcPr>
            <w:tcW w:w="993" w:type="dxa"/>
            <w:tcBorders>
              <w:top w:val="nil"/>
              <w:left w:val="nil"/>
              <w:bottom w:val="single" w:color="auto" w:sz="4" w:space="0"/>
              <w:right w:val="single" w:color="auto" w:sz="4" w:space="0"/>
            </w:tcBorders>
            <w:vAlign w:val="center"/>
          </w:tcPr>
          <w:p w14:paraId="39DB737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2EA9A4A">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贵港港中心港区大岭高岭头作业区9号至11号泊位工程</w:t>
            </w:r>
          </w:p>
        </w:tc>
        <w:tc>
          <w:tcPr>
            <w:tcW w:w="1276" w:type="dxa"/>
            <w:tcBorders>
              <w:top w:val="nil"/>
              <w:left w:val="nil"/>
              <w:bottom w:val="single" w:color="auto" w:sz="4" w:space="0"/>
              <w:right w:val="single" w:color="auto" w:sz="4" w:space="0"/>
            </w:tcBorders>
            <w:vAlign w:val="center"/>
          </w:tcPr>
          <w:p w14:paraId="6D2DE9D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570B89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06670D1">
            <w:pPr>
              <w:widowControl/>
              <w:jc w:val="center"/>
              <w:rPr>
                <w:rFonts w:hint="eastAsia" w:ascii="宋体" w:hAnsi="宋体" w:cs="宋体"/>
                <w:color w:val="000000"/>
                <w:kern w:val="0"/>
                <w:szCs w:val="21"/>
              </w:rPr>
            </w:pPr>
            <w:r>
              <w:rPr>
                <w:rFonts w:hint="eastAsia" w:ascii="宋体" w:hAnsi="宋体" w:cs="宋体"/>
                <w:color w:val="000000"/>
                <w:kern w:val="0"/>
                <w:szCs w:val="21"/>
              </w:rPr>
              <w:t>1.66</w:t>
            </w:r>
          </w:p>
        </w:tc>
        <w:tc>
          <w:tcPr>
            <w:tcW w:w="2126" w:type="dxa"/>
            <w:tcBorders>
              <w:top w:val="nil"/>
              <w:left w:val="nil"/>
              <w:bottom w:val="single" w:color="auto" w:sz="4" w:space="0"/>
              <w:right w:val="single" w:color="auto" w:sz="4" w:space="0"/>
            </w:tcBorders>
            <w:noWrap/>
            <w:vAlign w:val="center"/>
          </w:tcPr>
          <w:p w14:paraId="1502D45A">
            <w:pPr>
              <w:widowControl/>
              <w:jc w:val="center"/>
              <w:rPr>
                <w:rFonts w:hint="eastAsia" w:ascii="宋体" w:hAnsi="宋体" w:cs="宋体"/>
                <w:color w:val="000000"/>
                <w:kern w:val="0"/>
                <w:szCs w:val="21"/>
              </w:rPr>
            </w:pPr>
            <w:r>
              <w:rPr>
                <w:rFonts w:hint="eastAsia" w:ascii="宋体" w:hAnsi="宋体" w:cs="宋体"/>
                <w:color w:val="000000"/>
                <w:kern w:val="0"/>
                <w:szCs w:val="21"/>
              </w:rPr>
              <w:t>1.66</w:t>
            </w:r>
          </w:p>
        </w:tc>
        <w:tc>
          <w:tcPr>
            <w:tcW w:w="1338" w:type="dxa"/>
            <w:tcBorders>
              <w:top w:val="nil"/>
              <w:left w:val="nil"/>
              <w:bottom w:val="single" w:color="auto" w:sz="4" w:space="0"/>
              <w:right w:val="single" w:color="auto" w:sz="4" w:space="0"/>
            </w:tcBorders>
            <w:vAlign w:val="center"/>
          </w:tcPr>
          <w:p w14:paraId="28992CA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753DA9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F5A25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CDDE83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E1179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844</w:t>
            </w:r>
          </w:p>
        </w:tc>
        <w:tc>
          <w:tcPr>
            <w:tcW w:w="993" w:type="dxa"/>
            <w:tcBorders>
              <w:top w:val="nil"/>
              <w:left w:val="nil"/>
              <w:bottom w:val="single" w:color="auto" w:sz="4" w:space="0"/>
              <w:right w:val="single" w:color="auto" w:sz="4" w:space="0"/>
            </w:tcBorders>
            <w:vAlign w:val="center"/>
          </w:tcPr>
          <w:p w14:paraId="4F776F1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3EDD119">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贵港港中心港区都蕴作业区货运码头</w:t>
            </w:r>
          </w:p>
        </w:tc>
        <w:tc>
          <w:tcPr>
            <w:tcW w:w="1276" w:type="dxa"/>
            <w:tcBorders>
              <w:top w:val="nil"/>
              <w:left w:val="nil"/>
              <w:bottom w:val="single" w:color="auto" w:sz="4" w:space="0"/>
              <w:right w:val="single" w:color="auto" w:sz="4" w:space="0"/>
            </w:tcBorders>
            <w:vAlign w:val="center"/>
          </w:tcPr>
          <w:p w14:paraId="457B7CB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D6BF05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0EF0E9F">
            <w:pPr>
              <w:widowControl/>
              <w:jc w:val="center"/>
              <w:rPr>
                <w:rFonts w:hint="eastAsia" w:ascii="宋体" w:hAnsi="宋体" w:cs="宋体"/>
                <w:color w:val="000000"/>
                <w:kern w:val="0"/>
                <w:szCs w:val="21"/>
              </w:rPr>
            </w:pPr>
            <w:r>
              <w:rPr>
                <w:rFonts w:hint="eastAsia" w:ascii="宋体" w:hAnsi="宋体" w:cs="宋体"/>
                <w:color w:val="000000"/>
                <w:kern w:val="0"/>
                <w:szCs w:val="21"/>
              </w:rPr>
              <w:t>75.14</w:t>
            </w:r>
          </w:p>
        </w:tc>
        <w:tc>
          <w:tcPr>
            <w:tcW w:w="2126" w:type="dxa"/>
            <w:tcBorders>
              <w:top w:val="nil"/>
              <w:left w:val="nil"/>
              <w:bottom w:val="single" w:color="auto" w:sz="4" w:space="0"/>
              <w:right w:val="single" w:color="auto" w:sz="4" w:space="0"/>
            </w:tcBorders>
            <w:noWrap/>
            <w:vAlign w:val="center"/>
          </w:tcPr>
          <w:p w14:paraId="0E10B046">
            <w:pPr>
              <w:widowControl/>
              <w:jc w:val="center"/>
              <w:rPr>
                <w:rFonts w:hint="eastAsia" w:ascii="宋体" w:hAnsi="宋体" w:cs="宋体"/>
                <w:color w:val="000000"/>
                <w:kern w:val="0"/>
                <w:szCs w:val="21"/>
              </w:rPr>
            </w:pPr>
            <w:r>
              <w:rPr>
                <w:rFonts w:hint="eastAsia" w:ascii="宋体" w:hAnsi="宋体" w:cs="宋体"/>
                <w:color w:val="000000"/>
                <w:kern w:val="0"/>
                <w:szCs w:val="21"/>
              </w:rPr>
              <w:t>37.17</w:t>
            </w:r>
          </w:p>
        </w:tc>
        <w:tc>
          <w:tcPr>
            <w:tcW w:w="1338" w:type="dxa"/>
            <w:tcBorders>
              <w:top w:val="nil"/>
              <w:left w:val="nil"/>
              <w:bottom w:val="single" w:color="auto" w:sz="4" w:space="0"/>
              <w:right w:val="single" w:color="auto" w:sz="4" w:space="0"/>
            </w:tcBorders>
            <w:vAlign w:val="center"/>
          </w:tcPr>
          <w:p w14:paraId="31471DF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0561B0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56894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D5F41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822B4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845</w:t>
            </w:r>
          </w:p>
        </w:tc>
        <w:tc>
          <w:tcPr>
            <w:tcW w:w="993" w:type="dxa"/>
            <w:tcBorders>
              <w:top w:val="nil"/>
              <w:left w:val="nil"/>
              <w:bottom w:val="single" w:color="auto" w:sz="4" w:space="0"/>
              <w:right w:val="single" w:color="auto" w:sz="4" w:space="0"/>
            </w:tcBorders>
            <w:vAlign w:val="center"/>
          </w:tcPr>
          <w:p w14:paraId="767B9A6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EE078E0">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贵港港中心港区江头作业区货运码头</w:t>
            </w:r>
          </w:p>
        </w:tc>
        <w:tc>
          <w:tcPr>
            <w:tcW w:w="1276" w:type="dxa"/>
            <w:tcBorders>
              <w:top w:val="nil"/>
              <w:left w:val="nil"/>
              <w:bottom w:val="single" w:color="auto" w:sz="4" w:space="0"/>
              <w:right w:val="single" w:color="auto" w:sz="4" w:space="0"/>
            </w:tcBorders>
            <w:vAlign w:val="center"/>
          </w:tcPr>
          <w:p w14:paraId="048A209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210F40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F6EB312">
            <w:pPr>
              <w:widowControl/>
              <w:jc w:val="center"/>
              <w:rPr>
                <w:rFonts w:hint="eastAsia" w:ascii="宋体" w:hAnsi="宋体" w:cs="宋体"/>
                <w:color w:val="000000"/>
                <w:kern w:val="0"/>
                <w:szCs w:val="21"/>
              </w:rPr>
            </w:pPr>
            <w:r>
              <w:rPr>
                <w:rFonts w:hint="eastAsia" w:ascii="宋体" w:hAnsi="宋体" w:cs="宋体"/>
                <w:color w:val="000000"/>
                <w:kern w:val="0"/>
                <w:szCs w:val="21"/>
              </w:rPr>
              <w:t>17.71</w:t>
            </w:r>
          </w:p>
        </w:tc>
        <w:tc>
          <w:tcPr>
            <w:tcW w:w="2126" w:type="dxa"/>
            <w:tcBorders>
              <w:top w:val="nil"/>
              <w:left w:val="nil"/>
              <w:bottom w:val="single" w:color="auto" w:sz="4" w:space="0"/>
              <w:right w:val="single" w:color="auto" w:sz="4" w:space="0"/>
            </w:tcBorders>
            <w:noWrap/>
            <w:vAlign w:val="center"/>
          </w:tcPr>
          <w:p w14:paraId="74D87D0C">
            <w:pPr>
              <w:widowControl/>
              <w:jc w:val="center"/>
              <w:rPr>
                <w:rFonts w:hint="eastAsia" w:ascii="宋体" w:hAnsi="宋体" w:cs="宋体"/>
                <w:color w:val="000000"/>
                <w:kern w:val="0"/>
                <w:szCs w:val="21"/>
              </w:rPr>
            </w:pPr>
            <w:r>
              <w:rPr>
                <w:rFonts w:hint="eastAsia" w:ascii="宋体" w:hAnsi="宋体" w:cs="宋体"/>
                <w:color w:val="000000"/>
                <w:kern w:val="0"/>
                <w:szCs w:val="21"/>
              </w:rPr>
              <w:t>17.71</w:t>
            </w:r>
          </w:p>
        </w:tc>
        <w:tc>
          <w:tcPr>
            <w:tcW w:w="1338" w:type="dxa"/>
            <w:tcBorders>
              <w:top w:val="nil"/>
              <w:left w:val="nil"/>
              <w:bottom w:val="single" w:color="auto" w:sz="4" w:space="0"/>
              <w:right w:val="single" w:color="auto" w:sz="4" w:space="0"/>
            </w:tcBorders>
            <w:vAlign w:val="center"/>
          </w:tcPr>
          <w:p w14:paraId="3042287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5169D9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FA9881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97B54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C017F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846</w:t>
            </w:r>
          </w:p>
        </w:tc>
        <w:tc>
          <w:tcPr>
            <w:tcW w:w="993" w:type="dxa"/>
            <w:tcBorders>
              <w:top w:val="nil"/>
              <w:left w:val="nil"/>
              <w:bottom w:val="single" w:color="auto" w:sz="4" w:space="0"/>
              <w:right w:val="single" w:color="auto" w:sz="4" w:space="0"/>
            </w:tcBorders>
            <w:vAlign w:val="center"/>
          </w:tcPr>
          <w:p w14:paraId="00854259">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34EF294">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贵港港中心港区石卡郁水作业区货运码头</w:t>
            </w:r>
          </w:p>
        </w:tc>
        <w:tc>
          <w:tcPr>
            <w:tcW w:w="1276" w:type="dxa"/>
            <w:tcBorders>
              <w:top w:val="nil"/>
              <w:left w:val="nil"/>
              <w:bottom w:val="single" w:color="auto" w:sz="4" w:space="0"/>
              <w:right w:val="single" w:color="auto" w:sz="4" w:space="0"/>
            </w:tcBorders>
            <w:vAlign w:val="center"/>
          </w:tcPr>
          <w:p w14:paraId="56BCCB9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3DC460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4783431">
            <w:pPr>
              <w:widowControl/>
              <w:jc w:val="center"/>
              <w:rPr>
                <w:rFonts w:hint="eastAsia" w:ascii="宋体" w:hAnsi="宋体" w:cs="宋体"/>
                <w:color w:val="000000"/>
                <w:kern w:val="0"/>
                <w:szCs w:val="21"/>
              </w:rPr>
            </w:pPr>
            <w:r>
              <w:rPr>
                <w:rFonts w:hint="eastAsia" w:ascii="宋体" w:hAnsi="宋体" w:cs="宋体"/>
                <w:color w:val="000000"/>
                <w:kern w:val="0"/>
                <w:szCs w:val="21"/>
              </w:rPr>
              <w:t>141.54</w:t>
            </w:r>
          </w:p>
        </w:tc>
        <w:tc>
          <w:tcPr>
            <w:tcW w:w="2126" w:type="dxa"/>
            <w:tcBorders>
              <w:top w:val="nil"/>
              <w:left w:val="nil"/>
              <w:bottom w:val="single" w:color="auto" w:sz="4" w:space="0"/>
              <w:right w:val="single" w:color="auto" w:sz="4" w:space="0"/>
            </w:tcBorders>
            <w:noWrap/>
            <w:vAlign w:val="center"/>
          </w:tcPr>
          <w:p w14:paraId="227722FB">
            <w:pPr>
              <w:widowControl/>
              <w:jc w:val="center"/>
              <w:rPr>
                <w:rFonts w:hint="eastAsia" w:ascii="宋体" w:hAnsi="宋体" w:cs="宋体"/>
                <w:color w:val="000000"/>
                <w:kern w:val="0"/>
                <w:szCs w:val="21"/>
              </w:rPr>
            </w:pPr>
            <w:r>
              <w:rPr>
                <w:rFonts w:hint="eastAsia" w:ascii="宋体" w:hAnsi="宋体" w:cs="宋体"/>
                <w:color w:val="000000"/>
                <w:kern w:val="0"/>
                <w:szCs w:val="21"/>
              </w:rPr>
              <w:t>50.21</w:t>
            </w:r>
          </w:p>
        </w:tc>
        <w:tc>
          <w:tcPr>
            <w:tcW w:w="1338" w:type="dxa"/>
            <w:tcBorders>
              <w:top w:val="nil"/>
              <w:left w:val="nil"/>
              <w:bottom w:val="single" w:color="auto" w:sz="4" w:space="0"/>
              <w:right w:val="single" w:color="auto" w:sz="4" w:space="0"/>
            </w:tcBorders>
            <w:vAlign w:val="center"/>
          </w:tcPr>
          <w:p w14:paraId="4F85AF3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6A03F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A48BE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AC7A41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11F3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847</w:t>
            </w:r>
          </w:p>
        </w:tc>
        <w:tc>
          <w:tcPr>
            <w:tcW w:w="993" w:type="dxa"/>
            <w:tcBorders>
              <w:top w:val="nil"/>
              <w:left w:val="nil"/>
              <w:bottom w:val="single" w:color="auto" w:sz="4" w:space="0"/>
              <w:right w:val="single" w:color="auto" w:sz="4" w:space="0"/>
            </w:tcBorders>
            <w:vAlign w:val="center"/>
          </w:tcPr>
          <w:p w14:paraId="4DAB00C1">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448CC2C">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贵港港平南港区武林作业区9-11号泊位工程</w:t>
            </w:r>
          </w:p>
        </w:tc>
        <w:tc>
          <w:tcPr>
            <w:tcW w:w="1276" w:type="dxa"/>
            <w:tcBorders>
              <w:top w:val="nil"/>
              <w:left w:val="nil"/>
              <w:bottom w:val="single" w:color="auto" w:sz="4" w:space="0"/>
              <w:right w:val="single" w:color="auto" w:sz="4" w:space="0"/>
            </w:tcBorders>
            <w:vAlign w:val="center"/>
          </w:tcPr>
          <w:p w14:paraId="67CD889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2FD7260">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6019BA32">
            <w:pPr>
              <w:widowControl/>
              <w:jc w:val="center"/>
              <w:rPr>
                <w:rFonts w:hint="eastAsia" w:ascii="宋体" w:hAnsi="宋体" w:cs="宋体"/>
                <w:color w:val="000000"/>
                <w:kern w:val="0"/>
                <w:szCs w:val="21"/>
              </w:rPr>
            </w:pPr>
            <w:r>
              <w:rPr>
                <w:rFonts w:hint="eastAsia" w:ascii="宋体" w:hAnsi="宋体" w:cs="宋体"/>
                <w:color w:val="000000"/>
                <w:kern w:val="0"/>
                <w:szCs w:val="21"/>
              </w:rPr>
              <w:t>14.8</w:t>
            </w:r>
          </w:p>
        </w:tc>
        <w:tc>
          <w:tcPr>
            <w:tcW w:w="2126" w:type="dxa"/>
            <w:tcBorders>
              <w:top w:val="nil"/>
              <w:left w:val="nil"/>
              <w:bottom w:val="single" w:color="auto" w:sz="4" w:space="0"/>
              <w:right w:val="single" w:color="auto" w:sz="4" w:space="0"/>
            </w:tcBorders>
            <w:noWrap/>
            <w:vAlign w:val="center"/>
          </w:tcPr>
          <w:p w14:paraId="5608EA87">
            <w:pPr>
              <w:widowControl/>
              <w:jc w:val="center"/>
              <w:rPr>
                <w:rFonts w:hint="eastAsia" w:ascii="宋体" w:hAnsi="宋体" w:cs="宋体"/>
                <w:color w:val="000000"/>
                <w:kern w:val="0"/>
                <w:szCs w:val="21"/>
              </w:rPr>
            </w:pPr>
            <w:r>
              <w:rPr>
                <w:rFonts w:hint="eastAsia" w:ascii="宋体" w:hAnsi="宋体" w:cs="宋体"/>
                <w:color w:val="000000"/>
                <w:kern w:val="0"/>
                <w:szCs w:val="21"/>
              </w:rPr>
              <w:t>14.8</w:t>
            </w:r>
          </w:p>
        </w:tc>
        <w:tc>
          <w:tcPr>
            <w:tcW w:w="1338" w:type="dxa"/>
            <w:tcBorders>
              <w:top w:val="nil"/>
              <w:left w:val="nil"/>
              <w:bottom w:val="single" w:color="auto" w:sz="4" w:space="0"/>
              <w:right w:val="single" w:color="auto" w:sz="4" w:space="0"/>
            </w:tcBorders>
            <w:vAlign w:val="center"/>
          </w:tcPr>
          <w:p w14:paraId="2F1A192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742E9E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D13C70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E32B60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7EF28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848</w:t>
            </w:r>
          </w:p>
        </w:tc>
        <w:tc>
          <w:tcPr>
            <w:tcW w:w="993" w:type="dxa"/>
            <w:tcBorders>
              <w:top w:val="nil"/>
              <w:left w:val="nil"/>
              <w:bottom w:val="single" w:color="auto" w:sz="4" w:space="0"/>
              <w:right w:val="single" w:color="auto" w:sz="4" w:space="0"/>
            </w:tcBorders>
            <w:vAlign w:val="center"/>
          </w:tcPr>
          <w:p w14:paraId="0CEEB33E">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C5F1C9A">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贵港港平南港区大成作业区1-5号泊位工程</w:t>
            </w:r>
          </w:p>
        </w:tc>
        <w:tc>
          <w:tcPr>
            <w:tcW w:w="1276" w:type="dxa"/>
            <w:tcBorders>
              <w:top w:val="nil"/>
              <w:left w:val="nil"/>
              <w:bottom w:val="single" w:color="auto" w:sz="4" w:space="0"/>
              <w:right w:val="single" w:color="auto" w:sz="4" w:space="0"/>
            </w:tcBorders>
            <w:vAlign w:val="center"/>
          </w:tcPr>
          <w:p w14:paraId="27D919F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EC4C56F">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6DD70478">
            <w:pPr>
              <w:widowControl/>
              <w:jc w:val="center"/>
              <w:rPr>
                <w:rFonts w:hint="eastAsia" w:ascii="宋体" w:hAnsi="宋体" w:cs="宋体"/>
                <w:color w:val="000000"/>
                <w:kern w:val="0"/>
                <w:szCs w:val="21"/>
              </w:rPr>
            </w:pPr>
            <w:r>
              <w:rPr>
                <w:rFonts w:hint="eastAsia" w:ascii="宋体" w:hAnsi="宋体" w:cs="宋体"/>
                <w:color w:val="000000"/>
                <w:kern w:val="0"/>
                <w:szCs w:val="21"/>
              </w:rPr>
              <w:t>8.4</w:t>
            </w:r>
          </w:p>
        </w:tc>
        <w:tc>
          <w:tcPr>
            <w:tcW w:w="2126" w:type="dxa"/>
            <w:tcBorders>
              <w:top w:val="nil"/>
              <w:left w:val="nil"/>
              <w:bottom w:val="single" w:color="auto" w:sz="4" w:space="0"/>
              <w:right w:val="single" w:color="auto" w:sz="4" w:space="0"/>
            </w:tcBorders>
            <w:noWrap/>
            <w:vAlign w:val="center"/>
          </w:tcPr>
          <w:p w14:paraId="6CD364EE">
            <w:pPr>
              <w:widowControl/>
              <w:jc w:val="center"/>
              <w:rPr>
                <w:rFonts w:hint="eastAsia" w:ascii="宋体" w:hAnsi="宋体" w:cs="宋体"/>
                <w:color w:val="000000"/>
                <w:kern w:val="0"/>
                <w:szCs w:val="21"/>
              </w:rPr>
            </w:pPr>
            <w:r>
              <w:rPr>
                <w:rFonts w:hint="eastAsia" w:ascii="宋体" w:hAnsi="宋体" w:cs="宋体"/>
                <w:color w:val="000000"/>
                <w:kern w:val="0"/>
                <w:szCs w:val="21"/>
              </w:rPr>
              <w:t>8.4</w:t>
            </w:r>
          </w:p>
        </w:tc>
        <w:tc>
          <w:tcPr>
            <w:tcW w:w="1338" w:type="dxa"/>
            <w:tcBorders>
              <w:top w:val="nil"/>
              <w:left w:val="nil"/>
              <w:bottom w:val="single" w:color="auto" w:sz="4" w:space="0"/>
              <w:right w:val="single" w:color="auto" w:sz="4" w:space="0"/>
            </w:tcBorders>
            <w:vAlign w:val="center"/>
          </w:tcPr>
          <w:p w14:paraId="04D3E9B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0B8B5B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92010D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90AD6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A7E5E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849</w:t>
            </w:r>
          </w:p>
        </w:tc>
        <w:tc>
          <w:tcPr>
            <w:tcW w:w="993" w:type="dxa"/>
            <w:tcBorders>
              <w:top w:val="nil"/>
              <w:left w:val="nil"/>
              <w:bottom w:val="single" w:color="auto" w:sz="4" w:space="0"/>
              <w:right w:val="single" w:color="auto" w:sz="4" w:space="0"/>
            </w:tcBorders>
            <w:vAlign w:val="center"/>
          </w:tcPr>
          <w:p w14:paraId="1CF739F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3771E81">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贵港港平南港区LNG加注码头工程</w:t>
            </w:r>
          </w:p>
        </w:tc>
        <w:tc>
          <w:tcPr>
            <w:tcW w:w="1276" w:type="dxa"/>
            <w:tcBorders>
              <w:top w:val="nil"/>
              <w:left w:val="nil"/>
              <w:bottom w:val="single" w:color="auto" w:sz="4" w:space="0"/>
              <w:right w:val="single" w:color="auto" w:sz="4" w:space="0"/>
            </w:tcBorders>
            <w:vAlign w:val="center"/>
          </w:tcPr>
          <w:p w14:paraId="1BDA250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ACBB2DF">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1399DE5F">
            <w:pPr>
              <w:widowControl/>
              <w:jc w:val="center"/>
              <w:rPr>
                <w:rFonts w:hint="eastAsia" w:ascii="宋体" w:hAnsi="宋体" w:cs="宋体"/>
                <w:color w:val="000000"/>
                <w:kern w:val="0"/>
                <w:szCs w:val="21"/>
              </w:rPr>
            </w:pPr>
            <w:r>
              <w:rPr>
                <w:rFonts w:hint="eastAsia" w:ascii="宋体" w:hAnsi="宋体" w:cs="宋体"/>
                <w:color w:val="000000"/>
                <w:kern w:val="0"/>
                <w:szCs w:val="21"/>
              </w:rPr>
              <w:t>4.4</w:t>
            </w:r>
          </w:p>
        </w:tc>
        <w:tc>
          <w:tcPr>
            <w:tcW w:w="2126" w:type="dxa"/>
            <w:tcBorders>
              <w:top w:val="nil"/>
              <w:left w:val="nil"/>
              <w:bottom w:val="single" w:color="auto" w:sz="4" w:space="0"/>
              <w:right w:val="single" w:color="auto" w:sz="4" w:space="0"/>
            </w:tcBorders>
            <w:noWrap/>
            <w:vAlign w:val="center"/>
          </w:tcPr>
          <w:p w14:paraId="10F48F52">
            <w:pPr>
              <w:widowControl/>
              <w:jc w:val="center"/>
              <w:rPr>
                <w:rFonts w:hint="eastAsia" w:ascii="宋体" w:hAnsi="宋体" w:cs="宋体"/>
                <w:color w:val="000000"/>
                <w:kern w:val="0"/>
                <w:szCs w:val="21"/>
              </w:rPr>
            </w:pPr>
            <w:r>
              <w:rPr>
                <w:rFonts w:hint="eastAsia" w:ascii="宋体" w:hAnsi="宋体" w:cs="宋体"/>
                <w:color w:val="000000"/>
                <w:kern w:val="0"/>
                <w:szCs w:val="21"/>
              </w:rPr>
              <w:t>4.4</w:t>
            </w:r>
          </w:p>
        </w:tc>
        <w:tc>
          <w:tcPr>
            <w:tcW w:w="1338" w:type="dxa"/>
            <w:tcBorders>
              <w:top w:val="nil"/>
              <w:left w:val="nil"/>
              <w:bottom w:val="single" w:color="auto" w:sz="4" w:space="0"/>
              <w:right w:val="single" w:color="auto" w:sz="4" w:space="0"/>
            </w:tcBorders>
            <w:vAlign w:val="center"/>
          </w:tcPr>
          <w:p w14:paraId="112B081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AE2494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20EF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CF0745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15959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850</w:t>
            </w:r>
          </w:p>
        </w:tc>
        <w:tc>
          <w:tcPr>
            <w:tcW w:w="993" w:type="dxa"/>
            <w:tcBorders>
              <w:top w:val="nil"/>
              <w:left w:val="nil"/>
              <w:bottom w:val="single" w:color="auto" w:sz="4" w:space="0"/>
              <w:right w:val="single" w:color="auto" w:sz="4" w:space="0"/>
            </w:tcBorders>
            <w:vAlign w:val="center"/>
          </w:tcPr>
          <w:p w14:paraId="4BCD703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3567001">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贵港港平南港区燕子岭作业区金茂码头提档升级工程</w:t>
            </w:r>
          </w:p>
        </w:tc>
        <w:tc>
          <w:tcPr>
            <w:tcW w:w="1276" w:type="dxa"/>
            <w:tcBorders>
              <w:top w:val="nil"/>
              <w:left w:val="nil"/>
              <w:bottom w:val="single" w:color="auto" w:sz="4" w:space="0"/>
              <w:right w:val="single" w:color="auto" w:sz="4" w:space="0"/>
            </w:tcBorders>
            <w:vAlign w:val="center"/>
          </w:tcPr>
          <w:p w14:paraId="4613AC88">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7BCEB2E5">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43B2050F">
            <w:pPr>
              <w:widowControl/>
              <w:jc w:val="center"/>
              <w:rPr>
                <w:rFonts w:hint="eastAsia" w:ascii="宋体" w:hAnsi="宋体" w:cs="宋体"/>
                <w:color w:val="000000"/>
                <w:kern w:val="0"/>
                <w:szCs w:val="21"/>
              </w:rPr>
            </w:pPr>
            <w:r>
              <w:rPr>
                <w:rFonts w:hint="eastAsia" w:ascii="宋体" w:hAnsi="宋体" w:cs="宋体"/>
                <w:color w:val="000000"/>
                <w:kern w:val="0"/>
                <w:szCs w:val="21"/>
              </w:rPr>
              <w:t>2.21</w:t>
            </w:r>
          </w:p>
        </w:tc>
        <w:tc>
          <w:tcPr>
            <w:tcW w:w="2126" w:type="dxa"/>
            <w:tcBorders>
              <w:top w:val="nil"/>
              <w:left w:val="nil"/>
              <w:bottom w:val="single" w:color="auto" w:sz="4" w:space="0"/>
              <w:right w:val="single" w:color="auto" w:sz="4" w:space="0"/>
            </w:tcBorders>
            <w:noWrap/>
            <w:vAlign w:val="center"/>
          </w:tcPr>
          <w:p w14:paraId="1F78F2AF">
            <w:pPr>
              <w:widowControl/>
              <w:jc w:val="center"/>
              <w:rPr>
                <w:rFonts w:hint="eastAsia" w:ascii="宋体" w:hAnsi="宋体" w:cs="宋体"/>
                <w:color w:val="000000"/>
                <w:kern w:val="0"/>
                <w:szCs w:val="21"/>
              </w:rPr>
            </w:pPr>
            <w:r>
              <w:rPr>
                <w:rFonts w:hint="eastAsia" w:ascii="宋体" w:hAnsi="宋体" w:cs="宋体"/>
                <w:color w:val="000000"/>
                <w:kern w:val="0"/>
                <w:szCs w:val="21"/>
              </w:rPr>
              <w:t>0.44</w:t>
            </w:r>
          </w:p>
        </w:tc>
        <w:tc>
          <w:tcPr>
            <w:tcW w:w="1338" w:type="dxa"/>
            <w:tcBorders>
              <w:top w:val="nil"/>
              <w:left w:val="nil"/>
              <w:bottom w:val="single" w:color="auto" w:sz="4" w:space="0"/>
              <w:right w:val="single" w:color="auto" w:sz="4" w:space="0"/>
            </w:tcBorders>
            <w:vAlign w:val="center"/>
          </w:tcPr>
          <w:p w14:paraId="7E02DC1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EC176B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EF4B5D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0A2E21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FAAE2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851</w:t>
            </w:r>
          </w:p>
        </w:tc>
        <w:tc>
          <w:tcPr>
            <w:tcW w:w="993" w:type="dxa"/>
            <w:tcBorders>
              <w:top w:val="nil"/>
              <w:left w:val="nil"/>
              <w:bottom w:val="single" w:color="auto" w:sz="4" w:space="0"/>
              <w:right w:val="single" w:color="auto" w:sz="4" w:space="0"/>
            </w:tcBorders>
            <w:vAlign w:val="center"/>
          </w:tcPr>
          <w:p w14:paraId="09D06AFA">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BA4BA63">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贵港港平南港区河山作业区华伟码头提档升级工程</w:t>
            </w:r>
          </w:p>
        </w:tc>
        <w:tc>
          <w:tcPr>
            <w:tcW w:w="1276" w:type="dxa"/>
            <w:tcBorders>
              <w:top w:val="nil"/>
              <w:left w:val="nil"/>
              <w:bottom w:val="single" w:color="auto" w:sz="4" w:space="0"/>
              <w:right w:val="single" w:color="auto" w:sz="4" w:space="0"/>
            </w:tcBorders>
            <w:vAlign w:val="center"/>
          </w:tcPr>
          <w:p w14:paraId="198F18F8">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21BDB3FE">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05AEDF35">
            <w:pPr>
              <w:widowControl/>
              <w:jc w:val="center"/>
              <w:rPr>
                <w:rFonts w:hint="eastAsia" w:ascii="宋体" w:hAnsi="宋体" w:cs="宋体"/>
                <w:color w:val="000000"/>
                <w:kern w:val="0"/>
                <w:szCs w:val="21"/>
              </w:rPr>
            </w:pPr>
            <w:r>
              <w:rPr>
                <w:rFonts w:hint="eastAsia" w:ascii="宋体" w:hAnsi="宋体" w:cs="宋体"/>
                <w:color w:val="000000"/>
                <w:kern w:val="0"/>
                <w:szCs w:val="21"/>
              </w:rPr>
              <w:t>0.65</w:t>
            </w:r>
          </w:p>
        </w:tc>
        <w:tc>
          <w:tcPr>
            <w:tcW w:w="2126" w:type="dxa"/>
            <w:tcBorders>
              <w:top w:val="nil"/>
              <w:left w:val="nil"/>
              <w:bottom w:val="single" w:color="auto" w:sz="4" w:space="0"/>
              <w:right w:val="single" w:color="auto" w:sz="4" w:space="0"/>
            </w:tcBorders>
            <w:noWrap/>
            <w:vAlign w:val="center"/>
          </w:tcPr>
          <w:p w14:paraId="20B5B61E">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761869C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19EB8B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20C14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EAA342">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3C829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852</w:t>
            </w:r>
          </w:p>
        </w:tc>
        <w:tc>
          <w:tcPr>
            <w:tcW w:w="993" w:type="dxa"/>
            <w:tcBorders>
              <w:top w:val="nil"/>
              <w:left w:val="nil"/>
              <w:bottom w:val="single" w:color="auto" w:sz="4" w:space="0"/>
              <w:right w:val="single" w:color="auto" w:sz="4" w:space="0"/>
            </w:tcBorders>
            <w:vAlign w:val="center"/>
          </w:tcPr>
          <w:p w14:paraId="70DBC75D">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A7C2D5A">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贵港港平南港区燕子岭作业区洪德码头提档升级工程项目</w:t>
            </w:r>
          </w:p>
        </w:tc>
        <w:tc>
          <w:tcPr>
            <w:tcW w:w="1276" w:type="dxa"/>
            <w:tcBorders>
              <w:top w:val="nil"/>
              <w:left w:val="nil"/>
              <w:bottom w:val="single" w:color="auto" w:sz="4" w:space="0"/>
              <w:right w:val="single" w:color="auto" w:sz="4" w:space="0"/>
            </w:tcBorders>
            <w:vAlign w:val="center"/>
          </w:tcPr>
          <w:p w14:paraId="48E4A532">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06A23E4B">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193C6F88">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noWrap/>
            <w:vAlign w:val="center"/>
          </w:tcPr>
          <w:p w14:paraId="3E8F754B">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2093A3A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AF901B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C4E75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A57AC9">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585E1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853</w:t>
            </w:r>
          </w:p>
        </w:tc>
        <w:tc>
          <w:tcPr>
            <w:tcW w:w="993" w:type="dxa"/>
            <w:tcBorders>
              <w:top w:val="nil"/>
              <w:left w:val="nil"/>
              <w:bottom w:val="single" w:color="auto" w:sz="4" w:space="0"/>
              <w:right w:val="single" w:color="auto" w:sz="4" w:space="0"/>
            </w:tcBorders>
            <w:vAlign w:val="center"/>
          </w:tcPr>
          <w:p w14:paraId="6C2828F6">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BB85A2E">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贵港港平南港区燕子岭作业区华燕码头提档升级工程项目</w:t>
            </w:r>
          </w:p>
        </w:tc>
        <w:tc>
          <w:tcPr>
            <w:tcW w:w="1276" w:type="dxa"/>
            <w:tcBorders>
              <w:top w:val="nil"/>
              <w:left w:val="nil"/>
              <w:bottom w:val="single" w:color="auto" w:sz="4" w:space="0"/>
              <w:right w:val="single" w:color="auto" w:sz="4" w:space="0"/>
            </w:tcBorders>
            <w:vAlign w:val="center"/>
          </w:tcPr>
          <w:p w14:paraId="4A687771">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24BB1700">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386E1286">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noWrap/>
            <w:vAlign w:val="center"/>
          </w:tcPr>
          <w:p w14:paraId="71C96901">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56CE52C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449BF0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31841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58B2D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1646A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854</w:t>
            </w:r>
          </w:p>
        </w:tc>
        <w:tc>
          <w:tcPr>
            <w:tcW w:w="993" w:type="dxa"/>
            <w:tcBorders>
              <w:top w:val="nil"/>
              <w:left w:val="nil"/>
              <w:bottom w:val="single" w:color="auto" w:sz="4" w:space="0"/>
              <w:right w:val="single" w:color="auto" w:sz="4" w:space="0"/>
            </w:tcBorders>
            <w:vAlign w:val="center"/>
          </w:tcPr>
          <w:p w14:paraId="145E54A2">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1E18B25">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广西平南县盛森石业有限公司码头提档升级项目</w:t>
            </w:r>
          </w:p>
        </w:tc>
        <w:tc>
          <w:tcPr>
            <w:tcW w:w="1276" w:type="dxa"/>
            <w:tcBorders>
              <w:top w:val="nil"/>
              <w:left w:val="nil"/>
              <w:bottom w:val="single" w:color="auto" w:sz="4" w:space="0"/>
              <w:right w:val="single" w:color="auto" w:sz="4" w:space="0"/>
            </w:tcBorders>
            <w:vAlign w:val="center"/>
          </w:tcPr>
          <w:p w14:paraId="44A3B813">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57D97C22">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4D7BFCEB">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noWrap/>
            <w:vAlign w:val="center"/>
          </w:tcPr>
          <w:p w14:paraId="28A291AC">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7FBB463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E81271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C63E8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F68FC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8D152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855</w:t>
            </w:r>
          </w:p>
        </w:tc>
        <w:tc>
          <w:tcPr>
            <w:tcW w:w="993" w:type="dxa"/>
            <w:tcBorders>
              <w:top w:val="nil"/>
              <w:left w:val="nil"/>
              <w:bottom w:val="single" w:color="auto" w:sz="4" w:space="0"/>
              <w:right w:val="single" w:color="auto" w:sz="4" w:space="0"/>
            </w:tcBorders>
            <w:vAlign w:val="center"/>
          </w:tcPr>
          <w:p w14:paraId="714EFAE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DFD8E0B">
            <w:pPr>
              <w:widowControl/>
              <w:jc w:val="center"/>
              <w:rPr>
                <w:rFonts w:hint="eastAsia" w:ascii="宋体" w:hAnsi="宋体" w:cs="宋体"/>
                <w:color w:val="000000"/>
                <w:kern w:val="0"/>
                <w:szCs w:val="21"/>
              </w:rPr>
            </w:pPr>
            <w:r>
              <w:rPr>
                <w:rFonts w:hint="eastAsia" w:ascii="宋体" w:hAnsi="宋体" w:cs="宋体"/>
                <w:color w:val="000000"/>
                <w:kern w:val="0"/>
                <w:szCs w:val="21"/>
              </w:rPr>
              <w:t>广西平南河山水泥有限公司码头提档升级项目</w:t>
            </w:r>
          </w:p>
        </w:tc>
        <w:tc>
          <w:tcPr>
            <w:tcW w:w="1276" w:type="dxa"/>
            <w:tcBorders>
              <w:top w:val="nil"/>
              <w:left w:val="nil"/>
              <w:bottom w:val="single" w:color="auto" w:sz="4" w:space="0"/>
              <w:right w:val="single" w:color="auto" w:sz="4" w:space="0"/>
            </w:tcBorders>
            <w:vAlign w:val="center"/>
          </w:tcPr>
          <w:p w14:paraId="033F3981">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2B8DC6EE">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791573B9">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2126" w:type="dxa"/>
            <w:tcBorders>
              <w:top w:val="nil"/>
              <w:left w:val="nil"/>
              <w:bottom w:val="single" w:color="auto" w:sz="4" w:space="0"/>
              <w:right w:val="single" w:color="auto" w:sz="4" w:space="0"/>
            </w:tcBorders>
            <w:noWrap/>
            <w:vAlign w:val="center"/>
          </w:tcPr>
          <w:p w14:paraId="47057A31">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1338" w:type="dxa"/>
            <w:tcBorders>
              <w:top w:val="nil"/>
              <w:left w:val="nil"/>
              <w:bottom w:val="single" w:color="auto" w:sz="4" w:space="0"/>
              <w:right w:val="single" w:color="auto" w:sz="4" w:space="0"/>
            </w:tcBorders>
            <w:vAlign w:val="center"/>
          </w:tcPr>
          <w:p w14:paraId="382D788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3768F6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67C4D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446D33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EF740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856</w:t>
            </w:r>
          </w:p>
        </w:tc>
        <w:tc>
          <w:tcPr>
            <w:tcW w:w="993" w:type="dxa"/>
            <w:tcBorders>
              <w:top w:val="nil"/>
              <w:left w:val="nil"/>
              <w:bottom w:val="single" w:color="auto" w:sz="4" w:space="0"/>
              <w:right w:val="single" w:color="auto" w:sz="4" w:space="0"/>
            </w:tcBorders>
            <w:vAlign w:val="center"/>
          </w:tcPr>
          <w:p w14:paraId="0E8495A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F6F0C68">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广西平南县宝佳钙业有限公司码头提档升级项目</w:t>
            </w:r>
          </w:p>
        </w:tc>
        <w:tc>
          <w:tcPr>
            <w:tcW w:w="1276" w:type="dxa"/>
            <w:tcBorders>
              <w:top w:val="nil"/>
              <w:left w:val="nil"/>
              <w:bottom w:val="single" w:color="auto" w:sz="4" w:space="0"/>
              <w:right w:val="single" w:color="auto" w:sz="4" w:space="0"/>
            </w:tcBorders>
            <w:vAlign w:val="center"/>
          </w:tcPr>
          <w:p w14:paraId="323B9D3E">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340C147D">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4E7AC565">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56F38031">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5689C319">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E0E741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B897B2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32F62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C2116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857</w:t>
            </w:r>
          </w:p>
        </w:tc>
        <w:tc>
          <w:tcPr>
            <w:tcW w:w="993" w:type="dxa"/>
            <w:tcBorders>
              <w:top w:val="nil"/>
              <w:left w:val="nil"/>
              <w:bottom w:val="single" w:color="auto" w:sz="4" w:space="0"/>
              <w:right w:val="single" w:color="auto" w:sz="4" w:space="0"/>
            </w:tcBorders>
            <w:vAlign w:val="center"/>
          </w:tcPr>
          <w:p w14:paraId="3C6192D1">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64A25A9">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广西平南县志顺钙业有限公司码头提档升级工程</w:t>
            </w:r>
          </w:p>
        </w:tc>
        <w:tc>
          <w:tcPr>
            <w:tcW w:w="1276" w:type="dxa"/>
            <w:tcBorders>
              <w:top w:val="nil"/>
              <w:left w:val="nil"/>
              <w:bottom w:val="single" w:color="auto" w:sz="4" w:space="0"/>
              <w:right w:val="single" w:color="auto" w:sz="4" w:space="0"/>
            </w:tcBorders>
            <w:vAlign w:val="center"/>
          </w:tcPr>
          <w:p w14:paraId="65936DAE">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63E38945">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2B160CD6">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07F72F6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30E17A9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52827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073D80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BF659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91A3B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858</w:t>
            </w:r>
          </w:p>
        </w:tc>
        <w:tc>
          <w:tcPr>
            <w:tcW w:w="993" w:type="dxa"/>
            <w:tcBorders>
              <w:top w:val="nil"/>
              <w:left w:val="nil"/>
              <w:bottom w:val="single" w:color="auto" w:sz="4" w:space="0"/>
              <w:right w:val="single" w:color="auto" w:sz="4" w:space="0"/>
            </w:tcBorders>
            <w:vAlign w:val="center"/>
          </w:tcPr>
          <w:p w14:paraId="7E5CAF8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4C6657F">
            <w:pPr>
              <w:widowControl/>
              <w:jc w:val="center"/>
              <w:rPr>
                <w:rFonts w:hint="eastAsia" w:ascii="宋体" w:hAnsi="宋体" w:cs="宋体"/>
                <w:color w:val="000000"/>
                <w:kern w:val="0"/>
                <w:szCs w:val="21"/>
              </w:rPr>
            </w:pPr>
            <w:r>
              <w:rPr>
                <w:rFonts w:hint="eastAsia" w:ascii="宋体" w:hAnsi="宋体" w:cs="宋体"/>
                <w:color w:val="000000"/>
                <w:kern w:val="0"/>
                <w:szCs w:val="21"/>
              </w:rPr>
              <w:t>平南县丹竹镇运丰石灰厂码头提档升级项目</w:t>
            </w:r>
          </w:p>
        </w:tc>
        <w:tc>
          <w:tcPr>
            <w:tcW w:w="1276" w:type="dxa"/>
            <w:tcBorders>
              <w:top w:val="nil"/>
              <w:left w:val="nil"/>
              <w:bottom w:val="single" w:color="auto" w:sz="4" w:space="0"/>
              <w:right w:val="single" w:color="auto" w:sz="4" w:space="0"/>
            </w:tcBorders>
            <w:vAlign w:val="center"/>
          </w:tcPr>
          <w:p w14:paraId="0A308D6F">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03AE9C11">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5CA5E941">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63F23B7A">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5EE0A17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AA0475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1DEF73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017318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6A9B6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859</w:t>
            </w:r>
          </w:p>
        </w:tc>
        <w:tc>
          <w:tcPr>
            <w:tcW w:w="993" w:type="dxa"/>
            <w:tcBorders>
              <w:top w:val="nil"/>
              <w:left w:val="nil"/>
              <w:bottom w:val="single" w:color="auto" w:sz="4" w:space="0"/>
              <w:right w:val="single" w:color="auto" w:sz="4" w:space="0"/>
            </w:tcBorders>
            <w:vAlign w:val="center"/>
          </w:tcPr>
          <w:p w14:paraId="57CF6D91">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BAB3DEC">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贵港港平南港区长岐塘作业区运丰码头提档升级工程</w:t>
            </w:r>
          </w:p>
        </w:tc>
        <w:tc>
          <w:tcPr>
            <w:tcW w:w="1276" w:type="dxa"/>
            <w:tcBorders>
              <w:top w:val="nil"/>
              <w:left w:val="nil"/>
              <w:bottom w:val="single" w:color="auto" w:sz="4" w:space="0"/>
              <w:right w:val="single" w:color="auto" w:sz="4" w:space="0"/>
            </w:tcBorders>
            <w:vAlign w:val="center"/>
          </w:tcPr>
          <w:p w14:paraId="0373764E">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7F8E5391">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1228DB96">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447CD159">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0378249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32085D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1BBE39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D880DA">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4D41D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860</w:t>
            </w:r>
          </w:p>
        </w:tc>
        <w:tc>
          <w:tcPr>
            <w:tcW w:w="993" w:type="dxa"/>
            <w:tcBorders>
              <w:top w:val="nil"/>
              <w:left w:val="nil"/>
              <w:bottom w:val="single" w:color="auto" w:sz="4" w:space="0"/>
              <w:right w:val="single" w:color="auto" w:sz="4" w:space="0"/>
            </w:tcBorders>
            <w:vAlign w:val="center"/>
          </w:tcPr>
          <w:p w14:paraId="486F3D7B">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E966921">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广西平南县罗洪石业有限公司(德珠分公司)码头提档升级工程</w:t>
            </w:r>
          </w:p>
        </w:tc>
        <w:tc>
          <w:tcPr>
            <w:tcW w:w="1276" w:type="dxa"/>
            <w:tcBorders>
              <w:top w:val="nil"/>
              <w:left w:val="nil"/>
              <w:bottom w:val="single" w:color="auto" w:sz="4" w:space="0"/>
              <w:right w:val="single" w:color="auto" w:sz="4" w:space="0"/>
            </w:tcBorders>
            <w:vAlign w:val="center"/>
          </w:tcPr>
          <w:p w14:paraId="1B4C01D7">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4DEF497B">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6FE2CC3F">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6AC2818C">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42F0D10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B8F7BA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871FB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7B099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8D40F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861</w:t>
            </w:r>
          </w:p>
        </w:tc>
        <w:tc>
          <w:tcPr>
            <w:tcW w:w="993" w:type="dxa"/>
            <w:tcBorders>
              <w:top w:val="nil"/>
              <w:left w:val="nil"/>
              <w:bottom w:val="single" w:color="auto" w:sz="4" w:space="0"/>
              <w:right w:val="single" w:color="auto" w:sz="4" w:space="0"/>
            </w:tcBorders>
            <w:vAlign w:val="center"/>
          </w:tcPr>
          <w:p w14:paraId="0A532AB1">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3997329">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贵港港平南港区河山作业区一期工程</w:t>
            </w:r>
          </w:p>
        </w:tc>
        <w:tc>
          <w:tcPr>
            <w:tcW w:w="1276" w:type="dxa"/>
            <w:tcBorders>
              <w:top w:val="nil"/>
              <w:left w:val="nil"/>
              <w:bottom w:val="single" w:color="auto" w:sz="4" w:space="0"/>
              <w:right w:val="single" w:color="auto" w:sz="4" w:space="0"/>
            </w:tcBorders>
            <w:vAlign w:val="center"/>
          </w:tcPr>
          <w:p w14:paraId="20E3C1D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9015B1">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1E9D172C">
            <w:pPr>
              <w:widowControl/>
              <w:jc w:val="center"/>
              <w:rPr>
                <w:rFonts w:hint="eastAsia" w:ascii="宋体" w:hAnsi="宋体" w:cs="宋体"/>
                <w:color w:val="000000"/>
                <w:kern w:val="0"/>
                <w:szCs w:val="21"/>
              </w:rPr>
            </w:pPr>
            <w:r>
              <w:rPr>
                <w:rFonts w:hint="eastAsia" w:ascii="宋体" w:hAnsi="宋体" w:cs="宋体"/>
                <w:color w:val="000000"/>
                <w:kern w:val="0"/>
                <w:szCs w:val="21"/>
              </w:rPr>
              <w:t>6.69</w:t>
            </w:r>
          </w:p>
        </w:tc>
        <w:tc>
          <w:tcPr>
            <w:tcW w:w="2126" w:type="dxa"/>
            <w:tcBorders>
              <w:top w:val="nil"/>
              <w:left w:val="nil"/>
              <w:bottom w:val="single" w:color="auto" w:sz="4" w:space="0"/>
              <w:right w:val="single" w:color="auto" w:sz="4" w:space="0"/>
            </w:tcBorders>
            <w:vAlign w:val="center"/>
          </w:tcPr>
          <w:p w14:paraId="0B8EADBB">
            <w:pPr>
              <w:widowControl/>
              <w:jc w:val="center"/>
              <w:rPr>
                <w:rFonts w:hint="eastAsia" w:ascii="宋体" w:hAnsi="宋体" w:cs="宋体"/>
                <w:color w:val="000000"/>
                <w:kern w:val="0"/>
                <w:szCs w:val="21"/>
              </w:rPr>
            </w:pPr>
            <w:r>
              <w:rPr>
                <w:rFonts w:hint="eastAsia" w:ascii="宋体" w:hAnsi="宋体" w:cs="宋体"/>
                <w:color w:val="000000"/>
                <w:kern w:val="0"/>
                <w:szCs w:val="21"/>
              </w:rPr>
              <w:t>1.74</w:t>
            </w:r>
          </w:p>
        </w:tc>
        <w:tc>
          <w:tcPr>
            <w:tcW w:w="1338" w:type="dxa"/>
            <w:tcBorders>
              <w:top w:val="nil"/>
              <w:left w:val="nil"/>
              <w:bottom w:val="single" w:color="auto" w:sz="4" w:space="0"/>
              <w:right w:val="single" w:color="auto" w:sz="4" w:space="0"/>
            </w:tcBorders>
            <w:vAlign w:val="center"/>
          </w:tcPr>
          <w:p w14:paraId="7BABA1F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2727CE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D2F0FB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8D9D8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82AFD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862</w:t>
            </w:r>
          </w:p>
        </w:tc>
        <w:tc>
          <w:tcPr>
            <w:tcW w:w="993" w:type="dxa"/>
            <w:tcBorders>
              <w:top w:val="nil"/>
              <w:left w:val="nil"/>
              <w:bottom w:val="single" w:color="auto" w:sz="4" w:space="0"/>
              <w:right w:val="single" w:color="auto" w:sz="4" w:space="0"/>
            </w:tcBorders>
            <w:vAlign w:val="center"/>
          </w:tcPr>
          <w:p w14:paraId="6439F153">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DEBD9B1">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贵港港平南港区燕子岭作业区威骏码头改扩建工程</w:t>
            </w:r>
          </w:p>
        </w:tc>
        <w:tc>
          <w:tcPr>
            <w:tcW w:w="1276" w:type="dxa"/>
            <w:tcBorders>
              <w:top w:val="nil"/>
              <w:left w:val="nil"/>
              <w:bottom w:val="single" w:color="auto" w:sz="4" w:space="0"/>
              <w:right w:val="single" w:color="auto" w:sz="4" w:space="0"/>
            </w:tcBorders>
            <w:vAlign w:val="center"/>
          </w:tcPr>
          <w:p w14:paraId="7C0B1B4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5122C45E">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3DD425F0">
            <w:pPr>
              <w:widowControl/>
              <w:jc w:val="center"/>
              <w:rPr>
                <w:rFonts w:hint="eastAsia" w:ascii="宋体" w:hAnsi="宋体" w:cs="宋体"/>
                <w:color w:val="000000"/>
                <w:kern w:val="0"/>
                <w:szCs w:val="21"/>
              </w:rPr>
            </w:pPr>
            <w:r>
              <w:rPr>
                <w:rFonts w:hint="eastAsia" w:ascii="宋体" w:hAnsi="宋体" w:cs="宋体"/>
                <w:color w:val="000000"/>
                <w:kern w:val="0"/>
                <w:szCs w:val="21"/>
              </w:rPr>
              <w:t>8.48</w:t>
            </w:r>
          </w:p>
        </w:tc>
        <w:tc>
          <w:tcPr>
            <w:tcW w:w="2126" w:type="dxa"/>
            <w:tcBorders>
              <w:top w:val="nil"/>
              <w:left w:val="nil"/>
              <w:bottom w:val="single" w:color="auto" w:sz="4" w:space="0"/>
              <w:right w:val="single" w:color="auto" w:sz="4" w:space="0"/>
            </w:tcBorders>
            <w:vAlign w:val="center"/>
          </w:tcPr>
          <w:p w14:paraId="0EC02F39">
            <w:pPr>
              <w:widowControl/>
              <w:jc w:val="center"/>
              <w:rPr>
                <w:rFonts w:hint="eastAsia" w:ascii="宋体" w:hAnsi="宋体" w:cs="宋体"/>
                <w:color w:val="000000"/>
                <w:kern w:val="0"/>
                <w:szCs w:val="21"/>
              </w:rPr>
            </w:pPr>
            <w:r>
              <w:rPr>
                <w:rFonts w:hint="eastAsia" w:ascii="宋体" w:hAnsi="宋体" w:cs="宋体"/>
                <w:color w:val="000000"/>
                <w:kern w:val="0"/>
                <w:szCs w:val="21"/>
              </w:rPr>
              <w:t>1.03</w:t>
            </w:r>
          </w:p>
        </w:tc>
        <w:tc>
          <w:tcPr>
            <w:tcW w:w="1338" w:type="dxa"/>
            <w:tcBorders>
              <w:top w:val="nil"/>
              <w:left w:val="nil"/>
              <w:bottom w:val="single" w:color="auto" w:sz="4" w:space="0"/>
              <w:right w:val="single" w:color="auto" w:sz="4" w:space="0"/>
            </w:tcBorders>
            <w:vAlign w:val="center"/>
          </w:tcPr>
          <w:p w14:paraId="7DE058A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2B6BCD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7765AF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53105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E173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863</w:t>
            </w:r>
          </w:p>
        </w:tc>
        <w:tc>
          <w:tcPr>
            <w:tcW w:w="993" w:type="dxa"/>
            <w:tcBorders>
              <w:top w:val="nil"/>
              <w:left w:val="nil"/>
              <w:bottom w:val="single" w:color="auto" w:sz="4" w:space="0"/>
              <w:right w:val="single" w:color="auto" w:sz="4" w:space="0"/>
            </w:tcBorders>
            <w:vAlign w:val="center"/>
          </w:tcPr>
          <w:p w14:paraId="0D2264A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B7BC3E3">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贵港港平南港区燕子岭作业区华洋码头一期工程</w:t>
            </w:r>
          </w:p>
        </w:tc>
        <w:tc>
          <w:tcPr>
            <w:tcW w:w="1276" w:type="dxa"/>
            <w:tcBorders>
              <w:top w:val="nil"/>
              <w:left w:val="nil"/>
              <w:bottom w:val="single" w:color="auto" w:sz="4" w:space="0"/>
              <w:right w:val="single" w:color="auto" w:sz="4" w:space="0"/>
            </w:tcBorders>
            <w:vAlign w:val="center"/>
          </w:tcPr>
          <w:p w14:paraId="5616D34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4B40F5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ABDD140">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6F11711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0B2D892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CF4782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9B29D8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0CB0AD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1A716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864</w:t>
            </w:r>
          </w:p>
        </w:tc>
        <w:tc>
          <w:tcPr>
            <w:tcW w:w="993" w:type="dxa"/>
            <w:tcBorders>
              <w:top w:val="nil"/>
              <w:left w:val="nil"/>
              <w:bottom w:val="single" w:color="auto" w:sz="4" w:space="0"/>
              <w:right w:val="single" w:color="auto" w:sz="4" w:space="0"/>
            </w:tcBorders>
            <w:vAlign w:val="center"/>
          </w:tcPr>
          <w:p w14:paraId="52114360">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B529B0E">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贵港港平南港区燕子岭作业区威骏码头提档升级工程</w:t>
            </w:r>
          </w:p>
        </w:tc>
        <w:tc>
          <w:tcPr>
            <w:tcW w:w="1276" w:type="dxa"/>
            <w:tcBorders>
              <w:top w:val="nil"/>
              <w:left w:val="nil"/>
              <w:bottom w:val="single" w:color="auto" w:sz="4" w:space="0"/>
              <w:right w:val="single" w:color="auto" w:sz="4" w:space="0"/>
            </w:tcBorders>
            <w:vAlign w:val="center"/>
          </w:tcPr>
          <w:p w14:paraId="2B13587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20362BD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93CCA0B">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0C1FFA44">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41D0B64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EECB44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9CBF6E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A4C85F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86C23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865</w:t>
            </w:r>
          </w:p>
        </w:tc>
        <w:tc>
          <w:tcPr>
            <w:tcW w:w="993" w:type="dxa"/>
            <w:tcBorders>
              <w:top w:val="nil"/>
              <w:left w:val="nil"/>
              <w:bottom w:val="single" w:color="auto" w:sz="4" w:space="0"/>
              <w:right w:val="single" w:color="auto" w:sz="4" w:space="0"/>
            </w:tcBorders>
            <w:vAlign w:val="center"/>
          </w:tcPr>
          <w:p w14:paraId="37957C4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CCD9ECC">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贵港港桂平港区下渡客运码头</w:t>
            </w:r>
          </w:p>
        </w:tc>
        <w:tc>
          <w:tcPr>
            <w:tcW w:w="1276" w:type="dxa"/>
            <w:tcBorders>
              <w:top w:val="nil"/>
              <w:left w:val="nil"/>
              <w:bottom w:val="single" w:color="auto" w:sz="4" w:space="0"/>
              <w:right w:val="single" w:color="auto" w:sz="4" w:space="0"/>
            </w:tcBorders>
            <w:vAlign w:val="center"/>
          </w:tcPr>
          <w:p w14:paraId="7751E8F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C62A16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ED687EC">
            <w:pPr>
              <w:widowControl/>
              <w:jc w:val="center"/>
              <w:rPr>
                <w:rFonts w:hint="eastAsia" w:ascii="宋体" w:hAnsi="宋体" w:cs="宋体"/>
                <w:color w:val="000000"/>
                <w:kern w:val="0"/>
                <w:szCs w:val="21"/>
              </w:rPr>
            </w:pPr>
            <w:r>
              <w:rPr>
                <w:rFonts w:hint="eastAsia" w:ascii="宋体" w:hAnsi="宋体" w:cs="宋体"/>
                <w:color w:val="000000"/>
                <w:kern w:val="0"/>
                <w:szCs w:val="21"/>
              </w:rPr>
              <w:t>4.52</w:t>
            </w:r>
          </w:p>
        </w:tc>
        <w:tc>
          <w:tcPr>
            <w:tcW w:w="2126" w:type="dxa"/>
            <w:tcBorders>
              <w:top w:val="nil"/>
              <w:left w:val="nil"/>
              <w:bottom w:val="single" w:color="auto" w:sz="4" w:space="0"/>
              <w:right w:val="single" w:color="auto" w:sz="4" w:space="0"/>
            </w:tcBorders>
            <w:vAlign w:val="center"/>
          </w:tcPr>
          <w:p w14:paraId="57290F3F">
            <w:pPr>
              <w:widowControl/>
              <w:jc w:val="center"/>
              <w:rPr>
                <w:rFonts w:hint="eastAsia" w:ascii="宋体" w:hAnsi="宋体" w:cs="宋体"/>
                <w:color w:val="000000"/>
                <w:kern w:val="0"/>
                <w:szCs w:val="21"/>
              </w:rPr>
            </w:pPr>
            <w:r>
              <w:rPr>
                <w:rFonts w:hint="eastAsia" w:ascii="宋体" w:hAnsi="宋体" w:cs="宋体"/>
                <w:color w:val="000000"/>
                <w:kern w:val="0"/>
                <w:szCs w:val="21"/>
              </w:rPr>
              <w:t>4.42</w:t>
            </w:r>
          </w:p>
        </w:tc>
        <w:tc>
          <w:tcPr>
            <w:tcW w:w="1338" w:type="dxa"/>
            <w:tcBorders>
              <w:top w:val="nil"/>
              <w:left w:val="nil"/>
              <w:bottom w:val="single" w:color="auto" w:sz="4" w:space="0"/>
              <w:right w:val="single" w:color="auto" w:sz="4" w:space="0"/>
            </w:tcBorders>
            <w:vAlign w:val="center"/>
          </w:tcPr>
          <w:p w14:paraId="5D3ACBA9">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3A4023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F4C59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E2D14D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4BB84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866</w:t>
            </w:r>
          </w:p>
        </w:tc>
        <w:tc>
          <w:tcPr>
            <w:tcW w:w="993" w:type="dxa"/>
            <w:tcBorders>
              <w:top w:val="nil"/>
              <w:left w:val="nil"/>
              <w:bottom w:val="single" w:color="auto" w:sz="4" w:space="0"/>
              <w:right w:val="single" w:color="auto" w:sz="4" w:space="0"/>
            </w:tcBorders>
            <w:vAlign w:val="center"/>
          </w:tcPr>
          <w:p w14:paraId="18CACECD">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76C4C24">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贵港港平南港区白马作业区货运码头</w:t>
            </w:r>
          </w:p>
        </w:tc>
        <w:tc>
          <w:tcPr>
            <w:tcW w:w="1276" w:type="dxa"/>
            <w:tcBorders>
              <w:top w:val="nil"/>
              <w:left w:val="nil"/>
              <w:bottom w:val="single" w:color="auto" w:sz="4" w:space="0"/>
              <w:right w:val="single" w:color="auto" w:sz="4" w:space="0"/>
            </w:tcBorders>
            <w:vAlign w:val="center"/>
          </w:tcPr>
          <w:p w14:paraId="50B1C75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F39FCC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EA3F8EB">
            <w:pPr>
              <w:widowControl/>
              <w:jc w:val="center"/>
              <w:rPr>
                <w:rFonts w:hint="eastAsia" w:ascii="宋体" w:hAnsi="宋体" w:cs="宋体"/>
                <w:color w:val="000000"/>
                <w:kern w:val="0"/>
                <w:szCs w:val="21"/>
              </w:rPr>
            </w:pPr>
            <w:r>
              <w:rPr>
                <w:rFonts w:hint="eastAsia" w:ascii="宋体" w:hAnsi="宋体" w:cs="宋体"/>
                <w:color w:val="000000"/>
                <w:kern w:val="0"/>
                <w:szCs w:val="21"/>
              </w:rPr>
              <w:t>71.69</w:t>
            </w:r>
          </w:p>
        </w:tc>
        <w:tc>
          <w:tcPr>
            <w:tcW w:w="2126" w:type="dxa"/>
            <w:tcBorders>
              <w:top w:val="nil"/>
              <w:left w:val="nil"/>
              <w:bottom w:val="single" w:color="auto" w:sz="4" w:space="0"/>
              <w:right w:val="single" w:color="auto" w:sz="4" w:space="0"/>
            </w:tcBorders>
            <w:vAlign w:val="center"/>
          </w:tcPr>
          <w:p w14:paraId="73915544">
            <w:pPr>
              <w:widowControl/>
              <w:jc w:val="center"/>
              <w:rPr>
                <w:rFonts w:hint="eastAsia" w:ascii="宋体" w:hAnsi="宋体" w:cs="宋体"/>
                <w:color w:val="000000"/>
                <w:kern w:val="0"/>
                <w:szCs w:val="21"/>
              </w:rPr>
            </w:pPr>
            <w:r>
              <w:rPr>
                <w:rFonts w:hint="eastAsia" w:ascii="宋体" w:hAnsi="宋体" w:cs="宋体"/>
                <w:color w:val="000000"/>
                <w:kern w:val="0"/>
                <w:szCs w:val="21"/>
              </w:rPr>
              <w:t>53.67</w:t>
            </w:r>
          </w:p>
        </w:tc>
        <w:tc>
          <w:tcPr>
            <w:tcW w:w="1338" w:type="dxa"/>
            <w:tcBorders>
              <w:top w:val="nil"/>
              <w:left w:val="nil"/>
              <w:bottom w:val="single" w:color="auto" w:sz="4" w:space="0"/>
              <w:right w:val="single" w:color="auto" w:sz="4" w:space="0"/>
            </w:tcBorders>
            <w:vAlign w:val="center"/>
          </w:tcPr>
          <w:p w14:paraId="2981025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542DDE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148BAA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11EBC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28598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867</w:t>
            </w:r>
          </w:p>
        </w:tc>
        <w:tc>
          <w:tcPr>
            <w:tcW w:w="993" w:type="dxa"/>
            <w:tcBorders>
              <w:top w:val="nil"/>
              <w:left w:val="nil"/>
              <w:bottom w:val="single" w:color="auto" w:sz="4" w:space="0"/>
              <w:right w:val="single" w:color="auto" w:sz="4" w:space="0"/>
            </w:tcBorders>
            <w:vAlign w:val="center"/>
          </w:tcPr>
          <w:p w14:paraId="5A3A6F1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EC436E6">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贵港港平南港区大成作业区货运码头</w:t>
            </w:r>
          </w:p>
        </w:tc>
        <w:tc>
          <w:tcPr>
            <w:tcW w:w="1276" w:type="dxa"/>
            <w:tcBorders>
              <w:top w:val="nil"/>
              <w:left w:val="nil"/>
              <w:bottom w:val="single" w:color="auto" w:sz="4" w:space="0"/>
              <w:right w:val="single" w:color="auto" w:sz="4" w:space="0"/>
            </w:tcBorders>
            <w:vAlign w:val="center"/>
          </w:tcPr>
          <w:p w14:paraId="187ADDD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C9E25A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A1649C3">
            <w:pPr>
              <w:widowControl/>
              <w:jc w:val="center"/>
              <w:rPr>
                <w:rFonts w:hint="eastAsia" w:ascii="宋体" w:hAnsi="宋体" w:cs="宋体"/>
                <w:color w:val="000000"/>
                <w:kern w:val="0"/>
                <w:szCs w:val="21"/>
              </w:rPr>
            </w:pPr>
            <w:r>
              <w:rPr>
                <w:rFonts w:hint="eastAsia" w:ascii="宋体" w:hAnsi="宋体" w:cs="宋体"/>
                <w:color w:val="000000"/>
                <w:kern w:val="0"/>
                <w:szCs w:val="21"/>
              </w:rPr>
              <w:t>113.36</w:t>
            </w:r>
          </w:p>
        </w:tc>
        <w:tc>
          <w:tcPr>
            <w:tcW w:w="2126" w:type="dxa"/>
            <w:tcBorders>
              <w:top w:val="nil"/>
              <w:left w:val="nil"/>
              <w:bottom w:val="single" w:color="auto" w:sz="4" w:space="0"/>
              <w:right w:val="single" w:color="auto" w:sz="4" w:space="0"/>
            </w:tcBorders>
            <w:vAlign w:val="center"/>
          </w:tcPr>
          <w:p w14:paraId="64188120">
            <w:pPr>
              <w:widowControl/>
              <w:jc w:val="center"/>
              <w:rPr>
                <w:rFonts w:hint="eastAsia" w:ascii="宋体" w:hAnsi="宋体" w:cs="宋体"/>
                <w:color w:val="000000"/>
                <w:kern w:val="0"/>
                <w:szCs w:val="21"/>
              </w:rPr>
            </w:pPr>
            <w:r>
              <w:rPr>
                <w:rFonts w:hint="eastAsia" w:ascii="宋体" w:hAnsi="宋体" w:cs="宋体"/>
                <w:color w:val="000000"/>
                <w:kern w:val="0"/>
                <w:szCs w:val="21"/>
              </w:rPr>
              <w:t>89.92</w:t>
            </w:r>
          </w:p>
        </w:tc>
        <w:tc>
          <w:tcPr>
            <w:tcW w:w="1338" w:type="dxa"/>
            <w:tcBorders>
              <w:top w:val="nil"/>
              <w:left w:val="nil"/>
              <w:bottom w:val="single" w:color="auto" w:sz="4" w:space="0"/>
              <w:right w:val="single" w:color="auto" w:sz="4" w:space="0"/>
            </w:tcBorders>
            <w:vAlign w:val="center"/>
          </w:tcPr>
          <w:p w14:paraId="1B1E86D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D26996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CD7D4F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BEE569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8E5E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868</w:t>
            </w:r>
          </w:p>
        </w:tc>
        <w:tc>
          <w:tcPr>
            <w:tcW w:w="993" w:type="dxa"/>
            <w:tcBorders>
              <w:top w:val="nil"/>
              <w:left w:val="nil"/>
              <w:bottom w:val="single" w:color="auto" w:sz="4" w:space="0"/>
              <w:right w:val="single" w:color="auto" w:sz="4" w:space="0"/>
            </w:tcBorders>
            <w:vAlign w:val="center"/>
          </w:tcPr>
          <w:p w14:paraId="19BDB3A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DA14F08">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贵港港平南港区丰卫作业区货运码头</w:t>
            </w:r>
          </w:p>
        </w:tc>
        <w:tc>
          <w:tcPr>
            <w:tcW w:w="1276" w:type="dxa"/>
            <w:tcBorders>
              <w:top w:val="nil"/>
              <w:left w:val="nil"/>
              <w:bottom w:val="single" w:color="auto" w:sz="4" w:space="0"/>
              <w:right w:val="single" w:color="auto" w:sz="4" w:space="0"/>
            </w:tcBorders>
            <w:vAlign w:val="center"/>
          </w:tcPr>
          <w:p w14:paraId="50619F1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C208C7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7B8C483">
            <w:pPr>
              <w:widowControl/>
              <w:jc w:val="center"/>
              <w:rPr>
                <w:rFonts w:hint="eastAsia" w:ascii="宋体" w:hAnsi="宋体" w:cs="宋体"/>
                <w:color w:val="000000"/>
                <w:kern w:val="0"/>
                <w:szCs w:val="21"/>
              </w:rPr>
            </w:pPr>
            <w:r>
              <w:rPr>
                <w:rFonts w:hint="eastAsia" w:ascii="宋体" w:hAnsi="宋体" w:cs="宋体"/>
                <w:color w:val="000000"/>
                <w:kern w:val="0"/>
                <w:szCs w:val="21"/>
              </w:rPr>
              <w:t>36.41</w:t>
            </w:r>
          </w:p>
        </w:tc>
        <w:tc>
          <w:tcPr>
            <w:tcW w:w="2126" w:type="dxa"/>
            <w:tcBorders>
              <w:top w:val="nil"/>
              <w:left w:val="nil"/>
              <w:bottom w:val="single" w:color="auto" w:sz="4" w:space="0"/>
              <w:right w:val="single" w:color="auto" w:sz="4" w:space="0"/>
            </w:tcBorders>
            <w:vAlign w:val="center"/>
          </w:tcPr>
          <w:p w14:paraId="265799ED">
            <w:pPr>
              <w:widowControl/>
              <w:jc w:val="center"/>
              <w:rPr>
                <w:rFonts w:hint="eastAsia" w:ascii="宋体" w:hAnsi="宋体" w:cs="宋体"/>
                <w:color w:val="000000"/>
                <w:kern w:val="0"/>
                <w:szCs w:val="21"/>
              </w:rPr>
            </w:pPr>
            <w:r>
              <w:rPr>
                <w:rFonts w:hint="eastAsia" w:ascii="宋体" w:hAnsi="宋体" w:cs="宋体"/>
                <w:color w:val="000000"/>
                <w:kern w:val="0"/>
                <w:szCs w:val="21"/>
              </w:rPr>
              <w:t>30.79</w:t>
            </w:r>
          </w:p>
        </w:tc>
        <w:tc>
          <w:tcPr>
            <w:tcW w:w="1338" w:type="dxa"/>
            <w:tcBorders>
              <w:top w:val="nil"/>
              <w:left w:val="nil"/>
              <w:bottom w:val="single" w:color="auto" w:sz="4" w:space="0"/>
              <w:right w:val="single" w:color="auto" w:sz="4" w:space="0"/>
            </w:tcBorders>
            <w:vAlign w:val="center"/>
          </w:tcPr>
          <w:p w14:paraId="09B8E5C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552C9A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40DAE8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9482B8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17D23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869</w:t>
            </w:r>
          </w:p>
        </w:tc>
        <w:tc>
          <w:tcPr>
            <w:tcW w:w="993" w:type="dxa"/>
            <w:tcBorders>
              <w:top w:val="nil"/>
              <w:left w:val="nil"/>
              <w:bottom w:val="single" w:color="auto" w:sz="4" w:space="0"/>
              <w:right w:val="single" w:color="auto" w:sz="4" w:space="0"/>
            </w:tcBorders>
            <w:vAlign w:val="center"/>
          </w:tcPr>
          <w:p w14:paraId="78CF1DA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CB1A680">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贵港港平南港区河山作业区货运码头</w:t>
            </w:r>
          </w:p>
        </w:tc>
        <w:tc>
          <w:tcPr>
            <w:tcW w:w="1276" w:type="dxa"/>
            <w:tcBorders>
              <w:top w:val="nil"/>
              <w:left w:val="nil"/>
              <w:bottom w:val="single" w:color="auto" w:sz="4" w:space="0"/>
              <w:right w:val="single" w:color="auto" w:sz="4" w:space="0"/>
            </w:tcBorders>
            <w:vAlign w:val="center"/>
          </w:tcPr>
          <w:p w14:paraId="064D48B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DEAF0D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9254A16">
            <w:pPr>
              <w:widowControl/>
              <w:jc w:val="center"/>
              <w:rPr>
                <w:rFonts w:hint="eastAsia" w:ascii="宋体" w:hAnsi="宋体" w:cs="宋体"/>
                <w:color w:val="000000"/>
                <w:kern w:val="0"/>
                <w:szCs w:val="21"/>
              </w:rPr>
            </w:pPr>
            <w:r>
              <w:rPr>
                <w:rFonts w:hint="eastAsia" w:ascii="宋体" w:hAnsi="宋体" w:cs="宋体"/>
                <w:color w:val="000000"/>
                <w:kern w:val="0"/>
                <w:szCs w:val="21"/>
              </w:rPr>
              <w:t>10.73</w:t>
            </w:r>
          </w:p>
        </w:tc>
        <w:tc>
          <w:tcPr>
            <w:tcW w:w="2126" w:type="dxa"/>
            <w:tcBorders>
              <w:top w:val="nil"/>
              <w:left w:val="nil"/>
              <w:bottom w:val="single" w:color="auto" w:sz="4" w:space="0"/>
              <w:right w:val="single" w:color="auto" w:sz="4" w:space="0"/>
            </w:tcBorders>
            <w:vAlign w:val="center"/>
          </w:tcPr>
          <w:p w14:paraId="4697DE65">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1338" w:type="dxa"/>
            <w:tcBorders>
              <w:top w:val="nil"/>
              <w:left w:val="nil"/>
              <w:bottom w:val="single" w:color="auto" w:sz="4" w:space="0"/>
              <w:right w:val="single" w:color="auto" w:sz="4" w:space="0"/>
            </w:tcBorders>
            <w:vAlign w:val="center"/>
          </w:tcPr>
          <w:p w14:paraId="4B3BAF9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BCB369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F98AA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ACF27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0BB19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870</w:t>
            </w:r>
          </w:p>
        </w:tc>
        <w:tc>
          <w:tcPr>
            <w:tcW w:w="993" w:type="dxa"/>
            <w:tcBorders>
              <w:top w:val="nil"/>
              <w:left w:val="nil"/>
              <w:bottom w:val="single" w:color="auto" w:sz="4" w:space="0"/>
              <w:right w:val="single" w:color="auto" w:sz="4" w:space="0"/>
            </w:tcBorders>
            <w:vAlign w:val="center"/>
          </w:tcPr>
          <w:p w14:paraId="04DEC6B6">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179E245">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贵港港平南港区河山作业区盛森码头提档升级工程项目</w:t>
            </w:r>
          </w:p>
        </w:tc>
        <w:tc>
          <w:tcPr>
            <w:tcW w:w="1276" w:type="dxa"/>
            <w:tcBorders>
              <w:top w:val="nil"/>
              <w:left w:val="nil"/>
              <w:bottom w:val="single" w:color="auto" w:sz="4" w:space="0"/>
              <w:right w:val="single" w:color="auto" w:sz="4" w:space="0"/>
            </w:tcBorders>
            <w:vAlign w:val="center"/>
          </w:tcPr>
          <w:p w14:paraId="6BEA6D1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1B673D0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29E231E">
            <w:pPr>
              <w:widowControl/>
              <w:jc w:val="center"/>
              <w:rPr>
                <w:rFonts w:hint="eastAsia" w:ascii="宋体" w:hAnsi="宋体" w:cs="宋体"/>
                <w:color w:val="000000"/>
                <w:kern w:val="0"/>
                <w:szCs w:val="21"/>
              </w:rPr>
            </w:pPr>
            <w:r>
              <w:rPr>
                <w:rFonts w:hint="eastAsia" w:ascii="宋体" w:hAnsi="宋体" w:cs="宋体"/>
                <w:color w:val="000000"/>
                <w:kern w:val="0"/>
                <w:szCs w:val="21"/>
              </w:rPr>
              <w:t>2.59</w:t>
            </w:r>
          </w:p>
        </w:tc>
        <w:tc>
          <w:tcPr>
            <w:tcW w:w="2126" w:type="dxa"/>
            <w:tcBorders>
              <w:top w:val="nil"/>
              <w:left w:val="nil"/>
              <w:bottom w:val="single" w:color="auto" w:sz="4" w:space="0"/>
              <w:right w:val="single" w:color="auto" w:sz="4" w:space="0"/>
            </w:tcBorders>
            <w:vAlign w:val="center"/>
          </w:tcPr>
          <w:p w14:paraId="67B6185A">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1338" w:type="dxa"/>
            <w:tcBorders>
              <w:top w:val="nil"/>
              <w:left w:val="nil"/>
              <w:bottom w:val="single" w:color="auto" w:sz="4" w:space="0"/>
              <w:right w:val="single" w:color="auto" w:sz="4" w:space="0"/>
            </w:tcBorders>
            <w:vAlign w:val="center"/>
          </w:tcPr>
          <w:p w14:paraId="4FD1287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60A02B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916399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1F1DA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9DD61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871</w:t>
            </w:r>
          </w:p>
        </w:tc>
        <w:tc>
          <w:tcPr>
            <w:tcW w:w="993" w:type="dxa"/>
            <w:tcBorders>
              <w:top w:val="nil"/>
              <w:left w:val="nil"/>
              <w:bottom w:val="single" w:color="auto" w:sz="4" w:space="0"/>
              <w:right w:val="single" w:color="auto" w:sz="4" w:space="0"/>
            </w:tcBorders>
            <w:vAlign w:val="center"/>
          </w:tcPr>
          <w:p w14:paraId="4CE77377">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6457911">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贵港港平南港区三河作业区货运码头</w:t>
            </w:r>
          </w:p>
        </w:tc>
        <w:tc>
          <w:tcPr>
            <w:tcW w:w="1276" w:type="dxa"/>
            <w:tcBorders>
              <w:top w:val="nil"/>
              <w:left w:val="nil"/>
              <w:bottom w:val="single" w:color="auto" w:sz="4" w:space="0"/>
              <w:right w:val="single" w:color="auto" w:sz="4" w:space="0"/>
            </w:tcBorders>
            <w:vAlign w:val="center"/>
          </w:tcPr>
          <w:p w14:paraId="12425D0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6F816A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6892210">
            <w:pPr>
              <w:widowControl/>
              <w:jc w:val="center"/>
              <w:rPr>
                <w:rFonts w:hint="eastAsia" w:ascii="宋体" w:hAnsi="宋体" w:cs="宋体"/>
                <w:color w:val="000000"/>
                <w:kern w:val="0"/>
                <w:szCs w:val="21"/>
              </w:rPr>
            </w:pPr>
            <w:r>
              <w:rPr>
                <w:rFonts w:hint="eastAsia" w:ascii="宋体" w:hAnsi="宋体" w:cs="宋体"/>
                <w:color w:val="000000"/>
                <w:kern w:val="0"/>
                <w:szCs w:val="21"/>
              </w:rPr>
              <w:t>103.3</w:t>
            </w:r>
          </w:p>
        </w:tc>
        <w:tc>
          <w:tcPr>
            <w:tcW w:w="2126" w:type="dxa"/>
            <w:tcBorders>
              <w:top w:val="nil"/>
              <w:left w:val="nil"/>
              <w:bottom w:val="single" w:color="auto" w:sz="4" w:space="0"/>
              <w:right w:val="single" w:color="auto" w:sz="4" w:space="0"/>
            </w:tcBorders>
            <w:vAlign w:val="center"/>
          </w:tcPr>
          <w:p w14:paraId="15EC9828">
            <w:pPr>
              <w:widowControl/>
              <w:jc w:val="center"/>
              <w:rPr>
                <w:rFonts w:hint="eastAsia" w:ascii="宋体" w:hAnsi="宋体" w:cs="宋体"/>
                <w:color w:val="000000"/>
                <w:kern w:val="0"/>
                <w:szCs w:val="21"/>
              </w:rPr>
            </w:pPr>
            <w:r>
              <w:rPr>
                <w:rFonts w:hint="eastAsia" w:ascii="宋体" w:hAnsi="宋体" w:cs="宋体"/>
                <w:color w:val="000000"/>
                <w:kern w:val="0"/>
                <w:szCs w:val="21"/>
              </w:rPr>
              <w:t>31.78</w:t>
            </w:r>
          </w:p>
        </w:tc>
        <w:tc>
          <w:tcPr>
            <w:tcW w:w="1338" w:type="dxa"/>
            <w:tcBorders>
              <w:top w:val="nil"/>
              <w:left w:val="nil"/>
              <w:bottom w:val="single" w:color="auto" w:sz="4" w:space="0"/>
              <w:right w:val="single" w:color="auto" w:sz="4" w:space="0"/>
            </w:tcBorders>
            <w:vAlign w:val="center"/>
          </w:tcPr>
          <w:p w14:paraId="3095EFE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322363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856FC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3B3634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8C1B5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872</w:t>
            </w:r>
          </w:p>
        </w:tc>
        <w:tc>
          <w:tcPr>
            <w:tcW w:w="993" w:type="dxa"/>
            <w:tcBorders>
              <w:top w:val="nil"/>
              <w:left w:val="nil"/>
              <w:bottom w:val="single" w:color="auto" w:sz="4" w:space="0"/>
              <w:right w:val="single" w:color="auto" w:sz="4" w:space="0"/>
            </w:tcBorders>
            <w:vAlign w:val="center"/>
          </w:tcPr>
          <w:p w14:paraId="5A5C2EC3">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D7ACB14">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贵港港平南港区武林作业区货运码头</w:t>
            </w:r>
          </w:p>
        </w:tc>
        <w:tc>
          <w:tcPr>
            <w:tcW w:w="1276" w:type="dxa"/>
            <w:tcBorders>
              <w:top w:val="nil"/>
              <w:left w:val="nil"/>
              <w:bottom w:val="single" w:color="auto" w:sz="4" w:space="0"/>
              <w:right w:val="single" w:color="auto" w:sz="4" w:space="0"/>
            </w:tcBorders>
            <w:vAlign w:val="center"/>
          </w:tcPr>
          <w:p w14:paraId="0ACD88B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A03CFF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F4F1D7D">
            <w:pPr>
              <w:widowControl/>
              <w:jc w:val="center"/>
              <w:rPr>
                <w:rFonts w:hint="eastAsia" w:ascii="宋体" w:hAnsi="宋体" w:cs="宋体"/>
                <w:color w:val="000000"/>
                <w:kern w:val="0"/>
                <w:szCs w:val="21"/>
              </w:rPr>
            </w:pPr>
            <w:r>
              <w:rPr>
                <w:rFonts w:hint="eastAsia" w:ascii="宋体" w:hAnsi="宋体" w:cs="宋体"/>
                <w:color w:val="000000"/>
                <w:kern w:val="0"/>
                <w:szCs w:val="21"/>
              </w:rPr>
              <w:t>176.6</w:t>
            </w:r>
          </w:p>
        </w:tc>
        <w:tc>
          <w:tcPr>
            <w:tcW w:w="2126" w:type="dxa"/>
            <w:tcBorders>
              <w:top w:val="nil"/>
              <w:left w:val="nil"/>
              <w:bottom w:val="single" w:color="auto" w:sz="4" w:space="0"/>
              <w:right w:val="single" w:color="auto" w:sz="4" w:space="0"/>
            </w:tcBorders>
            <w:vAlign w:val="center"/>
          </w:tcPr>
          <w:p w14:paraId="292B1290">
            <w:pPr>
              <w:widowControl/>
              <w:jc w:val="center"/>
              <w:rPr>
                <w:rFonts w:hint="eastAsia" w:ascii="宋体" w:hAnsi="宋体" w:cs="宋体"/>
                <w:color w:val="000000"/>
                <w:kern w:val="0"/>
                <w:szCs w:val="21"/>
              </w:rPr>
            </w:pPr>
            <w:r>
              <w:rPr>
                <w:rFonts w:hint="eastAsia" w:ascii="宋体" w:hAnsi="宋体" w:cs="宋体"/>
                <w:color w:val="000000"/>
                <w:kern w:val="0"/>
                <w:szCs w:val="21"/>
              </w:rPr>
              <w:t>127.91</w:t>
            </w:r>
          </w:p>
        </w:tc>
        <w:tc>
          <w:tcPr>
            <w:tcW w:w="1338" w:type="dxa"/>
            <w:tcBorders>
              <w:top w:val="nil"/>
              <w:left w:val="nil"/>
              <w:bottom w:val="single" w:color="auto" w:sz="4" w:space="0"/>
              <w:right w:val="single" w:color="auto" w:sz="4" w:space="0"/>
            </w:tcBorders>
            <w:vAlign w:val="center"/>
          </w:tcPr>
          <w:p w14:paraId="7473E31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CDC062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FE5F34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8116B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3F39A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873</w:t>
            </w:r>
          </w:p>
        </w:tc>
        <w:tc>
          <w:tcPr>
            <w:tcW w:w="993" w:type="dxa"/>
            <w:tcBorders>
              <w:top w:val="nil"/>
              <w:left w:val="nil"/>
              <w:bottom w:val="single" w:color="auto" w:sz="4" w:space="0"/>
              <w:right w:val="single" w:color="auto" w:sz="4" w:space="0"/>
            </w:tcBorders>
            <w:vAlign w:val="center"/>
          </w:tcPr>
          <w:p w14:paraId="738434AD">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1E5BFE5">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贵港港平南港区燕子岭作业区货运码头</w:t>
            </w:r>
          </w:p>
        </w:tc>
        <w:tc>
          <w:tcPr>
            <w:tcW w:w="1276" w:type="dxa"/>
            <w:tcBorders>
              <w:top w:val="nil"/>
              <w:left w:val="nil"/>
              <w:bottom w:val="single" w:color="auto" w:sz="4" w:space="0"/>
              <w:right w:val="single" w:color="auto" w:sz="4" w:space="0"/>
            </w:tcBorders>
            <w:vAlign w:val="center"/>
          </w:tcPr>
          <w:p w14:paraId="55FF6F2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3584FD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DFC8E34">
            <w:pPr>
              <w:widowControl/>
              <w:jc w:val="center"/>
              <w:rPr>
                <w:rFonts w:hint="eastAsia" w:ascii="宋体" w:hAnsi="宋体" w:cs="宋体"/>
                <w:color w:val="000000"/>
                <w:kern w:val="0"/>
                <w:szCs w:val="21"/>
              </w:rPr>
            </w:pPr>
            <w:r>
              <w:rPr>
                <w:rFonts w:hint="eastAsia" w:ascii="宋体" w:hAnsi="宋体" w:cs="宋体"/>
                <w:color w:val="000000"/>
                <w:kern w:val="0"/>
                <w:szCs w:val="21"/>
              </w:rPr>
              <w:t>36.78</w:t>
            </w:r>
          </w:p>
        </w:tc>
        <w:tc>
          <w:tcPr>
            <w:tcW w:w="2126" w:type="dxa"/>
            <w:tcBorders>
              <w:top w:val="nil"/>
              <w:left w:val="nil"/>
              <w:bottom w:val="single" w:color="auto" w:sz="4" w:space="0"/>
              <w:right w:val="single" w:color="auto" w:sz="4" w:space="0"/>
            </w:tcBorders>
            <w:vAlign w:val="center"/>
          </w:tcPr>
          <w:p w14:paraId="4CE82E37">
            <w:pPr>
              <w:widowControl/>
              <w:jc w:val="center"/>
              <w:rPr>
                <w:rFonts w:hint="eastAsia" w:ascii="宋体" w:hAnsi="宋体" w:cs="宋体"/>
                <w:color w:val="000000"/>
                <w:kern w:val="0"/>
                <w:szCs w:val="21"/>
              </w:rPr>
            </w:pPr>
            <w:r>
              <w:rPr>
                <w:rFonts w:hint="eastAsia" w:ascii="宋体" w:hAnsi="宋体" w:cs="宋体"/>
                <w:color w:val="000000"/>
                <w:kern w:val="0"/>
                <w:szCs w:val="21"/>
              </w:rPr>
              <w:t>19.82</w:t>
            </w:r>
          </w:p>
        </w:tc>
        <w:tc>
          <w:tcPr>
            <w:tcW w:w="1338" w:type="dxa"/>
            <w:tcBorders>
              <w:top w:val="nil"/>
              <w:left w:val="nil"/>
              <w:bottom w:val="single" w:color="auto" w:sz="4" w:space="0"/>
              <w:right w:val="single" w:color="auto" w:sz="4" w:space="0"/>
            </w:tcBorders>
            <w:vAlign w:val="center"/>
          </w:tcPr>
          <w:p w14:paraId="0241DF3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41CA4F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F1276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4CFAF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A527B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874</w:t>
            </w:r>
          </w:p>
        </w:tc>
        <w:tc>
          <w:tcPr>
            <w:tcW w:w="993" w:type="dxa"/>
            <w:tcBorders>
              <w:top w:val="nil"/>
              <w:left w:val="nil"/>
              <w:bottom w:val="single" w:color="auto" w:sz="4" w:space="0"/>
              <w:right w:val="single" w:color="auto" w:sz="4" w:space="0"/>
            </w:tcBorders>
            <w:vAlign w:val="center"/>
          </w:tcPr>
          <w:p w14:paraId="5947572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0E713D7">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贵港港平南港区长岐塘作业区货运码头</w:t>
            </w:r>
          </w:p>
        </w:tc>
        <w:tc>
          <w:tcPr>
            <w:tcW w:w="1276" w:type="dxa"/>
            <w:tcBorders>
              <w:top w:val="nil"/>
              <w:left w:val="nil"/>
              <w:bottom w:val="single" w:color="auto" w:sz="4" w:space="0"/>
              <w:right w:val="single" w:color="auto" w:sz="4" w:space="0"/>
            </w:tcBorders>
            <w:vAlign w:val="center"/>
          </w:tcPr>
          <w:p w14:paraId="5BF0DA1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1EAE2D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B0E41ED">
            <w:pPr>
              <w:widowControl/>
              <w:jc w:val="center"/>
              <w:rPr>
                <w:rFonts w:hint="eastAsia" w:ascii="宋体" w:hAnsi="宋体" w:cs="宋体"/>
                <w:color w:val="000000"/>
                <w:kern w:val="0"/>
                <w:szCs w:val="21"/>
              </w:rPr>
            </w:pPr>
            <w:r>
              <w:rPr>
                <w:rFonts w:hint="eastAsia" w:ascii="宋体" w:hAnsi="宋体" w:cs="宋体"/>
                <w:color w:val="000000"/>
                <w:kern w:val="0"/>
                <w:szCs w:val="21"/>
              </w:rPr>
              <w:t>31.28</w:t>
            </w:r>
          </w:p>
        </w:tc>
        <w:tc>
          <w:tcPr>
            <w:tcW w:w="2126" w:type="dxa"/>
            <w:tcBorders>
              <w:top w:val="nil"/>
              <w:left w:val="nil"/>
              <w:bottom w:val="single" w:color="auto" w:sz="4" w:space="0"/>
              <w:right w:val="single" w:color="auto" w:sz="4" w:space="0"/>
            </w:tcBorders>
            <w:vAlign w:val="center"/>
          </w:tcPr>
          <w:p w14:paraId="1D0414CA">
            <w:pPr>
              <w:widowControl/>
              <w:jc w:val="center"/>
              <w:rPr>
                <w:rFonts w:hint="eastAsia" w:ascii="宋体" w:hAnsi="宋体" w:cs="宋体"/>
                <w:color w:val="000000"/>
                <w:kern w:val="0"/>
                <w:szCs w:val="21"/>
              </w:rPr>
            </w:pPr>
            <w:r>
              <w:rPr>
                <w:rFonts w:hint="eastAsia" w:ascii="宋体" w:hAnsi="宋体" w:cs="宋体"/>
                <w:color w:val="000000"/>
                <w:kern w:val="0"/>
                <w:szCs w:val="21"/>
              </w:rPr>
              <w:t>13.8</w:t>
            </w:r>
          </w:p>
        </w:tc>
        <w:tc>
          <w:tcPr>
            <w:tcW w:w="1338" w:type="dxa"/>
            <w:tcBorders>
              <w:top w:val="nil"/>
              <w:left w:val="nil"/>
              <w:bottom w:val="single" w:color="auto" w:sz="4" w:space="0"/>
              <w:right w:val="single" w:color="auto" w:sz="4" w:space="0"/>
            </w:tcBorders>
            <w:vAlign w:val="center"/>
          </w:tcPr>
          <w:p w14:paraId="409E4E3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42C779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8F4B83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9D039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743AF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875</w:t>
            </w:r>
          </w:p>
        </w:tc>
        <w:tc>
          <w:tcPr>
            <w:tcW w:w="993" w:type="dxa"/>
            <w:tcBorders>
              <w:top w:val="nil"/>
              <w:left w:val="nil"/>
              <w:bottom w:val="single" w:color="auto" w:sz="4" w:space="0"/>
              <w:right w:val="single" w:color="auto" w:sz="4" w:space="0"/>
            </w:tcBorders>
            <w:vAlign w:val="center"/>
          </w:tcPr>
          <w:p w14:paraId="3AC07EF9">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5D3DD91">
            <w:pPr>
              <w:widowControl/>
              <w:jc w:val="center"/>
              <w:rPr>
                <w:rFonts w:hint="eastAsia" w:ascii="宋体" w:hAnsi="宋体" w:cs="宋体"/>
                <w:color w:val="000000"/>
                <w:kern w:val="0"/>
                <w:szCs w:val="21"/>
              </w:rPr>
            </w:pPr>
            <w:r>
              <w:rPr>
                <w:rFonts w:hint="eastAsia" w:ascii="宋体" w:hAnsi="宋体" w:cs="宋体"/>
                <w:color w:val="000000"/>
                <w:kern w:val="0"/>
                <w:szCs w:val="21"/>
              </w:rPr>
              <w:t>LNG加注站</w:t>
            </w:r>
          </w:p>
        </w:tc>
        <w:tc>
          <w:tcPr>
            <w:tcW w:w="1276" w:type="dxa"/>
            <w:tcBorders>
              <w:top w:val="nil"/>
              <w:left w:val="nil"/>
              <w:bottom w:val="single" w:color="auto" w:sz="4" w:space="0"/>
              <w:right w:val="single" w:color="auto" w:sz="4" w:space="0"/>
            </w:tcBorders>
            <w:vAlign w:val="center"/>
          </w:tcPr>
          <w:p w14:paraId="2BE7C59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594EBE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D29FA64">
            <w:pPr>
              <w:widowControl/>
              <w:jc w:val="center"/>
              <w:rPr>
                <w:rFonts w:hint="eastAsia" w:ascii="宋体" w:hAnsi="宋体" w:cs="宋体"/>
                <w:color w:val="000000"/>
                <w:kern w:val="0"/>
                <w:szCs w:val="21"/>
              </w:rPr>
            </w:pPr>
            <w:r>
              <w:rPr>
                <w:rFonts w:hint="eastAsia" w:ascii="宋体" w:hAnsi="宋体" w:cs="宋体"/>
                <w:color w:val="000000"/>
                <w:kern w:val="0"/>
                <w:szCs w:val="21"/>
              </w:rPr>
              <w:t>3.81</w:t>
            </w:r>
          </w:p>
        </w:tc>
        <w:tc>
          <w:tcPr>
            <w:tcW w:w="2126" w:type="dxa"/>
            <w:tcBorders>
              <w:top w:val="nil"/>
              <w:left w:val="nil"/>
              <w:bottom w:val="single" w:color="auto" w:sz="4" w:space="0"/>
              <w:right w:val="single" w:color="auto" w:sz="4" w:space="0"/>
            </w:tcBorders>
            <w:vAlign w:val="center"/>
          </w:tcPr>
          <w:p w14:paraId="7E77BEA4">
            <w:pPr>
              <w:widowControl/>
              <w:jc w:val="center"/>
              <w:rPr>
                <w:rFonts w:hint="eastAsia" w:ascii="宋体" w:hAnsi="宋体" w:cs="宋体"/>
                <w:color w:val="000000"/>
                <w:kern w:val="0"/>
                <w:szCs w:val="21"/>
              </w:rPr>
            </w:pPr>
            <w:r>
              <w:rPr>
                <w:rFonts w:hint="eastAsia" w:ascii="宋体" w:hAnsi="宋体" w:cs="宋体"/>
                <w:color w:val="000000"/>
                <w:kern w:val="0"/>
                <w:szCs w:val="21"/>
              </w:rPr>
              <w:t>3.64</w:t>
            </w:r>
          </w:p>
        </w:tc>
        <w:tc>
          <w:tcPr>
            <w:tcW w:w="1338" w:type="dxa"/>
            <w:tcBorders>
              <w:top w:val="nil"/>
              <w:left w:val="nil"/>
              <w:bottom w:val="single" w:color="auto" w:sz="4" w:space="0"/>
              <w:right w:val="single" w:color="auto" w:sz="4" w:space="0"/>
            </w:tcBorders>
            <w:vAlign w:val="center"/>
          </w:tcPr>
          <w:p w14:paraId="52D9A49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28B4CC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0D630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7A7ADB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B9FDF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876</w:t>
            </w:r>
          </w:p>
        </w:tc>
        <w:tc>
          <w:tcPr>
            <w:tcW w:w="993" w:type="dxa"/>
            <w:tcBorders>
              <w:top w:val="nil"/>
              <w:left w:val="nil"/>
              <w:bottom w:val="single" w:color="auto" w:sz="4" w:space="0"/>
              <w:right w:val="single" w:color="auto" w:sz="4" w:space="0"/>
            </w:tcBorders>
            <w:vAlign w:val="center"/>
          </w:tcPr>
          <w:p w14:paraId="6F47255A">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770E283">
            <w:pPr>
              <w:widowControl/>
              <w:jc w:val="center"/>
              <w:rPr>
                <w:rFonts w:hint="eastAsia" w:ascii="宋体" w:hAnsi="宋体" w:cs="宋体"/>
                <w:color w:val="000000"/>
                <w:kern w:val="0"/>
                <w:szCs w:val="21"/>
              </w:rPr>
            </w:pPr>
            <w:r>
              <w:rPr>
                <w:rFonts w:hint="eastAsia" w:ascii="宋体" w:hAnsi="宋体" w:cs="宋体"/>
                <w:color w:val="000000"/>
                <w:kern w:val="0"/>
                <w:szCs w:val="21"/>
              </w:rPr>
              <w:t>海事监管站</w:t>
            </w:r>
          </w:p>
        </w:tc>
        <w:tc>
          <w:tcPr>
            <w:tcW w:w="1276" w:type="dxa"/>
            <w:tcBorders>
              <w:top w:val="nil"/>
              <w:left w:val="nil"/>
              <w:bottom w:val="single" w:color="auto" w:sz="4" w:space="0"/>
              <w:right w:val="single" w:color="auto" w:sz="4" w:space="0"/>
            </w:tcBorders>
            <w:vAlign w:val="center"/>
          </w:tcPr>
          <w:p w14:paraId="60AE75F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FF024F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AC65C29">
            <w:pPr>
              <w:widowControl/>
              <w:jc w:val="center"/>
              <w:rPr>
                <w:rFonts w:hint="eastAsia" w:ascii="宋体" w:hAnsi="宋体" w:cs="宋体"/>
                <w:color w:val="000000"/>
                <w:kern w:val="0"/>
                <w:szCs w:val="21"/>
              </w:rPr>
            </w:pPr>
            <w:r>
              <w:rPr>
                <w:rFonts w:hint="eastAsia" w:ascii="宋体" w:hAnsi="宋体" w:cs="宋体"/>
                <w:color w:val="000000"/>
                <w:kern w:val="0"/>
                <w:szCs w:val="21"/>
              </w:rPr>
              <w:t>27.53</w:t>
            </w:r>
          </w:p>
        </w:tc>
        <w:tc>
          <w:tcPr>
            <w:tcW w:w="2126" w:type="dxa"/>
            <w:tcBorders>
              <w:top w:val="nil"/>
              <w:left w:val="nil"/>
              <w:bottom w:val="single" w:color="auto" w:sz="4" w:space="0"/>
              <w:right w:val="single" w:color="auto" w:sz="4" w:space="0"/>
            </w:tcBorders>
            <w:vAlign w:val="center"/>
          </w:tcPr>
          <w:p w14:paraId="06CA8197">
            <w:pPr>
              <w:widowControl/>
              <w:jc w:val="center"/>
              <w:rPr>
                <w:rFonts w:hint="eastAsia" w:ascii="宋体" w:hAnsi="宋体" w:cs="宋体"/>
                <w:color w:val="000000"/>
                <w:kern w:val="0"/>
                <w:szCs w:val="21"/>
              </w:rPr>
            </w:pPr>
            <w:r>
              <w:rPr>
                <w:rFonts w:hint="eastAsia" w:ascii="宋体" w:hAnsi="宋体" w:cs="宋体"/>
                <w:color w:val="000000"/>
                <w:kern w:val="0"/>
                <w:szCs w:val="21"/>
              </w:rPr>
              <w:t>15.71</w:t>
            </w:r>
          </w:p>
        </w:tc>
        <w:tc>
          <w:tcPr>
            <w:tcW w:w="1338" w:type="dxa"/>
            <w:tcBorders>
              <w:top w:val="nil"/>
              <w:left w:val="nil"/>
              <w:bottom w:val="single" w:color="auto" w:sz="4" w:space="0"/>
              <w:right w:val="single" w:color="auto" w:sz="4" w:space="0"/>
            </w:tcBorders>
            <w:vAlign w:val="center"/>
          </w:tcPr>
          <w:p w14:paraId="21DA388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BB74F2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63BF1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7FE63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6C08B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877</w:t>
            </w:r>
          </w:p>
        </w:tc>
        <w:tc>
          <w:tcPr>
            <w:tcW w:w="993" w:type="dxa"/>
            <w:tcBorders>
              <w:top w:val="nil"/>
              <w:left w:val="nil"/>
              <w:bottom w:val="single" w:color="auto" w:sz="4" w:space="0"/>
              <w:right w:val="single" w:color="auto" w:sz="4" w:space="0"/>
            </w:tcBorders>
            <w:vAlign w:val="center"/>
          </w:tcPr>
          <w:p w14:paraId="33B523B7">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727F860">
            <w:pPr>
              <w:widowControl/>
              <w:jc w:val="center"/>
              <w:rPr>
                <w:rFonts w:hint="eastAsia" w:ascii="宋体" w:hAnsi="宋体" w:cs="宋体"/>
                <w:color w:val="000000"/>
                <w:kern w:val="0"/>
                <w:szCs w:val="21"/>
              </w:rPr>
            </w:pPr>
            <w:r>
              <w:rPr>
                <w:rFonts w:hint="eastAsia" w:ascii="宋体" w:hAnsi="宋体" w:cs="宋体"/>
                <w:color w:val="000000"/>
                <w:kern w:val="0"/>
                <w:szCs w:val="21"/>
              </w:rPr>
              <w:t>平南港区</w:t>
            </w:r>
          </w:p>
        </w:tc>
        <w:tc>
          <w:tcPr>
            <w:tcW w:w="1276" w:type="dxa"/>
            <w:tcBorders>
              <w:top w:val="nil"/>
              <w:left w:val="nil"/>
              <w:bottom w:val="single" w:color="auto" w:sz="4" w:space="0"/>
              <w:right w:val="single" w:color="auto" w:sz="4" w:space="0"/>
            </w:tcBorders>
            <w:vAlign w:val="center"/>
          </w:tcPr>
          <w:p w14:paraId="63704CF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646AF7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0C690D2">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2126" w:type="dxa"/>
            <w:tcBorders>
              <w:top w:val="nil"/>
              <w:left w:val="nil"/>
              <w:bottom w:val="single" w:color="auto" w:sz="4" w:space="0"/>
              <w:right w:val="single" w:color="auto" w:sz="4" w:space="0"/>
            </w:tcBorders>
            <w:vAlign w:val="center"/>
          </w:tcPr>
          <w:p w14:paraId="1CAE964B">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1338" w:type="dxa"/>
            <w:tcBorders>
              <w:top w:val="nil"/>
              <w:left w:val="nil"/>
              <w:bottom w:val="single" w:color="auto" w:sz="4" w:space="0"/>
              <w:right w:val="single" w:color="auto" w:sz="4" w:space="0"/>
            </w:tcBorders>
            <w:vAlign w:val="center"/>
          </w:tcPr>
          <w:p w14:paraId="70C8721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4CDDB0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859AE4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699430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CAF68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878</w:t>
            </w:r>
          </w:p>
        </w:tc>
        <w:tc>
          <w:tcPr>
            <w:tcW w:w="993" w:type="dxa"/>
            <w:tcBorders>
              <w:top w:val="nil"/>
              <w:left w:val="nil"/>
              <w:bottom w:val="single" w:color="auto" w:sz="4" w:space="0"/>
              <w:right w:val="single" w:color="auto" w:sz="4" w:space="0"/>
            </w:tcBorders>
            <w:vAlign w:val="center"/>
          </w:tcPr>
          <w:p w14:paraId="70442501">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14C9A91">
            <w:pPr>
              <w:widowControl/>
              <w:jc w:val="center"/>
              <w:rPr>
                <w:rFonts w:hint="eastAsia" w:ascii="宋体" w:hAnsi="宋体" w:cs="宋体"/>
                <w:color w:val="000000"/>
                <w:kern w:val="0"/>
                <w:szCs w:val="21"/>
              </w:rPr>
            </w:pPr>
            <w:r>
              <w:rPr>
                <w:rFonts w:hint="eastAsia" w:ascii="宋体" w:hAnsi="宋体" w:cs="宋体"/>
                <w:color w:val="000000"/>
                <w:kern w:val="0"/>
                <w:szCs w:val="21"/>
              </w:rPr>
              <w:t>平南航道站</w:t>
            </w:r>
          </w:p>
        </w:tc>
        <w:tc>
          <w:tcPr>
            <w:tcW w:w="1276" w:type="dxa"/>
            <w:tcBorders>
              <w:top w:val="nil"/>
              <w:left w:val="nil"/>
              <w:bottom w:val="single" w:color="auto" w:sz="4" w:space="0"/>
              <w:right w:val="single" w:color="auto" w:sz="4" w:space="0"/>
            </w:tcBorders>
            <w:vAlign w:val="center"/>
          </w:tcPr>
          <w:p w14:paraId="72D2623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C10063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DCB76F9">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61A0061F">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5317C10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1552DB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C7AF3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6938D4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0ADDF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879</w:t>
            </w:r>
          </w:p>
        </w:tc>
        <w:tc>
          <w:tcPr>
            <w:tcW w:w="993" w:type="dxa"/>
            <w:tcBorders>
              <w:top w:val="nil"/>
              <w:left w:val="nil"/>
              <w:bottom w:val="single" w:color="auto" w:sz="4" w:space="0"/>
              <w:right w:val="single" w:color="auto" w:sz="4" w:space="0"/>
            </w:tcBorders>
            <w:vAlign w:val="center"/>
          </w:tcPr>
          <w:p w14:paraId="2953D331">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FD9B8E0">
            <w:pPr>
              <w:widowControl/>
              <w:jc w:val="center"/>
              <w:rPr>
                <w:rFonts w:hint="eastAsia" w:ascii="宋体" w:hAnsi="宋体" w:cs="宋体"/>
                <w:color w:val="000000"/>
                <w:kern w:val="0"/>
                <w:szCs w:val="21"/>
              </w:rPr>
            </w:pPr>
            <w:r>
              <w:rPr>
                <w:rFonts w:hint="eastAsia" w:ascii="宋体" w:hAnsi="宋体" w:cs="宋体"/>
                <w:color w:val="000000"/>
                <w:kern w:val="0"/>
                <w:szCs w:val="21"/>
              </w:rPr>
              <w:t>平南县丹竹镇长岐塘石灰厂码头提档升级工程</w:t>
            </w:r>
          </w:p>
        </w:tc>
        <w:tc>
          <w:tcPr>
            <w:tcW w:w="1276" w:type="dxa"/>
            <w:tcBorders>
              <w:top w:val="nil"/>
              <w:left w:val="nil"/>
              <w:bottom w:val="single" w:color="auto" w:sz="4" w:space="0"/>
              <w:right w:val="single" w:color="auto" w:sz="4" w:space="0"/>
            </w:tcBorders>
            <w:vAlign w:val="center"/>
          </w:tcPr>
          <w:p w14:paraId="2E961F96">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5046942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EAE3F0C">
            <w:pPr>
              <w:widowControl/>
              <w:jc w:val="center"/>
              <w:rPr>
                <w:rFonts w:hint="eastAsia" w:ascii="宋体" w:hAnsi="宋体" w:cs="宋体"/>
                <w:color w:val="000000"/>
                <w:kern w:val="0"/>
                <w:szCs w:val="21"/>
              </w:rPr>
            </w:pPr>
            <w:r>
              <w:rPr>
                <w:rFonts w:hint="eastAsia" w:ascii="宋体" w:hAnsi="宋体" w:cs="宋体"/>
                <w:color w:val="000000"/>
                <w:kern w:val="0"/>
                <w:szCs w:val="21"/>
              </w:rPr>
              <w:t>0.94</w:t>
            </w:r>
          </w:p>
        </w:tc>
        <w:tc>
          <w:tcPr>
            <w:tcW w:w="2126" w:type="dxa"/>
            <w:tcBorders>
              <w:top w:val="nil"/>
              <w:left w:val="nil"/>
              <w:bottom w:val="single" w:color="auto" w:sz="4" w:space="0"/>
              <w:right w:val="single" w:color="auto" w:sz="4" w:space="0"/>
            </w:tcBorders>
            <w:vAlign w:val="center"/>
          </w:tcPr>
          <w:p w14:paraId="3DB58B39">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78AAD7B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D2217F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FFE371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355F6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5A07B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880</w:t>
            </w:r>
          </w:p>
        </w:tc>
        <w:tc>
          <w:tcPr>
            <w:tcW w:w="993" w:type="dxa"/>
            <w:tcBorders>
              <w:top w:val="nil"/>
              <w:left w:val="nil"/>
              <w:bottom w:val="single" w:color="auto" w:sz="4" w:space="0"/>
              <w:right w:val="single" w:color="auto" w:sz="4" w:space="0"/>
            </w:tcBorders>
            <w:vAlign w:val="center"/>
          </w:tcPr>
          <w:p w14:paraId="18B62266">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E526884">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贵港港平南港区思界码头</w:t>
            </w:r>
          </w:p>
        </w:tc>
        <w:tc>
          <w:tcPr>
            <w:tcW w:w="1276" w:type="dxa"/>
            <w:tcBorders>
              <w:top w:val="nil"/>
              <w:left w:val="nil"/>
              <w:bottom w:val="single" w:color="auto" w:sz="4" w:space="0"/>
              <w:right w:val="single" w:color="auto" w:sz="4" w:space="0"/>
            </w:tcBorders>
            <w:vAlign w:val="center"/>
          </w:tcPr>
          <w:p w14:paraId="5A80520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7D82B6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B065CED">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0E27944B">
            <w:pPr>
              <w:widowControl/>
              <w:jc w:val="center"/>
              <w:rPr>
                <w:rFonts w:hint="eastAsia" w:ascii="宋体" w:hAnsi="宋体" w:cs="宋体"/>
                <w:color w:val="000000"/>
                <w:kern w:val="0"/>
                <w:szCs w:val="21"/>
              </w:rPr>
            </w:pPr>
            <w:r>
              <w:rPr>
                <w:rFonts w:hint="eastAsia" w:ascii="宋体" w:hAnsi="宋体" w:cs="宋体"/>
                <w:color w:val="000000"/>
                <w:kern w:val="0"/>
                <w:szCs w:val="21"/>
              </w:rPr>
              <w:t>0.29</w:t>
            </w:r>
          </w:p>
        </w:tc>
        <w:tc>
          <w:tcPr>
            <w:tcW w:w="1338" w:type="dxa"/>
            <w:tcBorders>
              <w:top w:val="nil"/>
              <w:left w:val="nil"/>
              <w:bottom w:val="single" w:color="auto" w:sz="4" w:space="0"/>
              <w:right w:val="single" w:color="auto" w:sz="4" w:space="0"/>
            </w:tcBorders>
            <w:vAlign w:val="center"/>
          </w:tcPr>
          <w:p w14:paraId="1F70AA7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048209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A175C1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71DC1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39B07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881</w:t>
            </w:r>
          </w:p>
        </w:tc>
        <w:tc>
          <w:tcPr>
            <w:tcW w:w="993" w:type="dxa"/>
            <w:tcBorders>
              <w:top w:val="nil"/>
              <w:left w:val="nil"/>
              <w:bottom w:val="single" w:color="auto" w:sz="4" w:space="0"/>
              <w:right w:val="single" w:color="auto" w:sz="4" w:space="0"/>
            </w:tcBorders>
            <w:vAlign w:val="center"/>
          </w:tcPr>
          <w:p w14:paraId="4D6F5217">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2AD2927">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贵港港平南港区织机塘货运码头</w:t>
            </w:r>
          </w:p>
        </w:tc>
        <w:tc>
          <w:tcPr>
            <w:tcW w:w="1276" w:type="dxa"/>
            <w:tcBorders>
              <w:top w:val="nil"/>
              <w:left w:val="nil"/>
              <w:bottom w:val="single" w:color="auto" w:sz="4" w:space="0"/>
              <w:right w:val="single" w:color="auto" w:sz="4" w:space="0"/>
            </w:tcBorders>
            <w:vAlign w:val="center"/>
          </w:tcPr>
          <w:p w14:paraId="08108D1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E028A7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286FDE0">
            <w:pPr>
              <w:widowControl/>
              <w:jc w:val="center"/>
              <w:rPr>
                <w:rFonts w:hint="eastAsia" w:ascii="宋体" w:hAnsi="宋体" w:cs="宋体"/>
                <w:color w:val="000000"/>
                <w:kern w:val="0"/>
                <w:szCs w:val="21"/>
              </w:rPr>
            </w:pPr>
            <w:r>
              <w:rPr>
                <w:rFonts w:hint="eastAsia" w:ascii="宋体" w:hAnsi="宋体" w:cs="宋体"/>
                <w:color w:val="000000"/>
                <w:kern w:val="0"/>
                <w:szCs w:val="21"/>
              </w:rPr>
              <w:t>49.93</w:t>
            </w:r>
          </w:p>
        </w:tc>
        <w:tc>
          <w:tcPr>
            <w:tcW w:w="2126" w:type="dxa"/>
            <w:tcBorders>
              <w:top w:val="nil"/>
              <w:left w:val="nil"/>
              <w:bottom w:val="single" w:color="auto" w:sz="4" w:space="0"/>
              <w:right w:val="single" w:color="auto" w:sz="4" w:space="0"/>
            </w:tcBorders>
            <w:vAlign w:val="center"/>
          </w:tcPr>
          <w:p w14:paraId="4FC663F3">
            <w:pPr>
              <w:widowControl/>
              <w:jc w:val="center"/>
              <w:rPr>
                <w:rFonts w:hint="eastAsia" w:ascii="宋体" w:hAnsi="宋体" w:cs="宋体"/>
                <w:color w:val="000000"/>
                <w:kern w:val="0"/>
                <w:szCs w:val="21"/>
              </w:rPr>
            </w:pPr>
            <w:r>
              <w:rPr>
                <w:rFonts w:hint="eastAsia" w:ascii="宋体" w:hAnsi="宋体" w:cs="宋体"/>
                <w:color w:val="000000"/>
                <w:kern w:val="0"/>
                <w:szCs w:val="21"/>
              </w:rPr>
              <w:t>47.38</w:t>
            </w:r>
          </w:p>
        </w:tc>
        <w:tc>
          <w:tcPr>
            <w:tcW w:w="1338" w:type="dxa"/>
            <w:tcBorders>
              <w:top w:val="nil"/>
              <w:left w:val="nil"/>
              <w:bottom w:val="single" w:color="auto" w:sz="4" w:space="0"/>
              <w:right w:val="single" w:color="auto" w:sz="4" w:space="0"/>
            </w:tcBorders>
            <w:vAlign w:val="center"/>
          </w:tcPr>
          <w:p w14:paraId="08F5387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285241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8C6A34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AE33BA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61532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882</w:t>
            </w:r>
          </w:p>
        </w:tc>
        <w:tc>
          <w:tcPr>
            <w:tcW w:w="993" w:type="dxa"/>
            <w:tcBorders>
              <w:top w:val="nil"/>
              <w:left w:val="nil"/>
              <w:bottom w:val="single" w:color="auto" w:sz="4" w:space="0"/>
              <w:right w:val="single" w:color="auto" w:sz="4" w:space="0"/>
            </w:tcBorders>
            <w:vAlign w:val="center"/>
          </w:tcPr>
          <w:p w14:paraId="2636920E">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68DE8D9">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贵港港平南港区执法船靠泊基地</w:t>
            </w:r>
          </w:p>
        </w:tc>
        <w:tc>
          <w:tcPr>
            <w:tcW w:w="1276" w:type="dxa"/>
            <w:tcBorders>
              <w:top w:val="nil"/>
              <w:left w:val="nil"/>
              <w:bottom w:val="single" w:color="auto" w:sz="4" w:space="0"/>
              <w:right w:val="single" w:color="auto" w:sz="4" w:space="0"/>
            </w:tcBorders>
            <w:vAlign w:val="center"/>
          </w:tcPr>
          <w:p w14:paraId="5D2A846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327414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3FF5DE3">
            <w:pPr>
              <w:widowControl/>
              <w:jc w:val="center"/>
              <w:rPr>
                <w:rFonts w:hint="eastAsia" w:ascii="宋体" w:hAnsi="宋体" w:cs="宋体"/>
                <w:color w:val="000000"/>
                <w:kern w:val="0"/>
                <w:szCs w:val="21"/>
              </w:rPr>
            </w:pPr>
            <w:r>
              <w:rPr>
                <w:rFonts w:hint="eastAsia" w:ascii="宋体" w:hAnsi="宋体" w:cs="宋体"/>
                <w:color w:val="000000"/>
                <w:kern w:val="0"/>
                <w:szCs w:val="21"/>
              </w:rPr>
              <w:t>7.49</w:t>
            </w:r>
          </w:p>
        </w:tc>
        <w:tc>
          <w:tcPr>
            <w:tcW w:w="2126" w:type="dxa"/>
            <w:tcBorders>
              <w:top w:val="nil"/>
              <w:left w:val="nil"/>
              <w:bottom w:val="single" w:color="auto" w:sz="4" w:space="0"/>
              <w:right w:val="single" w:color="auto" w:sz="4" w:space="0"/>
            </w:tcBorders>
            <w:vAlign w:val="center"/>
          </w:tcPr>
          <w:p w14:paraId="06C1B04D">
            <w:pPr>
              <w:widowControl/>
              <w:jc w:val="center"/>
              <w:rPr>
                <w:rFonts w:hint="eastAsia" w:ascii="宋体" w:hAnsi="宋体" w:cs="宋体"/>
                <w:color w:val="000000"/>
                <w:kern w:val="0"/>
                <w:szCs w:val="21"/>
              </w:rPr>
            </w:pPr>
            <w:r>
              <w:rPr>
                <w:rFonts w:hint="eastAsia" w:ascii="宋体" w:hAnsi="宋体" w:cs="宋体"/>
                <w:color w:val="000000"/>
                <w:kern w:val="0"/>
                <w:szCs w:val="21"/>
              </w:rPr>
              <w:t>5.44</w:t>
            </w:r>
          </w:p>
        </w:tc>
        <w:tc>
          <w:tcPr>
            <w:tcW w:w="1338" w:type="dxa"/>
            <w:tcBorders>
              <w:top w:val="nil"/>
              <w:left w:val="nil"/>
              <w:bottom w:val="single" w:color="auto" w:sz="4" w:space="0"/>
              <w:right w:val="single" w:color="auto" w:sz="4" w:space="0"/>
            </w:tcBorders>
            <w:vAlign w:val="center"/>
          </w:tcPr>
          <w:p w14:paraId="4F951D7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69921F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BA087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221683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A747C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883</w:t>
            </w:r>
          </w:p>
        </w:tc>
        <w:tc>
          <w:tcPr>
            <w:tcW w:w="993" w:type="dxa"/>
            <w:tcBorders>
              <w:top w:val="nil"/>
              <w:left w:val="nil"/>
              <w:bottom w:val="single" w:color="auto" w:sz="4" w:space="0"/>
              <w:right w:val="single" w:color="auto" w:sz="4" w:space="0"/>
            </w:tcBorders>
            <w:vAlign w:val="center"/>
          </w:tcPr>
          <w:p w14:paraId="71EBD16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ECD0793">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贵港港桂平港区大湾作业区1-5号泊位工程</w:t>
            </w:r>
          </w:p>
        </w:tc>
        <w:tc>
          <w:tcPr>
            <w:tcW w:w="1276" w:type="dxa"/>
            <w:tcBorders>
              <w:top w:val="nil"/>
              <w:left w:val="nil"/>
              <w:bottom w:val="single" w:color="auto" w:sz="4" w:space="0"/>
              <w:right w:val="single" w:color="auto" w:sz="4" w:space="0"/>
            </w:tcBorders>
            <w:vAlign w:val="center"/>
          </w:tcPr>
          <w:p w14:paraId="1AA8843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DE52EE3">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6C448C6F">
            <w:pPr>
              <w:widowControl/>
              <w:jc w:val="center"/>
              <w:rPr>
                <w:rFonts w:hint="eastAsia" w:ascii="宋体" w:hAnsi="宋体" w:cs="宋体"/>
                <w:color w:val="000000"/>
                <w:kern w:val="0"/>
                <w:szCs w:val="21"/>
              </w:rPr>
            </w:pPr>
            <w:r>
              <w:rPr>
                <w:rFonts w:hint="eastAsia" w:ascii="宋体" w:hAnsi="宋体" w:cs="宋体"/>
                <w:color w:val="000000"/>
                <w:kern w:val="0"/>
                <w:szCs w:val="21"/>
              </w:rPr>
              <w:t>23.2</w:t>
            </w:r>
          </w:p>
        </w:tc>
        <w:tc>
          <w:tcPr>
            <w:tcW w:w="2126" w:type="dxa"/>
            <w:tcBorders>
              <w:top w:val="nil"/>
              <w:left w:val="nil"/>
              <w:bottom w:val="single" w:color="auto" w:sz="4" w:space="0"/>
              <w:right w:val="single" w:color="auto" w:sz="4" w:space="0"/>
            </w:tcBorders>
            <w:vAlign w:val="center"/>
          </w:tcPr>
          <w:p w14:paraId="1CCC7397">
            <w:pPr>
              <w:widowControl/>
              <w:jc w:val="center"/>
              <w:rPr>
                <w:rFonts w:hint="eastAsia" w:ascii="宋体" w:hAnsi="宋体" w:cs="宋体"/>
                <w:color w:val="000000"/>
                <w:kern w:val="0"/>
                <w:szCs w:val="21"/>
              </w:rPr>
            </w:pPr>
            <w:r>
              <w:rPr>
                <w:rFonts w:hint="eastAsia" w:ascii="宋体" w:hAnsi="宋体" w:cs="宋体"/>
                <w:color w:val="000000"/>
                <w:kern w:val="0"/>
                <w:szCs w:val="21"/>
              </w:rPr>
              <w:t>23.2</w:t>
            </w:r>
          </w:p>
        </w:tc>
        <w:tc>
          <w:tcPr>
            <w:tcW w:w="1338" w:type="dxa"/>
            <w:tcBorders>
              <w:top w:val="nil"/>
              <w:left w:val="nil"/>
              <w:bottom w:val="single" w:color="auto" w:sz="4" w:space="0"/>
              <w:right w:val="single" w:color="auto" w:sz="4" w:space="0"/>
            </w:tcBorders>
            <w:vAlign w:val="center"/>
          </w:tcPr>
          <w:p w14:paraId="6A7B25A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1610BB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0AD88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456BA2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6A8EB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884</w:t>
            </w:r>
          </w:p>
        </w:tc>
        <w:tc>
          <w:tcPr>
            <w:tcW w:w="993" w:type="dxa"/>
            <w:tcBorders>
              <w:top w:val="nil"/>
              <w:left w:val="nil"/>
              <w:bottom w:val="single" w:color="auto" w:sz="4" w:space="0"/>
              <w:right w:val="single" w:color="auto" w:sz="4" w:space="0"/>
            </w:tcBorders>
            <w:vAlign w:val="center"/>
          </w:tcPr>
          <w:p w14:paraId="094CBFCA">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06658DC">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贵港港桂平港区社步清石作业区1-2号泊位工程</w:t>
            </w:r>
          </w:p>
        </w:tc>
        <w:tc>
          <w:tcPr>
            <w:tcW w:w="1276" w:type="dxa"/>
            <w:tcBorders>
              <w:top w:val="nil"/>
              <w:left w:val="nil"/>
              <w:bottom w:val="single" w:color="auto" w:sz="4" w:space="0"/>
              <w:right w:val="single" w:color="auto" w:sz="4" w:space="0"/>
            </w:tcBorders>
            <w:vAlign w:val="center"/>
          </w:tcPr>
          <w:p w14:paraId="516BDDC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2278CFC">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32585ECA">
            <w:pPr>
              <w:widowControl/>
              <w:jc w:val="center"/>
              <w:rPr>
                <w:rFonts w:hint="eastAsia" w:ascii="宋体" w:hAnsi="宋体" w:cs="宋体"/>
                <w:color w:val="000000"/>
                <w:kern w:val="0"/>
                <w:szCs w:val="21"/>
              </w:rPr>
            </w:pPr>
            <w:r>
              <w:rPr>
                <w:rFonts w:hint="eastAsia" w:ascii="宋体" w:hAnsi="宋体" w:cs="宋体"/>
                <w:color w:val="000000"/>
                <w:kern w:val="0"/>
                <w:szCs w:val="21"/>
              </w:rPr>
              <w:t>8.87</w:t>
            </w:r>
          </w:p>
        </w:tc>
        <w:tc>
          <w:tcPr>
            <w:tcW w:w="2126" w:type="dxa"/>
            <w:tcBorders>
              <w:top w:val="nil"/>
              <w:left w:val="nil"/>
              <w:bottom w:val="single" w:color="auto" w:sz="4" w:space="0"/>
              <w:right w:val="single" w:color="auto" w:sz="4" w:space="0"/>
            </w:tcBorders>
            <w:vAlign w:val="center"/>
          </w:tcPr>
          <w:p w14:paraId="03392A8D">
            <w:pPr>
              <w:widowControl/>
              <w:jc w:val="center"/>
              <w:rPr>
                <w:rFonts w:hint="eastAsia" w:ascii="宋体" w:hAnsi="宋体" w:cs="宋体"/>
                <w:color w:val="000000"/>
                <w:kern w:val="0"/>
                <w:szCs w:val="21"/>
              </w:rPr>
            </w:pPr>
            <w:r>
              <w:rPr>
                <w:rFonts w:hint="eastAsia" w:ascii="宋体" w:hAnsi="宋体" w:cs="宋体"/>
                <w:color w:val="000000"/>
                <w:kern w:val="0"/>
                <w:szCs w:val="21"/>
              </w:rPr>
              <w:t>8.87</w:t>
            </w:r>
          </w:p>
        </w:tc>
        <w:tc>
          <w:tcPr>
            <w:tcW w:w="1338" w:type="dxa"/>
            <w:tcBorders>
              <w:top w:val="nil"/>
              <w:left w:val="nil"/>
              <w:bottom w:val="single" w:color="auto" w:sz="4" w:space="0"/>
              <w:right w:val="single" w:color="auto" w:sz="4" w:space="0"/>
            </w:tcBorders>
            <w:vAlign w:val="center"/>
          </w:tcPr>
          <w:p w14:paraId="43221B6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E82BA8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3BAC8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DB82FD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E30D8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885</w:t>
            </w:r>
          </w:p>
        </w:tc>
        <w:tc>
          <w:tcPr>
            <w:tcW w:w="993" w:type="dxa"/>
            <w:tcBorders>
              <w:top w:val="nil"/>
              <w:left w:val="nil"/>
              <w:bottom w:val="single" w:color="auto" w:sz="4" w:space="0"/>
              <w:right w:val="single" w:color="auto" w:sz="4" w:space="0"/>
            </w:tcBorders>
            <w:vAlign w:val="center"/>
          </w:tcPr>
          <w:p w14:paraId="32EF1213">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8953FBE">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贵港港桂平港区黄村作业区7-8号泊位工程</w:t>
            </w:r>
          </w:p>
        </w:tc>
        <w:tc>
          <w:tcPr>
            <w:tcW w:w="1276" w:type="dxa"/>
            <w:tcBorders>
              <w:top w:val="nil"/>
              <w:left w:val="nil"/>
              <w:bottom w:val="single" w:color="auto" w:sz="4" w:space="0"/>
              <w:right w:val="single" w:color="auto" w:sz="4" w:space="0"/>
            </w:tcBorders>
            <w:vAlign w:val="center"/>
          </w:tcPr>
          <w:p w14:paraId="30BB118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39C0FAF">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6512636B">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2126" w:type="dxa"/>
            <w:tcBorders>
              <w:top w:val="nil"/>
              <w:left w:val="nil"/>
              <w:bottom w:val="single" w:color="auto" w:sz="4" w:space="0"/>
              <w:right w:val="single" w:color="auto" w:sz="4" w:space="0"/>
            </w:tcBorders>
            <w:vAlign w:val="center"/>
          </w:tcPr>
          <w:p w14:paraId="0D7CFE94">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338" w:type="dxa"/>
            <w:tcBorders>
              <w:top w:val="nil"/>
              <w:left w:val="nil"/>
              <w:bottom w:val="single" w:color="auto" w:sz="4" w:space="0"/>
              <w:right w:val="single" w:color="auto" w:sz="4" w:space="0"/>
            </w:tcBorders>
            <w:vAlign w:val="center"/>
          </w:tcPr>
          <w:p w14:paraId="0F3F2D2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5B45CF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35FCFE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E7FF29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E0FC0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886</w:t>
            </w:r>
          </w:p>
        </w:tc>
        <w:tc>
          <w:tcPr>
            <w:tcW w:w="993" w:type="dxa"/>
            <w:tcBorders>
              <w:top w:val="nil"/>
              <w:left w:val="nil"/>
              <w:bottom w:val="single" w:color="auto" w:sz="4" w:space="0"/>
              <w:right w:val="single" w:color="auto" w:sz="4" w:space="0"/>
            </w:tcBorders>
            <w:vAlign w:val="center"/>
          </w:tcPr>
          <w:p w14:paraId="1D5A56E3">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DC3F365">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贵港港桂平港区桂平江口盘石作业区4-8号泊位工程</w:t>
            </w:r>
          </w:p>
        </w:tc>
        <w:tc>
          <w:tcPr>
            <w:tcW w:w="1276" w:type="dxa"/>
            <w:tcBorders>
              <w:top w:val="nil"/>
              <w:left w:val="nil"/>
              <w:bottom w:val="single" w:color="auto" w:sz="4" w:space="0"/>
              <w:right w:val="single" w:color="auto" w:sz="4" w:space="0"/>
            </w:tcBorders>
            <w:vAlign w:val="center"/>
          </w:tcPr>
          <w:p w14:paraId="515D349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FB883CF">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64A5AA69">
            <w:pPr>
              <w:widowControl/>
              <w:jc w:val="center"/>
              <w:rPr>
                <w:rFonts w:hint="eastAsia" w:ascii="宋体" w:hAnsi="宋体" w:cs="宋体"/>
                <w:color w:val="000000"/>
                <w:kern w:val="0"/>
                <w:szCs w:val="21"/>
              </w:rPr>
            </w:pPr>
            <w:r>
              <w:rPr>
                <w:rFonts w:hint="eastAsia" w:ascii="宋体" w:hAnsi="宋体" w:cs="宋体"/>
                <w:color w:val="000000"/>
                <w:kern w:val="0"/>
                <w:szCs w:val="21"/>
              </w:rPr>
              <w:t>6.33</w:t>
            </w:r>
          </w:p>
        </w:tc>
        <w:tc>
          <w:tcPr>
            <w:tcW w:w="2126" w:type="dxa"/>
            <w:tcBorders>
              <w:top w:val="nil"/>
              <w:left w:val="nil"/>
              <w:bottom w:val="single" w:color="auto" w:sz="4" w:space="0"/>
              <w:right w:val="single" w:color="auto" w:sz="4" w:space="0"/>
            </w:tcBorders>
            <w:vAlign w:val="center"/>
          </w:tcPr>
          <w:p w14:paraId="4287750E">
            <w:pPr>
              <w:widowControl/>
              <w:jc w:val="center"/>
              <w:rPr>
                <w:rFonts w:hint="eastAsia" w:ascii="宋体" w:hAnsi="宋体" w:cs="宋体"/>
                <w:color w:val="000000"/>
                <w:kern w:val="0"/>
                <w:szCs w:val="21"/>
              </w:rPr>
            </w:pPr>
            <w:r>
              <w:rPr>
                <w:rFonts w:hint="eastAsia" w:ascii="宋体" w:hAnsi="宋体" w:cs="宋体"/>
                <w:color w:val="000000"/>
                <w:kern w:val="0"/>
                <w:szCs w:val="21"/>
              </w:rPr>
              <w:t>6.33</w:t>
            </w:r>
          </w:p>
        </w:tc>
        <w:tc>
          <w:tcPr>
            <w:tcW w:w="1338" w:type="dxa"/>
            <w:tcBorders>
              <w:top w:val="nil"/>
              <w:left w:val="nil"/>
              <w:bottom w:val="single" w:color="auto" w:sz="4" w:space="0"/>
              <w:right w:val="single" w:color="auto" w:sz="4" w:space="0"/>
            </w:tcBorders>
            <w:vAlign w:val="center"/>
          </w:tcPr>
          <w:p w14:paraId="61A27E0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1CA2B5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3EC62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39E0E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D8AE1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887</w:t>
            </w:r>
          </w:p>
        </w:tc>
        <w:tc>
          <w:tcPr>
            <w:tcW w:w="993" w:type="dxa"/>
            <w:tcBorders>
              <w:top w:val="nil"/>
              <w:left w:val="nil"/>
              <w:bottom w:val="single" w:color="auto" w:sz="4" w:space="0"/>
              <w:right w:val="single" w:color="auto" w:sz="4" w:space="0"/>
            </w:tcBorders>
            <w:vAlign w:val="center"/>
          </w:tcPr>
          <w:p w14:paraId="33E69BC9">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0F33F3E">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贵港港桂平港区LNG加注码头工程</w:t>
            </w:r>
          </w:p>
        </w:tc>
        <w:tc>
          <w:tcPr>
            <w:tcW w:w="1276" w:type="dxa"/>
            <w:tcBorders>
              <w:top w:val="nil"/>
              <w:left w:val="nil"/>
              <w:bottom w:val="single" w:color="auto" w:sz="4" w:space="0"/>
              <w:right w:val="single" w:color="auto" w:sz="4" w:space="0"/>
            </w:tcBorders>
            <w:vAlign w:val="center"/>
          </w:tcPr>
          <w:p w14:paraId="7ECE037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067D32F">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vAlign w:val="center"/>
          </w:tcPr>
          <w:p w14:paraId="6A1D7BBA">
            <w:pPr>
              <w:widowControl/>
              <w:jc w:val="center"/>
              <w:rPr>
                <w:rFonts w:hint="eastAsia" w:ascii="宋体" w:hAnsi="宋体" w:cs="宋体"/>
                <w:color w:val="000000"/>
                <w:kern w:val="0"/>
                <w:szCs w:val="21"/>
              </w:rPr>
            </w:pPr>
            <w:r>
              <w:rPr>
                <w:rFonts w:hint="eastAsia" w:ascii="宋体" w:hAnsi="宋体" w:cs="宋体"/>
                <w:color w:val="000000"/>
                <w:kern w:val="0"/>
                <w:szCs w:val="21"/>
              </w:rPr>
              <w:t>1.33</w:t>
            </w:r>
          </w:p>
        </w:tc>
        <w:tc>
          <w:tcPr>
            <w:tcW w:w="2126" w:type="dxa"/>
            <w:tcBorders>
              <w:top w:val="nil"/>
              <w:left w:val="nil"/>
              <w:bottom w:val="single" w:color="auto" w:sz="4" w:space="0"/>
              <w:right w:val="single" w:color="auto" w:sz="4" w:space="0"/>
            </w:tcBorders>
            <w:vAlign w:val="center"/>
          </w:tcPr>
          <w:p w14:paraId="08207D9E">
            <w:pPr>
              <w:widowControl/>
              <w:jc w:val="center"/>
              <w:rPr>
                <w:rFonts w:hint="eastAsia" w:ascii="宋体" w:hAnsi="宋体" w:cs="宋体"/>
                <w:color w:val="000000"/>
                <w:kern w:val="0"/>
                <w:szCs w:val="21"/>
              </w:rPr>
            </w:pPr>
            <w:r>
              <w:rPr>
                <w:rFonts w:hint="eastAsia" w:ascii="宋体" w:hAnsi="宋体" w:cs="宋体"/>
                <w:color w:val="000000"/>
                <w:kern w:val="0"/>
                <w:szCs w:val="21"/>
              </w:rPr>
              <w:t>1.33</w:t>
            </w:r>
          </w:p>
        </w:tc>
        <w:tc>
          <w:tcPr>
            <w:tcW w:w="1338" w:type="dxa"/>
            <w:tcBorders>
              <w:top w:val="nil"/>
              <w:left w:val="nil"/>
              <w:bottom w:val="single" w:color="auto" w:sz="4" w:space="0"/>
              <w:right w:val="single" w:color="auto" w:sz="4" w:space="0"/>
            </w:tcBorders>
            <w:vAlign w:val="center"/>
          </w:tcPr>
          <w:p w14:paraId="617FD13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F8A1B5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048F70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0C69AB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97690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888</w:t>
            </w:r>
          </w:p>
        </w:tc>
        <w:tc>
          <w:tcPr>
            <w:tcW w:w="993" w:type="dxa"/>
            <w:tcBorders>
              <w:top w:val="nil"/>
              <w:left w:val="nil"/>
              <w:bottom w:val="single" w:color="auto" w:sz="4" w:space="0"/>
              <w:right w:val="single" w:color="auto" w:sz="4" w:space="0"/>
            </w:tcBorders>
            <w:vAlign w:val="center"/>
          </w:tcPr>
          <w:p w14:paraId="34993FF9">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6380859">
            <w:pPr>
              <w:widowControl/>
              <w:jc w:val="center"/>
              <w:rPr>
                <w:rFonts w:hint="eastAsia" w:ascii="宋体" w:hAnsi="宋体" w:cs="宋体"/>
                <w:color w:val="000000"/>
                <w:kern w:val="0"/>
                <w:szCs w:val="21"/>
              </w:rPr>
            </w:pPr>
            <w:r>
              <w:rPr>
                <w:rFonts w:hint="eastAsia" w:ascii="宋体" w:hAnsi="宋体" w:cs="宋体"/>
                <w:color w:val="000000"/>
                <w:kern w:val="0"/>
                <w:szCs w:val="21"/>
              </w:rPr>
              <w:t>桂平市金泰矿场码头提档升级工程</w:t>
            </w:r>
          </w:p>
        </w:tc>
        <w:tc>
          <w:tcPr>
            <w:tcW w:w="1276" w:type="dxa"/>
            <w:tcBorders>
              <w:top w:val="nil"/>
              <w:left w:val="nil"/>
              <w:bottom w:val="single" w:color="auto" w:sz="4" w:space="0"/>
              <w:right w:val="single" w:color="auto" w:sz="4" w:space="0"/>
            </w:tcBorders>
            <w:vAlign w:val="center"/>
          </w:tcPr>
          <w:p w14:paraId="5EA536D1">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0334CCC4">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1BA030B4">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6B793764">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244EEB8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2AF02D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F0D000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17C72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E29E8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889</w:t>
            </w:r>
          </w:p>
        </w:tc>
        <w:tc>
          <w:tcPr>
            <w:tcW w:w="993" w:type="dxa"/>
            <w:tcBorders>
              <w:top w:val="nil"/>
              <w:left w:val="nil"/>
              <w:bottom w:val="single" w:color="auto" w:sz="4" w:space="0"/>
              <w:right w:val="single" w:color="auto" w:sz="4" w:space="0"/>
            </w:tcBorders>
            <w:vAlign w:val="center"/>
          </w:tcPr>
          <w:p w14:paraId="08D87C8D">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42EE69D">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贵港港桂平港区蒙圩棉宠作业区名燕码头提档升级工程</w:t>
            </w:r>
          </w:p>
        </w:tc>
        <w:tc>
          <w:tcPr>
            <w:tcW w:w="1276" w:type="dxa"/>
            <w:tcBorders>
              <w:top w:val="nil"/>
              <w:left w:val="nil"/>
              <w:bottom w:val="single" w:color="auto" w:sz="4" w:space="0"/>
              <w:right w:val="single" w:color="auto" w:sz="4" w:space="0"/>
            </w:tcBorders>
            <w:vAlign w:val="center"/>
          </w:tcPr>
          <w:p w14:paraId="46521A7B">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56CECDDA">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56BC16FC">
            <w:pPr>
              <w:widowControl/>
              <w:jc w:val="center"/>
              <w:rPr>
                <w:rFonts w:hint="eastAsia" w:ascii="宋体" w:hAnsi="宋体" w:cs="宋体"/>
                <w:color w:val="000000"/>
                <w:kern w:val="0"/>
                <w:szCs w:val="21"/>
              </w:rPr>
            </w:pPr>
            <w:r>
              <w:rPr>
                <w:rFonts w:hint="eastAsia" w:ascii="宋体" w:hAnsi="宋体" w:cs="宋体"/>
                <w:color w:val="000000"/>
                <w:kern w:val="0"/>
                <w:szCs w:val="21"/>
              </w:rPr>
              <w:t>1.52</w:t>
            </w:r>
          </w:p>
        </w:tc>
        <w:tc>
          <w:tcPr>
            <w:tcW w:w="2126" w:type="dxa"/>
            <w:tcBorders>
              <w:top w:val="nil"/>
              <w:left w:val="nil"/>
              <w:bottom w:val="single" w:color="auto" w:sz="4" w:space="0"/>
              <w:right w:val="single" w:color="auto" w:sz="4" w:space="0"/>
            </w:tcBorders>
            <w:vAlign w:val="center"/>
          </w:tcPr>
          <w:p w14:paraId="08CAA5E1">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1338" w:type="dxa"/>
            <w:tcBorders>
              <w:top w:val="nil"/>
              <w:left w:val="nil"/>
              <w:bottom w:val="single" w:color="auto" w:sz="4" w:space="0"/>
              <w:right w:val="single" w:color="auto" w:sz="4" w:space="0"/>
            </w:tcBorders>
            <w:vAlign w:val="center"/>
          </w:tcPr>
          <w:p w14:paraId="614A648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DFF8D4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DC78E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A0F92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3411A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890</w:t>
            </w:r>
          </w:p>
        </w:tc>
        <w:tc>
          <w:tcPr>
            <w:tcW w:w="993" w:type="dxa"/>
            <w:tcBorders>
              <w:top w:val="nil"/>
              <w:left w:val="nil"/>
              <w:bottom w:val="single" w:color="auto" w:sz="4" w:space="0"/>
              <w:right w:val="single" w:color="auto" w:sz="4" w:space="0"/>
            </w:tcBorders>
            <w:vAlign w:val="center"/>
          </w:tcPr>
          <w:p w14:paraId="13A4BA8A">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1950AC3">
            <w:pPr>
              <w:widowControl/>
              <w:jc w:val="center"/>
              <w:rPr>
                <w:rFonts w:hint="eastAsia" w:ascii="宋体" w:hAnsi="宋体" w:cs="宋体"/>
                <w:color w:val="000000"/>
                <w:kern w:val="0"/>
                <w:szCs w:val="21"/>
              </w:rPr>
            </w:pPr>
            <w:r>
              <w:rPr>
                <w:rFonts w:hint="eastAsia" w:ascii="宋体" w:hAnsi="宋体" w:cs="宋体"/>
                <w:color w:val="000000"/>
                <w:kern w:val="0"/>
                <w:szCs w:val="21"/>
              </w:rPr>
              <w:t>桂平市社步清石港口有限公司码头提档升级工程</w:t>
            </w:r>
          </w:p>
        </w:tc>
        <w:tc>
          <w:tcPr>
            <w:tcW w:w="1276" w:type="dxa"/>
            <w:tcBorders>
              <w:top w:val="nil"/>
              <w:left w:val="nil"/>
              <w:bottom w:val="single" w:color="auto" w:sz="4" w:space="0"/>
              <w:right w:val="single" w:color="auto" w:sz="4" w:space="0"/>
            </w:tcBorders>
            <w:vAlign w:val="center"/>
          </w:tcPr>
          <w:p w14:paraId="3DCAB162">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2403CE93">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4118AC4D">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6A96EA13">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3A9ECE8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965823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641067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418FA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58296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891</w:t>
            </w:r>
          </w:p>
        </w:tc>
        <w:tc>
          <w:tcPr>
            <w:tcW w:w="993" w:type="dxa"/>
            <w:tcBorders>
              <w:top w:val="nil"/>
              <w:left w:val="nil"/>
              <w:bottom w:val="single" w:color="auto" w:sz="4" w:space="0"/>
              <w:right w:val="single" w:color="auto" w:sz="4" w:space="0"/>
            </w:tcBorders>
            <w:vAlign w:val="center"/>
          </w:tcPr>
          <w:p w14:paraId="7DD9229B">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E119424">
            <w:pPr>
              <w:widowControl/>
              <w:jc w:val="center"/>
              <w:rPr>
                <w:rFonts w:hint="eastAsia" w:ascii="宋体" w:hAnsi="宋体" w:cs="宋体"/>
                <w:color w:val="000000"/>
                <w:kern w:val="0"/>
                <w:szCs w:val="21"/>
              </w:rPr>
            </w:pPr>
            <w:r>
              <w:rPr>
                <w:rFonts w:hint="eastAsia" w:ascii="宋体" w:hAnsi="宋体" w:cs="宋体"/>
                <w:color w:val="000000"/>
                <w:kern w:val="0"/>
                <w:szCs w:val="21"/>
              </w:rPr>
              <w:t>桂平市桂升港业有限责任公司码头提档升级工程</w:t>
            </w:r>
          </w:p>
        </w:tc>
        <w:tc>
          <w:tcPr>
            <w:tcW w:w="1276" w:type="dxa"/>
            <w:tcBorders>
              <w:top w:val="nil"/>
              <w:left w:val="nil"/>
              <w:bottom w:val="single" w:color="auto" w:sz="4" w:space="0"/>
              <w:right w:val="single" w:color="auto" w:sz="4" w:space="0"/>
            </w:tcBorders>
            <w:vAlign w:val="center"/>
          </w:tcPr>
          <w:p w14:paraId="536CD80F">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11A98D05">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3093BCED">
            <w:pPr>
              <w:widowControl/>
              <w:jc w:val="center"/>
              <w:rPr>
                <w:rFonts w:hint="eastAsia" w:ascii="宋体" w:hAnsi="宋体" w:cs="宋体"/>
                <w:color w:val="000000"/>
                <w:kern w:val="0"/>
                <w:szCs w:val="21"/>
              </w:rPr>
            </w:pPr>
            <w:r>
              <w:rPr>
                <w:rFonts w:hint="eastAsia" w:ascii="宋体" w:hAnsi="宋体" w:cs="宋体"/>
                <w:color w:val="000000"/>
                <w:kern w:val="0"/>
                <w:szCs w:val="21"/>
              </w:rPr>
              <w:t>0.82</w:t>
            </w:r>
          </w:p>
        </w:tc>
        <w:tc>
          <w:tcPr>
            <w:tcW w:w="2126" w:type="dxa"/>
            <w:tcBorders>
              <w:top w:val="nil"/>
              <w:left w:val="nil"/>
              <w:bottom w:val="single" w:color="auto" w:sz="4" w:space="0"/>
              <w:right w:val="single" w:color="auto" w:sz="4" w:space="0"/>
            </w:tcBorders>
            <w:vAlign w:val="center"/>
          </w:tcPr>
          <w:p w14:paraId="2EC3AE35">
            <w:pPr>
              <w:widowControl/>
              <w:jc w:val="center"/>
              <w:rPr>
                <w:rFonts w:hint="eastAsia" w:ascii="宋体" w:hAnsi="宋体" w:cs="宋体"/>
                <w:color w:val="000000"/>
                <w:kern w:val="0"/>
                <w:szCs w:val="21"/>
              </w:rPr>
            </w:pPr>
            <w:r>
              <w:rPr>
                <w:rFonts w:hint="eastAsia" w:ascii="宋体" w:hAnsi="宋体" w:cs="宋体"/>
                <w:color w:val="000000"/>
                <w:kern w:val="0"/>
                <w:szCs w:val="21"/>
              </w:rPr>
              <w:t>0.22</w:t>
            </w:r>
          </w:p>
        </w:tc>
        <w:tc>
          <w:tcPr>
            <w:tcW w:w="1338" w:type="dxa"/>
            <w:tcBorders>
              <w:top w:val="nil"/>
              <w:left w:val="nil"/>
              <w:bottom w:val="single" w:color="auto" w:sz="4" w:space="0"/>
              <w:right w:val="single" w:color="auto" w:sz="4" w:space="0"/>
            </w:tcBorders>
            <w:vAlign w:val="center"/>
          </w:tcPr>
          <w:p w14:paraId="23FF067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9A8BE1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990E8D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40056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9316D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892</w:t>
            </w:r>
          </w:p>
        </w:tc>
        <w:tc>
          <w:tcPr>
            <w:tcW w:w="993" w:type="dxa"/>
            <w:tcBorders>
              <w:top w:val="nil"/>
              <w:left w:val="nil"/>
              <w:bottom w:val="single" w:color="auto" w:sz="4" w:space="0"/>
              <w:right w:val="single" w:color="auto" w:sz="4" w:space="0"/>
            </w:tcBorders>
            <w:vAlign w:val="center"/>
          </w:tcPr>
          <w:p w14:paraId="2850697D">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FEBAEB6">
            <w:pPr>
              <w:widowControl/>
              <w:jc w:val="center"/>
              <w:rPr>
                <w:rFonts w:hint="eastAsia" w:ascii="宋体" w:hAnsi="宋体" w:cs="宋体"/>
                <w:color w:val="000000"/>
                <w:kern w:val="0"/>
                <w:szCs w:val="21"/>
              </w:rPr>
            </w:pPr>
            <w:r>
              <w:rPr>
                <w:rFonts w:hint="eastAsia" w:ascii="宋体" w:hAnsi="宋体" w:cs="宋体"/>
                <w:color w:val="000000"/>
                <w:kern w:val="0"/>
                <w:szCs w:val="21"/>
              </w:rPr>
              <w:t>桂平市社步镇兴隆码头提档升级工程</w:t>
            </w:r>
          </w:p>
        </w:tc>
        <w:tc>
          <w:tcPr>
            <w:tcW w:w="1276" w:type="dxa"/>
            <w:tcBorders>
              <w:top w:val="nil"/>
              <w:left w:val="nil"/>
              <w:bottom w:val="single" w:color="auto" w:sz="4" w:space="0"/>
              <w:right w:val="single" w:color="auto" w:sz="4" w:space="0"/>
            </w:tcBorders>
            <w:vAlign w:val="center"/>
          </w:tcPr>
          <w:p w14:paraId="7F9A4ED6">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5DCF55F6">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76219FB2">
            <w:pPr>
              <w:widowControl/>
              <w:jc w:val="center"/>
              <w:rPr>
                <w:rFonts w:hint="eastAsia" w:ascii="宋体" w:hAnsi="宋体" w:cs="宋体"/>
                <w:color w:val="000000"/>
                <w:kern w:val="0"/>
                <w:szCs w:val="21"/>
              </w:rPr>
            </w:pPr>
            <w:r>
              <w:rPr>
                <w:rFonts w:hint="eastAsia" w:ascii="宋体" w:hAnsi="宋体" w:cs="宋体"/>
                <w:color w:val="000000"/>
                <w:kern w:val="0"/>
                <w:szCs w:val="21"/>
              </w:rPr>
              <w:t>2.19</w:t>
            </w:r>
          </w:p>
        </w:tc>
        <w:tc>
          <w:tcPr>
            <w:tcW w:w="2126" w:type="dxa"/>
            <w:tcBorders>
              <w:top w:val="nil"/>
              <w:left w:val="nil"/>
              <w:bottom w:val="single" w:color="auto" w:sz="4" w:space="0"/>
              <w:right w:val="single" w:color="auto" w:sz="4" w:space="0"/>
            </w:tcBorders>
            <w:vAlign w:val="center"/>
          </w:tcPr>
          <w:p w14:paraId="02F86DFF">
            <w:pPr>
              <w:widowControl/>
              <w:jc w:val="center"/>
              <w:rPr>
                <w:rFonts w:hint="eastAsia" w:ascii="宋体" w:hAnsi="宋体" w:cs="宋体"/>
                <w:color w:val="000000"/>
                <w:kern w:val="0"/>
                <w:szCs w:val="21"/>
              </w:rPr>
            </w:pPr>
            <w:r>
              <w:rPr>
                <w:rFonts w:hint="eastAsia" w:ascii="宋体" w:hAnsi="宋体" w:cs="宋体"/>
                <w:color w:val="000000"/>
                <w:kern w:val="0"/>
                <w:szCs w:val="21"/>
              </w:rPr>
              <w:t>0.21</w:t>
            </w:r>
          </w:p>
        </w:tc>
        <w:tc>
          <w:tcPr>
            <w:tcW w:w="1338" w:type="dxa"/>
            <w:tcBorders>
              <w:top w:val="nil"/>
              <w:left w:val="nil"/>
              <w:bottom w:val="single" w:color="auto" w:sz="4" w:space="0"/>
              <w:right w:val="single" w:color="auto" w:sz="4" w:space="0"/>
            </w:tcBorders>
            <w:vAlign w:val="center"/>
          </w:tcPr>
          <w:p w14:paraId="0FA08CB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D42B0A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27FF0A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3AB93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01CB0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893</w:t>
            </w:r>
          </w:p>
        </w:tc>
        <w:tc>
          <w:tcPr>
            <w:tcW w:w="993" w:type="dxa"/>
            <w:tcBorders>
              <w:top w:val="nil"/>
              <w:left w:val="nil"/>
              <w:bottom w:val="single" w:color="auto" w:sz="4" w:space="0"/>
              <w:right w:val="single" w:color="auto" w:sz="4" w:space="0"/>
            </w:tcBorders>
            <w:vAlign w:val="center"/>
          </w:tcPr>
          <w:p w14:paraId="579A4520">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45AC021">
            <w:pPr>
              <w:widowControl/>
              <w:jc w:val="center"/>
              <w:rPr>
                <w:rFonts w:hint="eastAsia" w:ascii="宋体" w:hAnsi="宋体" w:cs="宋体"/>
                <w:color w:val="000000"/>
                <w:kern w:val="0"/>
                <w:szCs w:val="21"/>
              </w:rPr>
            </w:pPr>
            <w:r>
              <w:rPr>
                <w:rFonts w:hint="eastAsia" w:ascii="宋体" w:hAnsi="宋体" w:cs="宋体"/>
                <w:color w:val="000000"/>
                <w:kern w:val="0"/>
                <w:szCs w:val="21"/>
              </w:rPr>
              <w:t>大藤峡枢纽二线三线船闸工程</w:t>
            </w:r>
          </w:p>
        </w:tc>
        <w:tc>
          <w:tcPr>
            <w:tcW w:w="1276" w:type="dxa"/>
            <w:tcBorders>
              <w:top w:val="nil"/>
              <w:left w:val="nil"/>
              <w:bottom w:val="single" w:color="auto" w:sz="4" w:space="0"/>
              <w:right w:val="single" w:color="auto" w:sz="4" w:space="0"/>
            </w:tcBorders>
            <w:vAlign w:val="center"/>
          </w:tcPr>
          <w:p w14:paraId="3889943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108073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C092E14">
            <w:pPr>
              <w:widowControl/>
              <w:jc w:val="center"/>
              <w:rPr>
                <w:rFonts w:hint="eastAsia" w:ascii="宋体" w:hAnsi="宋体" w:cs="宋体"/>
                <w:color w:val="000000"/>
                <w:kern w:val="0"/>
                <w:szCs w:val="21"/>
              </w:rPr>
            </w:pPr>
            <w:r>
              <w:rPr>
                <w:rFonts w:hint="eastAsia" w:ascii="宋体" w:hAnsi="宋体" w:cs="宋体"/>
                <w:color w:val="000000"/>
                <w:kern w:val="0"/>
                <w:szCs w:val="21"/>
              </w:rPr>
              <w:t>380.11</w:t>
            </w:r>
          </w:p>
        </w:tc>
        <w:tc>
          <w:tcPr>
            <w:tcW w:w="2126" w:type="dxa"/>
            <w:tcBorders>
              <w:top w:val="nil"/>
              <w:left w:val="nil"/>
              <w:bottom w:val="single" w:color="auto" w:sz="4" w:space="0"/>
              <w:right w:val="single" w:color="auto" w:sz="4" w:space="0"/>
            </w:tcBorders>
            <w:vAlign w:val="center"/>
          </w:tcPr>
          <w:p w14:paraId="0739AD74">
            <w:pPr>
              <w:widowControl/>
              <w:jc w:val="center"/>
              <w:rPr>
                <w:rFonts w:hint="eastAsia" w:ascii="宋体" w:hAnsi="宋体" w:cs="宋体"/>
                <w:color w:val="000000"/>
                <w:kern w:val="0"/>
                <w:szCs w:val="21"/>
              </w:rPr>
            </w:pPr>
            <w:r>
              <w:rPr>
                <w:rFonts w:hint="eastAsia" w:ascii="宋体" w:hAnsi="宋体" w:cs="宋体"/>
                <w:color w:val="000000"/>
                <w:kern w:val="0"/>
                <w:szCs w:val="21"/>
              </w:rPr>
              <w:t>111.03</w:t>
            </w:r>
          </w:p>
        </w:tc>
        <w:tc>
          <w:tcPr>
            <w:tcW w:w="1338" w:type="dxa"/>
            <w:tcBorders>
              <w:top w:val="nil"/>
              <w:left w:val="nil"/>
              <w:bottom w:val="single" w:color="auto" w:sz="4" w:space="0"/>
              <w:right w:val="single" w:color="auto" w:sz="4" w:space="0"/>
            </w:tcBorders>
            <w:vAlign w:val="center"/>
          </w:tcPr>
          <w:p w14:paraId="4ABFFC1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2375DC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16013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30218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BDF1E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894</w:t>
            </w:r>
          </w:p>
        </w:tc>
        <w:tc>
          <w:tcPr>
            <w:tcW w:w="993" w:type="dxa"/>
            <w:tcBorders>
              <w:top w:val="nil"/>
              <w:left w:val="nil"/>
              <w:bottom w:val="single" w:color="auto" w:sz="4" w:space="0"/>
              <w:right w:val="single" w:color="auto" w:sz="4" w:space="0"/>
            </w:tcBorders>
            <w:vAlign w:val="center"/>
          </w:tcPr>
          <w:p w14:paraId="3992F070">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51ED1A0">
            <w:pPr>
              <w:widowControl/>
              <w:jc w:val="center"/>
              <w:rPr>
                <w:rFonts w:hint="eastAsia" w:ascii="宋体" w:hAnsi="宋体" w:cs="宋体"/>
                <w:color w:val="000000"/>
                <w:kern w:val="0"/>
                <w:szCs w:val="21"/>
              </w:rPr>
            </w:pPr>
            <w:r>
              <w:rPr>
                <w:rFonts w:hint="eastAsia" w:ascii="宋体" w:hAnsi="宋体" w:cs="宋体"/>
                <w:color w:val="000000"/>
                <w:kern w:val="0"/>
                <w:szCs w:val="21"/>
              </w:rPr>
              <w:t>贵港航运枢纽（三线）船闸</w:t>
            </w:r>
          </w:p>
        </w:tc>
        <w:tc>
          <w:tcPr>
            <w:tcW w:w="1276" w:type="dxa"/>
            <w:tcBorders>
              <w:top w:val="nil"/>
              <w:left w:val="nil"/>
              <w:bottom w:val="single" w:color="auto" w:sz="4" w:space="0"/>
              <w:right w:val="single" w:color="auto" w:sz="4" w:space="0"/>
            </w:tcBorders>
            <w:vAlign w:val="center"/>
          </w:tcPr>
          <w:p w14:paraId="1A5CD84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6E18D2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5F20DCE">
            <w:pPr>
              <w:widowControl/>
              <w:jc w:val="center"/>
              <w:rPr>
                <w:rFonts w:hint="eastAsia" w:ascii="宋体" w:hAnsi="宋体" w:cs="宋体"/>
                <w:color w:val="000000"/>
                <w:kern w:val="0"/>
                <w:szCs w:val="21"/>
              </w:rPr>
            </w:pPr>
            <w:r>
              <w:rPr>
                <w:rFonts w:hint="eastAsia" w:ascii="宋体" w:hAnsi="宋体" w:cs="宋体"/>
                <w:color w:val="000000"/>
                <w:kern w:val="0"/>
                <w:szCs w:val="21"/>
              </w:rPr>
              <w:t>190.05</w:t>
            </w:r>
          </w:p>
        </w:tc>
        <w:tc>
          <w:tcPr>
            <w:tcW w:w="2126" w:type="dxa"/>
            <w:tcBorders>
              <w:top w:val="nil"/>
              <w:left w:val="nil"/>
              <w:bottom w:val="single" w:color="auto" w:sz="4" w:space="0"/>
              <w:right w:val="single" w:color="auto" w:sz="4" w:space="0"/>
            </w:tcBorders>
            <w:vAlign w:val="center"/>
          </w:tcPr>
          <w:p w14:paraId="7208677B">
            <w:pPr>
              <w:widowControl/>
              <w:jc w:val="center"/>
              <w:rPr>
                <w:rFonts w:hint="eastAsia" w:ascii="宋体" w:hAnsi="宋体" w:cs="宋体"/>
                <w:color w:val="000000"/>
                <w:kern w:val="0"/>
                <w:szCs w:val="21"/>
              </w:rPr>
            </w:pPr>
            <w:r>
              <w:rPr>
                <w:rFonts w:hint="eastAsia" w:ascii="宋体" w:hAnsi="宋体" w:cs="宋体"/>
                <w:color w:val="000000"/>
                <w:kern w:val="0"/>
                <w:szCs w:val="21"/>
              </w:rPr>
              <w:t>190.05</w:t>
            </w:r>
          </w:p>
        </w:tc>
        <w:tc>
          <w:tcPr>
            <w:tcW w:w="1338" w:type="dxa"/>
            <w:tcBorders>
              <w:top w:val="nil"/>
              <w:left w:val="nil"/>
              <w:bottom w:val="single" w:color="auto" w:sz="4" w:space="0"/>
              <w:right w:val="single" w:color="auto" w:sz="4" w:space="0"/>
            </w:tcBorders>
            <w:vAlign w:val="center"/>
          </w:tcPr>
          <w:p w14:paraId="4776DD1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60D45B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38C02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FF016C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38353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895</w:t>
            </w:r>
          </w:p>
        </w:tc>
        <w:tc>
          <w:tcPr>
            <w:tcW w:w="993" w:type="dxa"/>
            <w:tcBorders>
              <w:top w:val="nil"/>
              <w:left w:val="nil"/>
              <w:bottom w:val="single" w:color="auto" w:sz="4" w:space="0"/>
              <w:right w:val="single" w:color="auto" w:sz="4" w:space="0"/>
            </w:tcBorders>
            <w:vAlign w:val="center"/>
          </w:tcPr>
          <w:p w14:paraId="401F4BD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BAE8BDF">
            <w:pPr>
              <w:widowControl/>
              <w:jc w:val="center"/>
              <w:rPr>
                <w:rFonts w:hint="eastAsia" w:ascii="宋体" w:hAnsi="宋体" w:cs="宋体"/>
                <w:color w:val="000000"/>
                <w:kern w:val="0"/>
                <w:szCs w:val="21"/>
              </w:rPr>
            </w:pPr>
            <w:r>
              <w:rPr>
                <w:rFonts w:hint="eastAsia" w:ascii="宋体" w:hAnsi="宋体" w:cs="宋体"/>
                <w:color w:val="000000"/>
                <w:kern w:val="0"/>
                <w:szCs w:val="21"/>
              </w:rPr>
              <w:t>桂平航运枢纽（三线）</w:t>
            </w:r>
          </w:p>
        </w:tc>
        <w:tc>
          <w:tcPr>
            <w:tcW w:w="1276" w:type="dxa"/>
            <w:tcBorders>
              <w:top w:val="nil"/>
              <w:left w:val="nil"/>
              <w:bottom w:val="single" w:color="auto" w:sz="4" w:space="0"/>
              <w:right w:val="single" w:color="auto" w:sz="4" w:space="0"/>
            </w:tcBorders>
            <w:vAlign w:val="center"/>
          </w:tcPr>
          <w:p w14:paraId="4238A60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246475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D2BA48E">
            <w:pPr>
              <w:widowControl/>
              <w:jc w:val="center"/>
              <w:rPr>
                <w:rFonts w:hint="eastAsia" w:ascii="宋体" w:hAnsi="宋体" w:cs="宋体"/>
                <w:color w:val="000000"/>
                <w:kern w:val="0"/>
                <w:szCs w:val="21"/>
              </w:rPr>
            </w:pPr>
            <w:r>
              <w:rPr>
                <w:rFonts w:hint="eastAsia" w:ascii="宋体" w:hAnsi="宋体" w:cs="宋体"/>
                <w:color w:val="000000"/>
                <w:kern w:val="0"/>
                <w:szCs w:val="21"/>
              </w:rPr>
              <w:t>190.05</w:t>
            </w:r>
          </w:p>
        </w:tc>
        <w:tc>
          <w:tcPr>
            <w:tcW w:w="2126" w:type="dxa"/>
            <w:tcBorders>
              <w:top w:val="nil"/>
              <w:left w:val="nil"/>
              <w:bottom w:val="single" w:color="auto" w:sz="4" w:space="0"/>
              <w:right w:val="single" w:color="auto" w:sz="4" w:space="0"/>
            </w:tcBorders>
            <w:vAlign w:val="center"/>
          </w:tcPr>
          <w:p w14:paraId="7E54AE27">
            <w:pPr>
              <w:widowControl/>
              <w:jc w:val="center"/>
              <w:rPr>
                <w:rFonts w:hint="eastAsia" w:ascii="宋体" w:hAnsi="宋体" w:cs="宋体"/>
                <w:color w:val="000000"/>
                <w:kern w:val="0"/>
                <w:szCs w:val="21"/>
              </w:rPr>
            </w:pPr>
            <w:r>
              <w:rPr>
                <w:rFonts w:hint="eastAsia" w:ascii="宋体" w:hAnsi="宋体" w:cs="宋体"/>
                <w:color w:val="000000"/>
                <w:kern w:val="0"/>
                <w:szCs w:val="21"/>
              </w:rPr>
              <w:t>190.05</w:t>
            </w:r>
          </w:p>
        </w:tc>
        <w:tc>
          <w:tcPr>
            <w:tcW w:w="1338" w:type="dxa"/>
            <w:tcBorders>
              <w:top w:val="nil"/>
              <w:left w:val="nil"/>
              <w:bottom w:val="single" w:color="auto" w:sz="4" w:space="0"/>
              <w:right w:val="single" w:color="auto" w:sz="4" w:space="0"/>
            </w:tcBorders>
            <w:vAlign w:val="center"/>
          </w:tcPr>
          <w:p w14:paraId="11AA14D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4ED592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816AE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46DAC3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8A6ED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896</w:t>
            </w:r>
          </w:p>
        </w:tc>
        <w:tc>
          <w:tcPr>
            <w:tcW w:w="993" w:type="dxa"/>
            <w:tcBorders>
              <w:top w:val="nil"/>
              <w:left w:val="nil"/>
              <w:bottom w:val="single" w:color="auto" w:sz="4" w:space="0"/>
              <w:right w:val="single" w:color="auto" w:sz="4" w:space="0"/>
            </w:tcBorders>
            <w:vAlign w:val="center"/>
          </w:tcPr>
          <w:p w14:paraId="56E65847">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DD56FB6">
            <w:pPr>
              <w:widowControl/>
              <w:jc w:val="center"/>
              <w:rPr>
                <w:rFonts w:hint="eastAsia" w:ascii="宋体" w:hAnsi="宋体" w:cs="宋体"/>
                <w:color w:val="000000"/>
                <w:kern w:val="0"/>
                <w:szCs w:val="21"/>
              </w:rPr>
            </w:pPr>
            <w:r>
              <w:rPr>
                <w:rFonts w:hint="eastAsia" w:ascii="宋体" w:hAnsi="宋体" w:cs="宋体"/>
                <w:color w:val="000000"/>
                <w:kern w:val="0"/>
                <w:szCs w:val="21"/>
              </w:rPr>
              <w:t>西江航运干线贵港至梧州3000吨级航道二期工程</w:t>
            </w:r>
          </w:p>
        </w:tc>
        <w:tc>
          <w:tcPr>
            <w:tcW w:w="1276" w:type="dxa"/>
            <w:tcBorders>
              <w:top w:val="nil"/>
              <w:left w:val="nil"/>
              <w:bottom w:val="single" w:color="auto" w:sz="4" w:space="0"/>
              <w:right w:val="single" w:color="auto" w:sz="4" w:space="0"/>
            </w:tcBorders>
            <w:vAlign w:val="center"/>
          </w:tcPr>
          <w:p w14:paraId="602B83B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069D5B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73857BE">
            <w:pPr>
              <w:widowControl/>
              <w:jc w:val="center"/>
              <w:rPr>
                <w:rFonts w:hint="eastAsia" w:ascii="宋体" w:hAnsi="宋体" w:cs="宋体"/>
                <w:color w:val="000000"/>
                <w:kern w:val="0"/>
                <w:szCs w:val="21"/>
              </w:rPr>
            </w:pPr>
            <w:r>
              <w:rPr>
                <w:rFonts w:hint="eastAsia" w:ascii="宋体" w:hAnsi="宋体" w:cs="宋体"/>
                <w:color w:val="000000"/>
                <w:kern w:val="0"/>
                <w:szCs w:val="21"/>
              </w:rPr>
              <w:t>190.05</w:t>
            </w:r>
          </w:p>
        </w:tc>
        <w:tc>
          <w:tcPr>
            <w:tcW w:w="2126" w:type="dxa"/>
            <w:tcBorders>
              <w:top w:val="nil"/>
              <w:left w:val="nil"/>
              <w:bottom w:val="single" w:color="auto" w:sz="4" w:space="0"/>
              <w:right w:val="single" w:color="auto" w:sz="4" w:space="0"/>
            </w:tcBorders>
            <w:vAlign w:val="center"/>
          </w:tcPr>
          <w:p w14:paraId="478B0FCE">
            <w:pPr>
              <w:widowControl/>
              <w:jc w:val="center"/>
              <w:rPr>
                <w:rFonts w:hint="eastAsia" w:ascii="宋体" w:hAnsi="宋体" w:cs="宋体"/>
                <w:color w:val="000000"/>
                <w:kern w:val="0"/>
                <w:szCs w:val="21"/>
              </w:rPr>
            </w:pPr>
            <w:r>
              <w:rPr>
                <w:rFonts w:hint="eastAsia" w:ascii="宋体" w:hAnsi="宋体" w:cs="宋体"/>
                <w:color w:val="000000"/>
                <w:kern w:val="0"/>
                <w:szCs w:val="21"/>
              </w:rPr>
              <w:t>190.05</w:t>
            </w:r>
          </w:p>
        </w:tc>
        <w:tc>
          <w:tcPr>
            <w:tcW w:w="1338" w:type="dxa"/>
            <w:tcBorders>
              <w:top w:val="nil"/>
              <w:left w:val="nil"/>
              <w:bottom w:val="single" w:color="auto" w:sz="4" w:space="0"/>
              <w:right w:val="single" w:color="auto" w:sz="4" w:space="0"/>
            </w:tcBorders>
            <w:vAlign w:val="center"/>
          </w:tcPr>
          <w:p w14:paraId="3CEA3CC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129C00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9B8DFC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CE240D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E746D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897</w:t>
            </w:r>
          </w:p>
        </w:tc>
        <w:tc>
          <w:tcPr>
            <w:tcW w:w="993" w:type="dxa"/>
            <w:tcBorders>
              <w:top w:val="nil"/>
              <w:left w:val="nil"/>
              <w:bottom w:val="single" w:color="auto" w:sz="4" w:space="0"/>
              <w:right w:val="single" w:color="auto" w:sz="4" w:space="0"/>
            </w:tcBorders>
            <w:vAlign w:val="center"/>
          </w:tcPr>
          <w:p w14:paraId="539AD30C">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59F48B3">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贵港港中心港区公共锚地建设项目</w:t>
            </w:r>
          </w:p>
        </w:tc>
        <w:tc>
          <w:tcPr>
            <w:tcW w:w="1276" w:type="dxa"/>
            <w:tcBorders>
              <w:top w:val="nil"/>
              <w:left w:val="nil"/>
              <w:bottom w:val="single" w:color="auto" w:sz="4" w:space="0"/>
              <w:right w:val="single" w:color="auto" w:sz="4" w:space="0"/>
            </w:tcBorders>
            <w:vAlign w:val="center"/>
          </w:tcPr>
          <w:p w14:paraId="7AB4F6F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B72FFA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5C5893F">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162F13DA">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27193D2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E4AF7E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D15156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71D05C">
        <w:tblPrEx>
          <w:tblCellMar>
            <w:top w:w="0" w:type="dxa"/>
            <w:left w:w="108" w:type="dxa"/>
            <w:bottom w:w="0" w:type="dxa"/>
            <w:right w:w="108" w:type="dxa"/>
          </w:tblCellMar>
        </w:tblPrEx>
        <w:trPr>
          <w:trHeight w:val="525" w:hRule="atLeast"/>
        </w:trPr>
        <w:tc>
          <w:tcPr>
            <w:tcW w:w="1129" w:type="dxa"/>
            <w:tcBorders>
              <w:top w:val="nil"/>
              <w:left w:val="single" w:color="auto" w:sz="4" w:space="0"/>
              <w:bottom w:val="single" w:color="auto" w:sz="4" w:space="0"/>
              <w:right w:val="single" w:color="auto" w:sz="4" w:space="0"/>
            </w:tcBorders>
            <w:noWrap/>
            <w:vAlign w:val="center"/>
          </w:tcPr>
          <w:p w14:paraId="6EDE7C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898</w:t>
            </w:r>
          </w:p>
        </w:tc>
        <w:tc>
          <w:tcPr>
            <w:tcW w:w="993" w:type="dxa"/>
            <w:tcBorders>
              <w:top w:val="nil"/>
              <w:left w:val="nil"/>
              <w:bottom w:val="single" w:color="auto" w:sz="4" w:space="0"/>
              <w:right w:val="single" w:color="auto" w:sz="4" w:space="0"/>
            </w:tcBorders>
            <w:vAlign w:val="center"/>
          </w:tcPr>
          <w:p w14:paraId="684FB9A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591D85D">
            <w:pPr>
              <w:widowControl/>
              <w:jc w:val="center"/>
              <w:rPr>
                <w:rFonts w:hint="eastAsia" w:ascii="宋体" w:hAnsi="宋体" w:cs="宋体"/>
                <w:color w:val="000000"/>
                <w:kern w:val="0"/>
                <w:szCs w:val="21"/>
              </w:rPr>
            </w:pPr>
            <w:r>
              <w:rPr>
                <w:rFonts w:hint="eastAsia" w:ascii="宋体" w:hAnsi="宋体" w:cs="宋体"/>
                <w:color w:val="000000"/>
                <w:kern w:val="0"/>
                <w:szCs w:val="21"/>
              </w:rPr>
              <w:t>红水河</w:t>
            </w:r>
            <w:r>
              <w:rPr>
                <w:color w:val="000000"/>
                <w:kern w:val="0"/>
                <w:szCs w:val="21"/>
              </w:rPr>
              <w:t>—</w:t>
            </w:r>
            <w:r>
              <w:rPr>
                <w:rFonts w:hint="eastAsia" w:ascii="宋体" w:hAnsi="宋体" w:cs="宋体"/>
                <w:color w:val="000000"/>
                <w:kern w:val="0"/>
                <w:szCs w:val="21"/>
              </w:rPr>
              <w:t>黔江来宾至桂平2000吨级航道工程</w:t>
            </w:r>
          </w:p>
        </w:tc>
        <w:tc>
          <w:tcPr>
            <w:tcW w:w="1276" w:type="dxa"/>
            <w:tcBorders>
              <w:top w:val="nil"/>
              <w:left w:val="nil"/>
              <w:bottom w:val="single" w:color="auto" w:sz="4" w:space="0"/>
              <w:right w:val="single" w:color="auto" w:sz="4" w:space="0"/>
            </w:tcBorders>
            <w:vAlign w:val="center"/>
          </w:tcPr>
          <w:p w14:paraId="5726576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4F4E32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1BB91AE">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43D0AEBB">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37CC12C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AF923C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2DE47B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85EFB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D5318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899</w:t>
            </w:r>
          </w:p>
        </w:tc>
        <w:tc>
          <w:tcPr>
            <w:tcW w:w="993" w:type="dxa"/>
            <w:tcBorders>
              <w:top w:val="nil"/>
              <w:left w:val="nil"/>
              <w:bottom w:val="single" w:color="auto" w:sz="4" w:space="0"/>
              <w:right w:val="single" w:color="auto" w:sz="4" w:space="0"/>
            </w:tcBorders>
            <w:vAlign w:val="center"/>
          </w:tcPr>
          <w:p w14:paraId="27E3110E">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D12028D">
            <w:pPr>
              <w:widowControl/>
              <w:jc w:val="center"/>
              <w:rPr>
                <w:rFonts w:hint="eastAsia" w:ascii="宋体" w:hAnsi="宋体" w:cs="宋体"/>
                <w:color w:val="000000"/>
                <w:kern w:val="0"/>
                <w:szCs w:val="21"/>
              </w:rPr>
            </w:pPr>
            <w:r>
              <w:rPr>
                <w:rFonts w:hint="eastAsia" w:ascii="宋体" w:hAnsi="宋体" w:cs="宋体"/>
                <w:color w:val="000000"/>
                <w:kern w:val="0"/>
                <w:szCs w:val="21"/>
              </w:rPr>
              <w:t>贵港水上综合服务区</w:t>
            </w:r>
          </w:p>
        </w:tc>
        <w:tc>
          <w:tcPr>
            <w:tcW w:w="1276" w:type="dxa"/>
            <w:tcBorders>
              <w:top w:val="nil"/>
              <w:left w:val="nil"/>
              <w:bottom w:val="single" w:color="auto" w:sz="4" w:space="0"/>
              <w:right w:val="single" w:color="auto" w:sz="4" w:space="0"/>
            </w:tcBorders>
            <w:vAlign w:val="center"/>
          </w:tcPr>
          <w:p w14:paraId="46F8CB7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1A271D1">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5FF533B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5CCEF18A">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0A151C1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6E379D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FC624F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8A93B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04A89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900</w:t>
            </w:r>
          </w:p>
        </w:tc>
        <w:tc>
          <w:tcPr>
            <w:tcW w:w="993" w:type="dxa"/>
            <w:tcBorders>
              <w:top w:val="nil"/>
              <w:left w:val="nil"/>
              <w:bottom w:val="single" w:color="auto" w:sz="4" w:space="0"/>
              <w:right w:val="single" w:color="auto" w:sz="4" w:space="0"/>
            </w:tcBorders>
            <w:vAlign w:val="center"/>
          </w:tcPr>
          <w:p w14:paraId="06780FA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6FCB33C">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贵港港桂平港区木圭作业区一期工程</w:t>
            </w:r>
          </w:p>
        </w:tc>
        <w:tc>
          <w:tcPr>
            <w:tcW w:w="1276" w:type="dxa"/>
            <w:tcBorders>
              <w:top w:val="nil"/>
              <w:left w:val="nil"/>
              <w:bottom w:val="single" w:color="auto" w:sz="4" w:space="0"/>
              <w:right w:val="single" w:color="auto" w:sz="4" w:space="0"/>
            </w:tcBorders>
            <w:vAlign w:val="center"/>
          </w:tcPr>
          <w:p w14:paraId="6774E88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B0953D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FE14B6B">
            <w:pPr>
              <w:widowControl/>
              <w:jc w:val="center"/>
              <w:rPr>
                <w:rFonts w:hint="eastAsia" w:ascii="宋体" w:hAnsi="宋体" w:cs="宋体"/>
                <w:color w:val="000000"/>
                <w:kern w:val="0"/>
                <w:szCs w:val="21"/>
              </w:rPr>
            </w:pPr>
            <w:r>
              <w:rPr>
                <w:rFonts w:hint="eastAsia" w:ascii="宋体" w:hAnsi="宋体" w:cs="宋体"/>
                <w:color w:val="000000"/>
                <w:kern w:val="0"/>
                <w:szCs w:val="21"/>
              </w:rPr>
              <w:t>7.6</w:t>
            </w:r>
          </w:p>
        </w:tc>
        <w:tc>
          <w:tcPr>
            <w:tcW w:w="2126" w:type="dxa"/>
            <w:tcBorders>
              <w:top w:val="nil"/>
              <w:left w:val="nil"/>
              <w:bottom w:val="single" w:color="auto" w:sz="4" w:space="0"/>
              <w:right w:val="single" w:color="auto" w:sz="4" w:space="0"/>
            </w:tcBorders>
            <w:vAlign w:val="center"/>
          </w:tcPr>
          <w:p w14:paraId="0117478E">
            <w:pPr>
              <w:widowControl/>
              <w:jc w:val="center"/>
              <w:rPr>
                <w:rFonts w:hint="eastAsia" w:ascii="宋体" w:hAnsi="宋体" w:cs="宋体"/>
                <w:color w:val="000000"/>
                <w:kern w:val="0"/>
                <w:szCs w:val="21"/>
              </w:rPr>
            </w:pPr>
            <w:r>
              <w:rPr>
                <w:rFonts w:hint="eastAsia" w:ascii="宋体" w:hAnsi="宋体" w:cs="宋体"/>
                <w:color w:val="000000"/>
                <w:kern w:val="0"/>
                <w:szCs w:val="21"/>
              </w:rPr>
              <w:t>7.6</w:t>
            </w:r>
          </w:p>
        </w:tc>
        <w:tc>
          <w:tcPr>
            <w:tcW w:w="1338" w:type="dxa"/>
            <w:tcBorders>
              <w:top w:val="nil"/>
              <w:left w:val="nil"/>
              <w:bottom w:val="single" w:color="auto" w:sz="4" w:space="0"/>
              <w:right w:val="single" w:color="auto" w:sz="4" w:space="0"/>
            </w:tcBorders>
            <w:vAlign w:val="center"/>
          </w:tcPr>
          <w:p w14:paraId="7520B37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292459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83561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E030E2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45198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901</w:t>
            </w:r>
          </w:p>
        </w:tc>
        <w:tc>
          <w:tcPr>
            <w:tcW w:w="993" w:type="dxa"/>
            <w:tcBorders>
              <w:top w:val="nil"/>
              <w:left w:val="nil"/>
              <w:bottom w:val="single" w:color="auto" w:sz="4" w:space="0"/>
              <w:right w:val="single" w:color="auto" w:sz="4" w:space="0"/>
            </w:tcBorders>
            <w:vAlign w:val="center"/>
          </w:tcPr>
          <w:p w14:paraId="6950F88A">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25BC4C3">
            <w:pPr>
              <w:widowControl/>
              <w:jc w:val="center"/>
              <w:rPr>
                <w:rFonts w:hint="eastAsia" w:ascii="宋体" w:hAnsi="宋体" w:cs="宋体"/>
                <w:color w:val="000000"/>
                <w:kern w:val="0"/>
                <w:szCs w:val="21"/>
              </w:rPr>
            </w:pPr>
            <w:r>
              <w:rPr>
                <w:rFonts w:hint="eastAsia" w:ascii="宋体" w:hAnsi="宋体" w:cs="宋体"/>
                <w:color w:val="000000"/>
                <w:kern w:val="0"/>
                <w:szCs w:val="21"/>
              </w:rPr>
              <w:t>桂平市安途货运物流有限公司码头提档升级项目</w:t>
            </w:r>
          </w:p>
        </w:tc>
        <w:tc>
          <w:tcPr>
            <w:tcW w:w="1276" w:type="dxa"/>
            <w:tcBorders>
              <w:top w:val="nil"/>
              <w:left w:val="nil"/>
              <w:bottom w:val="single" w:color="auto" w:sz="4" w:space="0"/>
              <w:right w:val="single" w:color="auto" w:sz="4" w:space="0"/>
            </w:tcBorders>
            <w:vAlign w:val="center"/>
          </w:tcPr>
          <w:p w14:paraId="759845A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DB414B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08AB706">
            <w:pPr>
              <w:widowControl/>
              <w:jc w:val="center"/>
              <w:rPr>
                <w:rFonts w:hint="eastAsia" w:ascii="宋体" w:hAnsi="宋体" w:cs="宋体"/>
                <w:color w:val="000000"/>
                <w:kern w:val="0"/>
                <w:szCs w:val="21"/>
              </w:rPr>
            </w:pPr>
            <w:r>
              <w:rPr>
                <w:rFonts w:hint="eastAsia" w:ascii="宋体" w:hAnsi="宋体" w:cs="宋体"/>
                <w:color w:val="000000"/>
                <w:kern w:val="0"/>
                <w:szCs w:val="21"/>
              </w:rPr>
              <w:t>2.87</w:t>
            </w:r>
          </w:p>
        </w:tc>
        <w:tc>
          <w:tcPr>
            <w:tcW w:w="2126" w:type="dxa"/>
            <w:tcBorders>
              <w:top w:val="nil"/>
              <w:left w:val="nil"/>
              <w:bottom w:val="single" w:color="auto" w:sz="4" w:space="0"/>
              <w:right w:val="single" w:color="auto" w:sz="4" w:space="0"/>
            </w:tcBorders>
            <w:vAlign w:val="center"/>
          </w:tcPr>
          <w:p w14:paraId="549C2A3C">
            <w:pPr>
              <w:widowControl/>
              <w:jc w:val="center"/>
              <w:rPr>
                <w:rFonts w:hint="eastAsia" w:ascii="宋体" w:hAnsi="宋体" w:cs="宋体"/>
                <w:color w:val="000000"/>
                <w:kern w:val="0"/>
                <w:szCs w:val="21"/>
              </w:rPr>
            </w:pPr>
            <w:r>
              <w:rPr>
                <w:rFonts w:hint="eastAsia" w:ascii="宋体" w:hAnsi="宋体" w:cs="宋体"/>
                <w:color w:val="000000"/>
                <w:kern w:val="0"/>
                <w:szCs w:val="21"/>
              </w:rPr>
              <w:t>0.17</w:t>
            </w:r>
          </w:p>
        </w:tc>
        <w:tc>
          <w:tcPr>
            <w:tcW w:w="1338" w:type="dxa"/>
            <w:tcBorders>
              <w:top w:val="nil"/>
              <w:left w:val="nil"/>
              <w:bottom w:val="single" w:color="auto" w:sz="4" w:space="0"/>
              <w:right w:val="single" w:color="auto" w:sz="4" w:space="0"/>
            </w:tcBorders>
            <w:vAlign w:val="center"/>
          </w:tcPr>
          <w:p w14:paraId="060D1D7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02FED4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9AF1D4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8C587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641B9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902</w:t>
            </w:r>
          </w:p>
        </w:tc>
        <w:tc>
          <w:tcPr>
            <w:tcW w:w="993" w:type="dxa"/>
            <w:tcBorders>
              <w:top w:val="nil"/>
              <w:left w:val="nil"/>
              <w:bottom w:val="single" w:color="auto" w:sz="4" w:space="0"/>
              <w:right w:val="single" w:color="auto" w:sz="4" w:space="0"/>
            </w:tcBorders>
            <w:vAlign w:val="center"/>
          </w:tcPr>
          <w:p w14:paraId="5279B922">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2C0411E">
            <w:pPr>
              <w:widowControl/>
              <w:jc w:val="center"/>
              <w:rPr>
                <w:rFonts w:hint="eastAsia" w:ascii="宋体" w:hAnsi="宋体" w:cs="宋体"/>
                <w:color w:val="000000"/>
                <w:kern w:val="0"/>
                <w:szCs w:val="21"/>
              </w:rPr>
            </w:pPr>
            <w:r>
              <w:rPr>
                <w:rFonts w:hint="eastAsia" w:ascii="宋体" w:hAnsi="宋体" w:cs="宋体"/>
                <w:color w:val="000000"/>
                <w:kern w:val="0"/>
                <w:szCs w:val="21"/>
              </w:rPr>
              <w:t>桂平市龙联码头提档升级项目</w:t>
            </w:r>
          </w:p>
        </w:tc>
        <w:tc>
          <w:tcPr>
            <w:tcW w:w="1276" w:type="dxa"/>
            <w:tcBorders>
              <w:top w:val="nil"/>
              <w:left w:val="nil"/>
              <w:bottom w:val="single" w:color="auto" w:sz="4" w:space="0"/>
              <w:right w:val="single" w:color="auto" w:sz="4" w:space="0"/>
            </w:tcBorders>
            <w:vAlign w:val="center"/>
          </w:tcPr>
          <w:p w14:paraId="448EE7B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95C9D8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113ADB7">
            <w:pPr>
              <w:widowControl/>
              <w:jc w:val="center"/>
              <w:rPr>
                <w:rFonts w:hint="eastAsia" w:ascii="宋体" w:hAnsi="宋体" w:cs="宋体"/>
                <w:color w:val="000000"/>
                <w:kern w:val="0"/>
                <w:szCs w:val="21"/>
              </w:rPr>
            </w:pPr>
            <w:r>
              <w:rPr>
                <w:rFonts w:hint="eastAsia" w:ascii="宋体" w:hAnsi="宋体" w:cs="宋体"/>
                <w:color w:val="000000"/>
                <w:kern w:val="0"/>
                <w:szCs w:val="21"/>
              </w:rPr>
              <w:t>2.33</w:t>
            </w:r>
          </w:p>
        </w:tc>
        <w:tc>
          <w:tcPr>
            <w:tcW w:w="2126" w:type="dxa"/>
            <w:tcBorders>
              <w:top w:val="nil"/>
              <w:left w:val="nil"/>
              <w:bottom w:val="single" w:color="auto" w:sz="4" w:space="0"/>
              <w:right w:val="single" w:color="auto" w:sz="4" w:space="0"/>
            </w:tcBorders>
            <w:vAlign w:val="center"/>
          </w:tcPr>
          <w:p w14:paraId="5AFC1A5F">
            <w:pPr>
              <w:widowControl/>
              <w:jc w:val="center"/>
              <w:rPr>
                <w:rFonts w:hint="eastAsia" w:ascii="宋体" w:hAnsi="宋体" w:cs="宋体"/>
                <w:color w:val="000000"/>
                <w:kern w:val="0"/>
                <w:szCs w:val="21"/>
              </w:rPr>
            </w:pPr>
            <w:r>
              <w:rPr>
                <w:rFonts w:hint="eastAsia" w:ascii="宋体" w:hAnsi="宋体" w:cs="宋体"/>
                <w:color w:val="000000"/>
                <w:kern w:val="0"/>
                <w:szCs w:val="21"/>
              </w:rPr>
              <w:t>0.16</w:t>
            </w:r>
          </w:p>
        </w:tc>
        <w:tc>
          <w:tcPr>
            <w:tcW w:w="1338" w:type="dxa"/>
            <w:tcBorders>
              <w:top w:val="nil"/>
              <w:left w:val="nil"/>
              <w:bottom w:val="single" w:color="auto" w:sz="4" w:space="0"/>
              <w:right w:val="single" w:color="auto" w:sz="4" w:space="0"/>
            </w:tcBorders>
            <w:vAlign w:val="center"/>
          </w:tcPr>
          <w:p w14:paraId="148CA70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2EF617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7B3AD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5ABA77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129AB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903</w:t>
            </w:r>
          </w:p>
        </w:tc>
        <w:tc>
          <w:tcPr>
            <w:tcW w:w="993" w:type="dxa"/>
            <w:tcBorders>
              <w:top w:val="nil"/>
              <w:left w:val="nil"/>
              <w:bottom w:val="single" w:color="auto" w:sz="4" w:space="0"/>
              <w:right w:val="single" w:color="auto" w:sz="4" w:space="0"/>
            </w:tcBorders>
            <w:vAlign w:val="center"/>
          </w:tcPr>
          <w:p w14:paraId="26B200D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5D7189E">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贵港港桂平港区白沙作业区货运码头</w:t>
            </w:r>
          </w:p>
        </w:tc>
        <w:tc>
          <w:tcPr>
            <w:tcW w:w="1276" w:type="dxa"/>
            <w:tcBorders>
              <w:top w:val="nil"/>
              <w:left w:val="nil"/>
              <w:bottom w:val="single" w:color="auto" w:sz="4" w:space="0"/>
              <w:right w:val="single" w:color="auto" w:sz="4" w:space="0"/>
            </w:tcBorders>
            <w:vAlign w:val="center"/>
          </w:tcPr>
          <w:p w14:paraId="77D8171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7FA1E2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1638787">
            <w:pPr>
              <w:widowControl/>
              <w:jc w:val="center"/>
              <w:rPr>
                <w:rFonts w:hint="eastAsia" w:ascii="宋体" w:hAnsi="宋体" w:cs="宋体"/>
                <w:color w:val="000000"/>
                <w:kern w:val="0"/>
                <w:szCs w:val="21"/>
              </w:rPr>
            </w:pPr>
            <w:r>
              <w:rPr>
                <w:rFonts w:hint="eastAsia" w:ascii="宋体" w:hAnsi="宋体" w:cs="宋体"/>
                <w:color w:val="000000"/>
                <w:kern w:val="0"/>
                <w:szCs w:val="21"/>
              </w:rPr>
              <w:t>18.37</w:t>
            </w:r>
          </w:p>
        </w:tc>
        <w:tc>
          <w:tcPr>
            <w:tcW w:w="2126" w:type="dxa"/>
            <w:tcBorders>
              <w:top w:val="nil"/>
              <w:left w:val="nil"/>
              <w:bottom w:val="single" w:color="auto" w:sz="4" w:space="0"/>
              <w:right w:val="single" w:color="auto" w:sz="4" w:space="0"/>
            </w:tcBorders>
            <w:vAlign w:val="center"/>
          </w:tcPr>
          <w:p w14:paraId="3252F2DA">
            <w:pPr>
              <w:widowControl/>
              <w:jc w:val="center"/>
              <w:rPr>
                <w:rFonts w:hint="eastAsia" w:ascii="宋体" w:hAnsi="宋体" w:cs="宋体"/>
                <w:color w:val="000000"/>
                <w:kern w:val="0"/>
                <w:szCs w:val="21"/>
              </w:rPr>
            </w:pPr>
            <w:r>
              <w:rPr>
                <w:rFonts w:hint="eastAsia" w:ascii="宋体" w:hAnsi="宋体" w:cs="宋体"/>
                <w:color w:val="000000"/>
                <w:kern w:val="0"/>
                <w:szCs w:val="21"/>
              </w:rPr>
              <w:t>18.37</w:t>
            </w:r>
          </w:p>
        </w:tc>
        <w:tc>
          <w:tcPr>
            <w:tcW w:w="1338" w:type="dxa"/>
            <w:tcBorders>
              <w:top w:val="nil"/>
              <w:left w:val="nil"/>
              <w:bottom w:val="single" w:color="auto" w:sz="4" w:space="0"/>
              <w:right w:val="single" w:color="auto" w:sz="4" w:space="0"/>
            </w:tcBorders>
            <w:vAlign w:val="center"/>
          </w:tcPr>
          <w:p w14:paraId="333B608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7F1D70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3D3212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3015C4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5435E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904</w:t>
            </w:r>
          </w:p>
        </w:tc>
        <w:tc>
          <w:tcPr>
            <w:tcW w:w="993" w:type="dxa"/>
            <w:tcBorders>
              <w:top w:val="nil"/>
              <w:left w:val="nil"/>
              <w:bottom w:val="single" w:color="auto" w:sz="4" w:space="0"/>
              <w:right w:val="single" w:color="auto" w:sz="4" w:space="0"/>
            </w:tcBorders>
            <w:vAlign w:val="center"/>
          </w:tcPr>
          <w:p w14:paraId="548BA87C">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CCB922A">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贵港港桂平港区大湾作业区货运码头</w:t>
            </w:r>
          </w:p>
        </w:tc>
        <w:tc>
          <w:tcPr>
            <w:tcW w:w="1276" w:type="dxa"/>
            <w:tcBorders>
              <w:top w:val="nil"/>
              <w:left w:val="nil"/>
              <w:bottom w:val="single" w:color="auto" w:sz="4" w:space="0"/>
              <w:right w:val="single" w:color="auto" w:sz="4" w:space="0"/>
            </w:tcBorders>
            <w:vAlign w:val="center"/>
          </w:tcPr>
          <w:p w14:paraId="78B3050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6D60C4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CA2EFEA">
            <w:pPr>
              <w:widowControl/>
              <w:jc w:val="center"/>
              <w:rPr>
                <w:rFonts w:hint="eastAsia" w:ascii="宋体" w:hAnsi="宋体" w:cs="宋体"/>
                <w:color w:val="000000"/>
                <w:kern w:val="0"/>
                <w:szCs w:val="21"/>
              </w:rPr>
            </w:pPr>
            <w:r>
              <w:rPr>
                <w:rFonts w:hint="eastAsia" w:ascii="宋体" w:hAnsi="宋体" w:cs="宋体"/>
                <w:color w:val="000000"/>
                <w:kern w:val="0"/>
                <w:szCs w:val="21"/>
              </w:rPr>
              <w:t>84.06</w:t>
            </w:r>
          </w:p>
        </w:tc>
        <w:tc>
          <w:tcPr>
            <w:tcW w:w="2126" w:type="dxa"/>
            <w:tcBorders>
              <w:top w:val="nil"/>
              <w:left w:val="nil"/>
              <w:bottom w:val="single" w:color="auto" w:sz="4" w:space="0"/>
              <w:right w:val="single" w:color="auto" w:sz="4" w:space="0"/>
            </w:tcBorders>
            <w:vAlign w:val="center"/>
          </w:tcPr>
          <w:p w14:paraId="71DACD34">
            <w:pPr>
              <w:widowControl/>
              <w:jc w:val="center"/>
              <w:rPr>
                <w:rFonts w:hint="eastAsia" w:ascii="宋体" w:hAnsi="宋体" w:cs="宋体"/>
                <w:color w:val="000000"/>
                <w:kern w:val="0"/>
                <w:szCs w:val="21"/>
              </w:rPr>
            </w:pPr>
            <w:r>
              <w:rPr>
                <w:rFonts w:hint="eastAsia" w:ascii="宋体" w:hAnsi="宋体" w:cs="宋体"/>
                <w:color w:val="000000"/>
                <w:kern w:val="0"/>
                <w:szCs w:val="21"/>
              </w:rPr>
              <w:t>81.85</w:t>
            </w:r>
          </w:p>
        </w:tc>
        <w:tc>
          <w:tcPr>
            <w:tcW w:w="1338" w:type="dxa"/>
            <w:tcBorders>
              <w:top w:val="nil"/>
              <w:left w:val="nil"/>
              <w:bottom w:val="single" w:color="auto" w:sz="4" w:space="0"/>
              <w:right w:val="single" w:color="auto" w:sz="4" w:space="0"/>
            </w:tcBorders>
            <w:vAlign w:val="center"/>
          </w:tcPr>
          <w:p w14:paraId="71FF44F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9069CE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DBE925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ABC071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63D60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905</w:t>
            </w:r>
          </w:p>
        </w:tc>
        <w:tc>
          <w:tcPr>
            <w:tcW w:w="993" w:type="dxa"/>
            <w:tcBorders>
              <w:top w:val="nil"/>
              <w:left w:val="nil"/>
              <w:bottom w:val="single" w:color="auto" w:sz="4" w:space="0"/>
              <w:right w:val="single" w:color="auto" w:sz="4" w:space="0"/>
            </w:tcBorders>
            <w:vAlign w:val="center"/>
          </w:tcPr>
          <w:p w14:paraId="2BB7E9AD">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98C4AB8">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贵港港桂平港区黄村作业区货运码头</w:t>
            </w:r>
          </w:p>
        </w:tc>
        <w:tc>
          <w:tcPr>
            <w:tcW w:w="1276" w:type="dxa"/>
            <w:tcBorders>
              <w:top w:val="nil"/>
              <w:left w:val="nil"/>
              <w:bottom w:val="single" w:color="auto" w:sz="4" w:space="0"/>
              <w:right w:val="single" w:color="auto" w:sz="4" w:space="0"/>
            </w:tcBorders>
            <w:vAlign w:val="center"/>
          </w:tcPr>
          <w:p w14:paraId="261B498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FE00A2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0F2FCD2">
            <w:pPr>
              <w:widowControl/>
              <w:jc w:val="center"/>
              <w:rPr>
                <w:rFonts w:hint="eastAsia" w:ascii="宋体" w:hAnsi="宋体" w:cs="宋体"/>
                <w:color w:val="000000"/>
                <w:kern w:val="0"/>
                <w:szCs w:val="21"/>
              </w:rPr>
            </w:pPr>
            <w:r>
              <w:rPr>
                <w:rFonts w:hint="eastAsia" w:ascii="宋体" w:hAnsi="宋体" w:cs="宋体"/>
                <w:color w:val="000000"/>
                <w:kern w:val="0"/>
                <w:szCs w:val="21"/>
              </w:rPr>
              <w:t>101.5</w:t>
            </w:r>
          </w:p>
        </w:tc>
        <w:tc>
          <w:tcPr>
            <w:tcW w:w="2126" w:type="dxa"/>
            <w:tcBorders>
              <w:top w:val="nil"/>
              <w:left w:val="nil"/>
              <w:bottom w:val="single" w:color="auto" w:sz="4" w:space="0"/>
              <w:right w:val="single" w:color="auto" w:sz="4" w:space="0"/>
            </w:tcBorders>
            <w:vAlign w:val="center"/>
          </w:tcPr>
          <w:p w14:paraId="14D9DF08">
            <w:pPr>
              <w:widowControl/>
              <w:jc w:val="center"/>
              <w:rPr>
                <w:rFonts w:hint="eastAsia" w:ascii="宋体" w:hAnsi="宋体" w:cs="宋体"/>
                <w:color w:val="000000"/>
                <w:kern w:val="0"/>
                <w:szCs w:val="21"/>
              </w:rPr>
            </w:pPr>
            <w:r>
              <w:rPr>
                <w:rFonts w:hint="eastAsia" w:ascii="宋体" w:hAnsi="宋体" w:cs="宋体"/>
                <w:color w:val="000000"/>
                <w:kern w:val="0"/>
                <w:szCs w:val="21"/>
              </w:rPr>
              <w:t>74.1</w:t>
            </w:r>
          </w:p>
        </w:tc>
        <w:tc>
          <w:tcPr>
            <w:tcW w:w="1338" w:type="dxa"/>
            <w:tcBorders>
              <w:top w:val="nil"/>
              <w:left w:val="nil"/>
              <w:bottom w:val="single" w:color="auto" w:sz="4" w:space="0"/>
              <w:right w:val="single" w:color="auto" w:sz="4" w:space="0"/>
            </w:tcBorders>
            <w:vAlign w:val="center"/>
          </w:tcPr>
          <w:p w14:paraId="054DE81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8CE487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CBF1CA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475D1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67F8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906</w:t>
            </w:r>
          </w:p>
        </w:tc>
        <w:tc>
          <w:tcPr>
            <w:tcW w:w="993" w:type="dxa"/>
            <w:tcBorders>
              <w:top w:val="nil"/>
              <w:left w:val="nil"/>
              <w:bottom w:val="single" w:color="auto" w:sz="4" w:space="0"/>
              <w:right w:val="single" w:color="auto" w:sz="4" w:space="0"/>
            </w:tcBorders>
            <w:vAlign w:val="center"/>
          </w:tcPr>
          <w:p w14:paraId="31B28B53">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997B031">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贵港港桂平港区江口盘石作业区货运码头</w:t>
            </w:r>
          </w:p>
        </w:tc>
        <w:tc>
          <w:tcPr>
            <w:tcW w:w="1276" w:type="dxa"/>
            <w:tcBorders>
              <w:top w:val="nil"/>
              <w:left w:val="nil"/>
              <w:bottom w:val="single" w:color="auto" w:sz="4" w:space="0"/>
              <w:right w:val="single" w:color="auto" w:sz="4" w:space="0"/>
            </w:tcBorders>
            <w:vAlign w:val="center"/>
          </w:tcPr>
          <w:p w14:paraId="3B4F14C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3DBF87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8D8E573">
            <w:pPr>
              <w:widowControl/>
              <w:jc w:val="center"/>
              <w:rPr>
                <w:rFonts w:hint="eastAsia" w:ascii="宋体" w:hAnsi="宋体" w:cs="宋体"/>
                <w:color w:val="000000"/>
                <w:kern w:val="0"/>
                <w:szCs w:val="21"/>
              </w:rPr>
            </w:pPr>
            <w:r>
              <w:rPr>
                <w:rFonts w:hint="eastAsia" w:ascii="宋体" w:hAnsi="宋体" w:cs="宋体"/>
                <w:color w:val="000000"/>
                <w:kern w:val="0"/>
                <w:szCs w:val="21"/>
              </w:rPr>
              <w:t>65.44</w:t>
            </w:r>
          </w:p>
        </w:tc>
        <w:tc>
          <w:tcPr>
            <w:tcW w:w="2126" w:type="dxa"/>
            <w:tcBorders>
              <w:top w:val="nil"/>
              <w:left w:val="nil"/>
              <w:bottom w:val="single" w:color="auto" w:sz="4" w:space="0"/>
              <w:right w:val="single" w:color="auto" w:sz="4" w:space="0"/>
            </w:tcBorders>
            <w:vAlign w:val="center"/>
          </w:tcPr>
          <w:p w14:paraId="03E720EE">
            <w:pPr>
              <w:widowControl/>
              <w:jc w:val="center"/>
              <w:rPr>
                <w:rFonts w:hint="eastAsia" w:ascii="宋体" w:hAnsi="宋体" w:cs="宋体"/>
                <w:color w:val="000000"/>
                <w:kern w:val="0"/>
                <w:szCs w:val="21"/>
              </w:rPr>
            </w:pPr>
            <w:r>
              <w:rPr>
                <w:rFonts w:hint="eastAsia" w:ascii="宋体" w:hAnsi="宋体" w:cs="宋体"/>
                <w:color w:val="000000"/>
                <w:kern w:val="0"/>
                <w:szCs w:val="21"/>
              </w:rPr>
              <w:t>29.89</w:t>
            </w:r>
          </w:p>
        </w:tc>
        <w:tc>
          <w:tcPr>
            <w:tcW w:w="1338" w:type="dxa"/>
            <w:tcBorders>
              <w:top w:val="nil"/>
              <w:left w:val="nil"/>
              <w:bottom w:val="single" w:color="auto" w:sz="4" w:space="0"/>
              <w:right w:val="single" w:color="auto" w:sz="4" w:space="0"/>
            </w:tcBorders>
            <w:vAlign w:val="center"/>
          </w:tcPr>
          <w:p w14:paraId="54E70E1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F1595E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2576B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FCAA9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CAE7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907</w:t>
            </w:r>
          </w:p>
        </w:tc>
        <w:tc>
          <w:tcPr>
            <w:tcW w:w="993" w:type="dxa"/>
            <w:tcBorders>
              <w:top w:val="nil"/>
              <w:left w:val="nil"/>
              <w:bottom w:val="single" w:color="auto" w:sz="4" w:space="0"/>
              <w:right w:val="single" w:color="auto" w:sz="4" w:space="0"/>
            </w:tcBorders>
            <w:vAlign w:val="center"/>
          </w:tcPr>
          <w:p w14:paraId="3919BFFC">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BE6F60C">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贵港港桂平港区蒙圩棉宠作业区货运码头</w:t>
            </w:r>
          </w:p>
        </w:tc>
        <w:tc>
          <w:tcPr>
            <w:tcW w:w="1276" w:type="dxa"/>
            <w:tcBorders>
              <w:top w:val="nil"/>
              <w:left w:val="nil"/>
              <w:bottom w:val="single" w:color="auto" w:sz="4" w:space="0"/>
              <w:right w:val="single" w:color="auto" w:sz="4" w:space="0"/>
            </w:tcBorders>
            <w:vAlign w:val="center"/>
          </w:tcPr>
          <w:p w14:paraId="5679F97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064DCB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873598D">
            <w:pPr>
              <w:widowControl/>
              <w:jc w:val="center"/>
              <w:rPr>
                <w:rFonts w:hint="eastAsia" w:ascii="宋体" w:hAnsi="宋体" w:cs="宋体"/>
                <w:color w:val="000000"/>
                <w:kern w:val="0"/>
                <w:szCs w:val="21"/>
              </w:rPr>
            </w:pPr>
            <w:r>
              <w:rPr>
                <w:rFonts w:hint="eastAsia" w:ascii="宋体" w:hAnsi="宋体" w:cs="宋体"/>
                <w:color w:val="000000"/>
                <w:kern w:val="0"/>
                <w:szCs w:val="21"/>
              </w:rPr>
              <w:t>112.46</w:t>
            </w:r>
          </w:p>
        </w:tc>
        <w:tc>
          <w:tcPr>
            <w:tcW w:w="2126" w:type="dxa"/>
            <w:tcBorders>
              <w:top w:val="nil"/>
              <w:left w:val="nil"/>
              <w:bottom w:val="single" w:color="auto" w:sz="4" w:space="0"/>
              <w:right w:val="single" w:color="auto" w:sz="4" w:space="0"/>
            </w:tcBorders>
            <w:vAlign w:val="center"/>
          </w:tcPr>
          <w:p w14:paraId="5C3F5B99">
            <w:pPr>
              <w:widowControl/>
              <w:jc w:val="center"/>
              <w:rPr>
                <w:rFonts w:hint="eastAsia" w:ascii="宋体" w:hAnsi="宋体" w:cs="宋体"/>
                <w:color w:val="000000"/>
                <w:kern w:val="0"/>
                <w:szCs w:val="21"/>
              </w:rPr>
            </w:pPr>
            <w:r>
              <w:rPr>
                <w:rFonts w:hint="eastAsia" w:ascii="宋体" w:hAnsi="宋体" w:cs="宋体"/>
                <w:color w:val="000000"/>
                <w:kern w:val="0"/>
                <w:szCs w:val="21"/>
              </w:rPr>
              <w:t>69.41</w:t>
            </w:r>
          </w:p>
        </w:tc>
        <w:tc>
          <w:tcPr>
            <w:tcW w:w="1338" w:type="dxa"/>
            <w:tcBorders>
              <w:top w:val="nil"/>
              <w:left w:val="nil"/>
              <w:bottom w:val="single" w:color="auto" w:sz="4" w:space="0"/>
              <w:right w:val="single" w:color="auto" w:sz="4" w:space="0"/>
            </w:tcBorders>
            <w:vAlign w:val="center"/>
          </w:tcPr>
          <w:p w14:paraId="05A9F39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3F1EC9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0E8B2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7C917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B2913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908</w:t>
            </w:r>
          </w:p>
        </w:tc>
        <w:tc>
          <w:tcPr>
            <w:tcW w:w="993" w:type="dxa"/>
            <w:tcBorders>
              <w:top w:val="nil"/>
              <w:left w:val="nil"/>
              <w:bottom w:val="single" w:color="auto" w:sz="4" w:space="0"/>
              <w:right w:val="single" w:color="auto" w:sz="4" w:space="0"/>
            </w:tcBorders>
            <w:vAlign w:val="center"/>
          </w:tcPr>
          <w:p w14:paraId="01DA7199">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444B4E1">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贵港港桂平港区木圭作业区货运码头</w:t>
            </w:r>
          </w:p>
        </w:tc>
        <w:tc>
          <w:tcPr>
            <w:tcW w:w="1276" w:type="dxa"/>
            <w:tcBorders>
              <w:top w:val="nil"/>
              <w:left w:val="nil"/>
              <w:bottom w:val="single" w:color="auto" w:sz="4" w:space="0"/>
              <w:right w:val="single" w:color="auto" w:sz="4" w:space="0"/>
            </w:tcBorders>
            <w:vAlign w:val="center"/>
          </w:tcPr>
          <w:p w14:paraId="4ADBDB5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F7B04B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D7054A4">
            <w:pPr>
              <w:widowControl/>
              <w:jc w:val="center"/>
              <w:rPr>
                <w:rFonts w:hint="eastAsia" w:ascii="宋体" w:hAnsi="宋体" w:cs="宋体"/>
                <w:color w:val="000000"/>
                <w:kern w:val="0"/>
                <w:szCs w:val="21"/>
              </w:rPr>
            </w:pPr>
            <w:r>
              <w:rPr>
                <w:rFonts w:hint="eastAsia" w:ascii="宋体" w:hAnsi="宋体" w:cs="宋体"/>
                <w:color w:val="000000"/>
                <w:kern w:val="0"/>
                <w:szCs w:val="21"/>
              </w:rPr>
              <w:t>104.1</w:t>
            </w:r>
          </w:p>
        </w:tc>
        <w:tc>
          <w:tcPr>
            <w:tcW w:w="2126" w:type="dxa"/>
            <w:tcBorders>
              <w:top w:val="nil"/>
              <w:left w:val="nil"/>
              <w:bottom w:val="single" w:color="auto" w:sz="4" w:space="0"/>
              <w:right w:val="single" w:color="auto" w:sz="4" w:space="0"/>
            </w:tcBorders>
            <w:vAlign w:val="center"/>
          </w:tcPr>
          <w:p w14:paraId="396BFD1B">
            <w:pPr>
              <w:widowControl/>
              <w:jc w:val="center"/>
              <w:rPr>
                <w:rFonts w:hint="eastAsia" w:ascii="宋体" w:hAnsi="宋体" w:cs="宋体"/>
                <w:color w:val="000000"/>
                <w:kern w:val="0"/>
                <w:szCs w:val="21"/>
              </w:rPr>
            </w:pPr>
            <w:r>
              <w:rPr>
                <w:rFonts w:hint="eastAsia" w:ascii="宋体" w:hAnsi="宋体" w:cs="宋体"/>
                <w:color w:val="000000"/>
                <w:kern w:val="0"/>
                <w:szCs w:val="21"/>
              </w:rPr>
              <w:t>70.7</w:t>
            </w:r>
          </w:p>
        </w:tc>
        <w:tc>
          <w:tcPr>
            <w:tcW w:w="1338" w:type="dxa"/>
            <w:tcBorders>
              <w:top w:val="nil"/>
              <w:left w:val="nil"/>
              <w:bottom w:val="single" w:color="auto" w:sz="4" w:space="0"/>
              <w:right w:val="single" w:color="auto" w:sz="4" w:space="0"/>
            </w:tcBorders>
            <w:vAlign w:val="center"/>
          </w:tcPr>
          <w:p w14:paraId="7ED9D35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58E9FD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966A6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7D524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9E638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909</w:t>
            </w:r>
          </w:p>
        </w:tc>
        <w:tc>
          <w:tcPr>
            <w:tcW w:w="993" w:type="dxa"/>
            <w:tcBorders>
              <w:top w:val="nil"/>
              <w:left w:val="nil"/>
              <w:bottom w:val="single" w:color="auto" w:sz="4" w:space="0"/>
              <w:right w:val="single" w:color="auto" w:sz="4" w:space="0"/>
            </w:tcBorders>
            <w:vAlign w:val="center"/>
          </w:tcPr>
          <w:p w14:paraId="300CF3F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BF9378E">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贵港港桂平港区上旺塘作业区货运码头</w:t>
            </w:r>
          </w:p>
        </w:tc>
        <w:tc>
          <w:tcPr>
            <w:tcW w:w="1276" w:type="dxa"/>
            <w:tcBorders>
              <w:top w:val="nil"/>
              <w:left w:val="nil"/>
              <w:bottom w:val="single" w:color="auto" w:sz="4" w:space="0"/>
              <w:right w:val="single" w:color="auto" w:sz="4" w:space="0"/>
            </w:tcBorders>
            <w:vAlign w:val="center"/>
          </w:tcPr>
          <w:p w14:paraId="22D52C1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709183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2F3CA9A">
            <w:pPr>
              <w:widowControl/>
              <w:jc w:val="center"/>
              <w:rPr>
                <w:rFonts w:hint="eastAsia" w:ascii="宋体" w:hAnsi="宋体" w:cs="宋体"/>
                <w:color w:val="000000"/>
                <w:kern w:val="0"/>
                <w:szCs w:val="21"/>
              </w:rPr>
            </w:pPr>
            <w:r>
              <w:rPr>
                <w:rFonts w:hint="eastAsia" w:ascii="宋体" w:hAnsi="宋体" w:cs="宋体"/>
                <w:color w:val="000000"/>
                <w:kern w:val="0"/>
                <w:szCs w:val="21"/>
              </w:rPr>
              <w:t>97.74</w:t>
            </w:r>
          </w:p>
        </w:tc>
        <w:tc>
          <w:tcPr>
            <w:tcW w:w="2126" w:type="dxa"/>
            <w:tcBorders>
              <w:top w:val="nil"/>
              <w:left w:val="nil"/>
              <w:bottom w:val="single" w:color="auto" w:sz="4" w:space="0"/>
              <w:right w:val="single" w:color="auto" w:sz="4" w:space="0"/>
            </w:tcBorders>
            <w:vAlign w:val="center"/>
          </w:tcPr>
          <w:p w14:paraId="3DB06C1C">
            <w:pPr>
              <w:widowControl/>
              <w:jc w:val="center"/>
              <w:rPr>
                <w:rFonts w:hint="eastAsia" w:ascii="宋体" w:hAnsi="宋体" w:cs="宋体"/>
                <w:color w:val="000000"/>
                <w:kern w:val="0"/>
                <w:szCs w:val="21"/>
              </w:rPr>
            </w:pPr>
            <w:r>
              <w:rPr>
                <w:rFonts w:hint="eastAsia" w:ascii="宋体" w:hAnsi="宋体" w:cs="宋体"/>
                <w:color w:val="000000"/>
                <w:kern w:val="0"/>
                <w:szCs w:val="21"/>
              </w:rPr>
              <w:t>74.86</w:t>
            </w:r>
          </w:p>
        </w:tc>
        <w:tc>
          <w:tcPr>
            <w:tcW w:w="1338" w:type="dxa"/>
            <w:tcBorders>
              <w:top w:val="nil"/>
              <w:left w:val="nil"/>
              <w:bottom w:val="single" w:color="auto" w:sz="4" w:space="0"/>
              <w:right w:val="single" w:color="auto" w:sz="4" w:space="0"/>
            </w:tcBorders>
            <w:vAlign w:val="center"/>
          </w:tcPr>
          <w:p w14:paraId="343032C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819F15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64D3F2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CC69B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ECA38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910</w:t>
            </w:r>
          </w:p>
        </w:tc>
        <w:tc>
          <w:tcPr>
            <w:tcW w:w="993" w:type="dxa"/>
            <w:tcBorders>
              <w:top w:val="nil"/>
              <w:left w:val="nil"/>
              <w:bottom w:val="single" w:color="auto" w:sz="4" w:space="0"/>
              <w:right w:val="single" w:color="auto" w:sz="4" w:space="0"/>
            </w:tcBorders>
            <w:vAlign w:val="center"/>
          </w:tcPr>
          <w:p w14:paraId="4EEEDD42">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CAB14D4">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贵港港桂平港区社步清石作业区货运码头</w:t>
            </w:r>
          </w:p>
        </w:tc>
        <w:tc>
          <w:tcPr>
            <w:tcW w:w="1276" w:type="dxa"/>
            <w:tcBorders>
              <w:top w:val="nil"/>
              <w:left w:val="nil"/>
              <w:bottom w:val="single" w:color="auto" w:sz="4" w:space="0"/>
              <w:right w:val="single" w:color="auto" w:sz="4" w:space="0"/>
            </w:tcBorders>
            <w:vAlign w:val="center"/>
          </w:tcPr>
          <w:p w14:paraId="0A4AD96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4838D8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5D93B99">
            <w:pPr>
              <w:widowControl/>
              <w:jc w:val="center"/>
              <w:rPr>
                <w:rFonts w:hint="eastAsia" w:ascii="宋体" w:hAnsi="宋体" w:cs="宋体"/>
                <w:color w:val="000000"/>
                <w:kern w:val="0"/>
                <w:szCs w:val="21"/>
              </w:rPr>
            </w:pPr>
            <w:r>
              <w:rPr>
                <w:rFonts w:hint="eastAsia" w:ascii="宋体" w:hAnsi="宋体" w:cs="宋体"/>
                <w:color w:val="000000"/>
                <w:kern w:val="0"/>
                <w:szCs w:val="21"/>
              </w:rPr>
              <w:t>108.3</w:t>
            </w:r>
          </w:p>
        </w:tc>
        <w:tc>
          <w:tcPr>
            <w:tcW w:w="2126" w:type="dxa"/>
            <w:tcBorders>
              <w:top w:val="nil"/>
              <w:left w:val="nil"/>
              <w:bottom w:val="single" w:color="auto" w:sz="4" w:space="0"/>
              <w:right w:val="single" w:color="auto" w:sz="4" w:space="0"/>
            </w:tcBorders>
            <w:vAlign w:val="center"/>
          </w:tcPr>
          <w:p w14:paraId="29D04868">
            <w:pPr>
              <w:widowControl/>
              <w:jc w:val="center"/>
              <w:rPr>
                <w:rFonts w:hint="eastAsia" w:ascii="宋体" w:hAnsi="宋体" w:cs="宋体"/>
                <w:color w:val="000000"/>
                <w:kern w:val="0"/>
                <w:szCs w:val="21"/>
              </w:rPr>
            </w:pPr>
            <w:r>
              <w:rPr>
                <w:rFonts w:hint="eastAsia" w:ascii="宋体" w:hAnsi="宋体" w:cs="宋体"/>
                <w:color w:val="000000"/>
                <w:kern w:val="0"/>
                <w:szCs w:val="21"/>
              </w:rPr>
              <w:t>78.33</w:t>
            </w:r>
          </w:p>
        </w:tc>
        <w:tc>
          <w:tcPr>
            <w:tcW w:w="1338" w:type="dxa"/>
            <w:tcBorders>
              <w:top w:val="nil"/>
              <w:left w:val="nil"/>
              <w:bottom w:val="single" w:color="auto" w:sz="4" w:space="0"/>
              <w:right w:val="single" w:color="auto" w:sz="4" w:space="0"/>
            </w:tcBorders>
            <w:vAlign w:val="center"/>
          </w:tcPr>
          <w:p w14:paraId="36767FF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B17294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98464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65D32D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B0017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911</w:t>
            </w:r>
          </w:p>
        </w:tc>
        <w:tc>
          <w:tcPr>
            <w:tcW w:w="993" w:type="dxa"/>
            <w:tcBorders>
              <w:top w:val="nil"/>
              <w:left w:val="nil"/>
              <w:bottom w:val="single" w:color="auto" w:sz="4" w:space="0"/>
              <w:right w:val="single" w:color="auto" w:sz="4" w:space="0"/>
            </w:tcBorders>
            <w:vAlign w:val="center"/>
          </w:tcPr>
          <w:p w14:paraId="5D9CEAA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7E3262A">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贵港港桂平港区石咀作业区货运码头</w:t>
            </w:r>
          </w:p>
        </w:tc>
        <w:tc>
          <w:tcPr>
            <w:tcW w:w="1276" w:type="dxa"/>
            <w:tcBorders>
              <w:top w:val="nil"/>
              <w:left w:val="nil"/>
              <w:bottom w:val="single" w:color="auto" w:sz="4" w:space="0"/>
              <w:right w:val="single" w:color="auto" w:sz="4" w:space="0"/>
            </w:tcBorders>
            <w:vAlign w:val="center"/>
          </w:tcPr>
          <w:p w14:paraId="103C121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B8FE23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9E61F3E">
            <w:pPr>
              <w:widowControl/>
              <w:jc w:val="center"/>
              <w:rPr>
                <w:rFonts w:hint="eastAsia" w:ascii="宋体" w:hAnsi="宋体" w:cs="宋体"/>
                <w:color w:val="000000"/>
                <w:kern w:val="0"/>
                <w:szCs w:val="21"/>
              </w:rPr>
            </w:pPr>
            <w:r>
              <w:rPr>
                <w:rFonts w:hint="eastAsia" w:ascii="宋体" w:hAnsi="宋体" w:cs="宋体"/>
                <w:color w:val="000000"/>
                <w:kern w:val="0"/>
                <w:szCs w:val="21"/>
              </w:rPr>
              <w:t>39.16</w:t>
            </w:r>
          </w:p>
        </w:tc>
        <w:tc>
          <w:tcPr>
            <w:tcW w:w="2126" w:type="dxa"/>
            <w:tcBorders>
              <w:top w:val="nil"/>
              <w:left w:val="nil"/>
              <w:bottom w:val="single" w:color="auto" w:sz="4" w:space="0"/>
              <w:right w:val="single" w:color="auto" w:sz="4" w:space="0"/>
            </w:tcBorders>
            <w:vAlign w:val="center"/>
          </w:tcPr>
          <w:p w14:paraId="5C49371B">
            <w:pPr>
              <w:widowControl/>
              <w:jc w:val="center"/>
              <w:rPr>
                <w:rFonts w:hint="eastAsia" w:ascii="宋体" w:hAnsi="宋体" w:cs="宋体"/>
                <w:color w:val="000000"/>
                <w:kern w:val="0"/>
                <w:szCs w:val="21"/>
              </w:rPr>
            </w:pPr>
            <w:r>
              <w:rPr>
                <w:rFonts w:hint="eastAsia" w:ascii="宋体" w:hAnsi="宋体" w:cs="宋体"/>
                <w:color w:val="000000"/>
                <w:kern w:val="0"/>
                <w:szCs w:val="21"/>
              </w:rPr>
              <w:t>28.06</w:t>
            </w:r>
          </w:p>
        </w:tc>
        <w:tc>
          <w:tcPr>
            <w:tcW w:w="1338" w:type="dxa"/>
            <w:tcBorders>
              <w:top w:val="nil"/>
              <w:left w:val="nil"/>
              <w:bottom w:val="single" w:color="auto" w:sz="4" w:space="0"/>
              <w:right w:val="single" w:color="auto" w:sz="4" w:space="0"/>
            </w:tcBorders>
            <w:vAlign w:val="center"/>
          </w:tcPr>
          <w:p w14:paraId="7FD3FFB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306FC4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E0A25E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B1AA0C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07523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912</w:t>
            </w:r>
          </w:p>
        </w:tc>
        <w:tc>
          <w:tcPr>
            <w:tcW w:w="993" w:type="dxa"/>
            <w:tcBorders>
              <w:top w:val="nil"/>
              <w:left w:val="nil"/>
              <w:bottom w:val="single" w:color="auto" w:sz="4" w:space="0"/>
              <w:right w:val="single" w:color="auto" w:sz="4" w:space="0"/>
            </w:tcBorders>
            <w:vAlign w:val="center"/>
          </w:tcPr>
          <w:p w14:paraId="08D6155C">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7FE2C5D">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贵港港桂平港区思界官塘客运码头</w:t>
            </w:r>
          </w:p>
        </w:tc>
        <w:tc>
          <w:tcPr>
            <w:tcW w:w="1276" w:type="dxa"/>
            <w:tcBorders>
              <w:top w:val="nil"/>
              <w:left w:val="nil"/>
              <w:bottom w:val="single" w:color="auto" w:sz="4" w:space="0"/>
              <w:right w:val="single" w:color="auto" w:sz="4" w:space="0"/>
            </w:tcBorders>
            <w:vAlign w:val="center"/>
          </w:tcPr>
          <w:p w14:paraId="0CF8994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81CA95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E99F83A">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33D49FB0">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7EFEFBE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711B18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CD3F99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BD534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79779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913</w:t>
            </w:r>
          </w:p>
        </w:tc>
        <w:tc>
          <w:tcPr>
            <w:tcW w:w="993" w:type="dxa"/>
            <w:tcBorders>
              <w:top w:val="nil"/>
              <w:left w:val="nil"/>
              <w:bottom w:val="single" w:color="auto" w:sz="4" w:space="0"/>
              <w:right w:val="single" w:color="auto" w:sz="4" w:space="0"/>
            </w:tcBorders>
            <w:vAlign w:val="center"/>
          </w:tcPr>
          <w:p w14:paraId="291D9AC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FC71490">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贵港港桂平港区塘铺作业区货运码头</w:t>
            </w:r>
          </w:p>
        </w:tc>
        <w:tc>
          <w:tcPr>
            <w:tcW w:w="1276" w:type="dxa"/>
            <w:tcBorders>
              <w:top w:val="nil"/>
              <w:left w:val="nil"/>
              <w:bottom w:val="single" w:color="auto" w:sz="4" w:space="0"/>
              <w:right w:val="single" w:color="auto" w:sz="4" w:space="0"/>
            </w:tcBorders>
            <w:vAlign w:val="center"/>
          </w:tcPr>
          <w:p w14:paraId="436CBD7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AD607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F5A6DBA">
            <w:pPr>
              <w:widowControl/>
              <w:jc w:val="center"/>
              <w:rPr>
                <w:rFonts w:hint="eastAsia" w:ascii="宋体" w:hAnsi="宋体" w:cs="宋体"/>
                <w:color w:val="000000"/>
                <w:kern w:val="0"/>
                <w:szCs w:val="21"/>
              </w:rPr>
            </w:pPr>
            <w:r>
              <w:rPr>
                <w:rFonts w:hint="eastAsia" w:ascii="宋体" w:hAnsi="宋体" w:cs="宋体"/>
                <w:color w:val="000000"/>
                <w:kern w:val="0"/>
                <w:szCs w:val="21"/>
              </w:rPr>
              <w:t>27.46</w:t>
            </w:r>
          </w:p>
        </w:tc>
        <w:tc>
          <w:tcPr>
            <w:tcW w:w="2126" w:type="dxa"/>
            <w:tcBorders>
              <w:top w:val="nil"/>
              <w:left w:val="nil"/>
              <w:bottom w:val="single" w:color="auto" w:sz="4" w:space="0"/>
              <w:right w:val="single" w:color="auto" w:sz="4" w:space="0"/>
            </w:tcBorders>
            <w:vAlign w:val="center"/>
          </w:tcPr>
          <w:p w14:paraId="0B3050C4">
            <w:pPr>
              <w:widowControl/>
              <w:jc w:val="center"/>
              <w:rPr>
                <w:rFonts w:hint="eastAsia" w:ascii="宋体" w:hAnsi="宋体" w:cs="宋体"/>
                <w:color w:val="000000"/>
                <w:kern w:val="0"/>
                <w:szCs w:val="21"/>
              </w:rPr>
            </w:pPr>
            <w:r>
              <w:rPr>
                <w:rFonts w:hint="eastAsia" w:ascii="宋体" w:hAnsi="宋体" w:cs="宋体"/>
                <w:color w:val="000000"/>
                <w:kern w:val="0"/>
                <w:szCs w:val="21"/>
              </w:rPr>
              <w:t>15.14</w:t>
            </w:r>
          </w:p>
        </w:tc>
        <w:tc>
          <w:tcPr>
            <w:tcW w:w="1338" w:type="dxa"/>
            <w:tcBorders>
              <w:top w:val="nil"/>
              <w:left w:val="nil"/>
              <w:bottom w:val="single" w:color="auto" w:sz="4" w:space="0"/>
              <w:right w:val="single" w:color="auto" w:sz="4" w:space="0"/>
            </w:tcBorders>
            <w:vAlign w:val="center"/>
          </w:tcPr>
          <w:p w14:paraId="57971AA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AE6ACB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E7CFB3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AF64CB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9319C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914</w:t>
            </w:r>
          </w:p>
        </w:tc>
        <w:tc>
          <w:tcPr>
            <w:tcW w:w="993" w:type="dxa"/>
            <w:tcBorders>
              <w:top w:val="nil"/>
              <w:left w:val="nil"/>
              <w:bottom w:val="single" w:color="auto" w:sz="4" w:space="0"/>
              <w:right w:val="single" w:color="auto" w:sz="4" w:space="0"/>
            </w:tcBorders>
            <w:vAlign w:val="center"/>
          </w:tcPr>
          <w:p w14:paraId="6F44E119">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07C7AB6">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贵港港桂平港区下湾作业区货运码头</w:t>
            </w:r>
          </w:p>
        </w:tc>
        <w:tc>
          <w:tcPr>
            <w:tcW w:w="1276" w:type="dxa"/>
            <w:tcBorders>
              <w:top w:val="nil"/>
              <w:left w:val="nil"/>
              <w:bottom w:val="single" w:color="auto" w:sz="4" w:space="0"/>
              <w:right w:val="single" w:color="auto" w:sz="4" w:space="0"/>
            </w:tcBorders>
            <w:vAlign w:val="center"/>
          </w:tcPr>
          <w:p w14:paraId="027C711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B0A173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D29F08D">
            <w:pPr>
              <w:widowControl/>
              <w:jc w:val="center"/>
              <w:rPr>
                <w:rFonts w:hint="eastAsia" w:ascii="宋体" w:hAnsi="宋体" w:cs="宋体"/>
                <w:color w:val="000000"/>
                <w:kern w:val="0"/>
                <w:szCs w:val="21"/>
              </w:rPr>
            </w:pPr>
            <w:r>
              <w:rPr>
                <w:rFonts w:hint="eastAsia" w:ascii="宋体" w:hAnsi="宋体" w:cs="宋体"/>
                <w:color w:val="000000"/>
                <w:kern w:val="0"/>
                <w:szCs w:val="21"/>
              </w:rPr>
              <w:t>21.92</w:t>
            </w:r>
          </w:p>
        </w:tc>
        <w:tc>
          <w:tcPr>
            <w:tcW w:w="2126" w:type="dxa"/>
            <w:tcBorders>
              <w:top w:val="nil"/>
              <w:left w:val="nil"/>
              <w:bottom w:val="single" w:color="auto" w:sz="4" w:space="0"/>
              <w:right w:val="single" w:color="auto" w:sz="4" w:space="0"/>
            </w:tcBorders>
            <w:vAlign w:val="center"/>
          </w:tcPr>
          <w:p w14:paraId="5CFE31F4">
            <w:pPr>
              <w:widowControl/>
              <w:jc w:val="center"/>
              <w:rPr>
                <w:rFonts w:hint="eastAsia" w:ascii="宋体" w:hAnsi="宋体" w:cs="宋体"/>
                <w:color w:val="000000"/>
                <w:kern w:val="0"/>
                <w:szCs w:val="21"/>
              </w:rPr>
            </w:pPr>
            <w:r>
              <w:rPr>
                <w:rFonts w:hint="eastAsia" w:ascii="宋体" w:hAnsi="宋体" w:cs="宋体"/>
                <w:color w:val="000000"/>
                <w:kern w:val="0"/>
                <w:szCs w:val="21"/>
              </w:rPr>
              <w:t>16.98</w:t>
            </w:r>
          </w:p>
        </w:tc>
        <w:tc>
          <w:tcPr>
            <w:tcW w:w="1338" w:type="dxa"/>
            <w:tcBorders>
              <w:top w:val="nil"/>
              <w:left w:val="nil"/>
              <w:bottom w:val="single" w:color="auto" w:sz="4" w:space="0"/>
              <w:right w:val="single" w:color="auto" w:sz="4" w:space="0"/>
            </w:tcBorders>
            <w:vAlign w:val="center"/>
          </w:tcPr>
          <w:p w14:paraId="1ECF4A9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16D3A6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665659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1ECFB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5E99E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915</w:t>
            </w:r>
          </w:p>
        </w:tc>
        <w:tc>
          <w:tcPr>
            <w:tcW w:w="993" w:type="dxa"/>
            <w:tcBorders>
              <w:top w:val="nil"/>
              <w:left w:val="nil"/>
              <w:bottom w:val="single" w:color="auto" w:sz="4" w:space="0"/>
              <w:right w:val="single" w:color="auto" w:sz="4" w:space="0"/>
            </w:tcBorders>
            <w:vAlign w:val="center"/>
          </w:tcPr>
          <w:p w14:paraId="1E674B0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BB5CAB7">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贵港港桂平港区相思洲北客运码头</w:t>
            </w:r>
          </w:p>
        </w:tc>
        <w:tc>
          <w:tcPr>
            <w:tcW w:w="1276" w:type="dxa"/>
            <w:tcBorders>
              <w:top w:val="nil"/>
              <w:left w:val="nil"/>
              <w:bottom w:val="single" w:color="auto" w:sz="4" w:space="0"/>
              <w:right w:val="single" w:color="auto" w:sz="4" w:space="0"/>
            </w:tcBorders>
            <w:vAlign w:val="center"/>
          </w:tcPr>
          <w:p w14:paraId="082ECEC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6BEC11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F03712A">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22194D39">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3FB44BF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2D213E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53277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E4FF8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61265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916</w:t>
            </w:r>
          </w:p>
        </w:tc>
        <w:tc>
          <w:tcPr>
            <w:tcW w:w="993" w:type="dxa"/>
            <w:tcBorders>
              <w:top w:val="nil"/>
              <w:left w:val="nil"/>
              <w:bottom w:val="single" w:color="auto" w:sz="4" w:space="0"/>
              <w:right w:val="single" w:color="auto" w:sz="4" w:space="0"/>
            </w:tcBorders>
            <w:vAlign w:val="center"/>
          </w:tcPr>
          <w:p w14:paraId="7AC46CE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C92830D">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贵港港桂平港区相思洲南客运码头</w:t>
            </w:r>
          </w:p>
        </w:tc>
        <w:tc>
          <w:tcPr>
            <w:tcW w:w="1276" w:type="dxa"/>
            <w:tcBorders>
              <w:top w:val="nil"/>
              <w:left w:val="nil"/>
              <w:bottom w:val="single" w:color="auto" w:sz="4" w:space="0"/>
              <w:right w:val="single" w:color="auto" w:sz="4" w:space="0"/>
            </w:tcBorders>
            <w:vAlign w:val="center"/>
          </w:tcPr>
          <w:p w14:paraId="7BBA7F4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CB1ED2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0E3147C">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7295986F">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7005CDC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9B494C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FBC5A6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FBE44F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72BBD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917</w:t>
            </w:r>
          </w:p>
        </w:tc>
        <w:tc>
          <w:tcPr>
            <w:tcW w:w="993" w:type="dxa"/>
            <w:tcBorders>
              <w:top w:val="nil"/>
              <w:left w:val="nil"/>
              <w:bottom w:val="single" w:color="auto" w:sz="4" w:space="0"/>
              <w:right w:val="single" w:color="auto" w:sz="4" w:space="0"/>
            </w:tcBorders>
            <w:vAlign w:val="center"/>
          </w:tcPr>
          <w:p w14:paraId="24092177">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D558F73">
            <w:pPr>
              <w:widowControl/>
              <w:jc w:val="center"/>
              <w:rPr>
                <w:rFonts w:hint="eastAsia" w:ascii="宋体" w:hAnsi="宋体" w:cs="宋体"/>
                <w:color w:val="000000"/>
                <w:kern w:val="0"/>
                <w:szCs w:val="21"/>
              </w:rPr>
            </w:pPr>
            <w:r>
              <w:rPr>
                <w:rFonts w:hint="eastAsia" w:ascii="宋体" w:hAnsi="宋体" w:cs="宋体"/>
                <w:color w:val="000000"/>
                <w:kern w:val="0"/>
                <w:szCs w:val="21"/>
              </w:rPr>
              <w:t>桂平市社步清石港码头提档升级工程项目</w:t>
            </w:r>
          </w:p>
        </w:tc>
        <w:tc>
          <w:tcPr>
            <w:tcW w:w="1276" w:type="dxa"/>
            <w:tcBorders>
              <w:top w:val="nil"/>
              <w:left w:val="nil"/>
              <w:bottom w:val="single" w:color="auto" w:sz="4" w:space="0"/>
              <w:right w:val="single" w:color="auto" w:sz="4" w:space="0"/>
            </w:tcBorders>
            <w:vAlign w:val="center"/>
          </w:tcPr>
          <w:p w14:paraId="266CF19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C7DEEC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63DFA7F">
            <w:pPr>
              <w:widowControl/>
              <w:jc w:val="center"/>
              <w:rPr>
                <w:rFonts w:hint="eastAsia" w:ascii="宋体" w:hAnsi="宋体" w:cs="宋体"/>
                <w:color w:val="000000"/>
                <w:kern w:val="0"/>
                <w:szCs w:val="21"/>
              </w:rPr>
            </w:pPr>
            <w:r>
              <w:rPr>
                <w:rFonts w:hint="eastAsia" w:ascii="宋体" w:hAnsi="宋体" w:cs="宋体"/>
                <w:color w:val="000000"/>
                <w:kern w:val="0"/>
                <w:szCs w:val="21"/>
              </w:rPr>
              <w:t>1.22</w:t>
            </w:r>
          </w:p>
        </w:tc>
        <w:tc>
          <w:tcPr>
            <w:tcW w:w="2126" w:type="dxa"/>
            <w:tcBorders>
              <w:top w:val="nil"/>
              <w:left w:val="nil"/>
              <w:bottom w:val="single" w:color="auto" w:sz="4" w:space="0"/>
              <w:right w:val="single" w:color="auto" w:sz="4" w:space="0"/>
            </w:tcBorders>
            <w:vAlign w:val="center"/>
          </w:tcPr>
          <w:p w14:paraId="52BFA870">
            <w:pPr>
              <w:widowControl/>
              <w:jc w:val="center"/>
              <w:rPr>
                <w:rFonts w:hint="eastAsia" w:ascii="宋体" w:hAnsi="宋体" w:cs="宋体"/>
                <w:color w:val="000000"/>
                <w:kern w:val="0"/>
                <w:szCs w:val="21"/>
              </w:rPr>
            </w:pPr>
            <w:r>
              <w:rPr>
                <w:rFonts w:hint="eastAsia" w:ascii="宋体" w:hAnsi="宋体" w:cs="宋体"/>
                <w:color w:val="000000"/>
                <w:kern w:val="0"/>
                <w:szCs w:val="21"/>
              </w:rPr>
              <w:t>0.08</w:t>
            </w:r>
          </w:p>
        </w:tc>
        <w:tc>
          <w:tcPr>
            <w:tcW w:w="1338" w:type="dxa"/>
            <w:tcBorders>
              <w:top w:val="nil"/>
              <w:left w:val="nil"/>
              <w:bottom w:val="single" w:color="auto" w:sz="4" w:space="0"/>
              <w:right w:val="single" w:color="auto" w:sz="4" w:space="0"/>
            </w:tcBorders>
            <w:vAlign w:val="center"/>
          </w:tcPr>
          <w:p w14:paraId="1DADA36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962BB0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ACD04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CC783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168EB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918</w:t>
            </w:r>
          </w:p>
        </w:tc>
        <w:tc>
          <w:tcPr>
            <w:tcW w:w="993" w:type="dxa"/>
            <w:tcBorders>
              <w:top w:val="nil"/>
              <w:left w:val="nil"/>
              <w:bottom w:val="single" w:color="auto" w:sz="4" w:space="0"/>
              <w:right w:val="single" w:color="auto" w:sz="4" w:space="0"/>
            </w:tcBorders>
            <w:vAlign w:val="center"/>
          </w:tcPr>
          <w:p w14:paraId="312D23E0">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BC610C2">
            <w:pPr>
              <w:widowControl/>
              <w:jc w:val="center"/>
              <w:rPr>
                <w:rFonts w:hint="eastAsia" w:ascii="宋体" w:hAnsi="宋体" w:cs="宋体"/>
                <w:color w:val="000000"/>
                <w:kern w:val="0"/>
                <w:szCs w:val="21"/>
              </w:rPr>
            </w:pPr>
            <w:r>
              <w:rPr>
                <w:rFonts w:hint="eastAsia" w:ascii="宋体" w:hAnsi="宋体" w:cs="宋体"/>
                <w:color w:val="000000"/>
                <w:kern w:val="0"/>
                <w:szCs w:val="21"/>
              </w:rPr>
              <w:t>桂平LNG加注站</w:t>
            </w:r>
          </w:p>
        </w:tc>
        <w:tc>
          <w:tcPr>
            <w:tcW w:w="1276" w:type="dxa"/>
            <w:tcBorders>
              <w:top w:val="nil"/>
              <w:left w:val="nil"/>
              <w:bottom w:val="single" w:color="auto" w:sz="4" w:space="0"/>
              <w:right w:val="single" w:color="auto" w:sz="4" w:space="0"/>
            </w:tcBorders>
            <w:noWrap/>
            <w:vAlign w:val="center"/>
          </w:tcPr>
          <w:p w14:paraId="687DB34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953E0A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1DF5D9B">
            <w:pPr>
              <w:widowControl/>
              <w:jc w:val="center"/>
              <w:rPr>
                <w:rFonts w:hint="eastAsia" w:ascii="宋体" w:hAnsi="宋体" w:cs="宋体"/>
                <w:color w:val="000000"/>
                <w:kern w:val="0"/>
                <w:szCs w:val="21"/>
              </w:rPr>
            </w:pPr>
            <w:r>
              <w:rPr>
                <w:rFonts w:hint="eastAsia" w:ascii="宋体" w:hAnsi="宋体" w:cs="宋体"/>
                <w:color w:val="000000"/>
                <w:kern w:val="0"/>
                <w:szCs w:val="21"/>
              </w:rPr>
              <w:t>2.74</w:t>
            </w:r>
          </w:p>
        </w:tc>
        <w:tc>
          <w:tcPr>
            <w:tcW w:w="2126" w:type="dxa"/>
            <w:tcBorders>
              <w:top w:val="nil"/>
              <w:left w:val="nil"/>
              <w:bottom w:val="single" w:color="auto" w:sz="4" w:space="0"/>
              <w:right w:val="single" w:color="auto" w:sz="4" w:space="0"/>
            </w:tcBorders>
            <w:vAlign w:val="center"/>
          </w:tcPr>
          <w:p w14:paraId="511700D0">
            <w:pPr>
              <w:widowControl/>
              <w:jc w:val="center"/>
              <w:rPr>
                <w:rFonts w:hint="eastAsia" w:ascii="宋体" w:hAnsi="宋体" w:cs="宋体"/>
                <w:color w:val="000000"/>
                <w:kern w:val="0"/>
                <w:szCs w:val="21"/>
              </w:rPr>
            </w:pPr>
            <w:r>
              <w:rPr>
                <w:rFonts w:hint="eastAsia" w:ascii="宋体" w:hAnsi="宋体" w:cs="宋体"/>
                <w:color w:val="000000"/>
                <w:kern w:val="0"/>
                <w:szCs w:val="21"/>
              </w:rPr>
              <w:t>2.74</w:t>
            </w:r>
          </w:p>
        </w:tc>
        <w:tc>
          <w:tcPr>
            <w:tcW w:w="1338" w:type="dxa"/>
            <w:tcBorders>
              <w:top w:val="nil"/>
              <w:left w:val="nil"/>
              <w:bottom w:val="single" w:color="auto" w:sz="4" w:space="0"/>
              <w:right w:val="single" w:color="auto" w:sz="4" w:space="0"/>
            </w:tcBorders>
            <w:vAlign w:val="center"/>
          </w:tcPr>
          <w:p w14:paraId="7A870EE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A5421A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89C5DE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3AE797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C2D6A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919</w:t>
            </w:r>
          </w:p>
        </w:tc>
        <w:tc>
          <w:tcPr>
            <w:tcW w:w="993" w:type="dxa"/>
            <w:tcBorders>
              <w:top w:val="nil"/>
              <w:left w:val="nil"/>
              <w:bottom w:val="single" w:color="auto" w:sz="4" w:space="0"/>
              <w:right w:val="single" w:color="auto" w:sz="4" w:space="0"/>
            </w:tcBorders>
            <w:vAlign w:val="center"/>
          </w:tcPr>
          <w:p w14:paraId="355D1AAF">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FD56A4A">
            <w:pPr>
              <w:widowControl/>
              <w:jc w:val="center"/>
              <w:rPr>
                <w:rFonts w:hint="eastAsia" w:ascii="宋体" w:hAnsi="宋体" w:cs="宋体"/>
                <w:color w:val="000000"/>
                <w:kern w:val="0"/>
                <w:szCs w:val="21"/>
              </w:rPr>
            </w:pPr>
            <w:r>
              <w:rPr>
                <w:rFonts w:hint="eastAsia" w:ascii="宋体" w:hAnsi="宋体" w:cs="宋体"/>
                <w:color w:val="000000"/>
                <w:kern w:val="0"/>
                <w:szCs w:val="21"/>
              </w:rPr>
              <w:t>桂平市金泰矿场码头提档升级工程项目</w:t>
            </w:r>
          </w:p>
        </w:tc>
        <w:tc>
          <w:tcPr>
            <w:tcW w:w="1276" w:type="dxa"/>
            <w:tcBorders>
              <w:top w:val="nil"/>
              <w:left w:val="nil"/>
              <w:bottom w:val="single" w:color="auto" w:sz="4" w:space="0"/>
              <w:right w:val="single" w:color="auto" w:sz="4" w:space="0"/>
            </w:tcBorders>
            <w:noWrap/>
            <w:vAlign w:val="center"/>
          </w:tcPr>
          <w:p w14:paraId="495B73F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547DD2A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A083D44">
            <w:pPr>
              <w:widowControl/>
              <w:jc w:val="center"/>
              <w:rPr>
                <w:rFonts w:hint="eastAsia" w:ascii="宋体" w:hAnsi="宋体" w:cs="宋体"/>
                <w:color w:val="000000"/>
                <w:kern w:val="0"/>
                <w:szCs w:val="21"/>
              </w:rPr>
            </w:pPr>
            <w:r>
              <w:rPr>
                <w:rFonts w:hint="eastAsia" w:ascii="宋体" w:hAnsi="宋体" w:cs="宋体"/>
                <w:color w:val="000000"/>
                <w:kern w:val="0"/>
                <w:szCs w:val="21"/>
              </w:rPr>
              <w:t>3.01</w:t>
            </w:r>
          </w:p>
        </w:tc>
        <w:tc>
          <w:tcPr>
            <w:tcW w:w="2126" w:type="dxa"/>
            <w:tcBorders>
              <w:top w:val="nil"/>
              <w:left w:val="nil"/>
              <w:bottom w:val="single" w:color="auto" w:sz="4" w:space="0"/>
              <w:right w:val="single" w:color="auto" w:sz="4" w:space="0"/>
            </w:tcBorders>
            <w:vAlign w:val="center"/>
          </w:tcPr>
          <w:p w14:paraId="292354AA">
            <w:pPr>
              <w:widowControl/>
              <w:jc w:val="center"/>
              <w:rPr>
                <w:rFonts w:hint="eastAsia" w:ascii="宋体" w:hAnsi="宋体" w:cs="宋体"/>
                <w:color w:val="000000"/>
                <w:kern w:val="0"/>
                <w:szCs w:val="21"/>
              </w:rPr>
            </w:pPr>
            <w:r>
              <w:rPr>
                <w:rFonts w:hint="eastAsia" w:ascii="宋体" w:hAnsi="宋体" w:cs="宋体"/>
                <w:color w:val="000000"/>
                <w:kern w:val="0"/>
                <w:szCs w:val="21"/>
              </w:rPr>
              <w:t>1.87</w:t>
            </w:r>
          </w:p>
        </w:tc>
        <w:tc>
          <w:tcPr>
            <w:tcW w:w="1338" w:type="dxa"/>
            <w:tcBorders>
              <w:top w:val="nil"/>
              <w:left w:val="nil"/>
              <w:bottom w:val="single" w:color="auto" w:sz="4" w:space="0"/>
              <w:right w:val="single" w:color="auto" w:sz="4" w:space="0"/>
            </w:tcBorders>
            <w:vAlign w:val="center"/>
          </w:tcPr>
          <w:p w14:paraId="4B73B41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0D0578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3BBB8D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EF3C04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7771C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920</w:t>
            </w:r>
          </w:p>
        </w:tc>
        <w:tc>
          <w:tcPr>
            <w:tcW w:w="993" w:type="dxa"/>
            <w:tcBorders>
              <w:top w:val="nil"/>
              <w:left w:val="nil"/>
              <w:bottom w:val="single" w:color="auto" w:sz="4" w:space="0"/>
              <w:right w:val="single" w:color="auto" w:sz="4" w:space="0"/>
            </w:tcBorders>
            <w:vAlign w:val="center"/>
          </w:tcPr>
          <w:p w14:paraId="1F950800">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3609CFA">
            <w:pPr>
              <w:widowControl/>
              <w:jc w:val="center"/>
              <w:rPr>
                <w:rFonts w:hint="eastAsia" w:ascii="宋体" w:hAnsi="宋体" w:cs="宋体"/>
                <w:color w:val="000000"/>
                <w:kern w:val="0"/>
                <w:szCs w:val="21"/>
              </w:rPr>
            </w:pPr>
            <w:r>
              <w:rPr>
                <w:rFonts w:hint="eastAsia" w:ascii="宋体" w:hAnsi="宋体" w:cs="宋体"/>
                <w:color w:val="000000"/>
                <w:kern w:val="0"/>
                <w:szCs w:val="21"/>
              </w:rPr>
              <w:t>碧滩客运旅游码头</w:t>
            </w:r>
          </w:p>
        </w:tc>
        <w:tc>
          <w:tcPr>
            <w:tcW w:w="1276" w:type="dxa"/>
            <w:tcBorders>
              <w:top w:val="nil"/>
              <w:left w:val="nil"/>
              <w:bottom w:val="single" w:color="auto" w:sz="4" w:space="0"/>
              <w:right w:val="single" w:color="auto" w:sz="4" w:space="0"/>
            </w:tcBorders>
            <w:noWrap/>
            <w:vAlign w:val="center"/>
          </w:tcPr>
          <w:p w14:paraId="1C72E66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EFDF77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00BD90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119226AF">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2EE2B72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A993A1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35780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D5895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82580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921</w:t>
            </w:r>
          </w:p>
        </w:tc>
        <w:tc>
          <w:tcPr>
            <w:tcW w:w="993" w:type="dxa"/>
            <w:tcBorders>
              <w:top w:val="nil"/>
              <w:left w:val="nil"/>
              <w:bottom w:val="single" w:color="auto" w:sz="4" w:space="0"/>
              <w:right w:val="single" w:color="auto" w:sz="4" w:space="0"/>
            </w:tcBorders>
            <w:vAlign w:val="center"/>
          </w:tcPr>
          <w:p w14:paraId="01B114FC">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17EB45C">
            <w:pPr>
              <w:widowControl/>
              <w:jc w:val="center"/>
              <w:rPr>
                <w:rFonts w:hint="eastAsia" w:ascii="宋体" w:hAnsi="宋体" w:cs="宋体"/>
                <w:color w:val="000000"/>
                <w:kern w:val="0"/>
                <w:szCs w:val="21"/>
              </w:rPr>
            </w:pPr>
            <w:r>
              <w:rPr>
                <w:rFonts w:hint="eastAsia" w:ascii="宋体" w:hAnsi="宋体" w:cs="宋体"/>
                <w:color w:val="000000"/>
                <w:kern w:val="0"/>
                <w:szCs w:val="21"/>
              </w:rPr>
              <w:t>大石湾客运旅游码头</w:t>
            </w:r>
          </w:p>
        </w:tc>
        <w:tc>
          <w:tcPr>
            <w:tcW w:w="1276" w:type="dxa"/>
            <w:tcBorders>
              <w:top w:val="nil"/>
              <w:left w:val="nil"/>
              <w:bottom w:val="single" w:color="auto" w:sz="4" w:space="0"/>
              <w:right w:val="single" w:color="auto" w:sz="4" w:space="0"/>
            </w:tcBorders>
            <w:noWrap/>
            <w:vAlign w:val="center"/>
          </w:tcPr>
          <w:p w14:paraId="74D9D25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368195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B9FEF80">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31B3C862">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591B2AF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24D58D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C5638F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31BA32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503E0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922</w:t>
            </w:r>
          </w:p>
        </w:tc>
        <w:tc>
          <w:tcPr>
            <w:tcW w:w="993" w:type="dxa"/>
            <w:tcBorders>
              <w:top w:val="nil"/>
              <w:left w:val="nil"/>
              <w:bottom w:val="single" w:color="auto" w:sz="4" w:space="0"/>
              <w:right w:val="single" w:color="auto" w:sz="4" w:space="0"/>
            </w:tcBorders>
            <w:vAlign w:val="center"/>
          </w:tcPr>
          <w:p w14:paraId="50C094D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71A8553">
            <w:pPr>
              <w:widowControl/>
              <w:jc w:val="center"/>
              <w:rPr>
                <w:rFonts w:hint="eastAsia" w:ascii="宋体" w:hAnsi="宋体" w:cs="宋体"/>
                <w:color w:val="000000"/>
                <w:kern w:val="0"/>
                <w:szCs w:val="21"/>
              </w:rPr>
            </w:pPr>
            <w:r>
              <w:rPr>
                <w:rFonts w:hint="eastAsia" w:ascii="宋体" w:hAnsi="宋体" w:cs="宋体"/>
                <w:color w:val="000000"/>
                <w:kern w:val="0"/>
                <w:szCs w:val="21"/>
              </w:rPr>
              <w:t>大湾肚客运旅游码头</w:t>
            </w:r>
          </w:p>
        </w:tc>
        <w:tc>
          <w:tcPr>
            <w:tcW w:w="1276" w:type="dxa"/>
            <w:tcBorders>
              <w:top w:val="nil"/>
              <w:left w:val="nil"/>
              <w:bottom w:val="single" w:color="auto" w:sz="4" w:space="0"/>
              <w:right w:val="single" w:color="auto" w:sz="4" w:space="0"/>
            </w:tcBorders>
            <w:noWrap/>
            <w:vAlign w:val="center"/>
          </w:tcPr>
          <w:p w14:paraId="1F7981B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3731F8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28D5F26">
            <w:pPr>
              <w:widowControl/>
              <w:jc w:val="center"/>
              <w:rPr>
                <w:rFonts w:hint="eastAsia" w:ascii="宋体" w:hAnsi="宋体" w:cs="宋体"/>
                <w:color w:val="000000"/>
                <w:kern w:val="0"/>
                <w:szCs w:val="21"/>
              </w:rPr>
            </w:pPr>
            <w:r>
              <w:rPr>
                <w:rFonts w:hint="eastAsia" w:ascii="宋体" w:hAnsi="宋体" w:cs="宋体"/>
                <w:color w:val="000000"/>
                <w:kern w:val="0"/>
                <w:szCs w:val="21"/>
              </w:rPr>
              <w:t>0.97</w:t>
            </w:r>
          </w:p>
        </w:tc>
        <w:tc>
          <w:tcPr>
            <w:tcW w:w="2126" w:type="dxa"/>
            <w:tcBorders>
              <w:top w:val="nil"/>
              <w:left w:val="nil"/>
              <w:bottom w:val="single" w:color="auto" w:sz="4" w:space="0"/>
              <w:right w:val="single" w:color="auto" w:sz="4" w:space="0"/>
            </w:tcBorders>
            <w:vAlign w:val="center"/>
          </w:tcPr>
          <w:p w14:paraId="44881E3B">
            <w:pPr>
              <w:widowControl/>
              <w:jc w:val="center"/>
              <w:rPr>
                <w:rFonts w:hint="eastAsia" w:ascii="宋体" w:hAnsi="宋体" w:cs="宋体"/>
                <w:color w:val="000000"/>
                <w:kern w:val="0"/>
                <w:szCs w:val="21"/>
              </w:rPr>
            </w:pPr>
            <w:r>
              <w:rPr>
                <w:rFonts w:hint="eastAsia" w:ascii="宋体" w:hAnsi="宋体" w:cs="宋体"/>
                <w:color w:val="000000"/>
                <w:kern w:val="0"/>
                <w:szCs w:val="21"/>
              </w:rPr>
              <w:t>0.97</w:t>
            </w:r>
          </w:p>
        </w:tc>
        <w:tc>
          <w:tcPr>
            <w:tcW w:w="1338" w:type="dxa"/>
            <w:tcBorders>
              <w:top w:val="nil"/>
              <w:left w:val="nil"/>
              <w:bottom w:val="single" w:color="auto" w:sz="4" w:space="0"/>
              <w:right w:val="single" w:color="auto" w:sz="4" w:space="0"/>
            </w:tcBorders>
            <w:vAlign w:val="center"/>
          </w:tcPr>
          <w:p w14:paraId="34FC86B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6C8E6A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4696F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D854B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64F0C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923</w:t>
            </w:r>
          </w:p>
        </w:tc>
        <w:tc>
          <w:tcPr>
            <w:tcW w:w="993" w:type="dxa"/>
            <w:tcBorders>
              <w:top w:val="nil"/>
              <w:left w:val="nil"/>
              <w:bottom w:val="single" w:color="auto" w:sz="4" w:space="0"/>
              <w:right w:val="single" w:color="auto" w:sz="4" w:space="0"/>
            </w:tcBorders>
            <w:vAlign w:val="center"/>
          </w:tcPr>
          <w:p w14:paraId="019A865C">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02135D7">
            <w:pPr>
              <w:widowControl/>
              <w:jc w:val="center"/>
              <w:rPr>
                <w:rFonts w:hint="eastAsia" w:ascii="宋体" w:hAnsi="宋体" w:cs="宋体"/>
                <w:color w:val="000000"/>
                <w:kern w:val="0"/>
                <w:szCs w:val="21"/>
              </w:rPr>
            </w:pPr>
            <w:r>
              <w:rPr>
                <w:rFonts w:hint="eastAsia" w:ascii="宋体" w:hAnsi="宋体" w:cs="宋体"/>
                <w:color w:val="000000"/>
                <w:kern w:val="0"/>
                <w:szCs w:val="21"/>
              </w:rPr>
              <w:t>江口航道站</w:t>
            </w:r>
          </w:p>
        </w:tc>
        <w:tc>
          <w:tcPr>
            <w:tcW w:w="1276" w:type="dxa"/>
            <w:tcBorders>
              <w:top w:val="nil"/>
              <w:left w:val="nil"/>
              <w:bottom w:val="single" w:color="auto" w:sz="4" w:space="0"/>
              <w:right w:val="single" w:color="auto" w:sz="4" w:space="0"/>
            </w:tcBorders>
            <w:noWrap/>
            <w:vAlign w:val="center"/>
          </w:tcPr>
          <w:p w14:paraId="351B385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04D78F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727BBD8">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7A5E3098">
            <w:pPr>
              <w:widowControl/>
              <w:jc w:val="center"/>
              <w:rPr>
                <w:rFonts w:hint="eastAsia" w:ascii="宋体" w:hAnsi="宋体" w:cs="宋体"/>
                <w:color w:val="000000"/>
                <w:kern w:val="0"/>
                <w:szCs w:val="21"/>
              </w:rPr>
            </w:pPr>
            <w:r>
              <w:rPr>
                <w:rFonts w:hint="eastAsia" w:ascii="宋体" w:hAnsi="宋体" w:cs="宋体"/>
                <w:color w:val="000000"/>
                <w:kern w:val="0"/>
                <w:szCs w:val="21"/>
              </w:rPr>
              <w:t>0.43</w:t>
            </w:r>
          </w:p>
        </w:tc>
        <w:tc>
          <w:tcPr>
            <w:tcW w:w="1338" w:type="dxa"/>
            <w:tcBorders>
              <w:top w:val="nil"/>
              <w:left w:val="nil"/>
              <w:bottom w:val="single" w:color="auto" w:sz="4" w:space="0"/>
              <w:right w:val="single" w:color="auto" w:sz="4" w:space="0"/>
            </w:tcBorders>
            <w:vAlign w:val="center"/>
          </w:tcPr>
          <w:p w14:paraId="0A7B435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5D3077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BD3510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48063B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A3766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924</w:t>
            </w:r>
          </w:p>
        </w:tc>
        <w:tc>
          <w:tcPr>
            <w:tcW w:w="993" w:type="dxa"/>
            <w:tcBorders>
              <w:top w:val="nil"/>
              <w:left w:val="nil"/>
              <w:bottom w:val="single" w:color="auto" w:sz="4" w:space="0"/>
              <w:right w:val="single" w:color="auto" w:sz="4" w:space="0"/>
            </w:tcBorders>
            <w:vAlign w:val="center"/>
          </w:tcPr>
          <w:p w14:paraId="2A51B0CC">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AF859EE">
            <w:pPr>
              <w:widowControl/>
              <w:jc w:val="center"/>
              <w:rPr>
                <w:rFonts w:hint="eastAsia" w:ascii="宋体" w:hAnsi="宋体" w:cs="宋体"/>
                <w:color w:val="000000"/>
                <w:kern w:val="0"/>
                <w:szCs w:val="21"/>
              </w:rPr>
            </w:pPr>
            <w:r>
              <w:rPr>
                <w:rFonts w:hint="eastAsia" w:ascii="宋体" w:hAnsi="宋体" w:cs="宋体"/>
                <w:color w:val="000000"/>
                <w:kern w:val="0"/>
                <w:szCs w:val="21"/>
              </w:rPr>
              <w:t>金银潭客运旅游码头</w:t>
            </w:r>
          </w:p>
        </w:tc>
        <w:tc>
          <w:tcPr>
            <w:tcW w:w="1276" w:type="dxa"/>
            <w:tcBorders>
              <w:top w:val="nil"/>
              <w:left w:val="nil"/>
              <w:bottom w:val="single" w:color="auto" w:sz="4" w:space="0"/>
              <w:right w:val="single" w:color="auto" w:sz="4" w:space="0"/>
            </w:tcBorders>
            <w:noWrap/>
            <w:vAlign w:val="center"/>
          </w:tcPr>
          <w:p w14:paraId="449EAE7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696FA9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91969DF">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1EFF6E20">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48307A7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6D82EC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88786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0E16C3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C7DF1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925</w:t>
            </w:r>
          </w:p>
        </w:tc>
        <w:tc>
          <w:tcPr>
            <w:tcW w:w="993" w:type="dxa"/>
            <w:tcBorders>
              <w:top w:val="nil"/>
              <w:left w:val="nil"/>
              <w:bottom w:val="single" w:color="auto" w:sz="4" w:space="0"/>
              <w:right w:val="single" w:color="auto" w:sz="4" w:space="0"/>
            </w:tcBorders>
            <w:vAlign w:val="center"/>
          </w:tcPr>
          <w:p w14:paraId="56A64756">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40BA2E8">
            <w:pPr>
              <w:widowControl/>
              <w:jc w:val="center"/>
              <w:rPr>
                <w:rFonts w:hint="eastAsia" w:ascii="宋体" w:hAnsi="宋体" w:cs="宋体"/>
                <w:color w:val="000000"/>
                <w:kern w:val="0"/>
                <w:szCs w:val="21"/>
              </w:rPr>
            </w:pPr>
            <w:r>
              <w:rPr>
                <w:rFonts w:hint="eastAsia" w:ascii="宋体" w:hAnsi="宋体" w:cs="宋体"/>
                <w:color w:val="000000"/>
                <w:kern w:val="0"/>
                <w:szCs w:val="21"/>
              </w:rPr>
              <w:t>执法船靠泊基地</w:t>
            </w:r>
          </w:p>
        </w:tc>
        <w:tc>
          <w:tcPr>
            <w:tcW w:w="1276" w:type="dxa"/>
            <w:tcBorders>
              <w:top w:val="nil"/>
              <w:left w:val="nil"/>
              <w:bottom w:val="single" w:color="auto" w:sz="4" w:space="0"/>
              <w:right w:val="single" w:color="auto" w:sz="4" w:space="0"/>
            </w:tcBorders>
            <w:noWrap/>
            <w:vAlign w:val="center"/>
          </w:tcPr>
          <w:p w14:paraId="0D75710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D7CFB3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EBE7499">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126" w:type="dxa"/>
            <w:tcBorders>
              <w:top w:val="nil"/>
              <w:left w:val="nil"/>
              <w:bottom w:val="single" w:color="auto" w:sz="4" w:space="0"/>
              <w:right w:val="single" w:color="auto" w:sz="4" w:space="0"/>
            </w:tcBorders>
            <w:vAlign w:val="center"/>
          </w:tcPr>
          <w:p w14:paraId="1B8C0918">
            <w:pPr>
              <w:widowControl/>
              <w:jc w:val="center"/>
              <w:rPr>
                <w:rFonts w:hint="eastAsia" w:ascii="宋体" w:hAnsi="宋体" w:cs="宋体"/>
                <w:color w:val="000000"/>
                <w:kern w:val="0"/>
                <w:szCs w:val="21"/>
              </w:rPr>
            </w:pPr>
            <w:r>
              <w:rPr>
                <w:rFonts w:hint="eastAsia" w:ascii="宋体" w:hAnsi="宋体" w:cs="宋体"/>
                <w:color w:val="000000"/>
                <w:kern w:val="0"/>
                <w:szCs w:val="21"/>
              </w:rPr>
              <w:t>2.38</w:t>
            </w:r>
          </w:p>
        </w:tc>
        <w:tc>
          <w:tcPr>
            <w:tcW w:w="1338" w:type="dxa"/>
            <w:tcBorders>
              <w:top w:val="nil"/>
              <w:left w:val="nil"/>
              <w:bottom w:val="single" w:color="auto" w:sz="4" w:space="0"/>
              <w:right w:val="single" w:color="auto" w:sz="4" w:space="0"/>
            </w:tcBorders>
            <w:vAlign w:val="center"/>
          </w:tcPr>
          <w:p w14:paraId="6645ACC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A01CD3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2BAEE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DB9C0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3008E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926</w:t>
            </w:r>
          </w:p>
        </w:tc>
        <w:tc>
          <w:tcPr>
            <w:tcW w:w="993" w:type="dxa"/>
            <w:tcBorders>
              <w:top w:val="nil"/>
              <w:left w:val="nil"/>
              <w:bottom w:val="single" w:color="auto" w:sz="4" w:space="0"/>
              <w:right w:val="single" w:color="auto" w:sz="4" w:space="0"/>
            </w:tcBorders>
            <w:vAlign w:val="center"/>
          </w:tcPr>
          <w:p w14:paraId="176045F1">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367EED6">
            <w:pPr>
              <w:widowControl/>
              <w:jc w:val="center"/>
              <w:rPr>
                <w:rFonts w:hint="eastAsia" w:ascii="宋体" w:hAnsi="宋体" w:cs="宋体"/>
                <w:color w:val="000000"/>
                <w:kern w:val="0"/>
                <w:szCs w:val="21"/>
              </w:rPr>
            </w:pPr>
            <w:r>
              <w:rPr>
                <w:rFonts w:hint="eastAsia" w:ascii="宋体" w:hAnsi="宋体" w:cs="宋体"/>
                <w:color w:val="000000"/>
                <w:kern w:val="0"/>
                <w:szCs w:val="21"/>
              </w:rPr>
              <w:t>滩头航道站</w:t>
            </w:r>
          </w:p>
        </w:tc>
        <w:tc>
          <w:tcPr>
            <w:tcW w:w="1276" w:type="dxa"/>
            <w:tcBorders>
              <w:top w:val="nil"/>
              <w:left w:val="nil"/>
              <w:bottom w:val="single" w:color="auto" w:sz="4" w:space="0"/>
              <w:right w:val="single" w:color="auto" w:sz="4" w:space="0"/>
            </w:tcBorders>
            <w:noWrap/>
            <w:vAlign w:val="center"/>
          </w:tcPr>
          <w:p w14:paraId="2542821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385EAA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388B069">
            <w:pPr>
              <w:widowControl/>
              <w:jc w:val="center"/>
              <w:rPr>
                <w:rFonts w:hint="eastAsia" w:ascii="宋体" w:hAnsi="宋体" w:cs="宋体"/>
                <w:color w:val="000000"/>
                <w:kern w:val="0"/>
                <w:szCs w:val="21"/>
              </w:rPr>
            </w:pPr>
            <w:r>
              <w:rPr>
                <w:rFonts w:hint="eastAsia" w:ascii="宋体" w:hAnsi="宋体" w:cs="宋体"/>
                <w:color w:val="000000"/>
                <w:kern w:val="0"/>
                <w:szCs w:val="21"/>
              </w:rPr>
              <w:t>3.26</w:t>
            </w:r>
          </w:p>
        </w:tc>
        <w:tc>
          <w:tcPr>
            <w:tcW w:w="2126" w:type="dxa"/>
            <w:tcBorders>
              <w:top w:val="nil"/>
              <w:left w:val="nil"/>
              <w:bottom w:val="single" w:color="auto" w:sz="4" w:space="0"/>
              <w:right w:val="single" w:color="auto" w:sz="4" w:space="0"/>
            </w:tcBorders>
            <w:vAlign w:val="center"/>
          </w:tcPr>
          <w:p w14:paraId="6DE48382">
            <w:pPr>
              <w:widowControl/>
              <w:jc w:val="center"/>
              <w:rPr>
                <w:rFonts w:hint="eastAsia" w:ascii="宋体" w:hAnsi="宋体" w:cs="宋体"/>
                <w:color w:val="000000"/>
                <w:kern w:val="0"/>
                <w:szCs w:val="21"/>
              </w:rPr>
            </w:pPr>
            <w:r>
              <w:rPr>
                <w:rFonts w:hint="eastAsia" w:ascii="宋体" w:hAnsi="宋体" w:cs="宋体"/>
                <w:color w:val="000000"/>
                <w:kern w:val="0"/>
                <w:szCs w:val="21"/>
              </w:rPr>
              <w:t>0.74</w:t>
            </w:r>
          </w:p>
        </w:tc>
        <w:tc>
          <w:tcPr>
            <w:tcW w:w="1338" w:type="dxa"/>
            <w:tcBorders>
              <w:top w:val="nil"/>
              <w:left w:val="nil"/>
              <w:bottom w:val="single" w:color="auto" w:sz="4" w:space="0"/>
              <w:right w:val="single" w:color="auto" w:sz="4" w:space="0"/>
            </w:tcBorders>
            <w:vAlign w:val="center"/>
          </w:tcPr>
          <w:p w14:paraId="72960A7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11D256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63142C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D6778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5FD34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927</w:t>
            </w:r>
          </w:p>
        </w:tc>
        <w:tc>
          <w:tcPr>
            <w:tcW w:w="993" w:type="dxa"/>
            <w:tcBorders>
              <w:top w:val="nil"/>
              <w:left w:val="nil"/>
              <w:bottom w:val="single" w:color="auto" w:sz="4" w:space="0"/>
              <w:right w:val="single" w:color="auto" w:sz="4" w:space="0"/>
            </w:tcBorders>
            <w:vAlign w:val="center"/>
          </w:tcPr>
          <w:p w14:paraId="2DE50C8B">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71F0829">
            <w:pPr>
              <w:widowControl/>
              <w:jc w:val="center"/>
              <w:rPr>
                <w:rFonts w:hint="eastAsia" w:ascii="宋体" w:hAnsi="宋体" w:cs="宋体"/>
                <w:color w:val="000000"/>
                <w:kern w:val="0"/>
                <w:szCs w:val="21"/>
              </w:rPr>
            </w:pPr>
            <w:r>
              <w:rPr>
                <w:rFonts w:hint="eastAsia" w:ascii="宋体" w:hAnsi="宋体" w:cs="宋体"/>
                <w:color w:val="000000"/>
                <w:kern w:val="0"/>
                <w:szCs w:val="21"/>
              </w:rPr>
              <w:t>铜鼓冲客运旅游码头</w:t>
            </w:r>
          </w:p>
        </w:tc>
        <w:tc>
          <w:tcPr>
            <w:tcW w:w="1276" w:type="dxa"/>
            <w:tcBorders>
              <w:top w:val="nil"/>
              <w:left w:val="nil"/>
              <w:bottom w:val="single" w:color="auto" w:sz="4" w:space="0"/>
              <w:right w:val="single" w:color="auto" w:sz="4" w:space="0"/>
            </w:tcBorders>
            <w:noWrap/>
            <w:vAlign w:val="center"/>
          </w:tcPr>
          <w:p w14:paraId="0C88FAA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E05299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7188967">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735BF348">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2990FA3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9DB903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73809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40F86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DB42A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928</w:t>
            </w:r>
          </w:p>
        </w:tc>
        <w:tc>
          <w:tcPr>
            <w:tcW w:w="993" w:type="dxa"/>
            <w:tcBorders>
              <w:top w:val="nil"/>
              <w:left w:val="nil"/>
              <w:bottom w:val="single" w:color="auto" w:sz="4" w:space="0"/>
              <w:right w:val="single" w:color="auto" w:sz="4" w:space="0"/>
            </w:tcBorders>
            <w:vAlign w:val="center"/>
          </w:tcPr>
          <w:p w14:paraId="33C383D3">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EA51063">
            <w:pPr>
              <w:widowControl/>
              <w:jc w:val="center"/>
              <w:rPr>
                <w:rFonts w:hint="eastAsia" w:ascii="宋体" w:hAnsi="宋体" w:cs="宋体"/>
                <w:color w:val="000000"/>
                <w:kern w:val="0"/>
                <w:szCs w:val="21"/>
              </w:rPr>
            </w:pPr>
            <w:r>
              <w:rPr>
                <w:rFonts w:hint="eastAsia" w:ascii="宋体" w:hAnsi="宋体" w:cs="宋体"/>
                <w:color w:val="000000"/>
                <w:kern w:val="0"/>
                <w:szCs w:val="21"/>
              </w:rPr>
              <w:t>黔江桂平海事趸船</w:t>
            </w:r>
          </w:p>
        </w:tc>
        <w:tc>
          <w:tcPr>
            <w:tcW w:w="1276" w:type="dxa"/>
            <w:tcBorders>
              <w:top w:val="nil"/>
              <w:left w:val="nil"/>
              <w:bottom w:val="single" w:color="auto" w:sz="4" w:space="0"/>
              <w:right w:val="single" w:color="auto" w:sz="4" w:space="0"/>
            </w:tcBorders>
            <w:noWrap/>
            <w:vAlign w:val="center"/>
          </w:tcPr>
          <w:p w14:paraId="4D72A4E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22CB3A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7F47B3C">
            <w:pPr>
              <w:widowControl/>
              <w:jc w:val="center"/>
              <w:rPr>
                <w:rFonts w:hint="eastAsia" w:ascii="宋体" w:hAnsi="宋体" w:cs="宋体"/>
                <w:color w:val="000000"/>
                <w:kern w:val="0"/>
                <w:szCs w:val="21"/>
              </w:rPr>
            </w:pPr>
            <w:r>
              <w:rPr>
                <w:rFonts w:hint="eastAsia" w:ascii="宋体" w:hAnsi="宋体" w:cs="宋体"/>
                <w:color w:val="000000"/>
                <w:kern w:val="0"/>
                <w:szCs w:val="21"/>
              </w:rPr>
              <w:t>1.27</w:t>
            </w:r>
          </w:p>
        </w:tc>
        <w:tc>
          <w:tcPr>
            <w:tcW w:w="2126" w:type="dxa"/>
            <w:tcBorders>
              <w:top w:val="nil"/>
              <w:left w:val="nil"/>
              <w:bottom w:val="single" w:color="auto" w:sz="4" w:space="0"/>
              <w:right w:val="single" w:color="auto" w:sz="4" w:space="0"/>
            </w:tcBorders>
            <w:vAlign w:val="center"/>
          </w:tcPr>
          <w:p w14:paraId="092892C7">
            <w:pPr>
              <w:widowControl/>
              <w:jc w:val="center"/>
              <w:rPr>
                <w:rFonts w:hint="eastAsia" w:ascii="宋体" w:hAnsi="宋体" w:cs="宋体"/>
                <w:color w:val="000000"/>
                <w:kern w:val="0"/>
                <w:szCs w:val="21"/>
              </w:rPr>
            </w:pPr>
            <w:r>
              <w:rPr>
                <w:rFonts w:hint="eastAsia" w:ascii="宋体" w:hAnsi="宋体" w:cs="宋体"/>
                <w:color w:val="000000"/>
                <w:kern w:val="0"/>
                <w:szCs w:val="21"/>
              </w:rPr>
              <w:t>1.27</w:t>
            </w:r>
          </w:p>
        </w:tc>
        <w:tc>
          <w:tcPr>
            <w:tcW w:w="1338" w:type="dxa"/>
            <w:tcBorders>
              <w:top w:val="nil"/>
              <w:left w:val="nil"/>
              <w:bottom w:val="single" w:color="auto" w:sz="4" w:space="0"/>
              <w:right w:val="single" w:color="auto" w:sz="4" w:space="0"/>
            </w:tcBorders>
            <w:vAlign w:val="center"/>
          </w:tcPr>
          <w:p w14:paraId="749397E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D389C2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FCAF5B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C655D1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F870E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929</w:t>
            </w:r>
          </w:p>
        </w:tc>
        <w:tc>
          <w:tcPr>
            <w:tcW w:w="993" w:type="dxa"/>
            <w:tcBorders>
              <w:top w:val="nil"/>
              <w:left w:val="nil"/>
              <w:bottom w:val="single" w:color="auto" w:sz="4" w:space="0"/>
              <w:right w:val="single" w:color="auto" w:sz="4" w:space="0"/>
            </w:tcBorders>
            <w:vAlign w:val="center"/>
          </w:tcPr>
          <w:p w14:paraId="3B49876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EDBCAB1">
            <w:pPr>
              <w:widowControl/>
              <w:jc w:val="center"/>
              <w:rPr>
                <w:rFonts w:hint="eastAsia" w:ascii="宋体" w:hAnsi="宋体" w:cs="宋体"/>
                <w:color w:val="000000"/>
                <w:kern w:val="0"/>
                <w:szCs w:val="21"/>
              </w:rPr>
            </w:pPr>
            <w:r>
              <w:rPr>
                <w:rFonts w:hint="eastAsia" w:ascii="宋体" w:hAnsi="宋体" w:cs="宋体"/>
                <w:color w:val="000000"/>
                <w:kern w:val="0"/>
                <w:szCs w:val="21"/>
              </w:rPr>
              <w:t>广西志顺天和港务有限公司码头提档升级工程</w:t>
            </w:r>
          </w:p>
        </w:tc>
        <w:tc>
          <w:tcPr>
            <w:tcW w:w="1276" w:type="dxa"/>
            <w:tcBorders>
              <w:top w:val="nil"/>
              <w:left w:val="nil"/>
              <w:bottom w:val="single" w:color="auto" w:sz="4" w:space="0"/>
              <w:right w:val="single" w:color="auto" w:sz="4" w:space="0"/>
            </w:tcBorders>
            <w:noWrap/>
            <w:vAlign w:val="center"/>
          </w:tcPr>
          <w:p w14:paraId="20FBA71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7145FF6F">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25653C9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37D30D1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6AA95E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944C71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E97460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1B5F846">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7B230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930</w:t>
            </w:r>
          </w:p>
        </w:tc>
        <w:tc>
          <w:tcPr>
            <w:tcW w:w="993" w:type="dxa"/>
            <w:tcBorders>
              <w:top w:val="nil"/>
              <w:left w:val="nil"/>
              <w:bottom w:val="single" w:color="auto" w:sz="4" w:space="0"/>
              <w:right w:val="single" w:color="auto" w:sz="4" w:space="0"/>
            </w:tcBorders>
            <w:vAlign w:val="center"/>
          </w:tcPr>
          <w:p w14:paraId="29ED0881">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56BFE48">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贵港港中心港区京屋作业区4号5号泊位工程（核对原规划名称）</w:t>
            </w:r>
          </w:p>
        </w:tc>
        <w:tc>
          <w:tcPr>
            <w:tcW w:w="1276" w:type="dxa"/>
            <w:tcBorders>
              <w:top w:val="nil"/>
              <w:left w:val="nil"/>
              <w:bottom w:val="single" w:color="auto" w:sz="4" w:space="0"/>
              <w:right w:val="single" w:color="auto" w:sz="4" w:space="0"/>
            </w:tcBorders>
            <w:noWrap/>
            <w:vAlign w:val="center"/>
          </w:tcPr>
          <w:p w14:paraId="1B06B33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6B166BD8">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56342B0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2A63018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33DB5E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177A14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57201A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B26607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D026D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931</w:t>
            </w:r>
          </w:p>
        </w:tc>
        <w:tc>
          <w:tcPr>
            <w:tcW w:w="993" w:type="dxa"/>
            <w:tcBorders>
              <w:top w:val="nil"/>
              <w:left w:val="nil"/>
              <w:bottom w:val="single" w:color="auto" w:sz="4" w:space="0"/>
              <w:right w:val="single" w:color="auto" w:sz="4" w:space="0"/>
            </w:tcBorders>
            <w:vAlign w:val="center"/>
          </w:tcPr>
          <w:p w14:paraId="612B9EF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17E83DB">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贵港港中心港区石卡郁水作业区19号至22号泊位工程</w:t>
            </w:r>
          </w:p>
        </w:tc>
        <w:tc>
          <w:tcPr>
            <w:tcW w:w="1276" w:type="dxa"/>
            <w:tcBorders>
              <w:top w:val="nil"/>
              <w:left w:val="nil"/>
              <w:bottom w:val="single" w:color="auto" w:sz="4" w:space="0"/>
              <w:right w:val="single" w:color="auto" w:sz="4" w:space="0"/>
            </w:tcBorders>
            <w:noWrap/>
            <w:vAlign w:val="center"/>
          </w:tcPr>
          <w:p w14:paraId="4D955AC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75C74AB1">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79896B6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27EB09A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EDDB8B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B03F9A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28E60D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60646F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A4F83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932</w:t>
            </w:r>
          </w:p>
        </w:tc>
        <w:tc>
          <w:tcPr>
            <w:tcW w:w="993" w:type="dxa"/>
            <w:tcBorders>
              <w:top w:val="nil"/>
              <w:left w:val="nil"/>
              <w:bottom w:val="single" w:color="auto" w:sz="4" w:space="0"/>
              <w:right w:val="single" w:color="auto" w:sz="4" w:space="0"/>
            </w:tcBorders>
            <w:vAlign w:val="center"/>
          </w:tcPr>
          <w:p w14:paraId="5781619D">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98A98C8">
            <w:pPr>
              <w:widowControl/>
              <w:jc w:val="center"/>
              <w:rPr>
                <w:rFonts w:hint="eastAsia" w:ascii="宋体" w:hAnsi="宋体" w:cs="宋体"/>
                <w:color w:val="000000"/>
                <w:kern w:val="0"/>
                <w:szCs w:val="21"/>
              </w:rPr>
            </w:pPr>
            <w:r>
              <w:rPr>
                <w:rFonts w:hint="eastAsia" w:ascii="宋体" w:hAnsi="宋体" w:cs="宋体"/>
                <w:color w:val="000000"/>
                <w:kern w:val="0"/>
                <w:szCs w:val="21"/>
              </w:rPr>
              <w:t>贵港市港村码头提档升级工程</w:t>
            </w:r>
          </w:p>
        </w:tc>
        <w:tc>
          <w:tcPr>
            <w:tcW w:w="1276" w:type="dxa"/>
            <w:tcBorders>
              <w:top w:val="nil"/>
              <w:left w:val="nil"/>
              <w:bottom w:val="single" w:color="auto" w:sz="4" w:space="0"/>
              <w:right w:val="single" w:color="auto" w:sz="4" w:space="0"/>
            </w:tcBorders>
            <w:noWrap/>
            <w:vAlign w:val="center"/>
          </w:tcPr>
          <w:p w14:paraId="7513F4D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19A4C130">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6094034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294DFD5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FFD41A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1CBB8D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F7E296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36E95D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9DCDA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933</w:t>
            </w:r>
          </w:p>
        </w:tc>
        <w:tc>
          <w:tcPr>
            <w:tcW w:w="993" w:type="dxa"/>
            <w:tcBorders>
              <w:top w:val="nil"/>
              <w:left w:val="nil"/>
              <w:bottom w:val="single" w:color="auto" w:sz="4" w:space="0"/>
              <w:right w:val="single" w:color="auto" w:sz="4" w:space="0"/>
            </w:tcBorders>
            <w:vAlign w:val="center"/>
          </w:tcPr>
          <w:p w14:paraId="28C5B43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39F9119">
            <w:pPr>
              <w:widowControl/>
              <w:jc w:val="center"/>
              <w:rPr>
                <w:rFonts w:hint="eastAsia" w:ascii="宋体" w:hAnsi="宋体" w:cs="宋体"/>
                <w:color w:val="000000"/>
                <w:kern w:val="0"/>
                <w:szCs w:val="21"/>
              </w:rPr>
            </w:pPr>
            <w:r>
              <w:rPr>
                <w:rFonts w:hint="eastAsia" w:ascii="宋体" w:hAnsi="宋体" w:cs="宋体"/>
                <w:color w:val="000000"/>
                <w:kern w:val="0"/>
                <w:szCs w:val="21"/>
              </w:rPr>
              <w:t>贵港市中心港区京屋作业区扩大用地（核对名称）</w:t>
            </w:r>
          </w:p>
        </w:tc>
        <w:tc>
          <w:tcPr>
            <w:tcW w:w="1276" w:type="dxa"/>
            <w:tcBorders>
              <w:top w:val="nil"/>
              <w:left w:val="nil"/>
              <w:bottom w:val="single" w:color="auto" w:sz="4" w:space="0"/>
              <w:right w:val="single" w:color="auto" w:sz="4" w:space="0"/>
            </w:tcBorders>
            <w:noWrap/>
            <w:vAlign w:val="center"/>
          </w:tcPr>
          <w:p w14:paraId="5B8E543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7E4247B4">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4FC5B04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6E08CFE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31E07D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21FEBC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DA4B98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767980B">
        <w:tblPrEx>
          <w:tblCellMar>
            <w:top w:w="0" w:type="dxa"/>
            <w:left w:w="108" w:type="dxa"/>
            <w:bottom w:w="0" w:type="dxa"/>
            <w:right w:w="108" w:type="dxa"/>
          </w:tblCellMar>
        </w:tblPrEx>
        <w:trPr>
          <w:trHeight w:val="1080" w:hRule="atLeast"/>
        </w:trPr>
        <w:tc>
          <w:tcPr>
            <w:tcW w:w="1129" w:type="dxa"/>
            <w:tcBorders>
              <w:top w:val="nil"/>
              <w:left w:val="single" w:color="auto" w:sz="4" w:space="0"/>
              <w:bottom w:val="single" w:color="auto" w:sz="4" w:space="0"/>
              <w:right w:val="single" w:color="auto" w:sz="4" w:space="0"/>
            </w:tcBorders>
            <w:noWrap/>
            <w:vAlign w:val="center"/>
          </w:tcPr>
          <w:p w14:paraId="2477F1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934</w:t>
            </w:r>
          </w:p>
        </w:tc>
        <w:tc>
          <w:tcPr>
            <w:tcW w:w="993" w:type="dxa"/>
            <w:tcBorders>
              <w:top w:val="nil"/>
              <w:left w:val="nil"/>
              <w:bottom w:val="single" w:color="auto" w:sz="4" w:space="0"/>
              <w:right w:val="single" w:color="auto" w:sz="4" w:space="0"/>
            </w:tcBorders>
            <w:vAlign w:val="center"/>
          </w:tcPr>
          <w:p w14:paraId="2880B653">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CDF5482">
            <w:pPr>
              <w:widowControl/>
              <w:jc w:val="center"/>
              <w:rPr>
                <w:rFonts w:hint="eastAsia" w:ascii="宋体" w:hAnsi="宋体" w:cs="宋体"/>
                <w:color w:val="000000"/>
                <w:kern w:val="0"/>
                <w:szCs w:val="21"/>
              </w:rPr>
            </w:pPr>
            <w:r>
              <w:rPr>
                <w:rFonts w:hint="eastAsia" w:ascii="宋体" w:hAnsi="宋体" w:cs="宋体"/>
                <w:color w:val="000000"/>
                <w:kern w:val="0"/>
                <w:szCs w:val="21"/>
              </w:rPr>
              <w:t>京屋作业区1号至3号泊位工程</w:t>
            </w:r>
          </w:p>
        </w:tc>
        <w:tc>
          <w:tcPr>
            <w:tcW w:w="1276" w:type="dxa"/>
            <w:tcBorders>
              <w:top w:val="nil"/>
              <w:left w:val="nil"/>
              <w:bottom w:val="single" w:color="auto" w:sz="4" w:space="0"/>
              <w:right w:val="single" w:color="auto" w:sz="4" w:space="0"/>
            </w:tcBorders>
            <w:noWrap/>
            <w:vAlign w:val="center"/>
          </w:tcPr>
          <w:p w14:paraId="4EB9EE9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4E022DE1">
            <w:pPr>
              <w:widowControl/>
              <w:jc w:val="center"/>
              <w:rPr>
                <w:rFonts w:hint="eastAsia" w:ascii="宋体" w:hAnsi="宋体" w:cs="宋体"/>
                <w:color w:val="000000"/>
                <w:kern w:val="0"/>
                <w:szCs w:val="21"/>
              </w:rPr>
            </w:pPr>
            <w:r>
              <w:rPr>
                <w:rFonts w:hint="eastAsia" w:ascii="宋体" w:hAnsi="宋体" w:cs="宋体"/>
                <w:color w:val="000000"/>
                <w:kern w:val="0"/>
                <w:szCs w:val="21"/>
              </w:rPr>
              <w:t>已开工</w:t>
            </w:r>
          </w:p>
        </w:tc>
        <w:tc>
          <w:tcPr>
            <w:tcW w:w="1418" w:type="dxa"/>
            <w:tcBorders>
              <w:top w:val="nil"/>
              <w:left w:val="nil"/>
              <w:bottom w:val="single" w:color="auto" w:sz="4" w:space="0"/>
              <w:right w:val="single" w:color="auto" w:sz="4" w:space="0"/>
            </w:tcBorders>
            <w:vAlign w:val="center"/>
          </w:tcPr>
          <w:p w14:paraId="44A6FE9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55817EE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3EE6FE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4D4716A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B3BFD0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057F18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C4099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935</w:t>
            </w:r>
          </w:p>
        </w:tc>
        <w:tc>
          <w:tcPr>
            <w:tcW w:w="993" w:type="dxa"/>
            <w:tcBorders>
              <w:top w:val="nil"/>
              <w:left w:val="nil"/>
              <w:bottom w:val="single" w:color="auto" w:sz="4" w:space="0"/>
              <w:right w:val="single" w:color="auto" w:sz="4" w:space="0"/>
            </w:tcBorders>
            <w:vAlign w:val="center"/>
          </w:tcPr>
          <w:p w14:paraId="455E720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348D786">
            <w:pPr>
              <w:widowControl/>
              <w:jc w:val="center"/>
              <w:rPr>
                <w:rFonts w:hint="eastAsia" w:ascii="宋体" w:hAnsi="宋体" w:cs="宋体"/>
                <w:color w:val="000000"/>
                <w:kern w:val="0"/>
                <w:szCs w:val="21"/>
              </w:rPr>
            </w:pPr>
            <w:r>
              <w:rPr>
                <w:rFonts w:hint="eastAsia" w:ascii="宋体" w:hAnsi="宋体" w:cs="宋体"/>
                <w:color w:val="000000"/>
                <w:kern w:val="0"/>
                <w:szCs w:val="21"/>
              </w:rPr>
              <w:t>京屋作业区4号至5号泊位工程</w:t>
            </w:r>
          </w:p>
        </w:tc>
        <w:tc>
          <w:tcPr>
            <w:tcW w:w="1276" w:type="dxa"/>
            <w:tcBorders>
              <w:top w:val="nil"/>
              <w:left w:val="nil"/>
              <w:bottom w:val="single" w:color="auto" w:sz="4" w:space="0"/>
              <w:right w:val="single" w:color="auto" w:sz="4" w:space="0"/>
            </w:tcBorders>
            <w:noWrap/>
            <w:vAlign w:val="center"/>
          </w:tcPr>
          <w:p w14:paraId="2C8101E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6C31D22D">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4E59067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48595E9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78EA78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26BD329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349C6A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0BA9D3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8D9AC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936</w:t>
            </w:r>
          </w:p>
        </w:tc>
        <w:tc>
          <w:tcPr>
            <w:tcW w:w="993" w:type="dxa"/>
            <w:tcBorders>
              <w:top w:val="nil"/>
              <w:left w:val="nil"/>
              <w:bottom w:val="single" w:color="auto" w:sz="4" w:space="0"/>
              <w:right w:val="single" w:color="auto" w:sz="4" w:space="0"/>
            </w:tcBorders>
            <w:vAlign w:val="center"/>
          </w:tcPr>
          <w:p w14:paraId="61BF3A4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002BB613">
            <w:pPr>
              <w:widowControl/>
              <w:jc w:val="center"/>
              <w:rPr>
                <w:rFonts w:hint="eastAsia" w:ascii="宋体" w:hAnsi="宋体" w:cs="宋体"/>
                <w:color w:val="000000"/>
                <w:kern w:val="0"/>
                <w:szCs w:val="21"/>
              </w:rPr>
            </w:pPr>
            <w:r>
              <w:rPr>
                <w:rFonts w:hint="eastAsia" w:ascii="宋体" w:hAnsi="宋体" w:cs="宋体"/>
                <w:color w:val="000000"/>
                <w:kern w:val="0"/>
                <w:szCs w:val="21"/>
              </w:rPr>
              <w:t>李村作业区1号至3号泊位工程</w:t>
            </w:r>
          </w:p>
        </w:tc>
        <w:tc>
          <w:tcPr>
            <w:tcW w:w="1276" w:type="dxa"/>
            <w:tcBorders>
              <w:top w:val="nil"/>
              <w:left w:val="nil"/>
              <w:bottom w:val="single" w:color="auto" w:sz="4" w:space="0"/>
              <w:right w:val="single" w:color="auto" w:sz="4" w:space="0"/>
            </w:tcBorders>
            <w:noWrap/>
            <w:vAlign w:val="center"/>
          </w:tcPr>
          <w:p w14:paraId="27F4A92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700B1EFA">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75B0602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0A663B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F0543F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580C2EF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673BA2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D60697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22D9E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937</w:t>
            </w:r>
          </w:p>
        </w:tc>
        <w:tc>
          <w:tcPr>
            <w:tcW w:w="993" w:type="dxa"/>
            <w:tcBorders>
              <w:top w:val="nil"/>
              <w:left w:val="nil"/>
              <w:bottom w:val="single" w:color="auto" w:sz="4" w:space="0"/>
              <w:right w:val="single" w:color="auto" w:sz="4" w:space="0"/>
            </w:tcBorders>
            <w:vAlign w:val="center"/>
          </w:tcPr>
          <w:p w14:paraId="7B2A0ABA">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6EA814A">
            <w:pPr>
              <w:widowControl/>
              <w:jc w:val="center"/>
              <w:rPr>
                <w:rFonts w:hint="eastAsia" w:ascii="宋体" w:hAnsi="宋体" w:cs="宋体"/>
                <w:color w:val="000000"/>
                <w:kern w:val="0"/>
                <w:szCs w:val="21"/>
              </w:rPr>
            </w:pPr>
            <w:r>
              <w:rPr>
                <w:rFonts w:hint="eastAsia" w:ascii="宋体" w:hAnsi="宋体" w:cs="宋体"/>
                <w:color w:val="000000"/>
                <w:kern w:val="0"/>
                <w:szCs w:val="21"/>
              </w:rPr>
              <w:t>陈湾作业区2号至4号泊位工程</w:t>
            </w:r>
          </w:p>
        </w:tc>
        <w:tc>
          <w:tcPr>
            <w:tcW w:w="1276" w:type="dxa"/>
            <w:tcBorders>
              <w:top w:val="nil"/>
              <w:left w:val="nil"/>
              <w:bottom w:val="single" w:color="auto" w:sz="4" w:space="0"/>
              <w:right w:val="single" w:color="auto" w:sz="4" w:space="0"/>
            </w:tcBorders>
            <w:noWrap/>
            <w:vAlign w:val="center"/>
          </w:tcPr>
          <w:p w14:paraId="3D6EAB8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59B83EDA">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0C5009F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759BEBC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9B0117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729B180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2F508D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3025DA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6BB83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938</w:t>
            </w:r>
          </w:p>
        </w:tc>
        <w:tc>
          <w:tcPr>
            <w:tcW w:w="993" w:type="dxa"/>
            <w:tcBorders>
              <w:top w:val="nil"/>
              <w:left w:val="nil"/>
              <w:bottom w:val="single" w:color="auto" w:sz="4" w:space="0"/>
              <w:right w:val="single" w:color="auto" w:sz="4" w:space="0"/>
            </w:tcBorders>
            <w:vAlign w:val="center"/>
          </w:tcPr>
          <w:p w14:paraId="62C0F8AE">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0112665">
            <w:pPr>
              <w:widowControl/>
              <w:jc w:val="center"/>
              <w:rPr>
                <w:rFonts w:hint="eastAsia" w:ascii="宋体" w:hAnsi="宋体" w:cs="宋体"/>
                <w:color w:val="000000"/>
                <w:kern w:val="0"/>
                <w:szCs w:val="21"/>
              </w:rPr>
            </w:pPr>
            <w:r>
              <w:rPr>
                <w:rFonts w:hint="eastAsia" w:ascii="宋体" w:hAnsi="宋体" w:cs="宋体"/>
                <w:color w:val="000000"/>
                <w:kern w:val="0"/>
                <w:szCs w:val="21"/>
              </w:rPr>
              <w:t>陈湾作业区1号泊位工程</w:t>
            </w:r>
          </w:p>
        </w:tc>
        <w:tc>
          <w:tcPr>
            <w:tcW w:w="1276" w:type="dxa"/>
            <w:tcBorders>
              <w:top w:val="nil"/>
              <w:left w:val="nil"/>
              <w:bottom w:val="single" w:color="auto" w:sz="4" w:space="0"/>
              <w:right w:val="single" w:color="auto" w:sz="4" w:space="0"/>
            </w:tcBorders>
            <w:noWrap/>
            <w:vAlign w:val="center"/>
          </w:tcPr>
          <w:p w14:paraId="4CFABBD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4A052E6D">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43D2E71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0CF8088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26B7B6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106A1B4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1A4314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C4C4F3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CCEF3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939</w:t>
            </w:r>
          </w:p>
        </w:tc>
        <w:tc>
          <w:tcPr>
            <w:tcW w:w="993" w:type="dxa"/>
            <w:tcBorders>
              <w:top w:val="nil"/>
              <w:left w:val="nil"/>
              <w:bottom w:val="single" w:color="auto" w:sz="4" w:space="0"/>
              <w:right w:val="single" w:color="auto" w:sz="4" w:space="0"/>
            </w:tcBorders>
            <w:vAlign w:val="center"/>
          </w:tcPr>
          <w:p w14:paraId="1A636BE7">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732F4F69">
            <w:pPr>
              <w:widowControl/>
              <w:jc w:val="center"/>
              <w:rPr>
                <w:rFonts w:hint="eastAsia" w:ascii="宋体" w:hAnsi="宋体" w:cs="宋体"/>
                <w:color w:val="000000"/>
                <w:kern w:val="0"/>
                <w:szCs w:val="21"/>
              </w:rPr>
            </w:pPr>
            <w:r>
              <w:rPr>
                <w:rFonts w:hint="eastAsia" w:ascii="宋体" w:hAnsi="宋体" w:cs="宋体"/>
                <w:color w:val="000000"/>
                <w:kern w:val="0"/>
                <w:szCs w:val="21"/>
              </w:rPr>
              <w:t>东津作业区一期工程</w:t>
            </w:r>
          </w:p>
        </w:tc>
        <w:tc>
          <w:tcPr>
            <w:tcW w:w="1276" w:type="dxa"/>
            <w:tcBorders>
              <w:top w:val="nil"/>
              <w:left w:val="nil"/>
              <w:bottom w:val="single" w:color="auto" w:sz="4" w:space="0"/>
              <w:right w:val="single" w:color="auto" w:sz="4" w:space="0"/>
            </w:tcBorders>
            <w:noWrap/>
            <w:vAlign w:val="center"/>
          </w:tcPr>
          <w:p w14:paraId="79066ED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06D65BEA">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6890C99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15929EC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4E28BA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7214E24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638CE3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4517BA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6883A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940</w:t>
            </w:r>
          </w:p>
        </w:tc>
        <w:tc>
          <w:tcPr>
            <w:tcW w:w="993" w:type="dxa"/>
            <w:tcBorders>
              <w:top w:val="nil"/>
              <w:left w:val="nil"/>
              <w:bottom w:val="single" w:color="auto" w:sz="4" w:space="0"/>
              <w:right w:val="single" w:color="auto" w:sz="4" w:space="0"/>
            </w:tcBorders>
            <w:vAlign w:val="center"/>
          </w:tcPr>
          <w:p w14:paraId="73460AC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6117F80A">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贵港港中心港区石卡郁水作业区19至22号泊位工程</w:t>
            </w:r>
          </w:p>
        </w:tc>
        <w:tc>
          <w:tcPr>
            <w:tcW w:w="1276" w:type="dxa"/>
            <w:tcBorders>
              <w:top w:val="nil"/>
              <w:left w:val="nil"/>
              <w:bottom w:val="single" w:color="auto" w:sz="4" w:space="0"/>
              <w:right w:val="single" w:color="auto" w:sz="4" w:space="0"/>
            </w:tcBorders>
            <w:noWrap/>
            <w:vAlign w:val="center"/>
          </w:tcPr>
          <w:p w14:paraId="6F9374C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06F37AF1">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45C02D3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789383A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E2D798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19AFE6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21E027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BD9388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50189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941</w:t>
            </w:r>
          </w:p>
        </w:tc>
        <w:tc>
          <w:tcPr>
            <w:tcW w:w="993" w:type="dxa"/>
            <w:tcBorders>
              <w:top w:val="nil"/>
              <w:left w:val="nil"/>
              <w:bottom w:val="single" w:color="auto" w:sz="4" w:space="0"/>
              <w:right w:val="single" w:color="auto" w:sz="4" w:space="0"/>
            </w:tcBorders>
            <w:vAlign w:val="center"/>
          </w:tcPr>
          <w:p w14:paraId="66F9CAC2">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7E47522">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贵港港中心港区江城1至3号泊位工程</w:t>
            </w:r>
          </w:p>
        </w:tc>
        <w:tc>
          <w:tcPr>
            <w:tcW w:w="1276" w:type="dxa"/>
            <w:tcBorders>
              <w:top w:val="nil"/>
              <w:left w:val="nil"/>
              <w:bottom w:val="single" w:color="auto" w:sz="4" w:space="0"/>
              <w:right w:val="single" w:color="auto" w:sz="4" w:space="0"/>
            </w:tcBorders>
            <w:noWrap/>
            <w:vAlign w:val="center"/>
          </w:tcPr>
          <w:p w14:paraId="326E481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4BD11AD6">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2FFF543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714E9EF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035538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8D24E2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70D7F4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CCFC53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759D2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942</w:t>
            </w:r>
          </w:p>
        </w:tc>
        <w:tc>
          <w:tcPr>
            <w:tcW w:w="993" w:type="dxa"/>
            <w:tcBorders>
              <w:top w:val="nil"/>
              <w:left w:val="nil"/>
              <w:bottom w:val="single" w:color="auto" w:sz="4" w:space="0"/>
              <w:right w:val="single" w:color="auto" w:sz="4" w:space="0"/>
            </w:tcBorders>
            <w:vAlign w:val="center"/>
          </w:tcPr>
          <w:p w14:paraId="1BE8B685">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49AED9A4">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贵港港中心港区陈湾作业区货运码头</w:t>
            </w:r>
          </w:p>
        </w:tc>
        <w:tc>
          <w:tcPr>
            <w:tcW w:w="1276" w:type="dxa"/>
            <w:tcBorders>
              <w:top w:val="nil"/>
              <w:left w:val="nil"/>
              <w:bottom w:val="single" w:color="auto" w:sz="4" w:space="0"/>
              <w:right w:val="single" w:color="auto" w:sz="4" w:space="0"/>
            </w:tcBorders>
            <w:noWrap/>
            <w:vAlign w:val="center"/>
          </w:tcPr>
          <w:p w14:paraId="53E053C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5FFBB68A">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5696A88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6CCBCEB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1C6C2A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126A86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318786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95BDB3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9CE63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943</w:t>
            </w:r>
          </w:p>
        </w:tc>
        <w:tc>
          <w:tcPr>
            <w:tcW w:w="993" w:type="dxa"/>
            <w:tcBorders>
              <w:top w:val="nil"/>
              <w:left w:val="nil"/>
              <w:bottom w:val="single" w:color="auto" w:sz="4" w:space="0"/>
              <w:right w:val="single" w:color="auto" w:sz="4" w:space="0"/>
            </w:tcBorders>
            <w:vAlign w:val="center"/>
          </w:tcPr>
          <w:p w14:paraId="4DB97096">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E21060E">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贵港港桂平港区上旺塘作业区4号5号泊位工程</w:t>
            </w:r>
          </w:p>
        </w:tc>
        <w:tc>
          <w:tcPr>
            <w:tcW w:w="1276" w:type="dxa"/>
            <w:tcBorders>
              <w:top w:val="nil"/>
              <w:left w:val="nil"/>
              <w:bottom w:val="single" w:color="auto" w:sz="4" w:space="0"/>
              <w:right w:val="single" w:color="auto" w:sz="4" w:space="0"/>
            </w:tcBorders>
            <w:noWrap/>
            <w:vAlign w:val="center"/>
          </w:tcPr>
          <w:p w14:paraId="33F21F9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6AB23818">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521EEDE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079A649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911668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B97C81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8E44C9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4BCECB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3F649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944</w:t>
            </w:r>
          </w:p>
        </w:tc>
        <w:tc>
          <w:tcPr>
            <w:tcW w:w="993" w:type="dxa"/>
            <w:tcBorders>
              <w:top w:val="nil"/>
              <w:left w:val="nil"/>
              <w:bottom w:val="single" w:color="auto" w:sz="4" w:space="0"/>
              <w:right w:val="single" w:color="auto" w:sz="4" w:space="0"/>
            </w:tcBorders>
            <w:vAlign w:val="center"/>
          </w:tcPr>
          <w:p w14:paraId="2A5FBFEB">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365260CE">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贵港港中心港区江口盘石作业区1号2号泊位工程</w:t>
            </w:r>
          </w:p>
        </w:tc>
        <w:tc>
          <w:tcPr>
            <w:tcW w:w="1276" w:type="dxa"/>
            <w:tcBorders>
              <w:top w:val="nil"/>
              <w:left w:val="nil"/>
              <w:bottom w:val="single" w:color="auto" w:sz="4" w:space="0"/>
              <w:right w:val="single" w:color="auto" w:sz="4" w:space="0"/>
            </w:tcBorders>
            <w:noWrap/>
            <w:vAlign w:val="center"/>
          </w:tcPr>
          <w:p w14:paraId="11588EC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0D6A8798">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4AE08C2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236D043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847823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A5BD98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0B46CC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B06F6A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ED343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945</w:t>
            </w:r>
          </w:p>
        </w:tc>
        <w:tc>
          <w:tcPr>
            <w:tcW w:w="993" w:type="dxa"/>
            <w:tcBorders>
              <w:top w:val="nil"/>
              <w:left w:val="nil"/>
              <w:bottom w:val="single" w:color="auto" w:sz="4" w:space="0"/>
              <w:right w:val="single" w:color="auto" w:sz="4" w:space="0"/>
            </w:tcBorders>
            <w:vAlign w:val="center"/>
          </w:tcPr>
          <w:p w14:paraId="59E12A78">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E271BDB">
            <w:pPr>
              <w:widowControl/>
              <w:jc w:val="center"/>
              <w:rPr>
                <w:rFonts w:hint="eastAsia" w:ascii="宋体" w:hAnsi="宋体" w:cs="宋体"/>
                <w:color w:val="000000"/>
                <w:kern w:val="0"/>
                <w:szCs w:val="21"/>
              </w:rPr>
            </w:pPr>
            <w:r>
              <w:rPr>
                <w:rFonts w:hint="eastAsia" w:ascii="宋体" w:hAnsi="宋体" w:cs="宋体"/>
                <w:color w:val="000000"/>
                <w:kern w:val="0"/>
                <w:szCs w:val="21"/>
              </w:rPr>
              <w:t>贵港港中心港区江口盘石作业区5号至7号泊位工程</w:t>
            </w:r>
          </w:p>
        </w:tc>
        <w:tc>
          <w:tcPr>
            <w:tcW w:w="1276" w:type="dxa"/>
            <w:tcBorders>
              <w:top w:val="nil"/>
              <w:left w:val="nil"/>
              <w:bottom w:val="single" w:color="auto" w:sz="4" w:space="0"/>
              <w:right w:val="single" w:color="auto" w:sz="4" w:space="0"/>
            </w:tcBorders>
            <w:noWrap/>
            <w:vAlign w:val="center"/>
          </w:tcPr>
          <w:p w14:paraId="2D64675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7FDE4D92">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0E52E4B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1D1DBC2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8C8761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D68351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1C9852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BF95A3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53210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946</w:t>
            </w:r>
          </w:p>
        </w:tc>
        <w:tc>
          <w:tcPr>
            <w:tcW w:w="993" w:type="dxa"/>
            <w:tcBorders>
              <w:top w:val="nil"/>
              <w:left w:val="nil"/>
              <w:bottom w:val="single" w:color="auto" w:sz="4" w:space="0"/>
              <w:right w:val="single" w:color="auto" w:sz="4" w:space="0"/>
            </w:tcBorders>
            <w:vAlign w:val="center"/>
          </w:tcPr>
          <w:p w14:paraId="2CBC9EE3">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5B282655">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贵港港桂平港区木圭作业区1号至5号泊位工程</w:t>
            </w:r>
          </w:p>
        </w:tc>
        <w:tc>
          <w:tcPr>
            <w:tcW w:w="1276" w:type="dxa"/>
            <w:tcBorders>
              <w:top w:val="nil"/>
              <w:left w:val="nil"/>
              <w:bottom w:val="single" w:color="auto" w:sz="4" w:space="0"/>
              <w:right w:val="single" w:color="auto" w:sz="4" w:space="0"/>
            </w:tcBorders>
            <w:noWrap/>
            <w:vAlign w:val="center"/>
          </w:tcPr>
          <w:p w14:paraId="2E5369B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510C4FDA">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6060300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651EF0C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F07EEA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E5AD61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DD3A8A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F24DE8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806EA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947</w:t>
            </w:r>
          </w:p>
        </w:tc>
        <w:tc>
          <w:tcPr>
            <w:tcW w:w="993" w:type="dxa"/>
            <w:tcBorders>
              <w:top w:val="nil"/>
              <w:left w:val="nil"/>
              <w:bottom w:val="single" w:color="auto" w:sz="4" w:space="0"/>
              <w:right w:val="single" w:color="auto" w:sz="4" w:space="0"/>
            </w:tcBorders>
            <w:vAlign w:val="center"/>
          </w:tcPr>
          <w:p w14:paraId="0C5E9694">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23C36516">
            <w:pPr>
              <w:widowControl/>
              <w:jc w:val="center"/>
              <w:rPr>
                <w:rFonts w:hint="eastAsia" w:ascii="宋体" w:hAnsi="宋体" w:cs="宋体"/>
                <w:color w:val="000000"/>
                <w:kern w:val="0"/>
                <w:szCs w:val="21"/>
              </w:rPr>
            </w:pPr>
            <w:r>
              <w:rPr>
                <w:rFonts w:hint="eastAsia" w:ascii="宋体" w:hAnsi="宋体" w:cs="宋体"/>
                <w:color w:val="000000"/>
                <w:kern w:val="0"/>
                <w:szCs w:val="21"/>
              </w:rPr>
              <w:t>贵港港桂平港区木圭作业区3号至5号泊位工程</w:t>
            </w:r>
          </w:p>
        </w:tc>
        <w:tc>
          <w:tcPr>
            <w:tcW w:w="1276" w:type="dxa"/>
            <w:tcBorders>
              <w:top w:val="nil"/>
              <w:left w:val="nil"/>
              <w:bottom w:val="single" w:color="auto" w:sz="4" w:space="0"/>
              <w:right w:val="single" w:color="auto" w:sz="4" w:space="0"/>
            </w:tcBorders>
            <w:noWrap/>
            <w:vAlign w:val="center"/>
          </w:tcPr>
          <w:p w14:paraId="1A09D51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06415E07">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vAlign w:val="center"/>
          </w:tcPr>
          <w:p w14:paraId="14C0F7A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49E8A11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C790C1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AD2415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F21CF9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C062BF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4795D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948</w:t>
            </w:r>
          </w:p>
        </w:tc>
        <w:tc>
          <w:tcPr>
            <w:tcW w:w="993" w:type="dxa"/>
            <w:tcBorders>
              <w:top w:val="nil"/>
              <w:left w:val="nil"/>
              <w:bottom w:val="single" w:color="auto" w:sz="4" w:space="0"/>
              <w:right w:val="single" w:color="auto" w:sz="4" w:space="0"/>
            </w:tcBorders>
            <w:vAlign w:val="center"/>
          </w:tcPr>
          <w:p w14:paraId="4EF463B0">
            <w:pPr>
              <w:widowControl/>
              <w:jc w:val="center"/>
              <w:rPr>
                <w:rFonts w:hint="eastAsia" w:ascii="宋体" w:hAnsi="宋体" w:cs="宋体"/>
                <w:color w:val="000000"/>
                <w:kern w:val="0"/>
                <w:szCs w:val="21"/>
              </w:rPr>
            </w:pPr>
            <w:r>
              <w:rPr>
                <w:rFonts w:hint="eastAsia" w:ascii="宋体" w:hAnsi="宋体" w:cs="宋体"/>
                <w:color w:val="000000"/>
                <w:kern w:val="0"/>
                <w:szCs w:val="21"/>
              </w:rPr>
              <w:t>港口航运</w:t>
            </w:r>
          </w:p>
        </w:tc>
        <w:tc>
          <w:tcPr>
            <w:tcW w:w="2409" w:type="dxa"/>
            <w:tcBorders>
              <w:top w:val="nil"/>
              <w:left w:val="nil"/>
              <w:bottom w:val="single" w:color="auto" w:sz="4" w:space="0"/>
              <w:right w:val="single" w:color="auto" w:sz="4" w:space="0"/>
            </w:tcBorders>
            <w:vAlign w:val="center"/>
          </w:tcPr>
          <w:p w14:paraId="10A14336">
            <w:pPr>
              <w:widowControl/>
              <w:jc w:val="center"/>
              <w:rPr>
                <w:rFonts w:hint="eastAsia" w:ascii="宋体" w:hAnsi="宋体" w:cs="宋体"/>
                <w:color w:val="000000"/>
                <w:kern w:val="0"/>
                <w:szCs w:val="21"/>
              </w:rPr>
            </w:pPr>
            <w:r>
              <w:rPr>
                <w:rFonts w:hint="eastAsia" w:ascii="宋体" w:hAnsi="宋体" w:cs="宋体"/>
                <w:color w:val="000000"/>
                <w:kern w:val="0"/>
                <w:szCs w:val="21"/>
              </w:rPr>
              <w:t>贵港港平南港区罗云作业区货运码头</w:t>
            </w:r>
          </w:p>
        </w:tc>
        <w:tc>
          <w:tcPr>
            <w:tcW w:w="1276" w:type="dxa"/>
            <w:tcBorders>
              <w:top w:val="nil"/>
              <w:left w:val="nil"/>
              <w:bottom w:val="single" w:color="auto" w:sz="4" w:space="0"/>
              <w:right w:val="single" w:color="auto" w:sz="4" w:space="0"/>
            </w:tcBorders>
            <w:noWrap/>
            <w:vAlign w:val="center"/>
          </w:tcPr>
          <w:p w14:paraId="159C342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2489853A">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4AC8B95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117C26F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2EE8C3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48621A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8C6C1D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6983C9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3D28A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949</w:t>
            </w:r>
          </w:p>
        </w:tc>
        <w:tc>
          <w:tcPr>
            <w:tcW w:w="993" w:type="dxa"/>
            <w:tcBorders>
              <w:top w:val="nil"/>
              <w:left w:val="nil"/>
              <w:bottom w:val="single" w:color="auto" w:sz="4" w:space="0"/>
              <w:right w:val="single" w:color="auto" w:sz="4" w:space="0"/>
            </w:tcBorders>
            <w:vAlign w:val="center"/>
          </w:tcPr>
          <w:p w14:paraId="6F198CBF">
            <w:pPr>
              <w:widowControl/>
              <w:jc w:val="center"/>
              <w:rPr>
                <w:rFonts w:hint="eastAsia" w:ascii="宋体" w:hAnsi="宋体" w:cs="宋体"/>
                <w:color w:val="000000"/>
                <w:kern w:val="0"/>
                <w:szCs w:val="21"/>
              </w:rPr>
            </w:pPr>
            <w:r>
              <w:rPr>
                <w:rFonts w:hint="eastAsia" w:ascii="宋体" w:hAnsi="宋体" w:cs="宋体"/>
                <w:color w:val="000000"/>
                <w:kern w:val="0"/>
                <w:szCs w:val="21"/>
              </w:rPr>
              <w:t>机场</w:t>
            </w:r>
          </w:p>
        </w:tc>
        <w:tc>
          <w:tcPr>
            <w:tcW w:w="2409" w:type="dxa"/>
            <w:tcBorders>
              <w:top w:val="nil"/>
              <w:left w:val="nil"/>
              <w:bottom w:val="single" w:color="auto" w:sz="4" w:space="0"/>
              <w:right w:val="single" w:color="auto" w:sz="4" w:space="0"/>
            </w:tcBorders>
            <w:vAlign w:val="center"/>
          </w:tcPr>
          <w:p w14:paraId="423979A4">
            <w:pPr>
              <w:widowControl/>
              <w:jc w:val="center"/>
              <w:rPr>
                <w:rFonts w:hint="eastAsia" w:ascii="宋体" w:hAnsi="宋体" w:cs="宋体"/>
                <w:color w:val="000000"/>
                <w:kern w:val="0"/>
                <w:szCs w:val="21"/>
              </w:rPr>
            </w:pPr>
            <w:r>
              <w:rPr>
                <w:rFonts w:hint="eastAsia" w:ascii="宋体" w:hAnsi="宋体" w:cs="宋体"/>
                <w:color w:val="000000"/>
                <w:kern w:val="0"/>
                <w:szCs w:val="21"/>
              </w:rPr>
              <w:t>贵港城区通用机场</w:t>
            </w:r>
          </w:p>
        </w:tc>
        <w:tc>
          <w:tcPr>
            <w:tcW w:w="1276" w:type="dxa"/>
            <w:tcBorders>
              <w:top w:val="nil"/>
              <w:left w:val="nil"/>
              <w:bottom w:val="single" w:color="auto" w:sz="4" w:space="0"/>
              <w:right w:val="single" w:color="auto" w:sz="4" w:space="0"/>
            </w:tcBorders>
            <w:vAlign w:val="center"/>
          </w:tcPr>
          <w:p w14:paraId="31FC64F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ABA3026">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13D5E22C">
            <w:pPr>
              <w:widowControl/>
              <w:jc w:val="center"/>
              <w:rPr>
                <w:rFonts w:hint="eastAsia" w:ascii="宋体" w:hAnsi="宋体" w:cs="宋体"/>
                <w:color w:val="000000"/>
                <w:kern w:val="0"/>
                <w:szCs w:val="21"/>
              </w:rPr>
            </w:pPr>
            <w:r>
              <w:rPr>
                <w:rFonts w:hint="eastAsia" w:ascii="宋体" w:hAnsi="宋体" w:cs="宋体"/>
                <w:color w:val="000000"/>
                <w:kern w:val="0"/>
                <w:szCs w:val="21"/>
              </w:rPr>
              <w:t>603</w:t>
            </w:r>
          </w:p>
        </w:tc>
        <w:tc>
          <w:tcPr>
            <w:tcW w:w="2126" w:type="dxa"/>
            <w:tcBorders>
              <w:top w:val="nil"/>
              <w:left w:val="nil"/>
              <w:bottom w:val="single" w:color="auto" w:sz="4" w:space="0"/>
              <w:right w:val="single" w:color="auto" w:sz="4" w:space="0"/>
            </w:tcBorders>
            <w:noWrap/>
            <w:vAlign w:val="center"/>
          </w:tcPr>
          <w:p w14:paraId="0F526696">
            <w:pPr>
              <w:widowControl/>
              <w:jc w:val="center"/>
              <w:rPr>
                <w:rFonts w:hint="eastAsia" w:ascii="宋体" w:hAnsi="宋体" w:cs="宋体"/>
                <w:color w:val="000000"/>
                <w:kern w:val="0"/>
                <w:szCs w:val="21"/>
              </w:rPr>
            </w:pPr>
            <w:r>
              <w:rPr>
                <w:rFonts w:hint="eastAsia" w:ascii="宋体" w:hAnsi="宋体" w:cs="宋体"/>
                <w:color w:val="000000"/>
                <w:kern w:val="0"/>
                <w:szCs w:val="21"/>
              </w:rPr>
              <w:t>590.48</w:t>
            </w:r>
          </w:p>
        </w:tc>
        <w:tc>
          <w:tcPr>
            <w:tcW w:w="1338" w:type="dxa"/>
            <w:tcBorders>
              <w:top w:val="nil"/>
              <w:left w:val="nil"/>
              <w:bottom w:val="single" w:color="auto" w:sz="4" w:space="0"/>
              <w:right w:val="single" w:color="auto" w:sz="4" w:space="0"/>
            </w:tcBorders>
            <w:vAlign w:val="center"/>
          </w:tcPr>
          <w:p w14:paraId="67364F9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99888E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C819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A5C8C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95876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950</w:t>
            </w:r>
          </w:p>
        </w:tc>
        <w:tc>
          <w:tcPr>
            <w:tcW w:w="993" w:type="dxa"/>
            <w:tcBorders>
              <w:top w:val="nil"/>
              <w:left w:val="nil"/>
              <w:bottom w:val="single" w:color="auto" w:sz="4" w:space="0"/>
              <w:right w:val="single" w:color="auto" w:sz="4" w:space="0"/>
            </w:tcBorders>
            <w:vAlign w:val="center"/>
          </w:tcPr>
          <w:p w14:paraId="11D41317">
            <w:pPr>
              <w:widowControl/>
              <w:jc w:val="center"/>
              <w:rPr>
                <w:rFonts w:hint="eastAsia" w:ascii="宋体" w:hAnsi="宋体" w:cs="宋体"/>
                <w:color w:val="000000"/>
                <w:kern w:val="0"/>
                <w:szCs w:val="21"/>
              </w:rPr>
            </w:pPr>
            <w:r>
              <w:rPr>
                <w:rFonts w:hint="eastAsia" w:ascii="宋体" w:hAnsi="宋体" w:cs="宋体"/>
                <w:color w:val="000000"/>
                <w:kern w:val="0"/>
                <w:szCs w:val="21"/>
              </w:rPr>
              <w:t>机场</w:t>
            </w:r>
          </w:p>
        </w:tc>
        <w:tc>
          <w:tcPr>
            <w:tcW w:w="2409" w:type="dxa"/>
            <w:tcBorders>
              <w:top w:val="nil"/>
              <w:left w:val="nil"/>
              <w:bottom w:val="single" w:color="auto" w:sz="4" w:space="0"/>
              <w:right w:val="single" w:color="auto" w:sz="4" w:space="0"/>
            </w:tcBorders>
            <w:vAlign w:val="center"/>
          </w:tcPr>
          <w:p w14:paraId="0FED0BEF">
            <w:pPr>
              <w:widowControl/>
              <w:jc w:val="center"/>
              <w:rPr>
                <w:rFonts w:hint="eastAsia" w:ascii="宋体" w:hAnsi="宋体" w:cs="宋体"/>
                <w:color w:val="000000"/>
                <w:kern w:val="0"/>
                <w:szCs w:val="21"/>
              </w:rPr>
            </w:pPr>
            <w:r>
              <w:rPr>
                <w:rFonts w:hint="eastAsia" w:ascii="宋体" w:hAnsi="宋体" w:cs="宋体"/>
                <w:color w:val="000000"/>
                <w:kern w:val="0"/>
                <w:szCs w:val="21"/>
              </w:rPr>
              <w:t>平南通用机场</w:t>
            </w:r>
          </w:p>
        </w:tc>
        <w:tc>
          <w:tcPr>
            <w:tcW w:w="1276" w:type="dxa"/>
            <w:tcBorders>
              <w:top w:val="nil"/>
              <w:left w:val="nil"/>
              <w:bottom w:val="single" w:color="auto" w:sz="4" w:space="0"/>
              <w:right w:val="single" w:color="auto" w:sz="4" w:space="0"/>
            </w:tcBorders>
            <w:vAlign w:val="center"/>
          </w:tcPr>
          <w:p w14:paraId="13EF9A9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A0AEA6C">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3FD02154">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2126" w:type="dxa"/>
            <w:tcBorders>
              <w:top w:val="nil"/>
              <w:left w:val="nil"/>
              <w:bottom w:val="single" w:color="auto" w:sz="4" w:space="0"/>
              <w:right w:val="single" w:color="auto" w:sz="4" w:space="0"/>
            </w:tcBorders>
            <w:noWrap/>
            <w:vAlign w:val="center"/>
          </w:tcPr>
          <w:p w14:paraId="2E9B632A">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1338" w:type="dxa"/>
            <w:tcBorders>
              <w:top w:val="nil"/>
              <w:left w:val="nil"/>
              <w:bottom w:val="single" w:color="auto" w:sz="4" w:space="0"/>
              <w:right w:val="single" w:color="auto" w:sz="4" w:space="0"/>
            </w:tcBorders>
            <w:vAlign w:val="center"/>
          </w:tcPr>
          <w:p w14:paraId="1A381F5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616573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1BDAC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217B7C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0157A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951</w:t>
            </w:r>
          </w:p>
        </w:tc>
        <w:tc>
          <w:tcPr>
            <w:tcW w:w="993" w:type="dxa"/>
            <w:tcBorders>
              <w:top w:val="nil"/>
              <w:left w:val="nil"/>
              <w:bottom w:val="single" w:color="auto" w:sz="4" w:space="0"/>
              <w:right w:val="single" w:color="auto" w:sz="4" w:space="0"/>
            </w:tcBorders>
            <w:vAlign w:val="center"/>
          </w:tcPr>
          <w:p w14:paraId="731B9120">
            <w:pPr>
              <w:widowControl/>
              <w:jc w:val="center"/>
              <w:rPr>
                <w:rFonts w:hint="eastAsia" w:ascii="宋体" w:hAnsi="宋体" w:cs="宋体"/>
                <w:color w:val="000000"/>
                <w:kern w:val="0"/>
                <w:szCs w:val="21"/>
              </w:rPr>
            </w:pPr>
            <w:r>
              <w:rPr>
                <w:rFonts w:hint="eastAsia" w:ascii="宋体" w:hAnsi="宋体" w:cs="宋体"/>
                <w:color w:val="000000"/>
                <w:kern w:val="0"/>
                <w:szCs w:val="21"/>
              </w:rPr>
              <w:t>机场</w:t>
            </w:r>
          </w:p>
        </w:tc>
        <w:tc>
          <w:tcPr>
            <w:tcW w:w="2409" w:type="dxa"/>
            <w:tcBorders>
              <w:top w:val="nil"/>
              <w:left w:val="nil"/>
              <w:bottom w:val="single" w:color="auto" w:sz="4" w:space="0"/>
              <w:right w:val="single" w:color="auto" w:sz="4" w:space="0"/>
            </w:tcBorders>
            <w:vAlign w:val="center"/>
          </w:tcPr>
          <w:p w14:paraId="039B5D55">
            <w:pPr>
              <w:widowControl/>
              <w:jc w:val="center"/>
              <w:rPr>
                <w:rFonts w:hint="eastAsia" w:ascii="宋体" w:hAnsi="宋体" w:cs="宋体"/>
                <w:color w:val="000000"/>
                <w:kern w:val="0"/>
                <w:szCs w:val="21"/>
              </w:rPr>
            </w:pPr>
            <w:r>
              <w:rPr>
                <w:rFonts w:hint="eastAsia" w:ascii="宋体" w:hAnsi="宋体" w:cs="宋体"/>
                <w:color w:val="000000"/>
                <w:kern w:val="0"/>
                <w:szCs w:val="21"/>
              </w:rPr>
              <w:t>桂平通用机场</w:t>
            </w:r>
          </w:p>
        </w:tc>
        <w:tc>
          <w:tcPr>
            <w:tcW w:w="1276" w:type="dxa"/>
            <w:tcBorders>
              <w:top w:val="nil"/>
              <w:left w:val="nil"/>
              <w:bottom w:val="single" w:color="auto" w:sz="4" w:space="0"/>
              <w:right w:val="single" w:color="auto" w:sz="4" w:space="0"/>
            </w:tcBorders>
            <w:vAlign w:val="center"/>
          </w:tcPr>
          <w:p w14:paraId="7A583E2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6552175">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2AF13D7A">
            <w:pPr>
              <w:widowControl/>
              <w:jc w:val="center"/>
              <w:rPr>
                <w:rFonts w:hint="eastAsia" w:ascii="宋体" w:hAnsi="宋体" w:cs="宋体"/>
                <w:color w:val="000000"/>
                <w:kern w:val="0"/>
                <w:szCs w:val="21"/>
              </w:rPr>
            </w:pPr>
            <w:r>
              <w:rPr>
                <w:rFonts w:hint="eastAsia" w:ascii="宋体" w:hAnsi="宋体" w:cs="宋体"/>
                <w:color w:val="000000"/>
                <w:kern w:val="0"/>
                <w:szCs w:val="21"/>
              </w:rPr>
              <w:t>38</w:t>
            </w:r>
          </w:p>
        </w:tc>
        <w:tc>
          <w:tcPr>
            <w:tcW w:w="2126" w:type="dxa"/>
            <w:tcBorders>
              <w:top w:val="nil"/>
              <w:left w:val="nil"/>
              <w:bottom w:val="single" w:color="auto" w:sz="4" w:space="0"/>
              <w:right w:val="single" w:color="auto" w:sz="4" w:space="0"/>
            </w:tcBorders>
            <w:noWrap/>
            <w:vAlign w:val="center"/>
          </w:tcPr>
          <w:p w14:paraId="03D03F1A">
            <w:pPr>
              <w:widowControl/>
              <w:jc w:val="center"/>
              <w:rPr>
                <w:rFonts w:hint="eastAsia" w:ascii="宋体" w:hAnsi="宋体" w:cs="宋体"/>
                <w:color w:val="000000"/>
                <w:kern w:val="0"/>
                <w:szCs w:val="21"/>
              </w:rPr>
            </w:pPr>
            <w:r>
              <w:rPr>
                <w:rFonts w:hint="eastAsia" w:ascii="宋体" w:hAnsi="宋体" w:cs="宋体"/>
                <w:color w:val="000000"/>
                <w:kern w:val="0"/>
                <w:szCs w:val="21"/>
              </w:rPr>
              <w:t>38</w:t>
            </w:r>
          </w:p>
        </w:tc>
        <w:tc>
          <w:tcPr>
            <w:tcW w:w="1338" w:type="dxa"/>
            <w:tcBorders>
              <w:top w:val="nil"/>
              <w:left w:val="nil"/>
              <w:bottom w:val="single" w:color="auto" w:sz="4" w:space="0"/>
              <w:right w:val="single" w:color="auto" w:sz="4" w:space="0"/>
            </w:tcBorders>
            <w:vAlign w:val="center"/>
          </w:tcPr>
          <w:p w14:paraId="67116A6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22B3CA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FC34AC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D1F2C4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2F192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952</w:t>
            </w:r>
          </w:p>
        </w:tc>
        <w:tc>
          <w:tcPr>
            <w:tcW w:w="993" w:type="dxa"/>
            <w:tcBorders>
              <w:top w:val="nil"/>
              <w:left w:val="nil"/>
              <w:bottom w:val="single" w:color="auto" w:sz="4" w:space="0"/>
              <w:right w:val="single" w:color="auto" w:sz="4" w:space="0"/>
            </w:tcBorders>
            <w:vAlign w:val="center"/>
          </w:tcPr>
          <w:p w14:paraId="18819620">
            <w:pPr>
              <w:widowControl/>
              <w:jc w:val="center"/>
              <w:rPr>
                <w:rFonts w:hint="eastAsia" w:ascii="宋体" w:hAnsi="宋体" w:cs="宋体"/>
                <w:color w:val="000000"/>
                <w:kern w:val="0"/>
                <w:szCs w:val="21"/>
              </w:rPr>
            </w:pPr>
            <w:r>
              <w:rPr>
                <w:rFonts w:hint="eastAsia" w:ascii="宋体" w:hAnsi="宋体" w:cs="宋体"/>
                <w:color w:val="000000"/>
                <w:kern w:val="0"/>
                <w:szCs w:val="21"/>
              </w:rPr>
              <w:t>机场</w:t>
            </w:r>
          </w:p>
        </w:tc>
        <w:tc>
          <w:tcPr>
            <w:tcW w:w="2409" w:type="dxa"/>
            <w:tcBorders>
              <w:top w:val="nil"/>
              <w:left w:val="nil"/>
              <w:bottom w:val="single" w:color="auto" w:sz="4" w:space="0"/>
              <w:right w:val="single" w:color="auto" w:sz="4" w:space="0"/>
            </w:tcBorders>
            <w:vAlign w:val="center"/>
          </w:tcPr>
          <w:p w14:paraId="3E6911EE">
            <w:pPr>
              <w:widowControl/>
              <w:jc w:val="center"/>
              <w:rPr>
                <w:rFonts w:hint="eastAsia" w:ascii="宋体" w:hAnsi="宋体" w:cs="宋体"/>
                <w:color w:val="000000"/>
                <w:kern w:val="0"/>
                <w:szCs w:val="21"/>
              </w:rPr>
            </w:pPr>
            <w:r>
              <w:rPr>
                <w:rFonts w:hint="eastAsia" w:ascii="宋体" w:hAnsi="宋体" w:cs="宋体"/>
                <w:color w:val="000000"/>
                <w:kern w:val="0"/>
                <w:szCs w:val="21"/>
              </w:rPr>
              <w:t>贵港（桂平）机场</w:t>
            </w:r>
          </w:p>
        </w:tc>
        <w:tc>
          <w:tcPr>
            <w:tcW w:w="1276" w:type="dxa"/>
            <w:tcBorders>
              <w:top w:val="nil"/>
              <w:left w:val="nil"/>
              <w:bottom w:val="single" w:color="auto" w:sz="4" w:space="0"/>
              <w:right w:val="single" w:color="auto" w:sz="4" w:space="0"/>
            </w:tcBorders>
            <w:vAlign w:val="center"/>
          </w:tcPr>
          <w:p w14:paraId="5FE1BC2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71FC75E4">
            <w:pPr>
              <w:widowControl/>
              <w:jc w:val="center"/>
              <w:rPr>
                <w:rFonts w:hint="eastAsia" w:ascii="宋体" w:hAnsi="宋体" w:cs="宋体"/>
                <w:color w:val="000000"/>
                <w:kern w:val="0"/>
                <w:szCs w:val="21"/>
              </w:rPr>
            </w:pPr>
            <w:r>
              <w:rPr>
                <w:rFonts w:hint="eastAsia" w:ascii="宋体" w:hAnsi="宋体" w:cs="宋体"/>
                <w:color w:val="000000"/>
                <w:kern w:val="0"/>
                <w:szCs w:val="21"/>
              </w:rPr>
              <w:t>2022-2026</w:t>
            </w:r>
          </w:p>
        </w:tc>
        <w:tc>
          <w:tcPr>
            <w:tcW w:w="1418" w:type="dxa"/>
            <w:tcBorders>
              <w:top w:val="nil"/>
              <w:left w:val="nil"/>
              <w:bottom w:val="single" w:color="auto" w:sz="4" w:space="0"/>
              <w:right w:val="single" w:color="auto" w:sz="4" w:space="0"/>
            </w:tcBorders>
            <w:noWrap/>
            <w:vAlign w:val="center"/>
          </w:tcPr>
          <w:p w14:paraId="7D439579">
            <w:pPr>
              <w:widowControl/>
              <w:jc w:val="center"/>
              <w:rPr>
                <w:rFonts w:hint="eastAsia" w:ascii="宋体" w:hAnsi="宋体" w:cs="宋体"/>
                <w:color w:val="000000"/>
                <w:kern w:val="0"/>
                <w:szCs w:val="21"/>
              </w:rPr>
            </w:pPr>
            <w:r>
              <w:rPr>
                <w:rFonts w:hint="eastAsia" w:ascii="宋体" w:hAnsi="宋体" w:cs="宋体"/>
                <w:color w:val="000000"/>
                <w:kern w:val="0"/>
                <w:szCs w:val="21"/>
              </w:rPr>
              <w:t>367.65</w:t>
            </w:r>
          </w:p>
        </w:tc>
        <w:tc>
          <w:tcPr>
            <w:tcW w:w="2126" w:type="dxa"/>
            <w:tcBorders>
              <w:top w:val="nil"/>
              <w:left w:val="nil"/>
              <w:bottom w:val="single" w:color="auto" w:sz="4" w:space="0"/>
              <w:right w:val="single" w:color="auto" w:sz="4" w:space="0"/>
            </w:tcBorders>
            <w:noWrap/>
            <w:vAlign w:val="center"/>
          </w:tcPr>
          <w:p w14:paraId="24CA47A8">
            <w:pPr>
              <w:widowControl/>
              <w:jc w:val="center"/>
              <w:rPr>
                <w:rFonts w:hint="eastAsia" w:ascii="宋体" w:hAnsi="宋体" w:cs="宋体"/>
                <w:color w:val="000000"/>
                <w:kern w:val="0"/>
                <w:szCs w:val="21"/>
              </w:rPr>
            </w:pPr>
            <w:r>
              <w:rPr>
                <w:rFonts w:hint="eastAsia" w:ascii="宋体" w:hAnsi="宋体" w:cs="宋体"/>
                <w:color w:val="000000"/>
                <w:kern w:val="0"/>
                <w:szCs w:val="21"/>
              </w:rPr>
              <w:t>154.75</w:t>
            </w:r>
          </w:p>
        </w:tc>
        <w:tc>
          <w:tcPr>
            <w:tcW w:w="1338" w:type="dxa"/>
            <w:tcBorders>
              <w:top w:val="nil"/>
              <w:left w:val="nil"/>
              <w:bottom w:val="single" w:color="auto" w:sz="4" w:space="0"/>
              <w:right w:val="single" w:color="auto" w:sz="4" w:space="0"/>
            </w:tcBorders>
            <w:vAlign w:val="center"/>
          </w:tcPr>
          <w:p w14:paraId="7F2BC5E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D533E6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D8CC99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740743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FF197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953</w:t>
            </w:r>
          </w:p>
        </w:tc>
        <w:tc>
          <w:tcPr>
            <w:tcW w:w="993" w:type="dxa"/>
            <w:tcBorders>
              <w:top w:val="nil"/>
              <w:left w:val="nil"/>
              <w:bottom w:val="single" w:color="auto" w:sz="4" w:space="0"/>
              <w:right w:val="single" w:color="auto" w:sz="4" w:space="0"/>
            </w:tcBorders>
            <w:vAlign w:val="center"/>
          </w:tcPr>
          <w:p w14:paraId="524DD3E7">
            <w:pPr>
              <w:widowControl/>
              <w:jc w:val="center"/>
              <w:rPr>
                <w:rFonts w:hint="eastAsia" w:ascii="宋体" w:hAnsi="宋体" w:cs="宋体"/>
                <w:color w:val="000000"/>
                <w:kern w:val="0"/>
                <w:szCs w:val="21"/>
              </w:rPr>
            </w:pPr>
            <w:r>
              <w:rPr>
                <w:rFonts w:hint="eastAsia" w:ascii="宋体" w:hAnsi="宋体" w:cs="宋体"/>
                <w:color w:val="000000"/>
                <w:kern w:val="0"/>
                <w:szCs w:val="21"/>
              </w:rPr>
              <w:t>管道运输</w:t>
            </w:r>
          </w:p>
        </w:tc>
        <w:tc>
          <w:tcPr>
            <w:tcW w:w="2409" w:type="dxa"/>
            <w:tcBorders>
              <w:top w:val="nil"/>
              <w:left w:val="nil"/>
              <w:bottom w:val="single" w:color="auto" w:sz="4" w:space="0"/>
              <w:right w:val="single" w:color="auto" w:sz="4" w:space="0"/>
            </w:tcBorders>
            <w:vAlign w:val="center"/>
          </w:tcPr>
          <w:p w14:paraId="0EC72CEC">
            <w:pPr>
              <w:widowControl/>
              <w:jc w:val="center"/>
              <w:rPr>
                <w:rFonts w:hint="eastAsia" w:ascii="宋体" w:hAnsi="宋体" w:cs="宋体"/>
                <w:color w:val="000000"/>
                <w:kern w:val="0"/>
                <w:szCs w:val="21"/>
              </w:rPr>
            </w:pPr>
            <w:r>
              <w:rPr>
                <w:rFonts w:hint="eastAsia" w:ascii="宋体" w:hAnsi="宋体" w:cs="宋体"/>
                <w:color w:val="000000"/>
                <w:kern w:val="0"/>
                <w:szCs w:val="21"/>
              </w:rPr>
              <w:t>天朝岭线缆输送管道项目</w:t>
            </w:r>
          </w:p>
        </w:tc>
        <w:tc>
          <w:tcPr>
            <w:tcW w:w="1276" w:type="dxa"/>
            <w:tcBorders>
              <w:top w:val="nil"/>
              <w:left w:val="nil"/>
              <w:bottom w:val="single" w:color="auto" w:sz="4" w:space="0"/>
              <w:right w:val="single" w:color="auto" w:sz="4" w:space="0"/>
            </w:tcBorders>
            <w:vAlign w:val="center"/>
          </w:tcPr>
          <w:p w14:paraId="0A1311B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89B1A8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1559BB7">
            <w:pPr>
              <w:widowControl/>
              <w:jc w:val="center"/>
              <w:rPr>
                <w:rFonts w:hint="eastAsia" w:ascii="宋体" w:hAnsi="宋体" w:cs="宋体"/>
                <w:color w:val="000000"/>
                <w:kern w:val="0"/>
                <w:szCs w:val="21"/>
              </w:rPr>
            </w:pPr>
            <w:r>
              <w:rPr>
                <w:rFonts w:hint="eastAsia" w:ascii="宋体" w:hAnsi="宋体" w:cs="宋体"/>
                <w:color w:val="000000"/>
                <w:kern w:val="0"/>
                <w:szCs w:val="21"/>
              </w:rPr>
              <w:t>2.19</w:t>
            </w:r>
          </w:p>
        </w:tc>
        <w:tc>
          <w:tcPr>
            <w:tcW w:w="2126" w:type="dxa"/>
            <w:tcBorders>
              <w:top w:val="nil"/>
              <w:left w:val="nil"/>
              <w:bottom w:val="single" w:color="auto" w:sz="4" w:space="0"/>
              <w:right w:val="single" w:color="auto" w:sz="4" w:space="0"/>
            </w:tcBorders>
            <w:vAlign w:val="center"/>
          </w:tcPr>
          <w:p w14:paraId="1C4379D3">
            <w:pPr>
              <w:widowControl/>
              <w:jc w:val="center"/>
              <w:rPr>
                <w:rFonts w:hint="eastAsia" w:ascii="宋体" w:hAnsi="宋体" w:cs="宋体"/>
                <w:color w:val="000000"/>
                <w:kern w:val="0"/>
                <w:szCs w:val="21"/>
              </w:rPr>
            </w:pPr>
            <w:r>
              <w:rPr>
                <w:rFonts w:hint="eastAsia" w:ascii="宋体" w:hAnsi="宋体" w:cs="宋体"/>
                <w:color w:val="000000"/>
                <w:kern w:val="0"/>
                <w:szCs w:val="21"/>
              </w:rPr>
              <w:t>1.21</w:t>
            </w:r>
          </w:p>
        </w:tc>
        <w:tc>
          <w:tcPr>
            <w:tcW w:w="1338" w:type="dxa"/>
            <w:tcBorders>
              <w:top w:val="nil"/>
              <w:left w:val="nil"/>
              <w:bottom w:val="single" w:color="auto" w:sz="4" w:space="0"/>
              <w:right w:val="single" w:color="auto" w:sz="4" w:space="0"/>
            </w:tcBorders>
            <w:vAlign w:val="center"/>
          </w:tcPr>
          <w:p w14:paraId="63A54BE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75E866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563BC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C8137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B77F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954</w:t>
            </w:r>
          </w:p>
        </w:tc>
        <w:tc>
          <w:tcPr>
            <w:tcW w:w="993" w:type="dxa"/>
            <w:tcBorders>
              <w:top w:val="nil"/>
              <w:left w:val="nil"/>
              <w:bottom w:val="single" w:color="auto" w:sz="4" w:space="0"/>
              <w:right w:val="single" w:color="auto" w:sz="4" w:space="0"/>
            </w:tcBorders>
            <w:vAlign w:val="center"/>
          </w:tcPr>
          <w:p w14:paraId="5099C491">
            <w:pPr>
              <w:widowControl/>
              <w:jc w:val="center"/>
              <w:rPr>
                <w:rFonts w:hint="eastAsia" w:ascii="宋体" w:hAnsi="宋体" w:cs="宋体"/>
                <w:color w:val="000000"/>
                <w:kern w:val="0"/>
                <w:szCs w:val="21"/>
              </w:rPr>
            </w:pPr>
            <w:r>
              <w:rPr>
                <w:rFonts w:hint="eastAsia" w:ascii="宋体" w:hAnsi="宋体" w:cs="宋体"/>
                <w:color w:val="000000"/>
                <w:kern w:val="0"/>
                <w:szCs w:val="21"/>
              </w:rPr>
              <w:t>管道运输</w:t>
            </w:r>
          </w:p>
        </w:tc>
        <w:tc>
          <w:tcPr>
            <w:tcW w:w="2409" w:type="dxa"/>
            <w:tcBorders>
              <w:top w:val="nil"/>
              <w:left w:val="nil"/>
              <w:bottom w:val="single" w:color="auto" w:sz="4" w:space="0"/>
              <w:right w:val="single" w:color="auto" w:sz="4" w:space="0"/>
            </w:tcBorders>
            <w:vAlign w:val="center"/>
          </w:tcPr>
          <w:p w14:paraId="3616D45B">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贵港市覃塘区大岭乡大岭村建筑石料用灰岩矿传送带</w:t>
            </w:r>
          </w:p>
        </w:tc>
        <w:tc>
          <w:tcPr>
            <w:tcW w:w="1276" w:type="dxa"/>
            <w:tcBorders>
              <w:top w:val="nil"/>
              <w:left w:val="nil"/>
              <w:bottom w:val="single" w:color="auto" w:sz="4" w:space="0"/>
              <w:right w:val="single" w:color="auto" w:sz="4" w:space="0"/>
            </w:tcBorders>
            <w:vAlign w:val="center"/>
          </w:tcPr>
          <w:p w14:paraId="24DD6D3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DB2CB3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F2BC637">
            <w:pPr>
              <w:widowControl/>
              <w:jc w:val="center"/>
              <w:rPr>
                <w:rFonts w:hint="eastAsia" w:ascii="宋体" w:hAnsi="宋体" w:cs="宋体"/>
                <w:color w:val="000000"/>
                <w:kern w:val="0"/>
                <w:szCs w:val="21"/>
              </w:rPr>
            </w:pPr>
            <w:r>
              <w:rPr>
                <w:rFonts w:hint="eastAsia" w:ascii="宋体" w:hAnsi="宋体" w:cs="宋体"/>
                <w:color w:val="000000"/>
                <w:kern w:val="0"/>
                <w:szCs w:val="21"/>
              </w:rPr>
              <w:t>2.53</w:t>
            </w:r>
          </w:p>
        </w:tc>
        <w:tc>
          <w:tcPr>
            <w:tcW w:w="2126" w:type="dxa"/>
            <w:tcBorders>
              <w:top w:val="nil"/>
              <w:left w:val="nil"/>
              <w:bottom w:val="single" w:color="auto" w:sz="4" w:space="0"/>
              <w:right w:val="single" w:color="auto" w:sz="4" w:space="0"/>
            </w:tcBorders>
            <w:vAlign w:val="center"/>
          </w:tcPr>
          <w:p w14:paraId="3D600AC4">
            <w:pPr>
              <w:widowControl/>
              <w:jc w:val="center"/>
              <w:rPr>
                <w:rFonts w:hint="eastAsia" w:ascii="宋体" w:hAnsi="宋体" w:cs="宋体"/>
                <w:color w:val="000000"/>
                <w:kern w:val="0"/>
                <w:szCs w:val="21"/>
              </w:rPr>
            </w:pPr>
            <w:r>
              <w:rPr>
                <w:rFonts w:hint="eastAsia" w:ascii="宋体" w:hAnsi="宋体" w:cs="宋体"/>
                <w:color w:val="000000"/>
                <w:kern w:val="0"/>
                <w:szCs w:val="21"/>
              </w:rPr>
              <w:t>2.51</w:t>
            </w:r>
          </w:p>
        </w:tc>
        <w:tc>
          <w:tcPr>
            <w:tcW w:w="1338" w:type="dxa"/>
            <w:tcBorders>
              <w:top w:val="nil"/>
              <w:left w:val="nil"/>
              <w:bottom w:val="single" w:color="auto" w:sz="4" w:space="0"/>
              <w:right w:val="single" w:color="auto" w:sz="4" w:space="0"/>
            </w:tcBorders>
            <w:vAlign w:val="center"/>
          </w:tcPr>
          <w:p w14:paraId="2889D26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A5A758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B5C161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3FC0F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nil"/>
            </w:tcBorders>
            <w:noWrap/>
            <w:vAlign w:val="center"/>
          </w:tcPr>
          <w:p w14:paraId="24A0D03F">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三、水利</w:t>
            </w:r>
          </w:p>
        </w:tc>
        <w:tc>
          <w:tcPr>
            <w:tcW w:w="993" w:type="dxa"/>
            <w:tcBorders>
              <w:top w:val="nil"/>
              <w:left w:val="nil"/>
              <w:bottom w:val="single" w:color="auto" w:sz="4" w:space="0"/>
              <w:right w:val="nil"/>
            </w:tcBorders>
            <w:noWrap/>
            <w:vAlign w:val="center"/>
          </w:tcPr>
          <w:p w14:paraId="4861C3F3">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409" w:type="dxa"/>
            <w:tcBorders>
              <w:top w:val="nil"/>
              <w:left w:val="nil"/>
              <w:bottom w:val="single" w:color="auto" w:sz="4" w:space="0"/>
              <w:right w:val="nil"/>
            </w:tcBorders>
            <w:noWrap/>
            <w:vAlign w:val="center"/>
          </w:tcPr>
          <w:p w14:paraId="69A70A8E">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nil"/>
              <w:left w:val="nil"/>
              <w:bottom w:val="single" w:color="auto" w:sz="4" w:space="0"/>
              <w:right w:val="nil"/>
            </w:tcBorders>
            <w:noWrap/>
            <w:vAlign w:val="center"/>
          </w:tcPr>
          <w:p w14:paraId="484CDC27">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nil"/>
            </w:tcBorders>
            <w:noWrap/>
            <w:vAlign w:val="center"/>
          </w:tcPr>
          <w:p w14:paraId="47A69398">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tcBorders>
              <w:top w:val="nil"/>
              <w:left w:val="nil"/>
              <w:bottom w:val="single" w:color="auto" w:sz="4" w:space="0"/>
              <w:right w:val="nil"/>
            </w:tcBorders>
            <w:noWrap/>
            <w:vAlign w:val="center"/>
          </w:tcPr>
          <w:p w14:paraId="5C78F660">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126" w:type="dxa"/>
            <w:tcBorders>
              <w:top w:val="nil"/>
              <w:left w:val="nil"/>
              <w:bottom w:val="single" w:color="auto" w:sz="4" w:space="0"/>
              <w:right w:val="nil"/>
            </w:tcBorders>
            <w:noWrap/>
            <w:vAlign w:val="center"/>
          </w:tcPr>
          <w:p w14:paraId="279097A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338" w:type="dxa"/>
            <w:tcBorders>
              <w:top w:val="nil"/>
              <w:left w:val="nil"/>
              <w:bottom w:val="single" w:color="auto" w:sz="4" w:space="0"/>
              <w:right w:val="nil"/>
            </w:tcBorders>
            <w:noWrap/>
            <w:vAlign w:val="center"/>
          </w:tcPr>
          <w:p w14:paraId="71165574">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937" w:type="dxa"/>
            <w:tcBorders>
              <w:top w:val="nil"/>
              <w:left w:val="nil"/>
              <w:bottom w:val="single" w:color="auto" w:sz="4" w:space="0"/>
              <w:right w:val="nil"/>
            </w:tcBorders>
            <w:noWrap/>
            <w:vAlign w:val="center"/>
          </w:tcPr>
          <w:p w14:paraId="00D92C0B">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890" w:type="dxa"/>
            <w:tcBorders>
              <w:top w:val="nil"/>
              <w:left w:val="nil"/>
              <w:bottom w:val="single" w:color="auto" w:sz="4" w:space="0"/>
              <w:right w:val="nil"/>
            </w:tcBorders>
            <w:noWrap/>
            <w:vAlign w:val="center"/>
          </w:tcPr>
          <w:p w14:paraId="267B60DD">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r>
      <w:tr w14:paraId="3E6E4DEE">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36DAE8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955</w:t>
            </w:r>
          </w:p>
        </w:tc>
        <w:tc>
          <w:tcPr>
            <w:tcW w:w="993" w:type="dxa"/>
            <w:vMerge w:val="restart"/>
            <w:tcBorders>
              <w:top w:val="nil"/>
              <w:left w:val="single" w:color="auto" w:sz="4" w:space="0"/>
              <w:bottom w:val="single" w:color="auto" w:sz="4" w:space="0"/>
              <w:right w:val="single" w:color="auto" w:sz="4" w:space="0"/>
            </w:tcBorders>
            <w:vAlign w:val="center"/>
          </w:tcPr>
          <w:p w14:paraId="072049F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auto" w:sz="4" w:space="0"/>
              <w:right w:val="single" w:color="auto" w:sz="4" w:space="0"/>
            </w:tcBorders>
            <w:vAlign w:val="center"/>
          </w:tcPr>
          <w:p w14:paraId="7CC293B8">
            <w:pPr>
              <w:widowControl/>
              <w:jc w:val="center"/>
              <w:rPr>
                <w:rFonts w:hint="eastAsia" w:ascii="宋体" w:hAnsi="宋体" w:cs="宋体"/>
                <w:color w:val="000000"/>
                <w:kern w:val="0"/>
                <w:szCs w:val="21"/>
              </w:rPr>
            </w:pPr>
            <w:r>
              <w:rPr>
                <w:rFonts w:hint="eastAsia" w:ascii="宋体" w:hAnsi="宋体" w:cs="宋体"/>
                <w:color w:val="000000"/>
                <w:kern w:val="0"/>
                <w:szCs w:val="21"/>
              </w:rPr>
              <w:t>贵港市水土保持生态修复工程（打捆）</w:t>
            </w:r>
          </w:p>
        </w:tc>
        <w:tc>
          <w:tcPr>
            <w:tcW w:w="1276" w:type="dxa"/>
            <w:vMerge w:val="restart"/>
            <w:tcBorders>
              <w:top w:val="nil"/>
              <w:left w:val="single" w:color="auto" w:sz="4" w:space="0"/>
              <w:bottom w:val="single" w:color="auto" w:sz="4" w:space="0"/>
              <w:right w:val="single" w:color="auto" w:sz="4" w:space="0"/>
            </w:tcBorders>
            <w:vAlign w:val="center"/>
          </w:tcPr>
          <w:p w14:paraId="4FA9F7D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469713EE">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2CE47D36">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54A43BBC">
            <w:pPr>
              <w:widowControl/>
              <w:jc w:val="center"/>
              <w:rPr>
                <w:rFonts w:hint="eastAsia" w:ascii="宋体" w:hAnsi="宋体" w:cs="宋体"/>
                <w:color w:val="000000"/>
                <w:kern w:val="0"/>
                <w:szCs w:val="21"/>
              </w:rPr>
            </w:pPr>
            <w:r>
              <w:rPr>
                <w:rFonts w:hint="eastAsia" w:ascii="宋体" w:hAnsi="宋体" w:cs="宋体"/>
                <w:color w:val="000000"/>
                <w:kern w:val="0"/>
                <w:szCs w:val="21"/>
              </w:rPr>
              <w:t>0.9</w:t>
            </w:r>
          </w:p>
        </w:tc>
        <w:tc>
          <w:tcPr>
            <w:tcW w:w="1338" w:type="dxa"/>
            <w:tcBorders>
              <w:top w:val="nil"/>
              <w:left w:val="nil"/>
              <w:bottom w:val="single" w:color="auto" w:sz="4" w:space="0"/>
              <w:right w:val="single" w:color="auto" w:sz="4" w:space="0"/>
            </w:tcBorders>
            <w:vAlign w:val="center"/>
          </w:tcPr>
          <w:p w14:paraId="3B94813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4B2D5C9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644F4C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D15E1B">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28B077AF">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4EC2E59">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43BAC188">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E9F56E5">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1D57CE2">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2624E74F">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70CA8941">
            <w:pPr>
              <w:widowControl/>
              <w:jc w:val="center"/>
              <w:rPr>
                <w:rFonts w:hint="eastAsia" w:ascii="宋体" w:hAnsi="宋体" w:cs="宋体"/>
                <w:color w:val="000000"/>
                <w:kern w:val="0"/>
                <w:szCs w:val="21"/>
              </w:rPr>
            </w:pPr>
            <w:r>
              <w:rPr>
                <w:rFonts w:hint="eastAsia" w:ascii="宋体" w:hAnsi="宋体" w:cs="宋体"/>
                <w:color w:val="000000"/>
                <w:kern w:val="0"/>
                <w:szCs w:val="21"/>
              </w:rPr>
              <w:t>0.9</w:t>
            </w:r>
          </w:p>
        </w:tc>
        <w:tc>
          <w:tcPr>
            <w:tcW w:w="1338" w:type="dxa"/>
            <w:tcBorders>
              <w:top w:val="nil"/>
              <w:left w:val="nil"/>
              <w:bottom w:val="single" w:color="auto" w:sz="4" w:space="0"/>
              <w:right w:val="single" w:color="auto" w:sz="4" w:space="0"/>
            </w:tcBorders>
            <w:vAlign w:val="center"/>
          </w:tcPr>
          <w:p w14:paraId="25006E5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1C96A10E">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59AD639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EB08B2A">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5A1426FF">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228E1C6">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56A3A4E">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74B7FDA">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674ACE9">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51A0A8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131303D6">
            <w:pPr>
              <w:widowControl/>
              <w:jc w:val="center"/>
              <w:rPr>
                <w:rFonts w:hint="eastAsia" w:ascii="宋体" w:hAnsi="宋体" w:cs="宋体"/>
                <w:color w:val="000000"/>
                <w:kern w:val="0"/>
                <w:szCs w:val="21"/>
              </w:rPr>
            </w:pPr>
            <w:r>
              <w:rPr>
                <w:rFonts w:hint="eastAsia" w:ascii="宋体" w:hAnsi="宋体" w:cs="宋体"/>
                <w:color w:val="000000"/>
                <w:kern w:val="0"/>
                <w:szCs w:val="21"/>
              </w:rPr>
              <w:t>0.9</w:t>
            </w:r>
          </w:p>
        </w:tc>
        <w:tc>
          <w:tcPr>
            <w:tcW w:w="1338" w:type="dxa"/>
            <w:tcBorders>
              <w:top w:val="nil"/>
              <w:left w:val="nil"/>
              <w:bottom w:val="single" w:color="auto" w:sz="4" w:space="0"/>
              <w:right w:val="single" w:color="auto" w:sz="4" w:space="0"/>
            </w:tcBorders>
            <w:vAlign w:val="center"/>
          </w:tcPr>
          <w:p w14:paraId="5B86E8F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61A3CC07">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63D71E4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BAC925B">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65D7A525">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CE762F2">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3CBA3F8">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65E5AED">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CD31D6C">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5A1CA494">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17E2B4A2">
            <w:pPr>
              <w:widowControl/>
              <w:jc w:val="center"/>
              <w:rPr>
                <w:rFonts w:hint="eastAsia" w:ascii="宋体" w:hAnsi="宋体" w:cs="宋体"/>
                <w:color w:val="000000"/>
                <w:kern w:val="0"/>
                <w:szCs w:val="21"/>
              </w:rPr>
            </w:pPr>
            <w:r>
              <w:rPr>
                <w:rFonts w:hint="eastAsia" w:ascii="宋体" w:hAnsi="宋体" w:cs="宋体"/>
                <w:color w:val="000000"/>
                <w:kern w:val="0"/>
                <w:szCs w:val="21"/>
              </w:rPr>
              <w:t>0.9</w:t>
            </w:r>
          </w:p>
        </w:tc>
        <w:tc>
          <w:tcPr>
            <w:tcW w:w="1338" w:type="dxa"/>
            <w:tcBorders>
              <w:top w:val="nil"/>
              <w:left w:val="nil"/>
              <w:bottom w:val="single" w:color="auto" w:sz="4" w:space="0"/>
              <w:right w:val="single" w:color="auto" w:sz="4" w:space="0"/>
            </w:tcBorders>
            <w:vAlign w:val="center"/>
          </w:tcPr>
          <w:p w14:paraId="6F386FC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continue"/>
            <w:tcBorders>
              <w:top w:val="nil"/>
              <w:left w:val="single" w:color="auto" w:sz="4" w:space="0"/>
              <w:bottom w:val="single" w:color="auto" w:sz="4" w:space="0"/>
              <w:right w:val="single" w:color="auto" w:sz="4" w:space="0"/>
            </w:tcBorders>
            <w:vAlign w:val="center"/>
          </w:tcPr>
          <w:p w14:paraId="6325500D">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297D016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353277A">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66778C24">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3482E2D">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532039CE">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6567C4A">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EEADE4E">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635F0B6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50449F85">
            <w:pPr>
              <w:widowControl/>
              <w:jc w:val="center"/>
              <w:rPr>
                <w:rFonts w:hint="eastAsia" w:ascii="宋体" w:hAnsi="宋体" w:cs="宋体"/>
                <w:color w:val="000000"/>
                <w:kern w:val="0"/>
                <w:szCs w:val="21"/>
              </w:rPr>
            </w:pPr>
            <w:r>
              <w:rPr>
                <w:rFonts w:hint="eastAsia" w:ascii="宋体" w:hAnsi="宋体" w:cs="宋体"/>
                <w:color w:val="000000"/>
                <w:kern w:val="0"/>
                <w:szCs w:val="21"/>
              </w:rPr>
              <w:t>0.9</w:t>
            </w:r>
          </w:p>
        </w:tc>
        <w:tc>
          <w:tcPr>
            <w:tcW w:w="1338" w:type="dxa"/>
            <w:tcBorders>
              <w:top w:val="nil"/>
              <w:left w:val="nil"/>
              <w:bottom w:val="single" w:color="auto" w:sz="4" w:space="0"/>
              <w:right w:val="single" w:color="auto" w:sz="4" w:space="0"/>
            </w:tcBorders>
            <w:vAlign w:val="center"/>
          </w:tcPr>
          <w:p w14:paraId="73A880E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226580EC">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2B0FAC5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C82FB55">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781E2A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956</w:t>
            </w:r>
          </w:p>
        </w:tc>
        <w:tc>
          <w:tcPr>
            <w:tcW w:w="993" w:type="dxa"/>
            <w:vMerge w:val="restart"/>
            <w:tcBorders>
              <w:top w:val="nil"/>
              <w:left w:val="single" w:color="auto" w:sz="4" w:space="0"/>
              <w:bottom w:val="single" w:color="auto" w:sz="4" w:space="0"/>
              <w:right w:val="single" w:color="auto" w:sz="4" w:space="0"/>
            </w:tcBorders>
            <w:vAlign w:val="center"/>
          </w:tcPr>
          <w:p w14:paraId="3858AB0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auto" w:sz="4" w:space="0"/>
              <w:right w:val="single" w:color="auto" w:sz="4" w:space="0"/>
            </w:tcBorders>
            <w:vAlign w:val="center"/>
          </w:tcPr>
          <w:p w14:paraId="3CA72183">
            <w:pPr>
              <w:widowControl/>
              <w:jc w:val="center"/>
              <w:rPr>
                <w:rFonts w:hint="eastAsia" w:ascii="宋体" w:hAnsi="宋体" w:cs="宋体"/>
                <w:color w:val="000000"/>
                <w:kern w:val="0"/>
                <w:szCs w:val="21"/>
              </w:rPr>
            </w:pPr>
            <w:r>
              <w:rPr>
                <w:rFonts w:hint="eastAsia" w:ascii="宋体" w:hAnsi="宋体" w:cs="宋体"/>
                <w:color w:val="000000"/>
                <w:kern w:val="0"/>
                <w:szCs w:val="21"/>
              </w:rPr>
              <w:t>贵港市西江新城水生态保护与修复工程设施配套项目</w:t>
            </w:r>
          </w:p>
        </w:tc>
        <w:tc>
          <w:tcPr>
            <w:tcW w:w="1276" w:type="dxa"/>
            <w:vMerge w:val="restart"/>
            <w:tcBorders>
              <w:top w:val="nil"/>
              <w:left w:val="single" w:color="auto" w:sz="4" w:space="0"/>
              <w:bottom w:val="single" w:color="auto" w:sz="4" w:space="0"/>
              <w:right w:val="single" w:color="auto" w:sz="4" w:space="0"/>
            </w:tcBorders>
            <w:vAlign w:val="center"/>
          </w:tcPr>
          <w:p w14:paraId="72BD67D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6746A236">
            <w:pPr>
              <w:widowControl/>
              <w:jc w:val="center"/>
              <w:rPr>
                <w:rFonts w:hint="eastAsia" w:ascii="宋体" w:hAnsi="宋体" w:cs="宋体"/>
                <w:color w:val="000000"/>
                <w:kern w:val="0"/>
                <w:szCs w:val="21"/>
              </w:rPr>
            </w:pPr>
            <w:r>
              <w:rPr>
                <w:rFonts w:hint="eastAsia" w:ascii="宋体" w:hAnsi="宋体" w:cs="宋体"/>
                <w:color w:val="000000"/>
                <w:kern w:val="0"/>
                <w:szCs w:val="21"/>
              </w:rPr>
              <w:t>2021-2027</w:t>
            </w:r>
          </w:p>
        </w:tc>
        <w:tc>
          <w:tcPr>
            <w:tcW w:w="1418" w:type="dxa"/>
            <w:tcBorders>
              <w:top w:val="nil"/>
              <w:left w:val="nil"/>
              <w:bottom w:val="single" w:color="auto" w:sz="4" w:space="0"/>
              <w:right w:val="single" w:color="auto" w:sz="4" w:space="0"/>
            </w:tcBorders>
            <w:vAlign w:val="center"/>
          </w:tcPr>
          <w:p w14:paraId="1BC9E77B">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2BC228CF">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1338" w:type="dxa"/>
            <w:tcBorders>
              <w:top w:val="nil"/>
              <w:left w:val="nil"/>
              <w:bottom w:val="single" w:color="auto" w:sz="4" w:space="0"/>
              <w:right w:val="single" w:color="auto" w:sz="4" w:space="0"/>
            </w:tcBorders>
            <w:vAlign w:val="center"/>
          </w:tcPr>
          <w:p w14:paraId="52A45FD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06FDC8B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10A203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5B4D90">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7F0B071">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07AD9A3F">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2A032965">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657DE9B">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403D520">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2213E6EC">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708EAB59">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1338" w:type="dxa"/>
            <w:tcBorders>
              <w:top w:val="nil"/>
              <w:left w:val="nil"/>
              <w:bottom w:val="single" w:color="auto" w:sz="4" w:space="0"/>
              <w:right w:val="single" w:color="auto" w:sz="4" w:space="0"/>
            </w:tcBorders>
            <w:vAlign w:val="center"/>
          </w:tcPr>
          <w:p w14:paraId="2C50575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21336E90">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D25488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E8C806B">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0BBB58D8">
            <w:pPr>
              <w:widowControl/>
              <w:jc w:val="center"/>
              <w:rPr>
                <w:rFonts w:hint="eastAsia" w:ascii="宋体" w:hAnsi="宋体" w:cs="宋体"/>
                <w:color w:val="000000"/>
                <w:kern w:val="0"/>
                <w:szCs w:val="21"/>
              </w:rPr>
            </w:pPr>
            <w:r>
              <w:rPr>
                <w:rFonts w:hint="eastAsia" w:ascii="宋体" w:hAnsi="宋体" w:cs="宋体"/>
                <w:color w:val="000000"/>
                <w:kern w:val="0"/>
                <w:szCs w:val="21"/>
              </w:rPr>
              <w:t>957</w:t>
            </w:r>
          </w:p>
        </w:tc>
        <w:tc>
          <w:tcPr>
            <w:tcW w:w="993" w:type="dxa"/>
            <w:vMerge w:val="restart"/>
            <w:tcBorders>
              <w:top w:val="nil"/>
              <w:left w:val="single" w:color="auto" w:sz="4" w:space="0"/>
              <w:bottom w:val="single" w:color="auto" w:sz="4" w:space="0"/>
              <w:right w:val="single" w:color="auto" w:sz="4" w:space="0"/>
            </w:tcBorders>
            <w:vAlign w:val="center"/>
          </w:tcPr>
          <w:p w14:paraId="2D4C0D8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auto" w:sz="4" w:space="0"/>
              <w:right w:val="single" w:color="auto" w:sz="4" w:space="0"/>
            </w:tcBorders>
            <w:vAlign w:val="center"/>
          </w:tcPr>
          <w:p w14:paraId="59B05461">
            <w:pPr>
              <w:widowControl/>
              <w:jc w:val="center"/>
              <w:rPr>
                <w:rFonts w:hint="eastAsia" w:ascii="宋体" w:hAnsi="宋体" w:cs="宋体"/>
                <w:color w:val="000000"/>
                <w:kern w:val="0"/>
                <w:szCs w:val="21"/>
              </w:rPr>
            </w:pPr>
            <w:r>
              <w:rPr>
                <w:rFonts w:hint="eastAsia" w:ascii="宋体" w:hAnsi="宋体" w:cs="宋体"/>
                <w:color w:val="000000"/>
                <w:kern w:val="0"/>
                <w:szCs w:val="21"/>
              </w:rPr>
              <w:t>贵港市农村水系综合整治工程设施配套项目（打捆）</w:t>
            </w:r>
          </w:p>
        </w:tc>
        <w:tc>
          <w:tcPr>
            <w:tcW w:w="1276" w:type="dxa"/>
            <w:vMerge w:val="restart"/>
            <w:tcBorders>
              <w:top w:val="nil"/>
              <w:left w:val="single" w:color="auto" w:sz="4" w:space="0"/>
              <w:bottom w:val="single" w:color="auto" w:sz="4" w:space="0"/>
              <w:right w:val="single" w:color="auto" w:sz="4" w:space="0"/>
            </w:tcBorders>
            <w:vAlign w:val="center"/>
          </w:tcPr>
          <w:p w14:paraId="5CA1E0A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4933870F">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58D12CF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6BB76D8D">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vAlign w:val="center"/>
          </w:tcPr>
          <w:p w14:paraId="76F2A84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562F18A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7D12BD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91EF29">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4F277F7B">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39528021">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2D0A41CA">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D8AA704">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B362CFA">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78685BA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5690A733">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vAlign w:val="center"/>
          </w:tcPr>
          <w:p w14:paraId="066B3CD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5B0A2B32">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3027F94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614BF9">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6190A261">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04B23CB5">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44CF9A96">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B6A341F">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45E7BFA">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17C70342">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48D4C1DC">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vAlign w:val="center"/>
          </w:tcPr>
          <w:p w14:paraId="251DE852">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07664BA3">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7A70686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4A2D89">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40AC5750">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2E9E7952">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10A10FCA">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0DE7796D">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429F131">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581686D1">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733EEB98">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vAlign w:val="center"/>
          </w:tcPr>
          <w:p w14:paraId="4FE1271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continue"/>
            <w:tcBorders>
              <w:top w:val="nil"/>
              <w:left w:val="single" w:color="auto" w:sz="4" w:space="0"/>
              <w:bottom w:val="single" w:color="auto" w:sz="4" w:space="0"/>
              <w:right w:val="single" w:color="auto" w:sz="4" w:space="0"/>
            </w:tcBorders>
            <w:vAlign w:val="center"/>
          </w:tcPr>
          <w:p w14:paraId="0BA5ADBF">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6E072C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E84E62B">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4CC1B344">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3E071105">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3024B413">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0B1D0CC8">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47FF9E5">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6CA2AA98">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37777258">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vAlign w:val="center"/>
          </w:tcPr>
          <w:p w14:paraId="7C6A6DC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1A03A838">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1959364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4D2048">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1B7EA9F5">
            <w:pPr>
              <w:widowControl/>
              <w:jc w:val="center"/>
              <w:rPr>
                <w:rFonts w:hint="eastAsia" w:ascii="宋体" w:hAnsi="宋体" w:cs="宋体"/>
                <w:color w:val="000000"/>
                <w:kern w:val="0"/>
                <w:szCs w:val="21"/>
              </w:rPr>
            </w:pPr>
            <w:r>
              <w:rPr>
                <w:rFonts w:hint="eastAsia" w:ascii="宋体" w:hAnsi="宋体" w:cs="宋体"/>
                <w:color w:val="000000"/>
                <w:kern w:val="0"/>
                <w:szCs w:val="21"/>
              </w:rPr>
              <w:t>958</w:t>
            </w:r>
          </w:p>
        </w:tc>
        <w:tc>
          <w:tcPr>
            <w:tcW w:w="993" w:type="dxa"/>
            <w:vMerge w:val="restart"/>
            <w:tcBorders>
              <w:top w:val="nil"/>
              <w:left w:val="single" w:color="auto" w:sz="4" w:space="0"/>
              <w:bottom w:val="single" w:color="auto" w:sz="4" w:space="0"/>
              <w:right w:val="single" w:color="auto" w:sz="4" w:space="0"/>
            </w:tcBorders>
            <w:vAlign w:val="center"/>
          </w:tcPr>
          <w:p w14:paraId="654AE78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auto" w:sz="4" w:space="0"/>
              <w:right w:val="single" w:color="auto" w:sz="4" w:space="0"/>
            </w:tcBorders>
            <w:vAlign w:val="center"/>
          </w:tcPr>
          <w:p w14:paraId="05A129D9">
            <w:pPr>
              <w:widowControl/>
              <w:jc w:val="center"/>
              <w:rPr>
                <w:rFonts w:hint="eastAsia" w:ascii="宋体" w:hAnsi="宋体" w:cs="宋体"/>
                <w:color w:val="000000"/>
                <w:kern w:val="0"/>
                <w:szCs w:val="21"/>
              </w:rPr>
            </w:pPr>
            <w:r>
              <w:rPr>
                <w:rFonts w:hint="eastAsia" w:ascii="宋体" w:hAnsi="宋体" w:cs="宋体"/>
                <w:color w:val="000000"/>
                <w:kern w:val="0"/>
                <w:szCs w:val="21"/>
              </w:rPr>
              <w:t>贵港市郁江两岸综合整治工程</w:t>
            </w:r>
          </w:p>
        </w:tc>
        <w:tc>
          <w:tcPr>
            <w:tcW w:w="1276" w:type="dxa"/>
            <w:vMerge w:val="restart"/>
            <w:tcBorders>
              <w:top w:val="nil"/>
              <w:left w:val="single" w:color="auto" w:sz="4" w:space="0"/>
              <w:bottom w:val="single" w:color="auto" w:sz="4" w:space="0"/>
              <w:right w:val="single" w:color="auto" w:sz="4" w:space="0"/>
            </w:tcBorders>
            <w:vAlign w:val="center"/>
          </w:tcPr>
          <w:p w14:paraId="12CF0A5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2BCCF218">
            <w:pPr>
              <w:widowControl/>
              <w:jc w:val="center"/>
              <w:rPr>
                <w:rFonts w:hint="eastAsia" w:ascii="宋体" w:hAnsi="宋体" w:cs="宋体"/>
                <w:color w:val="000000"/>
                <w:kern w:val="0"/>
                <w:szCs w:val="21"/>
              </w:rPr>
            </w:pPr>
            <w:r>
              <w:rPr>
                <w:rFonts w:hint="eastAsia" w:ascii="宋体" w:hAnsi="宋体" w:cs="宋体"/>
                <w:color w:val="000000"/>
                <w:kern w:val="0"/>
                <w:szCs w:val="21"/>
              </w:rPr>
              <w:t>2021-2021</w:t>
            </w:r>
          </w:p>
        </w:tc>
        <w:tc>
          <w:tcPr>
            <w:tcW w:w="1418" w:type="dxa"/>
            <w:tcBorders>
              <w:top w:val="nil"/>
              <w:left w:val="nil"/>
              <w:bottom w:val="single" w:color="auto" w:sz="4" w:space="0"/>
              <w:right w:val="single" w:color="auto" w:sz="4" w:space="0"/>
            </w:tcBorders>
            <w:vAlign w:val="center"/>
          </w:tcPr>
          <w:p w14:paraId="70703C90">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2126" w:type="dxa"/>
            <w:tcBorders>
              <w:top w:val="nil"/>
              <w:left w:val="nil"/>
              <w:bottom w:val="single" w:color="auto" w:sz="4" w:space="0"/>
              <w:right w:val="single" w:color="auto" w:sz="4" w:space="0"/>
            </w:tcBorders>
            <w:vAlign w:val="center"/>
          </w:tcPr>
          <w:p w14:paraId="1CD042D8">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7CA12CE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4E44DBA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AC97E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2D466A">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3DC6B69">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0A115B5D">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56EAA572">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02D9FC21">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FAA3F2C">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1467C3D">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2126" w:type="dxa"/>
            <w:tcBorders>
              <w:top w:val="nil"/>
              <w:left w:val="nil"/>
              <w:bottom w:val="single" w:color="auto" w:sz="4" w:space="0"/>
              <w:right w:val="single" w:color="auto" w:sz="4" w:space="0"/>
            </w:tcBorders>
            <w:vAlign w:val="center"/>
          </w:tcPr>
          <w:p w14:paraId="4819074D">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0339F85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61F882CF">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15BF264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73B90A9">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20F346AC">
            <w:pPr>
              <w:widowControl/>
              <w:jc w:val="center"/>
              <w:rPr>
                <w:rFonts w:hint="eastAsia" w:ascii="宋体" w:hAnsi="宋体" w:cs="宋体"/>
                <w:color w:val="000000"/>
                <w:kern w:val="0"/>
                <w:szCs w:val="21"/>
              </w:rPr>
            </w:pPr>
            <w:r>
              <w:rPr>
                <w:rFonts w:hint="eastAsia" w:ascii="宋体" w:hAnsi="宋体" w:cs="宋体"/>
                <w:color w:val="000000"/>
                <w:kern w:val="0"/>
                <w:szCs w:val="21"/>
              </w:rPr>
              <w:t>959</w:t>
            </w:r>
          </w:p>
        </w:tc>
        <w:tc>
          <w:tcPr>
            <w:tcW w:w="993" w:type="dxa"/>
            <w:vMerge w:val="restart"/>
            <w:tcBorders>
              <w:top w:val="nil"/>
              <w:left w:val="single" w:color="auto" w:sz="4" w:space="0"/>
              <w:bottom w:val="single" w:color="auto" w:sz="4" w:space="0"/>
              <w:right w:val="single" w:color="auto" w:sz="4" w:space="0"/>
            </w:tcBorders>
            <w:vAlign w:val="center"/>
          </w:tcPr>
          <w:p w14:paraId="2FEAF91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auto" w:sz="4" w:space="0"/>
              <w:right w:val="single" w:color="auto" w:sz="4" w:space="0"/>
            </w:tcBorders>
            <w:vAlign w:val="center"/>
          </w:tcPr>
          <w:p w14:paraId="6463DC6C">
            <w:pPr>
              <w:widowControl/>
              <w:jc w:val="center"/>
              <w:rPr>
                <w:rFonts w:hint="eastAsia" w:ascii="宋体" w:hAnsi="宋体" w:cs="宋体"/>
                <w:color w:val="000000"/>
                <w:kern w:val="0"/>
                <w:szCs w:val="21"/>
              </w:rPr>
            </w:pPr>
            <w:r>
              <w:rPr>
                <w:rFonts w:hint="eastAsia" w:ascii="宋体" w:hAnsi="宋体" w:cs="宋体"/>
                <w:color w:val="000000"/>
                <w:kern w:val="0"/>
                <w:szCs w:val="21"/>
              </w:rPr>
              <w:t>贵港市鲤鱼江水系水生态保护与修复工程</w:t>
            </w:r>
          </w:p>
        </w:tc>
        <w:tc>
          <w:tcPr>
            <w:tcW w:w="1276" w:type="dxa"/>
            <w:vMerge w:val="restart"/>
            <w:tcBorders>
              <w:top w:val="nil"/>
              <w:left w:val="single" w:color="auto" w:sz="4" w:space="0"/>
              <w:bottom w:val="single" w:color="auto" w:sz="4" w:space="0"/>
              <w:right w:val="single" w:color="auto" w:sz="4" w:space="0"/>
            </w:tcBorders>
            <w:vAlign w:val="center"/>
          </w:tcPr>
          <w:p w14:paraId="660C03F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7601B1D6">
            <w:pPr>
              <w:widowControl/>
              <w:jc w:val="center"/>
              <w:rPr>
                <w:rFonts w:hint="eastAsia" w:ascii="宋体" w:hAnsi="宋体" w:cs="宋体"/>
                <w:color w:val="000000"/>
                <w:kern w:val="0"/>
                <w:szCs w:val="21"/>
              </w:rPr>
            </w:pPr>
            <w:r>
              <w:rPr>
                <w:rFonts w:hint="eastAsia" w:ascii="宋体" w:hAnsi="宋体" w:cs="宋体"/>
                <w:color w:val="000000"/>
                <w:kern w:val="0"/>
                <w:szCs w:val="21"/>
              </w:rPr>
              <w:t>2021-2024</w:t>
            </w:r>
          </w:p>
        </w:tc>
        <w:tc>
          <w:tcPr>
            <w:tcW w:w="1418" w:type="dxa"/>
            <w:tcBorders>
              <w:top w:val="nil"/>
              <w:left w:val="nil"/>
              <w:bottom w:val="single" w:color="auto" w:sz="4" w:space="0"/>
              <w:right w:val="single" w:color="auto" w:sz="4" w:space="0"/>
            </w:tcBorders>
            <w:vAlign w:val="center"/>
          </w:tcPr>
          <w:p w14:paraId="3A105009">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1EDB3553">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5A9972A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4BCFCDF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E1DC5D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4B0DEC">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23298F38">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0C68196F">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10A472BF">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0FD2BE70">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22E0993E">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1D63AF1A">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1441282D">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22AF14E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31C096A4">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45FCD1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19ECD62">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1C61DD2B">
            <w:pPr>
              <w:widowControl/>
              <w:jc w:val="center"/>
              <w:rPr>
                <w:rFonts w:hint="eastAsia" w:ascii="宋体" w:hAnsi="宋体" w:cs="宋体"/>
                <w:color w:val="000000"/>
                <w:kern w:val="0"/>
                <w:szCs w:val="21"/>
              </w:rPr>
            </w:pPr>
            <w:r>
              <w:rPr>
                <w:rFonts w:hint="eastAsia" w:ascii="宋体" w:hAnsi="宋体" w:cs="宋体"/>
                <w:color w:val="000000"/>
                <w:kern w:val="0"/>
                <w:szCs w:val="21"/>
              </w:rPr>
              <w:t>960</w:t>
            </w:r>
          </w:p>
        </w:tc>
        <w:tc>
          <w:tcPr>
            <w:tcW w:w="993" w:type="dxa"/>
            <w:vMerge w:val="restart"/>
            <w:tcBorders>
              <w:top w:val="nil"/>
              <w:left w:val="single" w:color="auto" w:sz="4" w:space="0"/>
              <w:bottom w:val="single" w:color="auto" w:sz="4" w:space="0"/>
              <w:right w:val="single" w:color="auto" w:sz="4" w:space="0"/>
            </w:tcBorders>
            <w:vAlign w:val="center"/>
          </w:tcPr>
          <w:p w14:paraId="716E8A9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auto" w:sz="4" w:space="0"/>
              <w:right w:val="single" w:color="auto" w:sz="4" w:space="0"/>
            </w:tcBorders>
            <w:vAlign w:val="center"/>
          </w:tcPr>
          <w:p w14:paraId="38C6D59C">
            <w:pPr>
              <w:widowControl/>
              <w:jc w:val="center"/>
              <w:rPr>
                <w:rFonts w:hint="eastAsia" w:ascii="宋体" w:hAnsi="宋体" w:cs="宋体"/>
                <w:color w:val="000000"/>
                <w:kern w:val="0"/>
                <w:szCs w:val="21"/>
              </w:rPr>
            </w:pPr>
            <w:r>
              <w:rPr>
                <w:rFonts w:hint="eastAsia" w:ascii="宋体" w:hAnsi="宋体" w:cs="宋体"/>
                <w:color w:val="000000"/>
                <w:kern w:val="0"/>
                <w:szCs w:val="21"/>
              </w:rPr>
              <w:t>郁江干流生态廊道建设工程</w:t>
            </w:r>
          </w:p>
        </w:tc>
        <w:tc>
          <w:tcPr>
            <w:tcW w:w="1276" w:type="dxa"/>
            <w:vMerge w:val="restart"/>
            <w:tcBorders>
              <w:top w:val="nil"/>
              <w:left w:val="single" w:color="auto" w:sz="4" w:space="0"/>
              <w:bottom w:val="single" w:color="auto" w:sz="4" w:space="0"/>
              <w:right w:val="single" w:color="auto" w:sz="4" w:space="0"/>
            </w:tcBorders>
            <w:vAlign w:val="center"/>
          </w:tcPr>
          <w:p w14:paraId="3EFDA21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2340B6E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4B4C41D">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25D42F01">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581C021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458A210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F22B5A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9E8FD3">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543A1805">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53B8557A">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61B4051B">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234CA34">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E3E0E39">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3DB478AC">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4F8641C4">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6C95C98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49612B44">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2FC5A6D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80C55B">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7A0065F2">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7C53DC03">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382C5CE5">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8F49622">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A306120">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2D0B1378">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2126" w:type="dxa"/>
            <w:tcBorders>
              <w:top w:val="nil"/>
              <w:left w:val="nil"/>
              <w:bottom w:val="single" w:color="auto" w:sz="4" w:space="0"/>
              <w:right w:val="single" w:color="auto" w:sz="4" w:space="0"/>
            </w:tcBorders>
            <w:vAlign w:val="center"/>
          </w:tcPr>
          <w:p w14:paraId="1CF6AC67">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338" w:type="dxa"/>
            <w:tcBorders>
              <w:top w:val="nil"/>
              <w:left w:val="nil"/>
              <w:bottom w:val="single" w:color="auto" w:sz="4" w:space="0"/>
              <w:right w:val="single" w:color="auto" w:sz="4" w:space="0"/>
            </w:tcBorders>
            <w:vAlign w:val="center"/>
          </w:tcPr>
          <w:p w14:paraId="3E409BA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4FA0EE6C">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6BE7966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1FE49FE">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D1FFDDE">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6F5ADDE6">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BFFBFDD">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D7025C6">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2660862">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1F5C3700">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2126" w:type="dxa"/>
            <w:tcBorders>
              <w:top w:val="nil"/>
              <w:left w:val="nil"/>
              <w:bottom w:val="single" w:color="auto" w:sz="4" w:space="0"/>
              <w:right w:val="single" w:color="auto" w:sz="4" w:space="0"/>
            </w:tcBorders>
            <w:vAlign w:val="center"/>
          </w:tcPr>
          <w:p w14:paraId="2FB6B29A">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338" w:type="dxa"/>
            <w:tcBorders>
              <w:top w:val="nil"/>
              <w:left w:val="nil"/>
              <w:bottom w:val="single" w:color="auto" w:sz="4" w:space="0"/>
              <w:right w:val="single" w:color="auto" w:sz="4" w:space="0"/>
            </w:tcBorders>
            <w:vAlign w:val="center"/>
          </w:tcPr>
          <w:p w14:paraId="0EEE7FE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continue"/>
            <w:tcBorders>
              <w:top w:val="nil"/>
              <w:left w:val="single" w:color="auto" w:sz="4" w:space="0"/>
              <w:bottom w:val="single" w:color="auto" w:sz="4" w:space="0"/>
              <w:right w:val="single" w:color="auto" w:sz="4" w:space="0"/>
            </w:tcBorders>
            <w:vAlign w:val="center"/>
          </w:tcPr>
          <w:p w14:paraId="6EACD4F2">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77722B9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F11977">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436979E7">
            <w:pPr>
              <w:widowControl/>
              <w:jc w:val="center"/>
              <w:rPr>
                <w:rFonts w:hint="eastAsia" w:ascii="宋体" w:hAnsi="宋体" w:cs="宋体"/>
                <w:color w:val="000000"/>
                <w:kern w:val="0"/>
                <w:szCs w:val="21"/>
              </w:rPr>
            </w:pPr>
            <w:r>
              <w:rPr>
                <w:rFonts w:hint="eastAsia" w:ascii="宋体" w:hAnsi="宋体" w:cs="宋体"/>
                <w:color w:val="000000"/>
                <w:kern w:val="0"/>
                <w:szCs w:val="21"/>
              </w:rPr>
              <w:t>961</w:t>
            </w:r>
          </w:p>
        </w:tc>
        <w:tc>
          <w:tcPr>
            <w:tcW w:w="993" w:type="dxa"/>
            <w:vMerge w:val="restart"/>
            <w:tcBorders>
              <w:top w:val="nil"/>
              <w:left w:val="single" w:color="auto" w:sz="4" w:space="0"/>
              <w:bottom w:val="single" w:color="auto" w:sz="4" w:space="0"/>
              <w:right w:val="single" w:color="auto" w:sz="4" w:space="0"/>
            </w:tcBorders>
            <w:vAlign w:val="center"/>
          </w:tcPr>
          <w:p w14:paraId="40766AA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auto" w:sz="4" w:space="0"/>
              <w:right w:val="single" w:color="auto" w:sz="4" w:space="0"/>
            </w:tcBorders>
            <w:vAlign w:val="center"/>
          </w:tcPr>
          <w:p w14:paraId="19E6A3C6">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广西主要支流贵港市郁江右岸铁路桥至沙冲段治理工程</w:t>
            </w:r>
          </w:p>
        </w:tc>
        <w:tc>
          <w:tcPr>
            <w:tcW w:w="1276" w:type="dxa"/>
            <w:vMerge w:val="restart"/>
            <w:tcBorders>
              <w:top w:val="nil"/>
              <w:left w:val="single" w:color="auto" w:sz="4" w:space="0"/>
              <w:bottom w:val="single" w:color="auto" w:sz="4" w:space="0"/>
              <w:right w:val="single" w:color="auto" w:sz="4" w:space="0"/>
            </w:tcBorders>
            <w:vAlign w:val="center"/>
          </w:tcPr>
          <w:p w14:paraId="40259642">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vMerge w:val="restart"/>
            <w:tcBorders>
              <w:top w:val="nil"/>
              <w:left w:val="single" w:color="auto" w:sz="4" w:space="0"/>
              <w:bottom w:val="single" w:color="auto" w:sz="4" w:space="0"/>
              <w:right w:val="single" w:color="auto" w:sz="4" w:space="0"/>
            </w:tcBorders>
            <w:noWrap/>
            <w:vAlign w:val="center"/>
          </w:tcPr>
          <w:p w14:paraId="7D0225B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66D98BF">
            <w:pPr>
              <w:widowControl/>
              <w:jc w:val="center"/>
              <w:rPr>
                <w:rFonts w:hint="eastAsia" w:ascii="宋体" w:hAnsi="宋体" w:cs="宋体"/>
                <w:color w:val="000000"/>
                <w:kern w:val="0"/>
                <w:szCs w:val="21"/>
              </w:rPr>
            </w:pPr>
            <w:r>
              <w:rPr>
                <w:rFonts w:hint="eastAsia" w:ascii="宋体" w:hAnsi="宋体" w:cs="宋体"/>
                <w:color w:val="000000"/>
                <w:kern w:val="0"/>
                <w:szCs w:val="21"/>
              </w:rPr>
              <w:t>6.07</w:t>
            </w:r>
          </w:p>
        </w:tc>
        <w:tc>
          <w:tcPr>
            <w:tcW w:w="2126" w:type="dxa"/>
            <w:tcBorders>
              <w:top w:val="nil"/>
              <w:left w:val="nil"/>
              <w:bottom w:val="single" w:color="auto" w:sz="4" w:space="0"/>
              <w:right w:val="single" w:color="auto" w:sz="4" w:space="0"/>
            </w:tcBorders>
            <w:vAlign w:val="center"/>
          </w:tcPr>
          <w:p w14:paraId="4589CB4D">
            <w:pPr>
              <w:widowControl/>
              <w:jc w:val="center"/>
              <w:rPr>
                <w:rFonts w:hint="eastAsia" w:ascii="宋体" w:hAnsi="宋体" w:cs="宋体"/>
                <w:color w:val="000000"/>
                <w:kern w:val="0"/>
                <w:szCs w:val="21"/>
              </w:rPr>
            </w:pPr>
            <w:r>
              <w:rPr>
                <w:rFonts w:hint="eastAsia" w:ascii="宋体" w:hAnsi="宋体" w:cs="宋体"/>
                <w:color w:val="000000"/>
                <w:kern w:val="0"/>
                <w:szCs w:val="21"/>
              </w:rPr>
              <w:t>5.6</w:t>
            </w:r>
          </w:p>
        </w:tc>
        <w:tc>
          <w:tcPr>
            <w:tcW w:w="1338" w:type="dxa"/>
            <w:tcBorders>
              <w:top w:val="nil"/>
              <w:left w:val="nil"/>
              <w:bottom w:val="single" w:color="auto" w:sz="4" w:space="0"/>
              <w:right w:val="single" w:color="auto" w:sz="4" w:space="0"/>
            </w:tcBorders>
            <w:vAlign w:val="center"/>
          </w:tcPr>
          <w:p w14:paraId="524922B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5AC6775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ADE084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19146D">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766A9323">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719BACA9">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C3BC567">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C1103EB">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3D01FD1">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72617FC5">
            <w:pPr>
              <w:widowControl/>
              <w:jc w:val="center"/>
              <w:rPr>
                <w:rFonts w:hint="eastAsia" w:ascii="宋体" w:hAnsi="宋体" w:cs="宋体"/>
                <w:color w:val="000000"/>
                <w:kern w:val="0"/>
                <w:szCs w:val="21"/>
              </w:rPr>
            </w:pPr>
            <w:r>
              <w:rPr>
                <w:rFonts w:hint="eastAsia" w:ascii="宋体" w:hAnsi="宋体" w:cs="宋体"/>
                <w:color w:val="000000"/>
                <w:kern w:val="0"/>
                <w:szCs w:val="21"/>
              </w:rPr>
              <w:t>46.06</w:t>
            </w:r>
          </w:p>
        </w:tc>
        <w:tc>
          <w:tcPr>
            <w:tcW w:w="2126" w:type="dxa"/>
            <w:tcBorders>
              <w:top w:val="nil"/>
              <w:left w:val="nil"/>
              <w:bottom w:val="single" w:color="auto" w:sz="4" w:space="0"/>
              <w:right w:val="single" w:color="auto" w:sz="4" w:space="0"/>
            </w:tcBorders>
            <w:vAlign w:val="center"/>
          </w:tcPr>
          <w:p w14:paraId="216FA985">
            <w:pPr>
              <w:widowControl/>
              <w:jc w:val="center"/>
              <w:rPr>
                <w:rFonts w:hint="eastAsia" w:ascii="宋体" w:hAnsi="宋体" w:cs="宋体"/>
                <w:color w:val="000000"/>
                <w:kern w:val="0"/>
                <w:szCs w:val="21"/>
              </w:rPr>
            </w:pPr>
            <w:r>
              <w:rPr>
                <w:rFonts w:hint="eastAsia" w:ascii="宋体" w:hAnsi="宋体" w:cs="宋体"/>
                <w:color w:val="000000"/>
                <w:kern w:val="0"/>
                <w:szCs w:val="21"/>
              </w:rPr>
              <w:t>43.28</w:t>
            </w:r>
          </w:p>
        </w:tc>
        <w:tc>
          <w:tcPr>
            <w:tcW w:w="1338" w:type="dxa"/>
            <w:tcBorders>
              <w:top w:val="nil"/>
              <w:left w:val="nil"/>
              <w:bottom w:val="single" w:color="auto" w:sz="4" w:space="0"/>
              <w:right w:val="single" w:color="auto" w:sz="4" w:space="0"/>
            </w:tcBorders>
            <w:vAlign w:val="center"/>
          </w:tcPr>
          <w:p w14:paraId="53C71E0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18D78354">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1ED5FB5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643553">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673153D1">
            <w:pPr>
              <w:widowControl/>
              <w:jc w:val="center"/>
              <w:rPr>
                <w:rFonts w:hint="eastAsia" w:ascii="宋体" w:hAnsi="宋体" w:cs="宋体"/>
                <w:color w:val="000000"/>
                <w:kern w:val="0"/>
                <w:szCs w:val="21"/>
              </w:rPr>
            </w:pPr>
            <w:r>
              <w:rPr>
                <w:rFonts w:hint="eastAsia" w:ascii="宋体" w:hAnsi="宋体" w:cs="宋体"/>
                <w:color w:val="000000"/>
                <w:kern w:val="0"/>
                <w:szCs w:val="21"/>
              </w:rPr>
              <w:t>962</w:t>
            </w:r>
          </w:p>
        </w:tc>
        <w:tc>
          <w:tcPr>
            <w:tcW w:w="993" w:type="dxa"/>
            <w:vMerge w:val="restart"/>
            <w:tcBorders>
              <w:top w:val="nil"/>
              <w:left w:val="single" w:color="auto" w:sz="4" w:space="0"/>
              <w:bottom w:val="single" w:color="auto" w:sz="4" w:space="0"/>
              <w:right w:val="single" w:color="auto" w:sz="4" w:space="0"/>
            </w:tcBorders>
            <w:vAlign w:val="center"/>
          </w:tcPr>
          <w:p w14:paraId="6A6957E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auto" w:sz="4" w:space="0"/>
              <w:right w:val="single" w:color="auto" w:sz="4" w:space="0"/>
            </w:tcBorders>
            <w:vAlign w:val="center"/>
          </w:tcPr>
          <w:p w14:paraId="665F51F3">
            <w:pPr>
              <w:widowControl/>
              <w:jc w:val="center"/>
              <w:rPr>
                <w:rFonts w:hint="eastAsia" w:ascii="宋体" w:hAnsi="宋体" w:cs="宋体"/>
                <w:color w:val="000000"/>
                <w:kern w:val="0"/>
                <w:szCs w:val="21"/>
              </w:rPr>
            </w:pPr>
            <w:r>
              <w:rPr>
                <w:rFonts w:hint="eastAsia" w:ascii="宋体" w:hAnsi="宋体" w:cs="宋体"/>
                <w:color w:val="000000"/>
                <w:kern w:val="0"/>
                <w:szCs w:val="21"/>
              </w:rPr>
              <w:t>广西鲤鱼江大冲塘治理工程</w:t>
            </w:r>
          </w:p>
        </w:tc>
        <w:tc>
          <w:tcPr>
            <w:tcW w:w="1276" w:type="dxa"/>
            <w:vMerge w:val="restart"/>
            <w:tcBorders>
              <w:top w:val="nil"/>
              <w:left w:val="single" w:color="auto" w:sz="4" w:space="0"/>
              <w:bottom w:val="single" w:color="auto" w:sz="4" w:space="0"/>
              <w:right w:val="single" w:color="auto" w:sz="4" w:space="0"/>
            </w:tcBorders>
            <w:vAlign w:val="center"/>
          </w:tcPr>
          <w:p w14:paraId="71D7C73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7E02976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477C940">
            <w:pPr>
              <w:widowControl/>
              <w:jc w:val="center"/>
              <w:rPr>
                <w:rFonts w:hint="eastAsia" w:ascii="宋体" w:hAnsi="宋体" w:cs="宋体"/>
                <w:color w:val="000000"/>
                <w:kern w:val="0"/>
                <w:szCs w:val="21"/>
              </w:rPr>
            </w:pPr>
            <w:r>
              <w:rPr>
                <w:rFonts w:hint="eastAsia" w:ascii="宋体" w:hAnsi="宋体" w:cs="宋体"/>
                <w:color w:val="000000"/>
                <w:kern w:val="0"/>
                <w:szCs w:val="21"/>
              </w:rPr>
              <w:t>0.08</w:t>
            </w:r>
          </w:p>
        </w:tc>
        <w:tc>
          <w:tcPr>
            <w:tcW w:w="2126" w:type="dxa"/>
            <w:tcBorders>
              <w:top w:val="nil"/>
              <w:left w:val="nil"/>
              <w:bottom w:val="single" w:color="auto" w:sz="4" w:space="0"/>
              <w:right w:val="single" w:color="auto" w:sz="4" w:space="0"/>
            </w:tcBorders>
            <w:vAlign w:val="center"/>
          </w:tcPr>
          <w:p w14:paraId="42706CF3">
            <w:pPr>
              <w:widowControl/>
              <w:jc w:val="center"/>
              <w:rPr>
                <w:rFonts w:hint="eastAsia" w:ascii="宋体" w:hAnsi="宋体" w:cs="宋体"/>
                <w:color w:val="000000"/>
                <w:kern w:val="0"/>
                <w:szCs w:val="21"/>
              </w:rPr>
            </w:pPr>
            <w:r>
              <w:rPr>
                <w:rFonts w:hint="eastAsia" w:ascii="宋体" w:hAnsi="宋体" w:cs="宋体"/>
                <w:color w:val="000000"/>
                <w:kern w:val="0"/>
                <w:szCs w:val="21"/>
              </w:rPr>
              <w:t>0.08</w:t>
            </w:r>
          </w:p>
        </w:tc>
        <w:tc>
          <w:tcPr>
            <w:tcW w:w="1338" w:type="dxa"/>
            <w:tcBorders>
              <w:top w:val="nil"/>
              <w:left w:val="nil"/>
              <w:bottom w:val="single" w:color="auto" w:sz="4" w:space="0"/>
              <w:right w:val="single" w:color="auto" w:sz="4" w:space="0"/>
            </w:tcBorders>
            <w:vAlign w:val="center"/>
          </w:tcPr>
          <w:p w14:paraId="6E1071C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07EAC94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538496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05A395B">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7E5EB399">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121CFDEE">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D4644FC">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0BD17A3A">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E4AAE27">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1207F905">
            <w:pPr>
              <w:widowControl/>
              <w:jc w:val="center"/>
              <w:rPr>
                <w:rFonts w:hint="eastAsia" w:ascii="宋体" w:hAnsi="宋体" w:cs="宋体"/>
                <w:color w:val="000000"/>
                <w:kern w:val="0"/>
                <w:szCs w:val="21"/>
              </w:rPr>
            </w:pPr>
            <w:r>
              <w:rPr>
                <w:rFonts w:hint="eastAsia" w:ascii="宋体" w:hAnsi="宋体" w:cs="宋体"/>
                <w:color w:val="000000"/>
                <w:kern w:val="0"/>
                <w:szCs w:val="21"/>
              </w:rPr>
              <w:t>2.81</w:t>
            </w:r>
          </w:p>
        </w:tc>
        <w:tc>
          <w:tcPr>
            <w:tcW w:w="2126" w:type="dxa"/>
            <w:tcBorders>
              <w:top w:val="nil"/>
              <w:left w:val="nil"/>
              <w:bottom w:val="single" w:color="auto" w:sz="4" w:space="0"/>
              <w:right w:val="single" w:color="auto" w:sz="4" w:space="0"/>
            </w:tcBorders>
            <w:vAlign w:val="center"/>
          </w:tcPr>
          <w:p w14:paraId="56E8E931">
            <w:pPr>
              <w:widowControl/>
              <w:jc w:val="center"/>
              <w:rPr>
                <w:rFonts w:hint="eastAsia" w:ascii="宋体" w:hAnsi="宋体" w:cs="宋体"/>
                <w:color w:val="000000"/>
                <w:kern w:val="0"/>
                <w:szCs w:val="21"/>
              </w:rPr>
            </w:pPr>
            <w:r>
              <w:rPr>
                <w:rFonts w:hint="eastAsia" w:ascii="宋体" w:hAnsi="宋体" w:cs="宋体"/>
                <w:color w:val="000000"/>
                <w:kern w:val="0"/>
                <w:szCs w:val="21"/>
              </w:rPr>
              <w:t>2.61</w:t>
            </w:r>
          </w:p>
        </w:tc>
        <w:tc>
          <w:tcPr>
            <w:tcW w:w="1338" w:type="dxa"/>
            <w:tcBorders>
              <w:top w:val="nil"/>
              <w:left w:val="nil"/>
              <w:bottom w:val="single" w:color="auto" w:sz="4" w:space="0"/>
              <w:right w:val="single" w:color="auto" w:sz="4" w:space="0"/>
            </w:tcBorders>
            <w:vAlign w:val="center"/>
          </w:tcPr>
          <w:p w14:paraId="4046D55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78744572">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1F991F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21CA76E">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30573951">
            <w:pPr>
              <w:widowControl/>
              <w:jc w:val="center"/>
              <w:rPr>
                <w:rFonts w:hint="eastAsia" w:ascii="宋体" w:hAnsi="宋体" w:cs="宋体"/>
                <w:color w:val="000000"/>
                <w:kern w:val="0"/>
                <w:szCs w:val="21"/>
              </w:rPr>
            </w:pPr>
            <w:r>
              <w:rPr>
                <w:rFonts w:hint="eastAsia" w:ascii="宋体" w:hAnsi="宋体" w:cs="宋体"/>
                <w:color w:val="000000"/>
                <w:kern w:val="0"/>
                <w:szCs w:val="21"/>
              </w:rPr>
              <w:t>963</w:t>
            </w:r>
          </w:p>
        </w:tc>
        <w:tc>
          <w:tcPr>
            <w:tcW w:w="993" w:type="dxa"/>
            <w:vMerge w:val="restart"/>
            <w:tcBorders>
              <w:top w:val="nil"/>
              <w:left w:val="single" w:color="auto" w:sz="4" w:space="0"/>
              <w:bottom w:val="single" w:color="auto" w:sz="4" w:space="0"/>
              <w:right w:val="single" w:color="auto" w:sz="4" w:space="0"/>
            </w:tcBorders>
            <w:vAlign w:val="center"/>
          </w:tcPr>
          <w:p w14:paraId="1D3EA96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auto" w:sz="4" w:space="0"/>
              <w:right w:val="single" w:color="auto" w:sz="4" w:space="0"/>
            </w:tcBorders>
            <w:vAlign w:val="center"/>
          </w:tcPr>
          <w:p w14:paraId="07F67BA4">
            <w:pPr>
              <w:widowControl/>
              <w:jc w:val="center"/>
              <w:rPr>
                <w:rFonts w:hint="eastAsia" w:ascii="宋体" w:hAnsi="宋体" w:cs="宋体"/>
                <w:color w:val="000000"/>
                <w:kern w:val="0"/>
                <w:szCs w:val="21"/>
              </w:rPr>
            </w:pPr>
            <w:r>
              <w:rPr>
                <w:rFonts w:hint="eastAsia" w:ascii="宋体" w:hAnsi="宋体" w:cs="宋体"/>
                <w:color w:val="000000"/>
                <w:kern w:val="0"/>
                <w:szCs w:val="21"/>
              </w:rPr>
              <w:t>广西鲤鱼江大冲塘治理工程（苏明湖至西江教育园区纬一路段）</w:t>
            </w:r>
          </w:p>
        </w:tc>
        <w:tc>
          <w:tcPr>
            <w:tcW w:w="1276" w:type="dxa"/>
            <w:vMerge w:val="restart"/>
            <w:tcBorders>
              <w:top w:val="nil"/>
              <w:left w:val="single" w:color="auto" w:sz="4" w:space="0"/>
              <w:bottom w:val="single" w:color="auto" w:sz="4" w:space="0"/>
              <w:right w:val="single" w:color="auto" w:sz="4" w:space="0"/>
            </w:tcBorders>
            <w:vAlign w:val="center"/>
          </w:tcPr>
          <w:p w14:paraId="15F1E92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7C8ADF0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699EEAB">
            <w:pPr>
              <w:widowControl/>
              <w:jc w:val="center"/>
              <w:rPr>
                <w:rFonts w:hint="eastAsia" w:ascii="宋体" w:hAnsi="宋体" w:cs="宋体"/>
                <w:color w:val="000000"/>
                <w:kern w:val="0"/>
                <w:szCs w:val="21"/>
              </w:rPr>
            </w:pPr>
            <w:r>
              <w:rPr>
                <w:rFonts w:hint="eastAsia" w:ascii="宋体" w:hAnsi="宋体" w:cs="宋体"/>
                <w:color w:val="000000"/>
                <w:kern w:val="0"/>
                <w:szCs w:val="21"/>
              </w:rPr>
              <w:t>12.17</w:t>
            </w:r>
          </w:p>
        </w:tc>
        <w:tc>
          <w:tcPr>
            <w:tcW w:w="2126" w:type="dxa"/>
            <w:tcBorders>
              <w:top w:val="nil"/>
              <w:left w:val="nil"/>
              <w:bottom w:val="single" w:color="auto" w:sz="4" w:space="0"/>
              <w:right w:val="single" w:color="auto" w:sz="4" w:space="0"/>
            </w:tcBorders>
            <w:vAlign w:val="center"/>
          </w:tcPr>
          <w:p w14:paraId="0A661714">
            <w:pPr>
              <w:widowControl/>
              <w:jc w:val="center"/>
              <w:rPr>
                <w:rFonts w:hint="eastAsia" w:ascii="宋体" w:hAnsi="宋体" w:cs="宋体"/>
                <w:color w:val="000000"/>
                <w:kern w:val="0"/>
                <w:szCs w:val="21"/>
              </w:rPr>
            </w:pPr>
            <w:r>
              <w:rPr>
                <w:rFonts w:hint="eastAsia" w:ascii="宋体" w:hAnsi="宋体" w:cs="宋体"/>
                <w:color w:val="000000"/>
                <w:kern w:val="0"/>
                <w:szCs w:val="21"/>
              </w:rPr>
              <w:t>8.88</w:t>
            </w:r>
          </w:p>
        </w:tc>
        <w:tc>
          <w:tcPr>
            <w:tcW w:w="1338" w:type="dxa"/>
            <w:tcBorders>
              <w:top w:val="nil"/>
              <w:left w:val="nil"/>
              <w:bottom w:val="single" w:color="auto" w:sz="4" w:space="0"/>
              <w:right w:val="single" w:color="auto" w:sz="4" w:space="0"/>
            </w:tcBorders>
            <w:vAlign w:val="center"/>
          </w:tcPr>
          <w:p w14:paraId="098FFE9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74275DD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5470F2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F0D2FA">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04FE827">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6489D4B1">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16B170CE">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304154E5">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562A8A9">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4ED4292">
            <w:pPr>
              <w:widowControl/>
              <w:jc w:val="center"/>
              <w:rPr>
                <w:rFonts w:hint="eastAsia" w:ascii="宋体" w:hAnsi="宋体" w:cs="宋体"/>
                <w:color w:val="000000"/>
                <w:kern w:val="0"/>
                <w:szCs w:val="21"/>
              </w:rPr>
            </w:pPr>
            <w:r>
              <w:rPr>
                <w:rFonts w:hint="eastAsia" w:ascii="宋体" w:hAnsi="宋体" w:cs="宋体"/>
                <w:color w:val="000000"/>
                <w:kern w:val="0"/>
                <w:szCs w:val="21"/>
              </w:rPr>
              <w:t>14.51</w:t>
            </w:r>
          </w:p>
        </w:tc>
        <w:tc>
          <w:tcPr>
            <w:tcW w:w="2126" w:type="dxa"/>
            <w:tcBorders>
              <w:top w:val="nil"/>
              <w:left w:val="nil"/>
              <w:bottom w:val="single" w:color="auto" w:sz="4" w:space="0"/>
              <w:right w:val="single" w:color="auto" w:sz="4" w:space="0"/>
            </w:tcBorders>
            <w:vAlign w:val="center"/>
          </w:tcPr>
          <w:p w14:paraId="5D1FB972">
            <w:pPr>
              <w:widowControl/>
              <w:jc w:val="center"/>
              <w:rPr>
                <w:rFonts w:hint="eastAsia" w:ascii="宋体" w:hAnsi="宋体" w:cs="宋体"/>
                <w:color w:val="000000"/>
                <w:kern w:val="0"/>
                <w:szCs w:val="21"/>
              </w:rPr>
            </w:pPr>
            <w:r>
              <w:rPr>
                <w:rFonts w:hint="eastAsia" w:ascii="宋体" w:hAnsi="宋体" w:cs="宋体"/>
                <w:color w:val="000000"/>
                <w:kern w:val="0"/>
                <w:szCs w:val="21"/>
              </w:rPr>
              <w:t>10.63</w:t>
            </w:r>
          </w:p>
        </w:tc>
        <w:tc>
          <w:tcPr>
            <w:tcW w:w="1338" w:type="dxa"/>
            <w:tcBorders>
              <w:top w:val="nil"/>
              <w:left w:val="nil"/>
              <w:bottom w:val="single" w:color="auto" w:sz="4" w:space="0"/>
              <w:right w:val="single" w:color="auto" w:sz="4" w:space="0"/>
            </w:tcBorders>
            <w:vAlign w:val="center"/>
          </w:tcPr>
          <w:p w14:paraId="251A458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7BE9E9DC">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57BDA85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923730">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2EDA7678">
            <w:pPr>
              <w:widowControl/>
              <w:jc w:val="center"/>
              <w:rPr>
                <w:rFonts w:hint="eastAsia" w:ascii="宋体" w:hAnsi="宋体" w:cs="宋体"/>
                <w:color w:val="000000"/>
                <w:kern w:val="0"/>
                <w:szCs w:val="21"/>
              </w:rPr>
            </w:pPr>
            <w:r>
              <w:rPr>
                <w:rFonts w:hint="eastAsia" w:ascii="宋体" w:hAnsi="宋体" w:cs="宋体"/>
                <w:color w:val="000000"/>
                <w:kern w:val="0"/>
                <w:szCs w:val="21"/>
              </w:rPr>
              <w:t>964</w:t>
            </w:r>
          </w:p>
        </w:tc>
        <w:tc>
          <w:tcPr>
            <w:tcW w:w="993" w:type="dxa"/>
            <w:vMerge w:val="restart"/>
            <w:tcBorders>
              <w:top w:val="nil"/>
              <w:left w:val="single" w:color="auto" w:sz="4" w:space="0"/>
              <w:bottom w:val="single" w:color="auto" w:sz="4" w:space="0"/>
              <w:right w:val="single" w:color="auto" w:sz="4" w:space="0"/>
            </w:tcBorders>
            <w:vAlign w:val="center"/>
          </w:tcPr>
          <w:p w14:paraId="0DFFB58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auto" w:sz="4" w:space="0"/>
              <w:right w:val="single" w:color="auto" w:sz="4" w:space="0"/>
            </w:tcBorders>
            <w:vAlign w:val="center"/>
          </w:tcPr>
          <w:p w14:paraId="25E3F760">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广西主要支流黔浔江治理工程</w:t>
            </w:r>
          </w:p>
        </w:tc>
        <w:tc>
          <w:tcPr>
            <w:tcW w:w="1276" w:type="dxa"/>
            <w:vMerge w:val="restart"/>
            <w:tcBorders>
              <w:top w:val="nil"/>
              <w:left w:val="single" w:color="auto" w:sz="4" w:space="0"/>
              <w:bottom w:val="single" w:color="auto" w:sz="4" w:space="0"/>
              <w:right w:val="single" w:color="auto" w:sz="4" w:space="0"/>
            </w:tcBorders>
            <w:vAlign w:val="center"/>
          </w:tcPr>
          <w:p w14:paraId="3595F6F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55303A7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63F03A7">
            <w:pPr>
              <w:widowControl/>
              <w:jc w:val="center"/>
              <w:rPr>
                <w:rFonts w:hint="eastAsia" w:ascii="宋体" w:hAnsi="宋体" w:cs="宋体"/>
                <w:color w:val="000000"/>
                <w:kern w:val="0"/>
                <w:szCs w:val="21"/>
              </w:rPr>
            </w:pPr>
            <w:r>
              <w:rPr>
                <w:rFonts w:hint="eastAsia" w:ascii="宋体" w:hAnsi="宋体" w:cs="宋体"/>
                <w:color w:val="000000"/>
                <w:kern w:val="0"/>
                <w:szCs w:val="21"/>
              </w:rPr>
              <w:t>131.41</w:t>
            </w:r>
          </w:p>
        </w:tc>
        <w:tc>
          <w:tcPr>
            <w:tcW w:w="2126" w:type="dxa"/>
            <w:tcBorders>
              <w:top w:val="nil"/>
              <w:left w:val="nil"/>
              <w:bottom w:val="single" w:color="auto" w:sz="4" w:space="0"/>
              <w:right w:val="single" w:color="auto" w:sz="4" w:space="0"/>
            </w:tcBorders>
            <w:vAlign w:val="center"/>
          </w:tcPr>
          <w:p w14:paraId="2A7BE826">
            <w:pPr>
              <w:widowControl/>
              <w:jc w:val="center"/>
              <w:rPr>
                <w:rFonts w:hint="eastAsia" w:ascii="宋体" w:hAnsi="宋体" w:cs="宋体"/>
                <w:color w:val="000000"/>
                <w:kern w:val="0"/>
                <w:szCs w:val="21"/>
              </w:rPr>
            </w:pPr>
            <w:r>
              <w:rPr>
                <w:rFonts w:hint="eastAsia" w:ascii="宋体" w:hAnsi="宋体" w:cs="宋体"/>
                <w:color w:val="000000"/>
                <w:kern w:val="0"/>
                <w:szCs w:val="21"/>
              </w:rPr>
              <w:t>114.09</w:t>
            </w:r>
          </w:p>
        </w:tc>
        <w:tc>
          <w:tcPr>
            <w:tcW w:w="1338" w:type="dxa"/>
            <w:tcBorders>
              <w:top w:val="nil"/>
              <w:left w:val="nil"/>
              <w:bottom w:val="single" w:color="auto" w:sz="4" w:space="0"/>
              <w:right w:val="single" w:color="auto" w:sz="4" w:space="0"/>
            </w:tcBorders>
            <w:vAlign w:val="center"/>
          </w:tcPr>
          <w:p w14:paraId="6E85C26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restart"/>
            <w:tcBorders>
              <w:top w:val="nil"/>
              <w:left w:val="single" w:color="auto" w:sz="4" w:space="0"/>
              <w:bottom w:val="single" w:color="auto" w:sz="4" w:space="0"/>
              <w:right w:val="single" w:color="auto" w:sz="4" w:space="0"/>
            </w:tcBorders>
            <w:vAlign w:val="center"/>
          </w:tcPr>
          <w:p w14:paraId="1C80105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800679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C849098">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7E5BFCAF">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29F9B405">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6B7BF3C3">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0D4378C7">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07D245C">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0BE8D4DC">
            <w:pPr>
              <w:widowControl/>
              <w:jc w:val="center"/>
              <w:rPr>
                <w:rFonts w:hint="eastAsia" w:ascii="宋体" w:hAnsi="宋体" w:cs="宋体"/>
                <w:color w:val="000000"/>
                <w:kern w:val="0"/>
                <w:szCs w:val="21"/>
              </w:rPr>
            </w:pPr>
            <w:r>
              <w:rPr>
                <w:rFonts w:hint="eastAsia" w:ascii="宋体" w:hAnsi="宋体" w:cs="宋体"/>
                <w:color w:val="000000"/>
                <w:kern w:val="0"/>
                <w:szCs w:val="21"/>
              </w:rPr>
              <w:t>1.41</w:t>
            </w:r>
          </w:p>
        </w:tc>
        <w:tc>
          <w:tcPr>
            <w:tcW w:w="2126" w:type="dxa"/>
            <w:tcBorders>
              <w:top w:val="nil"/>
              <w:left w:val="nil"/>
              <w:bottom w:val="single" w:color="auto" w:sz="4" w:space="0"/>
              <w:right w:val="single" w:color="auto" w:sz="4" w:space="0"/>
            </w:tcBorders>
            <w:vAlign w:val="center"/>
          </w:tcPr>
          <w:p w14:paraId="7E3AC413">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1338" w:type="dxa"/>
            <w:tcBorders>
              <w:top w:val="nil"/>
              <w:left w:val="nil"/>
              <w:bottom w:val="single" w:color="auto" w:sz="4" w:space="0"/>
              <w:right w:val="single" w:color="auto" w:sz="4" w:space="0"/>
            </w:tcBorders>
            <w:vAlign w:val="center"/>
          </w:tcPr>
          <w:p w14:paraId="2F810A0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046ABBF0">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0DB8904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2E1DF30">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04AC0105">
            <w:pPr>
              <w:widowControl/>
              <w:jc w:val="center"/>
              <w:rPr>
                <w:rFonts w:hint="eastAsia" w:ascii="宋体" w:hAnsi="宋体" w:cs="宋体"/>
                <w:color w:val="000000"/>
                <w:kern w:val="0"/>
                <w:szCs w:val="21"/>
              </w:rPr>
            </w:pPr>
            <w:r>
              <w:rPr>
                <w:rFonts w:hint="eastAsia" w:ascii="宋体" w:hAnsi="宋体" w:cs="宋体"/>
                <w:color w:val="000000"/>
                <w:kern w:val="0"/>
                <w:szCs w:val="21"/>
              </w:rPr>
              <w:t>965</w:t>
            </w:r>
          </w:p>
        </w:tc>
        <w:tc>
          <w:tcPr>
            <w:tcW w:w="993" w:type="dxa"/>
            <w:vMerge w:val="restart"/>
            <w:tcBorders>
              <w:top w:val="nil"/>
              <w:left w:val="single" w:color="auto" w:sz="4" w:space="0"/>
              <w:bottom w:val="single" w:color="auto" w:sz="4" w:space="0"/>
              <w:right w:val="single" w:color="auto" w:sz="4" w:space="0"/>
            </w:tcBorders>
            <w:vAlign w:val="center"/>
          </w:tcPr>
          <w:p w14:paraId="55AFE29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auto" w:sz="4" w:space="0"/>
              <w:right w:val="single" w:color="auto" w:sz="4" w:space="0"/>
            </w:tcBorders>
            <w:vAlign w:val="center"/>
          </w:tcPr>
          <w:p w14:paraId="5793FF5C">
            <w:pPr>
              <w:widowControl/>
              <w:jc w:val="center"/>
              <w:rPr>
                <w:rFonts w:hint="eastAsia" w:ascii="宋体" w:hAnsi="宋体" w:cs="宋体"/>
                <w:color w:val="000000"/>
                <w:kern w:val="0"/>
                <w:szCs w:val="21"/>
              </w:rPr>
            </w:pPr>
            <w:r>
              <w:rPr>
                <w:rFonts w:hint="eastAsia" w:ascii="宋体" w:hAnsi="宋体" w:cs="宋体"/>
                <w:color w:val="000000"/>
                <w:kern w:val="0"/>
                <w:szCs w:val="21"/>
              </w:rPr>
              <w:t>大藤峡水利枢纽灌区工程（贵港片区）</w:t>
            </w:r>
          </w:p>
        </w:tc>
        <w:tc>
          <w:tcPr>
            <w:tcW w:w="1276" w:type="dxa"/>
            <w:vMerge w:val="restart"/>
            <w:tcBorders>
              <w:top w:val="nil"/>
              <w:left w:val="single" w:color="auto" w:sz="4" w:space="0"/>
              <w:bottom w:val="single" w:color="auto" w:sz="4" w:space="0"/>
              <w:right w:val="single" w:color="auto" w:sz="4" w:space="0"/>
            </w:tcBorders>
            <w:vAlign w:val="center"/>
          </w:tcPr>
          <w:p w14:paraId="63B8641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33E4568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9D8CEF6">
            <w:pPr>
              <w:widowControl/>
              <w:jc w:val="center"/>
              <w:rPr>
                <w:rFonts w:hint="eastAsia" w:ascii="宋体" w:hAnsi="宋体" w:cs="宋体"/>
                <w:color w:val="000000"/>
                <w:kern w:val="0"/>
                <w:szCs w:val="21"/>
              </w:rPr>
            </w:pPr>
            <w:r>
              <w:rPr>
                <w:rFonts w:hint="eastAsia" w:ascii="宋体" w:hAnsi="宋体" w:cs="宋体"/>
                <w:color w:val="000000"/>
                <w:kern w:val="0"/>
                <w:szCs w:val="21"/>
              </w:rPr>
              <w:t>72.17</w:t>
            </w:r>
          </w:p>
        </w:tc>
        <w:tc>
          <w:tcPr>
            <w:tcW w:w="2126" w:type="dxa"/>
            <w:tcBorders>
              <w:top w:val="nil"/>
              <w:left w:val="nil"/>
              <w:bottom w:val="single" w:color="auto" w:sz="4" w:space="0"/>
              <w:right w:val="single" w:color="auto" w:sz="4" w:space="0"/>
            </w:tcBorders>
            <w:vAlign w:val="center"/>
          </w:tcPr>
          <w:p w14:paraId="6D88A39B">
            <w:pPr>
              <w:widowControl/>
              <w:jc w:val="center"/>
              <w:rPr>
                <w:rFonts w:hint="eastAsia" w:ascii="宋体" w:hAnsi="宋体" w:cs="宋体"/>
                <w:color w:val="000000"/>
                <w:kern w:val="0"/>
                <w:szCs w:val="21"/>
              </w:rPr>
            </w:pPr>
            <w:r>
              <w:rPr>
                <w:rFonts w:hint="eastAsia" w:ascii="宋体" w:hAnsi="宋体" w:cs="宋体"/>
                <w:color w:val="000000"/>
                <w:kern w:val="0"/>
                <w:szCs w:val="21"/>
              </w:rPr>
              <w:t>60.65</w:t>
            </w:r>
          </w:p>
        </w:tc>
        <w:tc>
          <w:tcPr>
            <w:tcW w:w="1338" w:type="dxa"/>
            <w:tcBorders>
              <w:top w:val="nil"/>
              <w:left w:val="nil"/>
              <w:bottom w:val="single" w:color="auto" w:sz="4" w:space="0"/>
              <w:right w:val="single" w:color="auto" w:sz="4" w:space="0"/>
            </w:tcBorders>
            <w:vAlign w:val="center"/>
          </w:tcPr>
          <w:p w14:paraId="2DF9754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restart"/>
            <w:tcBorders>
              <w:top w:val="nil"/>
              <w:left w:val="single" w:color="auto" w:sz="4" w:space="0"/>
              <w:bottom w:val="single" w:color="auto" w:sz="4" w:space="0"/>
              <w:right w:val="single" w:color="auto" w:sz="4" w:space="0"/>
            </w:tcBorders>
            <w:vAlign w:val="center"/>
          </w:tcPr>
          <w:p w14:paraId="561439D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FCF22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3173F0">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0E3C104E">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314A27F9">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4EC58AC">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A127075">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30713EA0">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037C5F5D">
            <w:pPr>
              <w:widowControl/>
              <w:jc w:val="center"/>
              <w:rPr>
                <w:rFonts w:hint="eastAsia" w:ascii="宋体" w:hAnsi="宋体" w:cs="宋体"/>
                <w:color w:val="000000"/>
                <w:kern w:val="0"/>
                <w:szCs w:val="21"/>
              </w:rPr>
            </w:pPr>
            <w:r>
              <w:rPr>
                <w:rFonts w:hint="eastAsia" w:ascii="宋体" w:hAnsi="宋体" w:cs="宋体"/>
                <w:color w:val="000000"/>
                <w:kern w:val="0"/>
                <w:szCs w:val="21"/>
              </w:rPr>
              <w:t>373.51</w:t>
            </w:r>
          </w:p>
        </w:tc>
        <w:tc>
          <w:tcPr>
            <w:tcW w:w="2126" w:type="dxa"/>
            <w:tcBorders>
              <w:top w:val="nil"/>
              <w:left w:val="nil"/>
              <w:bottom w:val="single" w:color="auto" w:sz="4" w:space="0"/>
              <w:right w:val="single" w:color="auto" w:sz="4" w:space="0"/>
            </w:tcBorders>
            <w:vAlign w:val="center"/>
          </w:tcPr>
          <w:p w14:paraId="55632117">
            <w:pPr>
              <w:widowControl/>
              <w:jc w:val="center"/>
              <w:rPr>
                <w:rFonts w:hint="eastAsia" w:ascii="宋体" w:hAnsi="宋体" w:cs="宋体"/>
                <w:color w:val="000000"/>
                <w:kern w:val="0"/>
                <w:szCs w:val="21"/>
              </w:rPr>
            </w:pPr>
            <w:r>
              <w:rPr>
                <w:rFonts w:hint="eastAsia" w:ascii="宋体" w:hAnsi="宋体" w:cs="宋体"/>
                <w:color w:val="000000"/>
                <w:kern w:val="0"/>
                <w:szCs w:val="21"/>
              </w:rPr>
              <w:t>340.89</w:t>
            </w:r>
          </w:p>
        </w:tc>
        <w:tc>
          <w:tcPr>
            <w:tcW w:w="1338" w:type="dxa"/>
            <w:tcBorders>
              <w:top w:val="nil"/>
              <w:left w:val="nil"/>
              <w:bottom w:val="single" w:color="auto" w:sz="4" w:space="0"/>
              <w:right w:val="single" w:color="auto" w:sz="4" w:space="0"/>
            </w:tcBorders>
            <w:vAlign w:val="center"/>
          </w:tcPr>
          <w:p w14:paraId="56F952E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35EF8406">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0A8B4E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D89FA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B398C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966</w:t>
            </w:r>
          </w:p>
        </w:tc>
        <w:tc>
          <w:tcPr>
            <w:tcW w:w="993" w:type="dxa"/>
            <w:tcBorders>
              <w:top w:val="nil"/>
              <w:left w:val="nil"/>
              <w:bottom w:val="single" w:color="auto" w:sz="4" w:space="0"/>
              <w:right w:val="single" w:color="auto" w:sz="4" w:space="0"/>
            </w:tcBorders>
            <w:vAlign w:val="center"/>
          </w:tcPr>
          <w:p w14:paraId="29CF6A2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5276236">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广西主要支流贵港市郁江左岸铁路桥至洪冲段治理工程</w:t>
            </w:r>
          </w:p>
        </w:tc>
        <w:tc>
          <w:tcPr>
            <w:tcW w:w="1276" w:type="dxa"/>
            <w:tcBorders>
              <w:top w:val="nil"/>
              <w:left w:val="nil"/>
              <w:bottom w:val="single" w:color="auto" w:sz="4" w:space="0"/>
              <w:right w:val="single" w:color="auto" w:sz="4" w:space="0"/>
            </w:tcBorders>
            <w:vAlign w:val="center"/>
          </w:tcPr>
          <w:p w14:paraId="22EF6C8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622AE9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B9097E6">
            <w:pPr>
              <w:widowControl/>
              <w:jc w:val="center"/>
              <w:rPr>
                <w:rFonts w:hint="eastAsia" w:ascii="宋体" w:hAnsi="宋体" w:cs="宋体"/>
                <w:color w:val="000000"/>
                <w:kern w:val="0"/>
                <w:szCs w:val="21"/>
              </w:rPr>
            </w:pPr>
            <w:r>
              <w:rPr>
                <w:rFonts w:hint="eastAsia" w:ascii="宋体" w:hAnsi="宋体" w:cs="宋体"/>
                <w:color w:val="000000"/>
                <w:kern w:val="0"/>
                <w:szCs w:val="21"/>
              </w:rPr>
              <w:t>38.45</w:t>
            </w:r>
          </w:p>
        </w:tc>
        <w:tc>
          <w:tcPr>
            <w:tcW w:w="2126" w:type="dxa"/>
            <w:tcBorders>
              <w:top w:val="nil"/>
              <w:left w:val="nil"/>
              <w:bottom w:val="single" w:color="auto" w:sz="4" w:space="0"/>
              <w:right w:val="single" w:color="auto" w:sz="4" w:space="0"/>
            </w:tcBorders>
            <w:vAlign w:val="center"/>
          </w:tcPr>
          <w:p w14:paraId="451FF925">
            <w:pPr>
              <w:widowControl/>
              <w:jc w:val="center"/>
              <w:rPr>
                <w:rFonts w:hint="eastAsia" w:ascii="宋体" w:hAnsi="宋体" w:cs="宋体"/>
                <w:color w:val="000000"/>
                <w:kern w:val="0"/>
                <w:szCs w:val="21"/>
              </w:rPr>
            </w:pPr>
            <w:r>
              <w:rPr>
                <w:rFonts w:hint="eastAsia" w:ascii="宋体" w:hAnsi="宋体" w:cs="宋体"/>
                <w:color w:val="000000"/>
                <w:kern w:val="0"/>
                <w:szCs w:val="21"/>
              </w:rPr>
              <w:t>25.28</w:t>
            </w:r>
          </w:p>
        </w:tc>
        <w:tc>
          <w:tcPr>
            <w:tcW w:w="1338" w:type="dxa"/>
            <w:tcBorders>
              <w:top w:val="nil"/>
              <w:left w:val="nil"/>
              <w:bottom w:val="single" w:color="auto" w:sz="4" w:space="0"/>
              <w:right w:val="single" w:color="auto" w:sz="4" w:space="0"/>
            </w:tcBorders>
            <w:vAlign w:val="center"/>
          </w:tcPr>
          <w:p w14:paraId="76A5C8D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1160BF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5D5B6F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C3B8D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B70E0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967</w:t>
            </w:r>
          </w:p>
        </w:tc>
        <w:tc>
          <w:tcPr>
            <w:tcW w:w="993" w:type="dxa"/>
            <w:tcBorders>
              <w:top w:val="nil"/>
              <w:left w:val="nil"/>
              <w:bottom w:val="single" w:color="auto" w:sz="4" w:space="0"/>
              <w:right w:val="single" w:color="auto" w:sz="4" w:space="0"/>
            </w:tcBorders>
            <w:vAlign w:val="center"/>
          </w:tcPr>
          <w:p w14:paraId="445D54A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B85E3A9">
            <w:pPr>
              <w:widowControl/>
              <w:jc w:val="center"/>
              <w:rPr>
                <w:rFonts w:hint="eastAsia" w:ascii="宋体" w:hAnsi="宋体" w:cs="宋体"/>
                <w:color w:val="000000"/>
                <w:kern w:val="0"/>
                <w:szCs w:val="21"/>
              </w:rPr>
            </w:pPr>
            <w:r>
              <w:rPr>
                <w:rFonts w:hint="eastAsia" w:ascii="宋体" w:hAnsi="宋体" w:cs="宋体"/>
                <w:color w:val="000000"/>
                <w:kern w:val="0"/>
                <w:szCs w:val="21"/>
              </w:rPr>
              <w:t>达开水库引水（贵港第二水源）工程</w:t>
            </w:r>
          </w:p>
        </w:tc>
        <w:tc>
          <w:tcPr>
            <w:tcW w:w="1276" w:type="dxa"/>
            <w:tcBorders>
              <w:top w:val="nil"/>
              <w:left w:val="nil"/>
              <w:bottom w:val="single" w:color="auto" w:sz="4" w:space="0"/>
              <w:right w:val="single" w:color="auto" w:sz="4" w:space="0"/>
            </w:tcBorders>
            <w:vAlign w:val="center"/>
          </w:tcPr>
          <w:p w14:paraId="6A7BA56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486616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2536A3C">
            <w:pPr>
              <w:widowControl/>
              <w:jc w:val="center"/>
              <w:rPr>
                <w:rFonts w:hint="eastAsia" w:ascii="宋体" w:hAnsi="宋体" w:cs="宋体"/>
                <w:color w:val="000000"/>
                <w:kern w:val="0"/>
                <w:szCs w:val="21"/>
              </w:rPr>
            </w:pPr>
            <w:r>
              <w:rPr>
                <w:rFonts w:hint="eastAsia" w:ascii="宋体" w:hAnsi="宋体" w:cs="宋体"/>
                <w:color w:val="000000"/>
                <w:kern w:val="0"/>
                <w:szCs w:val="21"/>
              </w:rPr>
              <w:t>295.67</w:t>
            </w:r>
          </w:p>
        </w:tc>
        <w:tc>
          <w:tcPr>
            <w:tcW w:w="2126" w:type="dxa"/>
            <w:tcBorders>
              <w:top w:val="nil"/>
              <w:left w:val="nil"/>
              <w:bottom w:val="single" w:color="auto" w:sz="4" w:space="0"/>
              <w:right w:val="single" w:color="auto" w:sz="4" w:space="0"/>
            </w:tcBorders>
            <w:vAlign w:val="center"/>
          </w:tcPr>
          <w:p w14:paraId="651F5404">
            <w:pPr>
              <w:widowControl/>
              <w:jc w:val="center"/>
              <w:rPr>
                <w:rFonts w:hint="eastAsia" w:ascii="宋体" w:hAnsi="宋体" w:cs="宋体"/>
                <w:color w:val="000000"/>
                <w:kern w:val="0"/>
                <w:szCs w:val="21"/>
              </w:rPr>
            </w:pPr>
            <w:r>
              <w:rPr>
                <w:rFonts w:hint="eastAsia" w:ascii="宋体" w:hAnsi="宋体" w:cs="宋体"/>
                <w:color w:val="000000"/>
                <w:kern w:val="0"/>
                <w:szCs w:val="21"/>
              </w:rPr>
              <w:t>294.03</w:t>
            </w:r>
          </w:p>
        </w:tc>
        <w:tc>
          <w:tcPr>
            <w:tcW w:w="1338" w:type="dxa"/>
            <w:tcBorders>
              <w:top w:val="nil"/>
              <w:left w:val="nil"/>
              <w:bottom w:val="single" w:color="auto" w:sz="4" w:space="0"/>
              <w:right w:val="single" w:color="auto" w:sz="4" w:space="0"/>
            </w:tcBorders>
            <w:vAlign w:val="center"/>
          </w:tcPr>
          <w:p w14:paraId="7DE6FD9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19B3F0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CED4B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8E4697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796DE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968</w:t>
            </w:r>
          </w:p>
        </w:tc>
        <w:tc>
          <w:tcPr>
            <w:tcW w:w="993" w:type="dxa"/>
            <w:tcBorders>
              <w:top w:val="nil"/>
              <w:left w:val="nil"/>
              <w:bottom w:val="single" w:color="auto" w:sz="4" w:space="0"/>
              <w:right w:val="single" w:color="auto" w:sz="4" w:space="0"/>
            </w:tcBorders>
            <w:vAlign w:val="center"/>
          </w:tcPr>
          <w:p w14:paraId="71EA8DF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E55DA48">
            <w:pPr>
              <w:widowControl/>
              <w:jc w:val="center"/>
              <w:rPr>
                <w:rFonts w:hint="eastAsia" w:ascii="宋体" w:hAnsi="宋体" w:cs="宋体"/>
                <w:color w:val="000000"/>
                <w:kern w:val="0"/>
                <w:szCs w:val="21"/>
              </w:rPr>
            </w:pPr>
            <w:r>
              <w:rPr>
                <w:rFonts w:hint="eastAsia" w:ascii="宋体" w:hAnsi="宋体" w:cs="宋体"/>
                <w:color w:val="000000"/>
                <w:kern w:val="0"/>
                <w:szCs w:val="21"/>
              </w:rPr>
              <w:t>贵港市城北片河湖连通工程</w:t>
            </w:r>
          </w:p>
        </w:tc>
        <w:tc>
          <w:tcPr>
            <w:tcW w:w="1276" w:type="dxa"/>
            <w:tcBorders>
              <w:top w:val="nil"/>
              <w:left w:val="nil"/>
              <w:bottom w:val="single" w:color="auto" w:sz="4" w:space="0"/>
              <w:right w:val="single" w:color="auto" w:sz="4" w:space="0"/>
            </w:tcBorders>
            <w:vAlign w:val="center"/>
          </w:tcPr>
          <w:p w14:paraId="4EA3DEF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FAE59C9">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5EB777F7">
            <w:pPr>
              <w:widowControl/>
              <w:jc w:val="center"/>
              <w:rPr>
                <w:rFonts w:hint="eastAsia" w:ascii="宋体" w:hAnsi="宋体" w:cs="宋体"/>
                <w:color w:val="000000"/>
                <w:kern w:val="0"/>
                <w:szCs w:val="21"/>
              </w:rPr>
            </w:pPr>
            <w:r>
              <w:rPr>
                <w:rFonts w:hint="eastAsia" w:ascii="宋体" w:hAnsi="宋体" w:cs="宋体"/>
                <w:color w:val="000000"/>
                <w:kern w:val="0"/>
                <w:szCs w:val="21"/>
              </w:rPr>
              <w:t>58.1</w:t>
            </w:r>
          </w:p>
        </w:tc>
        <w:tc>
          <w:tcPr>
            <w:tcW w:w="2126" w:type="dxa"/>
            <w:tcBorders>
              <w:top w:val="nil"/>
              <w:left w:val="nil"/>
              <w:bottom w:val="single" w:color="auto" w:sz="4" w:space="0"/>
              <w:right w:val="single" w:color="auto" w:sz="4" w:space="0"/>
            </w:tcBorders>
            <w:vAlign w:val="center"/>
          </w:tcPr>
          <w:p w14:paraId="3F8239FD">
            <w:pPr>
              <w:widowControl/>
              <w:jc w:val="center"/>
              <w:rPr>
                <w:rFonts w:hint="eastAsia" w:ascii="宋体" w:hAnsi="宋体" w:cs="宋体"/>
                <w:color w:val="000000"/>
                <w:kern w:val="0"/>
                <w:szCs w:val="21"/>
              </w:rPr>
            </w:pPr>
            <w:r>
              <w:rPr>
                <w:rFonts w:hint="eastAsia" w:ascii="宋体" w:hAnsi="宋体" w:cs="宋体"/>
                <w:color w:val="000000"/>
                <w:kern w:val="0"/>
                <w:szCs w:val="21"/>
              </w:rPr>
              <w:t>45.33</w:t>
            </w:r>
          </w:p>
        </w:tc>
        <w:tc>
          <w:tcPr>
            <w:tcW w:w="1338" w:type="dxa"/>
            <w:tcBorders>
              <w:top w:val="nil"/>
              <w:left w:val="nil"/>
              <w:bottom w:val="single" w:color="auto" w:sz="4" w:space="0"/>
              <w:right w:val="single" w:color="auto" w:sz="4" w:space="0"/>
            </w:tcBorders>
            <w:vAlign w:val="center"/>
          </w:tcPr>
          <w:p w14:paraId="01F7710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CB81CB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3380E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6D2726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DAE98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969</w:t>
            </w:r>
          </w:p>
        </w:tc>
        <w:tc>
          <w:tcPr>
            <w:tcW w:w="993" w:type="dxa"/>
            <w:tcBorders>
              <w:top w:val="nil"/>
              <w:left w:val="nil"/>
              <w:bottom w:val="single" w:color="auto" w:sz="4" w:space="0"/>
              <w:right w:val="single" w:color="auto" w:sz="4" w:space="0"/>
            </w:tcBorders>
            <w:vAlign w:val="center"/>
          </w:tcPr>
          <w:p w14:paraId="4E275E8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762849C">
            <w:pPr>
              <w:widowControl/>
              <w:jc w:val="center"/>
              <w:rPr>
                <w:rFonts w:hint="eastAsia" w:ascii="宋体" w:hAnsi="宋体" w:cs="宋体"/>
                <w:color w:val="000000"/>
                <w:kern w:val="0"/>
                <w:szCs w:val="21"/>
              </w:rPr>
            </w:pPr>
            <w:r>
              <w:rPr>
                <w:rFonts w:hint="eastAsia" w:ascii="宋体" w:hAnsi="宋体" w:cs="宋体"/>
                <w:color w:val="000000"/>
                <w:kern w:val="0"/>
                <w:szCs w:val="21"/>
              </w:rPr>
              <w:t>贵港市大冲塘河湖连通工程设施配套项目</w:t>
            </w:r>
          </w:p>
        </w:tc>
        <w:tc>
          <w:tcPr>
            <w:tcW w:w="1276" w:type="dxa"/>
            <w:tcBorders>
              <w:top w:val="nil"/>
              <w:left w:val="nil"/>
              <w:bottom w:val="single" w:color="auto" w:sz="4" w:space="0"/>
              <w:right w:val="single" w:color="auto" w:sz="4" w:space="0"/>
            </w:tcBorders>
            <w:vAlign w:val="center"/>
          </w:tcPr>
          <w:p w14:paraId="7986428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EB2A6BC">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16B3399D">
            <w:pPr>
              <w:widowControl/>
              <w:jc w:val="center"/>
              <w:rPr>
                <w:rFonts w:hint="eastAsia" w:ascii="宋体" w:hAnsi="宋体" w:cs="宋体"/>
                <w:color w:val="000000"/>
                <w:kern w:val="0"/>
                <w:szCs w:val="21"/>
              </w:rPr>
            </w:pPr>
            <w:r>
              <w:rPr>
                <w:rFonts w:hint="eastAsia" w:ascii="宋体" w:hAnsi="宋体" w:cs="宋体"/>
                <w:color w:val="000000"/>
                <w:kern w:val="0"/>
                <w:szCs w:val="21"/>
              </w:rPr>
              <w:t>5.43</w:t>
            </w:r>
          </w:p>
        </w:tc>
        <w:tc>
          <w:tcPr>
            <w:tcW w:w="2126" w:type="dxa"/>
            <w:tcBorders>
              <w:top w:val="nil"/>
              <w:left w:val="nil"/>
              <w:bottom w:val="single" w:color="auto" w:sz="4" w:space="0"/>
              <w:right w:val="single" w:color="auto" w:sz="4" w:space="0"/>
            </w:tcBorders>
            <w:vAlign w:val="center"/>
          </w:tcPr>
          <w:p w14:paraId="74B6022A">
            <w:pPr>
              <w:widowControl/>
              <w:jc w:val="center"/>
              <w:rPr>
                <w:rFonts w:hint="eastAsia" w:ascii="宋体" w:hAnsi="宋体" w:cs="宋体"/>
                <w:color w:val="000000"/>
                <w:kern w:val="0"/>
                <w:szCs w:val="21"/>
              </w:rPr>
            </w:pPr>
            <w:r>
              <w:rPr>
                <w:rFonts w:hint="eastAsia" w:ascii="宋体" w:hAnsi="宋体" w:cs="宋体"/>
                <w:color w:val="000000"/>
                <w:kern w:val="0"/>
                <w:szCs w:val="21"/>
              </w:rPr>
              <w:t>4.89</w:t>
            </w:r>
          </w:p>
        </w:tc>
        <w:tc>
          <w:tcPr>
            <w:tcW w:w="1338" w:type="dxa"/>
            <w:tcBorders>
              <w:top w:val="nil"/>
              <w:left w:val="nil"/>
              <w:bottom w:val="single" w:color="auto" w:sz="4" w:space="0"/>
              <w:right w:val="single" w:color="auto" w:sz="4" w:space="0"/>
            </w:tcBorders>
            <w:vAlign w:val="center"/>
          </w:tcPr>
          <w:p w14:paraId="057E061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EBB509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0F238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01124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27C49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970</w:t>
            </w:r>
          </w:p>
        </w:tc>
        <w:tc>
          <w:tcPr>
            <w:tcW w:w="993" w:type="dxa"/>
            <w:tcBorders>
              <w:top w:val="nil"/>
              <w:left w:val="nil"/>
              <w:bottom w:val="single" w:color="auto" w:sz="4" w:space="0"/>
              <w:right w:val="single" w:color="auto" w:sz="4" w:space="0"/>
            </w:tcBorders>
            <w:vAlign w:val="center"/>
          </w:tcPr>
          <w:p w14:paraId="7510B0F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C610D15">
            <w:pPr>
              <w:widowControl/>
              <w:jc w:val="center"/>
              <w:rPr>
                <w:rFonts w:hint="eastAsia" w:ascii="宋体" w:hAnsi="宋体" w:cs="宋体"/>
                <w:color w:val="000000"/>
                <w:kern w:val="0"/>
                <w:szCs w:val="21"/>
              </w:rPr>
            </w:pPr>
            <w:r>
              <w:rPr>
                <w:rFonts w:hint="eastAsia" w:ascii="宋体" w:hAnsi="宋体" w:cs="宋体"/>
                <w:color w:val="000000"/>
                <w:kern w:val="0"/>
                <w:szCs w:val="21"/>
              </w:rPr>
              <w:t>贵港市马来河流域水生态保护与修复工程设施配套项目</w:t>
            </w:r>
          </w:p>
        </w:tc>
        <w:tc>
          <w:tcPr>
            <w:tcW w:w="1276" w:type="dxa"/>
            <w:tcBorders>
              <w:top w:val="nil"/>
              <w:left w:val="nil"/>
              <w:bottom w:val="single" w:color="auto" w:sz="4" w:space="0"/>
              <w:right w:val="single" w:color="auto" w:sz="4" w:space="0"/>
            </w:tcBorders>
            <w:vAlign w:val="center"/>
          </w:tcPr>
          <w:p w14:paraId="523FAF0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02A758F">
            <w:pPr>
              <w:widowControl/>
              <w:jc w:val="center"/>
              <w:rPr>
                <w:rFonts w:hint="eastAsia" w:ascii="宋体" w:hAnsi="宋体" w:cs="宋体"/>
                <w:color w:val="000000"/>
                <w:kern w:val="0"/>
                <w:szCs w:val="21"/>
              </w:rPr>
            </w:pPr>
            <w:r>
              <w:rPr>
                <w:rFonts w:hint="eastAsia" w:ascii="宋体" w:hAnsi="宋体" w:cs="宋体"/>
                <w:color w:val="000000"/>
                <w:kern w:val="0"/>
                <w:szCs w:val="21"/>
              </w:rPr>
              <w:t>2022-2025</w:t>
            </w:r>
          </w:p>
        </w:tc>
        <w:tc>
          <w:tcPr>
            <w:tcW w:w="1418" w:type="dxa"/>
            <w:tcBorders>
              <w:top w:val="nil"/>
              <w:left w:val="nil"/>
              <w:bottom w:val="single" w:color="auto" w:sz="4" w:space="0"/>
              <w:right w:val="single" w:color="auto" w:sz="4" w:space="0"/>
            </w:tcBorders>
            <w:vAlign w:val="center"/>
          </w:tcPr>
          <w:p w14:paraId="27ECDCDF">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44E21C78">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1338" w:type="dxa"/>
            <w:tcBorders>
              <w:top w:val="nil"/>
              <w:left w:val="nil"/>
              <w:bottom w:val="single" w:color="auto" w:sz="4" w:space="0"/>
              <w:right w:val="single" w:color="auto" w:sz="4" w:space="0"/>
            </w:tcBorders>
            <w:vAlign w:val="center"/>
          </w:tcPr>
          <w:p w14:paraId="316B100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35357C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F5B48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990813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02830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971</w:t>
            </w:r>
          </w:p>
        </w:tc>
        <w:tc>
          <w:tcPr>
            <w:tcW w:w="993" w:type="dxa"/>
            <w:tcBorders>
              <w:top w:val="nil"/>
              <w:left w:val="nil"/>
              <w:bottom w:val="single" w:color="auto" w:sz="4" w:space="0"/>
              <w:right w:val="single" w:color="auto" w:sz="4" w:space="0"/>
            </w:tcBorders>
            <w:vAlign w:val="center"/>
          </w:tcPr>
          <w:p w14:paraId="00D0C38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3E9BA34">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广西贵港市港北区沙江港城段河道整治工程</w:t>
            </w:r>
          </w:p>
        </w:tc>
        <w:tc>
          <w:tcPr>
            <w:tcW w:w="1276" w:type="dxa"/>
            <w:tcBorders>
              <w:top w:val="nil"/>
              <w:left w:val="nil"/>
              <w:bottom w:val="single" w:color="auto" w:sz="4" w:space="0"/>
              <w:right w:val="single" w:color="auto" w:sz="4" w:space="0"/>
            </w:tcBorders>
            <w:vAlign w:val="center"/>
          </w:tcPr>
          <w:p w14:paraId="1899448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AE66946">
            <w:pPr>
              <w:widowControl/>
              <w:jc w:val="center"/>
              <w:rPr>
                <w:rFonts w:hint="eastAsia" w:ascii="宋体" w:hAnsi="宋体" w:cs="宋体"/>
                <w:color w:val="000000"/>
                <w:kern w:val="0"/>
                <w:szCs w:val="21"/>
              </w:rPr>
            </w:pPr>
            <w:r>
              <w:rPr>
                <w:rFonts w:hint="eastAsia" w:ascii="宋体" w:hAnsi="宋体" w:cs="宋体"/>
                <w:color w:val="000000"/>
                <w:kern w:val="0"/>
                <w:szCs w:val="21"/>
              </w:rPr>
              <w:t>2021-2022</w:t>
            </w:r>
          </w:p>
        </w:tc>
        <w:tc>
          <w:tcPr>
            <w:tcW w:w="1418" w:type="dxa"/>
            <w:tcBorders>
              <w:top w:val="nil"/>
              <w:left w:val="nil"/>
              <w:bottom w:val="single" w:color="auto" w:sz="4" w:space="0"/>
              <w:right w:val="single" w:color="auto" w:sz="4" w:space="0"/>
            </w:tcBorders>
            <w:vAlign w:val="center"/>
          </w:tcPr>
          <w:p w14:paraId="04617CCC">
            <w:pPr>
              <w:widowControl/>
              <w:jc w:val="center"/>
              <w:rPr>
                <w:rFonts w:hint="eastAsia" w:ascii="宋体" w:hAnsi="宋体" w:cs="宋体"/>
                <w:color w:val="000000"/>
                <w:kern w:val="0"/>
                <w:szCs w:val="21"/>
              </w:rPr>
            </w:pPr>
            <w:r>
              <w:rPr>
                <w:rFonts w:hint="eastAsia" w:ascii="宋体" w:hAnsi="宋体" w:cs="宋体"/>
                <w:color w:val="000000"/>
                <w:kern w:val="0"/>
                <w:szCs w:val="21"/>
              </w:rPr>
              <w:t>9.07</w:t>
            </w:r>
          </w:p>
        </w:tc>
        <w:tc>
          <w:tcPr>
            <w:tcW w:w="2126" w:type="dxa"/>
            <w:tcBorders>
              <w:top w:val="nil"/>
              <w:left w:val="nil"/>
              <w:bottom w:val="single" w:color="auto" w:sz="4" w:space="0"/>
              <w:right w:val="single" w:color="auto" w:sz="4" w:space="0"/>
            </w:tcBorders>
            <w:vAlign w:val="center"/>
          </w:tcPr>
          <w:p w14:paraId="2AFD53D6">
            <w:pPr>
              <w:widowControl/>
              <w:jc w:val="center"/>
              <w:rPr>
                <w:rFonts w:hint="eastAsia" w:ascii="宋体" w:hAnsi="宋体" w:cs="宋体"/>
                <w:color w:val="000000"/>
                <w:kern w:val="0"/>
                <w:szCs w:val="21"/>
              </w:rPr>
            </w:pPr>
            <w:r>
              <w:rPr>
                <w:rFonts w:hint="eastAsia" w:ascii="宋体" w:hAnsi="宋体" w:cs="宋体"/>
                <w:color w:val="000000"/>
                <w:kern w:val="0"/>
                <w:szCs w:val="21"/>
              </w:rPr>
              <w:t>8.16</w:t>
            </w:r>
          </w:p>
        </w:tc>
        <w:tc>
          <w:tcPr>
            <w:tcW w:w="1338" w:type="dxa"/>
            <w:tcBorders>
              <w:top w:val="nil"/>
              <w:left w:val="nil"/>
              <w:bottom w:val="single" w:color="auto" w:sz="4" w:space="0"/>
              <w:right w:val="single" w:color="auto" w:sz="4" w:space="0"/>
            </w:tcBorders>
            <w:vAlign w:val="center"/>
          </w:tcPr>
          <w:p w14:paraId="5385F54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51FC25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E70699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069B0F">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7BA7C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972</w:t>
            </w:r>
          </w:p>
        </w:tc>
        <w:tc>
          <w:tcPr>
            <w:tcW w:w="993" w:type="dxa"/>
            <w:tcBorders>
              <w:top w:val="nil"/>
              <w:left w:val="nil"/>
              <w:bottom w:val="single" w:color="auto" w:sz="4" w:space="0"/>
              <w:right w:val="single" w:color="auto" w:sz="4" w:space="0"/>
            </w:tcBorders>
            <w:vAlign w:val="center"/>
          </w:tcPr>
          <w:p w14:paraId="0836648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9BB6C68">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广西贵港市港北区独流江庆丰镇罗碑村至庆丰河出口段整治工程</w:t>
            </w:r>
          </w:p>
        </w:tc>
        <w:tc>
          <w:tcPr>
            <w:tcW w:w="1276" w:type="dxa"/>
            <w:tcBorders>
              <w:top w:val="nil"/>
              <w:left w:val="nil"/>
              <w:bottom w:val="single" w:color="auto" w:sz="4" w:space="0"/>
              <w:right w:val="single" w:color="auto" w:sz="4" w:space="0"/>
            </w:tcBorders>
            <w:vAlign w:val="center"/>
          </w:tcPr>
          <w:p w14:paraId="163A91B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FF4312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60F918C">
            <w:pPr>
              <w:widowControl/>
              <w:jc w:val="center"/>
              <w:rPr>
                <w:rFonts w:hint="eastAsia" w:ascii="宋体" w:hAnsi="宋体" w:cs="宋体"/>
                <w:color w:val="000000"/>
                <w:kern w:val="0"/>
                <w:szCs w:val="21"/>
              </w:rPr>
            </w:pPr>
            <w:r>
              <w:rPr>
                <w:rFonts w:hint="eastAsia" w:ascii="宋体" w:hAnsi="宋体" w:cs="宋体"/>
                <w:color w:val="000000"/>
                <w:kern w:val="0"/>
                <w:szCs w:val="21"/>
              </w:rPr>
              <w:t>7.29</w:t>
            </w:r>
          </w:p>
        </w:tc>
        <w:tc>
          <w:tcPr>
            <w:tcW w:w="2126" w:type="dxa"/>
            <w:tcBorders>
              <w:top w:val="nil"/>
              <w:left w:val="nil"/>
              <w:bottom w:val="single" w:color="auto" w:sz="4" w:space="0"/>
              <w:right w:val="single" w:color="auto" w:sz="4" w:space="0"/>
            </w:tcBorders>
            <w:vAlign w:val="center"/>
          </w:tcPr>
          <w:p w14:paraId="0E4F678D">
            <w:pPr>
              <w:widowControl/>
              <w:jc w:val="center"/>
              <w:rPr>
                <w:rFonts w:hint="eastAsia" w:ascii="宋体" w:hAnsi="宋体" w:cs="宋体"/>
                <w:color w:val="000000"/>
                <w:kern w:val="0"/>
                <w:szCs w:val="21"/>
              </w:rPr>
            </w:pPr>
            <w:r>
              <w:rPr>
                <w:rFonts w:hint="eastAsia" w:ascii="宋体" w:hAnsi="宋体" w:cs="宋体"/>
                <w:color w:val="000000"/>
                <w:kern w:val="0"/>
                <w:szCs w:val="21"/>
              </w:rPr>
              <w:t>6.56</w:t>
            </w:r>
          </w:p>
        </w:tc>
        <w:tc>
          <w:tcPr>
            <w:tcW w:w="1338" w:type="dxa"/>
            <w:tcBorders>
              <w:top w:val="nil"/>
              <w:left w:val="nil"/>
              <w:bottom w:val="single" w:color="auto" w:sz="4" w:space="0"/>
              <w:right w:val="single" w:color="auto" w:sz="4" w:space="0"/>
            </w:tcBorders>
            <w:vAlign w:val="center"/>
          </w:tcPr>
          <w:p w14:paraId="17444ED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2912D9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8E455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134A5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77745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973</w:t>
            </w:r>
          </w:p>
        </w:tc>
        <w:tc>
          <w:tcPr>
            <w:tcW w:w="993" w:type="dxa"/>
            <w:tcBorders>
              <w:top w:val="nil"/>
              <w:left w:val="nil"/>
              <w:bottom w:val="single" w:color="auto" w:sz="4" w:space="0"/>
              <w:right w:val="single" w:color="auto" w:sz="4" w:space="0"/>
            </w:tcBorders>
            <w:vAlign w:val="center"/>
          </w:tcPr>
          <w:p w14:paraId="65AD2CD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F9D4FED">
            <w:pPr>
              <w:widowControl/>
              <w:jc w:val="center"/>
              <w:rPr>
                <w:rFonts w:hint="eastAsia" w:ascii="宋体" w:hAnsi="宋体" w:cs="宋体"/>
                <w:color w:val="000000"/>
                <w:kern w:val="0"/>
                <w:szCs w:val="21"/>
              </w:rPr>
            </w:pPr>
            <w:r>
              <w:rPr>
                <w:rFonts w:hint="eastAsia" w:ascii="宋体" w:hAnsi="宋体" w:cs="宋体"/>
                <w:color w:val="000000"/>
                <w:kern w:val="0"/>
                <w:szCs w:val="21"/>
              </w:rPr>
              <w:t>贵港市城北水厂及输配水管网工程</w:t>
            </w:r>
          </w:p>
        </w:tc>
        <w:tc>
          <w:tcPr>
            <w:tcW w:w="1276" w:type="dxa"/>
            <w:tcBorders>
              <w:top w:val="nil"/>
              <w:left w:val="nil"/>
              <w:bottom w:val="single" w:color="auto" w:sz="4" w:space="0"/>
              <w:right w:val="single" w:color="auto" w:sz="4" w:space="0"/>
            </w:tcBorders>
            <w:vAlign w:val="center"/>
          </w:tcPr>
          <w:p w14:paraId="1110168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13E2F2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9A40F1D">
            <w:pPr>
              <w:widowControl/>
              <w:jc w:val="center"/>
              <w:rPr>
                <w:rFonts w:hint="eastAsia" w:ascii="宋体" w:hAnsi="宋体" w:cs="宋体"/>
                <w:color w:val="000000"/>
                <w:kern w:val="0"/>
                <w:szCs w:val="21"/>
              </w:rPr>
            </w:pPr>
            <w:r>
              <w:rPr>
                <w:rFonts w:hint="eastAsia" w:ascii="宋体" w:hAnsi="宋体" w:cs="宋体"/>
                <w:color w:val="000000"/>
                <w:kern w:val="0"/>
                <w:szCs w:val="21"/>
              </w:rPr>
              <w:t>3.29</w:t>
            </w:r>
          </w:p>
        </w:tc>
        <w:tc>
          <w:tcPr>
            <w:tcW w:w="2126" w:type="dxa"/>
            <w:tcBorders>
              <w:top w:val="nil"/>
              <w:left w:val="nil"/>
              <w:bottom w:val="single" w:color="auto" w:sz="4" w:space="0"/>
              <w:right w:val="single" w:color="auto" w:sz="4" w:space="0"/>
            </w:tcBorders>
            <w:vAlign w:val="center"/>
          </w:tcPr>
          <w:p w14:paraId="65E48F7E">
            <w:pPr>
              <w:widowControl/>
              <w:jc w:val="center"/>
              <w:rPr>
                <w:rFonts w:hint="eastAsia" w:ascii="宋体" w:hAnsi="宋体" w:cs="宋体"/>
                <w:color w:val="000000"/>
                <w:kern w:val="0"/>
                <w:szCs w:val="21"/>
              </w:rPr>
            </w:pPr>
            <w:r>
              <w:rPr>
                <w:rFonts w:hint="eastAsia" w:ascii="宋体" w:hAnsi="宋体" w:cs="宋体"/>
                <w:color w:val="000000"/>
                <w:kern w:val="0"/>
                <w:szCs w:val="21"/>
              </w:rPr>
              <w:t>3.23</w:t>
            </w:r>
          </w:p>
        </w:tc>
        <w:tc>
          <w:tcPr>
            <w:tcW w:w="1338" w:type="dxa"/>
            <w:tcBorders>
              <w:top w:val="nil"/>
              <w:left w:val="nil"/>
              <w:bottom w:val="single" w:color="auto" w:sz="4" w:space="0"/>
              <w:right w:val="single" w:color="auto" w:sz="4" w:space="0"/>
            </w:tcBorders>
            <w:vAlign w:val="center"/>
          </w:tcPr>
          <w:p w14:paraId="0C61CB5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EC17D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FEBFB4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CC3BB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E173E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974</w:t>
            </w:r>
          </w:p>
        </w:tc>
        <w:tc>
          <w:tcPr>
            <w:tcW w:w="993" w:type="dxa"/>
            <w:tcBorders>
              <w:top w:val="nil"/>
              <w:left w:val="nil"/>
              <w:bottom w:val="single" w:color="auto" w:sz="4" w:space="0"/>
              <w:right w:val="single" w:color="auto" w:sz="4" w:space="0"/>
            </w:tcBorders>
            <w:vAlign w:val="center"/>
          </w:tcPr>
          <w:p w14:paraId="6CBCE16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51F8AA1">
            <w:pPr>
              <w:widowControl/>
              <w:jc w:val="center"/>
              <w:rPr>
                <w:rFonts w:hint="eastAsia" w:ascii="宋体" w:hAnsi="宋体" w:cs="宋体"/>
                <w:color w:val="000000"/>
                <w:kern w:val="0"/>
                <w:szCs w:val="21"/>
              </w:rPr>
            </w:pPr>
            <w:r>
              <w:rPr>
                <w:rFonts w:hint="eastAsia" w:ascii="宋体" w:hAnsi="宋体" w:cs="宋体"/>
                <w:color w:val="000000"/>
                <w:kern w:val="0"/>
                <w:szCs w:val="21"/>
              </w:rPr>
              <w:t>贵港市西江教育园区大冲塘排涝泵站工程</w:t>
            </w:r>
          </w:p>
        </w:tc>
        <w:tc>
          <w:tcPr>
            <w:tcW w:w="1276" w:type="dxa"/>
            <w:tcBorders>
              <w:top w:val="nil"/>
              <w:left w:val="nil"/>
              <w:bottom w:val="single" w:color="auto" w:sz="4" w:space="0"/>
              <w:right w:val="single" w:color="auto" w:sz="4" w:space="0"/>
            </w:tcBorders>
            <w:vAlign w:val="center"/>
          </w:tcPr>
          <w:p w14:paraId="4615F91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40290F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1806638">
            <w:pPr>
              <w:widowControl/>
              <w:jc w:val="center"/>
              <w:rPr>
                <w:rFonts w:hint="eastAsia" w:ascii="宋体" w:hAnsi="宋体" w:cs="宋体"/>
                <w:color w:val="000000"/>
                <w:kern w:val="0"/>
                <w:szCs w:val="21"/>
              </w:rPr>
            </w:pPr>
            <w:r>
              <w:rPr>
                <w:rFonts w:hint="eastAsia" w:ascii="宋体" w:hAnsi="宋体" w:cs="宋体"/>
                <w:color w:val="000000"/>
                <w:kern w:val="0"/>
                <w:szCs w:val="21"/>
              </w:rPr>
              <w:t>0.53</w:t>
            </w:r>
          </w:p>
        </w:tc>
        <w:tc>
          <w:tcPr>
            <w:tcW w:w="2126" w:type="dxa"/>
            <w:tcBorders>
              <w:top w:val="nil"/>
              <w:left w:val="nil"/>
              <w:bottom w:val="single" w:color="auto" w:sz="4" w:space="0"/>
              <w:right w:val="single" w:color="auto" w:sz="4" w:space="0"/>
            </w:tcBorders>
            <w:vAlign w:val="center"/>
          </w:tcPr>
          <w:p w14:paraId="35DE29F1">
            <w:pPr>
              <w:widowControl/>
              <w:jc w:val="center"/>
              <w:rPr>
                <w:rFonts w:hint="eastAsia" w:ascii="宋体" w:hAnsi="宋体" w:cs="宋体"/>
                <w:color w:val="000000"/>
                <w:kern w:val="0"/>
                <w:szCs w:val="21"/>
              </w:rPr>
            </w:pPr>
            <w:r>
              <w:rPr>
                <w:rFonts w:hint="eastAsia" w:ascii="宋体" w:hAnsi="宋体" w:cs="宋体"/>
                <w:color w:val="000000"/>
                <w:kern w:val="0"/>
                <w:szCs w:val="21"/>
              </w:rPr>
              <w:t>0.53</w:t>
            </w:r>
          </w:p>
        </w:tc>
        <w:tc>
          <w:tcPr>
            <w:tcW w:w="1338" w:type="dxa"/>
            <w:tcBorders>
              <w:top w:val="nil"/>
              <w:left w:val="nil"/>
              <w:bottom w:val="single" w:color="auto" w:sz="4" w:space="0"/>
              <w:right w:val="single" w:color="auto" w:sz="4" w:space="0"/>
            </w:tcBorders>
            <w:vAlign w:val="center"/>
          </w:tcPr>
          <w:p w14:paraId="26FBD3D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5FB143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C43101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8CB7D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D1B7F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975</w:t>
            </w:r>
          </w:p>
        </w:tc>
        <w:tc>
          <w:tcPr>
            <w:tcW w:w="993" w:type="dxa"/>
            <w:tcBorders>
              <w:top w:val="nil"/>
              <w:left w:val="nil"/>
              <w:bottom w:val="single" w:color="auto" w:sz="4" w:space="0"/>
              <w:right w:val="single" w:color="auto" w:sz="4" w:space="0"/>
            </w:tcBorders>
            <w:vAlign w:val="center"/>
          </w:tcPr>
          <w:p w14:paraId="52EF59B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351392A">
            <w:pPr>
              <w:widowControl/>
              <w:jc w:val="center"/>
              <w:rPr>
                <w:rFonts w:hint="eastAsia" w:ascii="宋体" w:hAnsi="宋体" w:cs="宋体"/>
                <w:color w:val="000000"/>
                <w:kern w:val="0"/>
                <w:szCs w:val="21"/>
              </w:rPr>
            </w:pPr>
            <w:r>
              <w:rPr>
                <w:rFonts w:hint="eastAsia" w:ascii="宋体" w:hAnsi="宋体" w:cs="宋体"/>
                <w:color w:val="000000"/>
                <w:kern w:val="0"/>
                <w:szCs w:val="21"/>
              </w:rPr>
              <w:t>贵港市西江教育园区大冲塘排涝泵站工程-消力池工程</w:t>
            </w:r>
          </w:p>
        </w:tc>
        <w:tc>
          <w:tcPr>
            <w:tcW w:w="1276" w:type="dxa"/>
            <w:tcBorders>
              <w:top w:val="nil"/>
              <w:left w:val="nil"/>
              <w:bottom w:val="single" w:color="auto" w:sz="4" w:space="0"/>
              <w:right w:val="single" w:color="auto" w:sz="4" w:space="0"/>
            </w:tcBorders>
            <w:vAlign w:val="center"/>
          </w:tcPr>
          <w:p w14:paraId="1E0AD3E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06F2D7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430EA93">
            <w:pPr>
              <w:widowControl/>
              <w:jc w:val="center"/>
              <w:rPr>
                <w:rFonts w:hint="eastAsia" w:ascii="宋体" w:hAnsi="宋体" w:cs="宋体"/>
                <w:color w:val="000000"/>
                <w:kern w:val="0"/>
                <w:szCs w:val="21"/>
              </w:rPr>
            </w:pPr>
            <w:r>
              <w:rPr>
                <w:rFonts w:hint="eastAsia" w:ascii="宋体" w:hAnsi="宋体" w:cs="宋体"/>
                <w:color w:val="000000"/>
                <w:kern w:val="0"/>
                <w:szCs w:val="21"/>
              </w:rPr>
              <w:t>0.2</w:t>
            </w:r>
          </w:p>
        </w:tc>
        <w:tc>
          <w:tcPr>
            <w:tcW w:w="2126" w:type="dxa"/>
            <w:tcBorders>
              <w:top w:val="nil"/>
              <w:left w:val="nil"/>
              <w:bottom w:val="single" w:color="auto" w:sz="4" w:space="0"/>
              <w:right w:val="single" w:color="auto" w:sz="4" w:space="0"/>
            </w:tcBorders>
            <w:vAlign w:val="center"/>
          </w:tcPr>
          <w:p w14:paraId="43A40542">
            <w:pPr>
              <w:widowControl/>
              <w:jc w:val="center"/>
              <w:rPr>
                <w:rFonts w:hint="eastAsia" w:ascii="宋体" w:hAnsi="宋体" w:cs="宋体"/>
                <w:color w:val="000000"/>
                <w:kern w:val="0"/>
                <w:szCs w:val="21"/>
              </w:rPr>
            </w:pPr>
            <w:r>
              <w:rPr>
                <w:rFonts w:hint="eastAsia" w:ascii="宋体" w:hAnsi="宋体" w:cs="宋体"/>
                <w:color w:val="000000"/>
                <w:kern w:val="0"/>
                <w:szCs w:val="21"/>
              </w:rPr>
              <w:t>0.2</w:t>
            </w:r>
          </w:p>
        </w:tc>
        <w:tc>
          <w:tcPr>
            <w:tcW w:w="1338" w:type="dxa"/>
            <w:tcBorders>
              <w:top w:val="nil"/>
              <w:left w:val="nil"/>
              <w:bottom w:val="single" w:color="auto" w:sz="4" w:space="0"/>
              <w:right w:val="single" w:color="auto" w:sz="4" w:space="0"/>
            </w:tcBorders>
            <w:vAlign w:val="center"/>
          </w:tcPr>
          <w:p w14:paraId="066A987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26888E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F5957D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A0C52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E7584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976</w:t>
            </w:r>
          </w:p>
        </w:tc>
        <w:tc>
          <w:tcPr>
            <w:tcW w:w="993" w:type="dxa"/>
            <w:tcBorders>
              <w:top w:val="nil"/>
              <w:left w:val="nil"/>
              <w:bottom w:val="single" w:color="auto" w:sz="4" w:space="0"/>
              <w:right w:val="single" w:color="auto" w:sz="4" w:space="0"/>
            </w:tcBorders>
            <w:vAlign w:val="center"/>
          </w:tcPr>
          <w:p w14:paraId="2D795F6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44E9EA8">
            <w:pPr>
              <w:widowControl/>
              <w:jc w:val="center"/>
              <w:rPr>
                <w:rFonts w:hint="eastAsia" w:ascii="宋体" w:hAnsi="宋体" w:cs="宋体"/>
                <w:color w:val="000000"/>
                <w:kern w:val="0"/>
                <w:szCs w:val="21"/>
              </w:rPr>
            </w:pPr>
            <w:r>
              <w:rPr>
                <w:rFonts w:hint="eastAsia" w:ascii="宋体" w:hAnsi="宋体" w:cs="宋体"/>
                <w:color w:val="000000"/>
                <w:kern w:val="0"/>
                <w:szCs w:val="21"/>
              </w:rPr>
              <w:t>港北区各乡镇饮水安全工程</w:t>
            </w:r>
          </w:p>
        </w:tc>
        <w:tc>
          <w:tcPr>
            <w:tcW w:w="1276" w:type="dxa"/>
            <w:tcBorders>
              <w:top w:val="nil"/>
              <w:left w:val="nil"/>
              <w:bottom w:val="single" w:color="auto" w:sz="4" w:space="0"/>
              <w:right w:val="single" w:color="auto" w:sz="4" w:space="0"/>
            </w:tcBorders>
            <w:vAlign w:val="center"/>
          </w:tcPr>
          <w:p w14:paraId="7729668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A4E23AE">
            <w:pPr>
              <w:widowControl/>
              <w:jc w:val="center"/>
              <w:rPr>
                <w:rFonts w:hint="eastAsia" w:ascii="宋体" w:hAnsi="宋体" w:cs="宋体"/>
                <w:color w:val="000000"/>
                <w:kern w:val="0"/>
                <w:szCs w:val="21"/>
              </w:rPr>
            </w:pPr>
            <w:r>
              <w:rPr>
                <w:rFonts w:hint="eastAsia" w:ascii="宋体" w:hAnsi="宋体" w:cs="宋体"/>
                <w:color w:val="000000"/>
                <w:kern w:val="0"/>
                <w:szCs w:val="21"/>
              </w:rPr>
              <w:t>2021-2024</w:t>
            </w:r>
          </w:p>
        </w:tc>
        <w:tc>
          <w:tcPr>
            <w:tcW w:w="1418" w:type="dxa"/>
            <w:tcBorders>
              <w:top w:val="nil"/>
              <w:left w:val="nil"/>
              <w:bottom w:val="single" w:color="auto" w:sz="4" w:space="0"/>
              <w:right w:val="single" w:color="auto" w:sz="4" w:space="0"/>
            </w:tcBorders>
            <w:vAlign w:val="center"/>
          </w:tcPr>
          <w:p w14:paraId="72BB8254">
            <w:pPr>
              <w:widowControl/>
              <w:jc w:val="center"/>
              <w:rPr>
                <w:rFonts w:hint="eastAsia" w:ascii="宋体" w:hAnsi="宋体" w:cs="宋体"/>
                <w:color w:val="000000"/>
                <w:kern w:val="0"/>
                <w:szCs w:val="21"/>
              </w:rPr>
            </w:pPr>
            <w:r>
              <w:rPr>
                <w:rFonts w:hint="eastAsia" w:ascii="宋体" w:hAnsi="宋体" w:cs="宋体"/>
                <w:color w:val="000000"/>
                <w:kern w:val="0"/>
                <w:szCs w:val="21"/>
              </w:rPr>
              <w:t>13.5</w:t>
            </w:r>
          </w:p>
        </w:tc>
        <w:tc>
          <w:tcPr>
            <w:tcW w:w="2126" w:type="dxa"/>
            <w:tcBorders>
              <w:top w:val="nil"/>
              <w:left w:val="nil"/>
              <w:bottom w:val="single" w:color="auto" w:sz="4" w:space="0"/>
              <w:right w:val="single" w:color="auto" w:sz="4" w:space="0"/>
            </w:tcBorders>
            <w:vAlign w:val="center"/>
          </w:tcPr>
          <w:p w14:paraId="1E83D298">
            <w:pPr>
              <w:widowControl/>
              <w:jc w:val="center"/>
              <w:rPr>
                <w:rFonts w:hint="eastAsia" w:ascii="宋体" w:hAnsi="宋体" w:cs="宋体"/>
                <w:color w:val="000000"/>
                <w:kern w:val="0"/>
                <w:szCs w:val="21"/>
              </w:rPr>
            </w:pPr>
            <w:r>
              <w:rPr>
                <w:rFonts w:hint="eastAsia" w:ascii="宋体" w:hAnsi="宋体" w:cs="宋体"/>
                <w:color w:val="000000"/>
                <w:kern w:val="0"/>
                <w:szCs w:val="21"/>
              </w:rPr>
              <w:t>13.5</w:t>
            </w:r>
          </w:p>
        </w:tc>
        <w:tc>
          <w:tcPr>
            <w:tcW w:w="1338" w:type="dxa"/>
            <w:tcBorders>
              <w:top w:val="nil"/>
              <w:left w:val="nil"/>
              <w:bottom w:val="single" w:color="auto" w:sz="4" w:space="0"/>
              <w:right w:val="single" w:color="auto" w:sz="4" w:space="0"/>
            </w:tcBorders>
            <w:vAlign w:val="center"/>
          </w:tcPr>
          <w:p w14:paraId="4232D14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2939C9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3EBE44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970FC7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1B7D8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977</w:t>
            </w:r>
          </w:p>
        </w:tc>
        <w:tc>
          <w:tcPr>
            <w:tcW w:w="993" w:type="dxa"/>
            <w:tcBorders>
              <w:top w:val="nil"/>
              <w:left w:val="nil"/>
              <w:bottom w:val="single" w:color="auto" w:sz="4" w:space="0"/>
              <w:right w:val="single" w:color="auto" w:sz="4" w:space="0"/>
            </w:tcBorders>
            <w:vAlign w:val="center"/>
          </w:tcPr>
          <w:p w14:paraId="54E6AE2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0B3D773">
            <w:pPr>
              <w:widowControl/>
              <w:jc w:val="center"/>
              <w:rPr>
                <w:rFonts w:hint="eastAsia" w:ascii="宋体" w:hAnsi="宋体" w:cs="宋体"/>
                <w:color w:val="000000"/>
                <w:kern w:val="0"/>
                <w:szCs w:val="21"/>
              </w:rPr>
            </w:pPr>
            <w:r>
              <w:rPr>
                <w:rFonts w:hint="eastAsia" w:ascii="宋体" w:hAnsi="宋体" w:cs="宋体"/>
                <w:color w:val="000000"/>
                <w:kern w:val="0"/>
                <w:szCs w:val="21"/>
              </w:rPr>
              <w:t>白庙水厂</w:t>
            </w:r>
          </w:p>
        </w:tc>
        <w:tc>
          <w:tcPr>
            <w:tcW w:w="1276" w:type="dxa"/>
            <w:tcBorders>
              <w:top w:val="nil"/>
              <w:left w:val="nil"/>
              <w:bottom w:val="single" w:color="auto" w:sz="4" w:space="0"/>
              <w:right w:val="single" w:color="auto" w:sz="4" w:space="0"/>
            </w:tcBorders>
            <w:vAlign w:val="center"/>
          </w:tcPr>
          <w:p w14:paraId="7E5D22F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613C69B">
            <w:pPr>
              <w:widowControl/>
              <w:jc w:val="center"/>
              <w:rPr>
                <w:rFonts w:hint="eastAsia" w:ascii="宋体" w:hAnsi="宋体" w:cs="宋体"/>
                <w:color w:val="000000"/>
                <w:kern w:val="0"/>
                <w:szCs w:val="21"/>
              </w:rPr>
            </w:pPr>
            <w:r>
              <w:rPr>
                <w:rFonts w:hint="eastAsia" w:ascii="宋体" w:hAnsi="宋体" w:cs="宋体"/>
                <w:color w:val="000000"/>
                <w:kern w:val="0"/>
                <w:szCs w:val="21"/>
              </w:rPr>
              <w:t>2022-2025</w:t>
            </w:r>
          </w:p>
        </w:tc>
        <w:tc>
          <w:tcPr>
            <w:tcW w:w="1418" w:type="dxa"/>
            <w:tcBorders>
              <w:top w:val="nil"/>
              <w:left w:val="nil"/>
              <w:bottom w:val="single" w:color="auto" w:sz="4" w:space="0"/>
              <w:right w:val="single" w:color="auto" w:sz="4" w:space="0"/>
            </w:tcBorders>
            <w:vAlign w:val="center"/>
          </w:tcPr>
          <w:p w14:paraId="4FB716D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3DF399C8">
            <w:pPr>
              <w:widowControl/>
              <w:jc w:val="center"/>
              <w:rPr>
                <w:rFonts w:hint="eastAsia" w:ascii="宋体" w:hAnsi="宋体" w:cs="宋体"/>
                <w:color w:val="000000"/>
                <w:kern w:val="0"/>
                <w:szCs w:val="21"/>
              </w:rPr>
            </w:pPr>
            <w:r>
              <w:rPr>
                <w:rFonts w:hint="eastAsia" w:ascii="宋体" w:hAnsi="宋体" w:cs="宋体"/>
                <w:color w:val="000000"/>
                <w:kern w:val="0"/>
                <w:szCs w:val="21"/>
              </w:rPr>
              <w:t>1.35</w:t>
            </w:r>
          </w:p>
        </w:tc>
        <w:tc>
          <w:tcPr>
            <w:tcW w:w="1338" w:type="dxa"/>
            <w:tcBorders>
              <w:top w:val="nil"/>
              <w:left w:val="nil"/>
              <w:bottom w:val="single" w:color="auto" w:sz="4" w:space="0"/>
              <w:right w:val="single" w:color="auto" w:sz="4" w:space="0"/>
            </w:tcBorders>
            <w:vAlign w:val="center"/>
          </w:tcPr>
          <w:p w14:paraId="455F748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A066E4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3C28B9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481B7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E9128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978</w:t>
            </w:r>
          </w:p>
        </w:tc>
        <w:tc>
          <w:tcPr>
            <w:tcW w:w="993" w:type="dxa"/>
            <w:tcBorders>
              <w:top w:val="nil"/>
              <w:left w:val="nil"/>
              <w:bottom w:val="single" w:color="auto" w:sz="4" w:space="0"/>
              <w:right w:val="single" w:color="auto" w:sz="4" w:space="0"/>
            </w:tcBorders>
            <w:vAlign w:val="center"/>
          </w:tcPr>
          <w:p w14:paraId="61C9ED3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A9D3EBB">
            <w:pPr>
              <w:widowControl/>
              <w:jc w:val="center"/>
              <w:rPr>
                <w:rFonts w:hint="eastAsia" w:ascii="宋体" w:hAnsi="宋体" w:cs="宋体"/>
                <w:color w:val="000000"/>
                <w:kern w:val="0"/>
                <w:szCs w:val="21"/>
              </w:rPr>
            </w:pPr>
            <w:r>
              <w:rPr>
                <w:rFonts w:hint="eastAsia" w:ascii="宋体" w:hAnsi="宋体" w:cs="宋体"/>
                <w:color w:val="000000"/>
                <w:kern w:val="0"/>
                <w:szCs w:val="21"/>
              </w:rPr>
              <w:t>贵港市第二水厂</w:t>
            </w:r>
          </w:p>
        </w:tc>
        <w:tc>
          <w:tcPr>
            <w:tcW w:w="1276" w:type="dxa"/>
            <w:tcBorders>
              <w:top w:val="nil"/>
              <w:left w:val="nil"/>
              <w:bottom w:val="single" w:color="auto" w:sz="4" w:space="0"/>
              <w:right w:val="single" w:color="auto" w:sz="4" w:space="0"/>
            </w:tcBorders>
            <w:vAlign w:val="center"/>
          </w:tcPr>
          <w:p w14:paraId="1D7C3BD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20F7706">
            <w:pPr>
              <w:widowControl/>
              <w:jc w:val="center"/>
              <w:rPr>
                <w:rFonts w:hint="eastAsia" w:ascii="宋体" w:hAnsi="宋体" w:cs="宋体"/>
                <w:color w:val="000000"/>
                <w:kern w:val="0"/>
                <w:szCs w:val="21"/>
              </w:rPr>
            </w:pPr>
            <w:r>
              <w:rPr>
                <w:rFonts w:hint="eastAsia" w:ascii="宋体" w:hAnsi="宋体" w:cs="宋体"/>
                <w:color w:val="000000"/>
                <w:kern w:val="0"/>
                <w:szCs w:val="21"/>
              </w:rPr>
              <w:t>2022-2025</w:t>
            </w:r>
          </w:p>
        </w:tc>
        <w:tc>
          <w:tcPr>
            <w:tcW w:w="1418" w:type="dxa"/>
            <w:tcBorders>
              <w:top w:val="nil"/>
              <w:left w:val="nil"/>
              <w:bottom w:val="single" w:color="auto" w:sz="4" w:space="0"/>
              <w:right w:val="single" w:color="auto" w:sz="4" w:space="0"/>
            </w:tcBorders>
            <w:vAlign w:val="center"/>
          </w:tcPr>
          <w:p w14:paraId="66560090">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2126" w:type="dxa"/>
            <w:tcBorders>
              <w:top w:val="nil"/>
              <w:left w:val="nil"/>
              <w:bottom w:val="single" w:color="auto" w:sz="4" w:space="0"/>
              <w:right w:val="single" w:color="auto" w:sz="4" w:space="0"/>
            </w:tcBorders>
            <w:vAlign w:val="center"/>
          </w:tcPr>
          <w:p w14:paraId="0C6076EC">
            <w:pPr>
              <w:widowControl/>
              <w:jc w:val="center"/>
              <w:rPr>
                <w:rFonts w:hint="eastAsia" w:ascii="宋体" w:hAnsi="宋体" w:cs="宋体"/>
                <w:color w:val="000000"/>
                <w:kern w:val="0"/>
                <w:szCs w:val="21"/>
              </w:rPr>
            </w:pPr>
            <w:r>
              <w:rPr>
                <w:rFonts w:hint="eastAsia" w:ascii="宋体" w:hAnsi="宋体" w:cs="宋体"/>
                <w:color w:val="000000"/>
                <w:kern w:val="0"/>
                <w:szCs w:val="21"/>
              </w:rPr>
              <w:t>1.35</w:t>
            </w:r>
          </w:p>
        </w:tc>
        <w:tc>
          <w:tcPr>
            <w:tcW w:w="1338" w:type="dxa"/>
            <w:tcBorders>
              <w:top w:val="nil"/>
              <w:left w:val="nil"/>
              <w:bottom w:val="single" w:color="auto" w:sz="4" w:space="0"/>
              <w:right w:val="single" w:color="auto" w:sz="4" w:space="0"/>
            </w:tcBorders>
            <w:vAlign w:val="center"/>
          </w:tcPr>
          <w:p w14:paraId="6BBEF0B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72539B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A23823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D1A57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C51FA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979</w:t>
            </w:r>
          </w:p>
        </w:tc>
        <w:tc>
          <w:tcPr>
            <w:tcW w:w="993" w:type="dxa"/>
            <w:tcBorders>
              <w:top w:val="nil"/>
              <w:left w:val="nil"/>
              <w:bottom w:val="single" w:color="auto" w:sz="4" w:space="0"/>
              <w:right w:val="single" w:color="auto" w:sz="4" w:space="0"/>
            </w:tcBorders>
            <w:vAlign w:val="center"/>
          </w:tcPr>
          <w:p w14:paraId="5014EC8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DC2F658">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贵港市港北区独流江实施全域治理项目</w:t>
            </w:r>
          </w:p>
        </w:tc>
        <w:tc>
          <w:tcPr>
            <w:tcW w:w="1276" w:type="dxa"/>
            <w:tcBorders>
              <w:top w:val="nil"/>
              <w:left w:val="nil"/>
              <w:bottom w:val="single" w:color="auto" w:sz="4" w:space="0"/>
              <w:right w:val="single" w:color="auto" w:sz="4" w:space="0"/>
            </w:tcBorders>
            <w:vAlign w:val="center"/>
          </w:tcPr>
          <w:p w14:paraId="4B717F1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2639A6">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417E8566">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2DD069B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2F73FB7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F825B8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FECB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71D45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0C5E0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980</w:t>
            </w:r>
          </w:p>
        </w:tc>
        <w:tc>
          <w:tcPr>
            <w:tcW w:w="993" w:type="dxa"/>
            <w:tcBorders>
              <w:top w:val="nil"/>
              <w:left w:val="nil"/>
              <w:bottom w:val="single" w:color="auto" w:sz="4" w:space="0"/>
              <w:right w:val="single" w:color="auto" w:sz="4" w:space="0"/>
            </w:tcBorders>
            <w:vAlign w:val="center"/>
          </w:tcPr>
          <w:p w14:paraId="524B549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EF97CA6">
            <w:pPr>
              <w:widowControl/>
              <w:jc w:val="center"/>
              <w:rPr>
                <w:rFonts w:hint="eastAsia" w:ascii="宋体" w:hAnsi="宋体" w:cs="宋体"/>
                <w:color w:val="000000"/>
                <w:kern w:val="0"/>
                <w:szCs w:val="21"/>
              </w:rPr>
            </w:pPr>
            <w:r>
              <w:rPr>
                <w:rFonts w:hint="eastAsia" w:ascii="宋体" w:hAnsi="宋体" w:cs="宋体"/>
                <w:color w:val="000000"/>
                <w:kern w:val="0"/>
                <w:szCs w:val="21"/>
              </w:rPr>
              <w:t>港北区水质提升工程</w:t>
            </w:r>
          </w:p>
        </w:tc>
        <w:tc>
          <w:tcPr>
            <w:tcW w:w="1276" w:type="dxa"/>
            <w:tcBorders>
              <w:top w:val="nil"/>
              <w:left w:val="nil"/>
              <w:bottom w:val="single" w:color="auto" w:sz="4" w:space="0"/>
              <w:right w:val="single" w:color="auto" w:sz="4" w:space="0"/>
            </w:tcBorders>
            <w:vAlign w:val="center"/>
          </w:tcPr>
          <w:p w14:paraId="342FCAF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88942D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4D5E9E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0D7C0F4E">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6B63CD8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ED04B4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E47BE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D12D035">
        <w:tblPrEx>
          <w:tblCellMar>
            <w:top w:w="0" w:type="dxa"/>
            <w:left w:w="108" w:type="dxa"/>
            <w:bottom w:w="0" w:type="dxa"/>
            <w:right w:w="108" w:type="dxa"/>
          </w:tblCellMar>
        </w:tblPrEx>
        <w:trPr>
          <w:trHeight w:val="1275" w:hRule="atLeast"/>
        </w:trPr>
        <w:tc>
          <w:tcPr>
            <w:tcW w:w="1129" w:type="dxa"/>
            <w:tcBorders>
              <w:top w:val="nil"/>
              <w:left w:val="single" w:color="auto" w:sz="4" w:space="0"/>
              <w:bottom w:val="single" w:color="auto" w:sz="4" w:space="0"/>
              <w:right w:val="single" w:color="auto" w:sz="4" w:space="0"/>
            </w:tcBorders>
            <w:noWrap/>
            <w:vAlign w:val="center"/>
          </w:tcPr>
          <w:p w14:paraId="60EBC0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981</w:t>
            </w:r>
          </w:p>
        </w:tc>
        <w:tc>
          <w:tcPr>
            <w:tcW w:w="993" w:type="dxa"/>
            <w:tcBorders>
              <w:top w:val="nil"/>
              <w:left w:val="nil"/>
              <w:bottom w:val="single" w:color="auto" w:sz="4" w:space="0"/>
              <w:right w:val="single" w:color="auto" w:sz="4" w:space="0"/>
            </w:tcBorders>
            <w:vAlign w:val="center"/>
          </w:tcPr>
          <w:p w14:paraId="4F41357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3ACEE59">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广西贵港市港北区饮用水水源地保护工程（北潭水厂、白沙水库、金碑水厂、石塘水厂、石牛水库饮用水水源地保护）</w:t>
            </w:r>
          </w:p>
        </w:tc>
        <w:tc>
          <w:tcPr>
            <w:tcW w:w="1276" w:type="dxa"/>
            <w:tcBorders>
              <w:top w:val="nil"/>
              <w:left w:val="nil"/>
              <w:bottom w:val="single" w:color="auto" w:sz="4" w:space="0"/>
              <w:right w:val="single" w:color="auto" w:sz="4" w:space="0"/>
            </w:tcBorders>
            <w:vAlign w:val="center"/>
          </w:tcPr>
          <w:p w14:paraId="6C40972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4F4D18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F16C770">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vAlign w:val="center"/>
          </w:tcPr>
          <w:p w14:paraId="67EDF1A5">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2E5C3E9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3DA76D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F0E926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61D1F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5CA5E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982</w:t>
            </w:r>
          </w:p>
        </w:tc>
        <w:tc>
          <w:tcPr>
            <w:tcW w:w="993" w:type="dxa"/>
            <w:tcBorders>
              <w:top w:val="nil"/>
              <w:left w:val="nil"/>
              <w:bottom w:val="single" w:color="auto" w:sz="4" w:space="0"/>
              <w:right w:val="single" w:color="auto" w:sz="4" w:space="0"/>
            </w:tcBorders>
            <w:vAlign w:val="center"/>
          </w:tcPr>
          <w:p w14:paraId="0FA532E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F9F7940">
            <w:pPr>
              <w:widowControl/>
              <w:jc w:val="center"/>
              <w:rPr>
                <w:rFonts w:hint="eastAsia" w:ascii="宋体" w:hAnsi="宋体" w:cs="宋体"/>
                <w:color w:val="000000"/>
                <w:kern w:val="0"/>
                <w:szCs w:val="21"/>
              </w:rPr>
            </w:pPr>
            <w:r>
              <w:rPr>
                <w:rFonts w:hint="eastAsia" w:ascii="宋体" w:hAnsi="宋体" w:cs="宋体"/>
                <w:color w:val="000000"/>
                <w:kern w:val="0"/>
                <w:szCs w:val="21"/>
              </w:rPr>
              <w:t>庆丰镇农村饮用水工程</w:t>
            </w:r>
          </w:p>
        </w:tc>
        <w:tc>
          <w:tcPr>
            <w:tcW w:w="1276" w:type="dxa"/>
            <w:tcBorders>
              <w:top w:val="nil"/>
              <w:left w:val="nil"/>
              <w:bottom w:val="single" w:color="auto" w:sz="4" w:space="0"/>
              <w:right w:val="single" w:color="auto" w:sz="4" w:space="0"/>
            </w:tcBorders>
            <w:vAlign w:val="center"/>
          </w:tcPr>
          <w:p w14:paraId="33FB6D3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F9965BE">
            <w:pPr>
              <w:widowControl/>
              <w:jc w:val="center"/>
              <w:rPr>
                <w:rFonts w:hint="eastAsia" w:ascii="宋体" w:hAnsi="宋体" w:cs="宋体"/>
                <w:color w:val="000000"/>
                <w:kern w:val="0"/>
                <w:szCs w:val="21"/>
              </w:rPr>
            </w:pPr>
            <w:r>
              <w:rPr>
                <w:rFonts w:hint="eastAsia" w:ascii="宋体" w:hAnsi="宋体" w:cs="宋体"/>
                <w:color w:val="000000"/>
                <w:kern w:val="0"/>
                <w:szCs w:val="21"/>
              </w:rPr>
              <w:t>2021-2021</w:t>
            </w:r>
          </w:p>
        </w:tc>
        <w:tc>
          <w:tcPr>
            <w:tcW w:w="1418" w:type="dxa"/>
            <w:tcBorders>
              <w:top w:val="nil"/>
              <w:left w:val="nil"/>
              <w:bottom w:val="single" w:color="auto" w:sz="4" w:space="0"/>
              <w:right w:val="single" w:color="auto" w:sz="4" w:space="0"/>
            </w:tcBorders>
            <w:vAlign w:val="center"/>
          </w:tcPr>
          <w:p w14:paraId="4AE0FB8C">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341EF550">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22B5D48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4A7306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F8FF2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3E76A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EC1A7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983</w:t>
            </w:r>
          </w:p>
        </w:tc>
        <w:tc>
          <w:tcPr>
            <w:tcW w:w="993" w:type="dxa"/>
            <w:tcBorders>
              <w:top w:val="nil"/>
              <w:left w:val="nil"/>
              <w:bottom w:val="single" w:color="auto" w:sz="4" w:space="0"/>
              <w:right w:val="single" w:color="auto" w:sz="4" w:space="0"/>
            </w:tcBorders>
            <w:vAlign w:val="center"/>
          </w:tcPr>
          <w:p w14:paraId="364AB71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B5E06DA">
            <w:pPr>
              <w:widowControl/>
              <w:jc w:val="center"/>
              <w:rPr>
                <w:rFonts w:hint="eastAsia" w:ascii="宋体" w:hAnsi="宋体" w:cs="宋体"/>
                <w:color w:val="000000"/>
                <w:kern w:val="0"/>
                <w:szCs w:val="21"/>
              </w:rPr>
            </w:pPr>
            <w:r>
              <w:rPr>
                <w:rFonts w:hint="eastAsia" w:ascii="宋体" w:hAnsi="宋体" w:cs="宋体"/>
                <w:color w:val="000000"/>
                <w:kern w:val="0"/>
                <w:szCs w:val="21"/>
              </w:rPr>
              <w:t>贵港市北潭河及木兰河整治工程</w:t>
            </w:r>
          </w:p>
        </w:tc>
        <w:tc>
          <w:tcPr>
            <w:tcW w:w="1276" w:type="dxa"/>
            <w:tcBorders>
              <w:top w:val="nil"/>
              <w:left w:val="nil"/>
              <w:bottom w:val="single" w:color="auto" w:sz="4" w:space="0"/>
              <w:right w:val="single" w:color="auto" w:sz="4" w:space="0"/>
            </w:tcBorders>
            <w:vAlign w:val="center"/>
          </w:tcPr>
          <w:p w14:paraId="1139C6D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08D0FDF">
            <w:pPr>
              <w:widowControl/>
              <w:jc w:val="center"/>
              <w:rPr>
                <w:rFonts w:hint="eastAsia" w:ascii="宋体" w:hAnsi="宋体" w:cs="宋体"/>
                <w:color w:val="000000"/>
                <w:kern w:val="0"/>
                <w:szCs w:val="21"/>
              </w:rPr>
            </w:pPr>
            <w:r>
              <w:rPr>
                <w:rFonts w:hint="eastAsia" w:ascii="宋体" w:hAnsi="宋体" w:cs="宋体"/>
                <w:color w:val="000000"/>
                <w:kern w:val="0"/>
                <w:szCs w:val="21"/>
              </w:rPr>
              <w:t>2021-2021</w:t>
            </w:r>
          </w:p>
        </w:tc>
        <w:tc>
          <w:tcPr>
            <w:tcW w:w="1418" w:type="dxa"/>
            <w:tcBorders>
              <w:top w:val="nil"/>
              <w:left w:val="nil"/>
              <w:bottom w:val="single" w:color="auto" w:sz="4" w:space="0"/>
              <w:right w:val="single" w:color="auto" w:sz="4" w:space="0"/>
            </w:tcBorders>
            <w:vAlign w:val="center"/>
          </w:tcPr>
          <w:p w14:paraId="6EA6D6F2">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2126" w:type="dxa"/>
            <w:tcBorders>
              <w:top w:val="nil"/>
              <w:left w:val="nil"/>
              <w:bottom w:val="single" w:color="auto" w:sz="4" w:space="0"/>
              <w:right w:val="single" w:color="auto" w:sz="4" w:space="0"/>
            </w:tcBorders>
            <w:vAlign w:val="center"/>
          </w:tcPr>
          <w:p w14:paraId="1190E25A">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1338" w:type="dxa"/>
            <w:tcBorders>
              <w:top w:val="nil"/>
              <w:left w:val="nil"/>
              <w:bottom w:val="single" w:color="auto" w:sz="4" w:space="0"/>
              <w:right w:val="single" w:color="auto" w:sz="4" w:space="0"/>
            </w:tcBorders>
            <w:vAlign w:val="center"/>
          </w:tcPr>
          <w:p w14:paraId="7E48417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504DAA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454A4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BB2F2BE">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65BCD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984</w:t>
            </w:r>
          </w:p>
        </w:tc>
        <w:tc>
          <w:tcPr>
            <w:tcW w:w="993" w:type="dxa"/>
            <w:tcBorders>
              <w:top w:val="nil"/>
              <w:left w:val="nil"/>
              <w:bottom w:val="single" w:color="auto" w:sz="4" w:space="0"/>
              <w:right w:val="single" w:color="auto" w:sz="4" w:space="0"/>
            </w:tcBorders>
            <w:vAlign w:val="center"/>
          </w:tcPr>
          <w:p w14:paraId="2AEB3F1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DDF833D">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广西贵港市港北区鲤鱼江右岸西环路至三江口河段整治工程</w:t>
            </w:r>
          </w:p>
        </w:tc>
        <w:tc>
          <w:tcPr>
            <w:tcW w:w="1276" w:type="dxa"/>
            <w:tcBorders>
              <w:top w:val="nil"/>
              <w:left w:val="nil"/>
              <w:bottom w:val="single" w:color="auto" w:sz="4" w:space="0"/>
              <w:right w:val="single" w:color="auto" w:sz="4" w:space="0"/>
            </w:tcBorders>
            <w:vAlign w:val="center"/>
          </w:tcPr>
          <w:p w14:paraId="22BA6BA4">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4C03A0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D80363A">
            <w:pPr>
              <w:widowControl/>
              <w:jc w:val="center"/>
              <w:rPr>
                <w:rFonts w:hint="eastAsia" w:ascii="宋体" w:hAnsi="宋体" w:cs="宋体"/>
                <w:color w:val="000000"/>
                <w:kern w:val="0"/>
                <w:szCs w:val="21"/>
              </w:rPr>
            </w:pPr>
            <w:r>
              <w:rPr>
                <w:rFonts w:hint="eastAsia" w:ascii="宋体" w:hAnsi="宋体" w:cs="宋体"/>
                <w:color w:val="000000"/>
                <w:kern w:val="0"/>
                <w:szCs w:val="21"/>
              </w:rPr>
              <w:t>5.96</w:t>
            </w:r>
          </w:p>
        </w:tc>
        <w:tc>
          <w:tcPr>
            <w:tcW w:w="2126" w:type="dxa"/>
            <w:tcBorders>
              <w:top w:val="nil"/>
              <w:left w:val="nil"/>
              <w:bottom w:val="single" w:color="auto" w:sz="4" w:space="0"/>
              <w:right w:val="single" w:color="auto" w:sz="4" w:space="0"/>
            </w:tcBorders>
            <w:vAlign w:val="center"/>
          </w:tcPr>
          <w:p w14:paraId="7AAD34AB">
            <w:pPr>
              <w:widowControl/>
              <w:jc w:val="center"/>
              <w:rPr>
                <w:rFonts w:hint="eastAsia" w:ascii="宋体" w:hAnsi="宋体" w:cs="宋体"/>
                <w:color w:val="000000"/>
                <w:kern w:val="0"/>
                <w:szCs w:val="21"/>
              </w:rPr>
            </w:pPr>
            <w:r>
              <w:rPr>
                <w:rFonts w:hint="eastAsia" w:ascii="宋体" w:hAnsi="宋体" w:cs="宋体"/>
                <w:color w:val="000000"/>
                <w:kern w:val="0"/>
                <w:szCs w:val="21"/>
              </w:rPr>
              <w:t>5.94</w:t>
            </w:r>
          </w:p>
        </w:tc>
        <w:tc>
          <w:tcPr>
            <w:tcW w:w="1338" w:type="dxa"/>
            <w:tcBorders>
              <w:top w:val="nil"/>
              <w:left w:val="nil"/>
              <w:bottom w:val="single" w:color="auto" w:sz="4" w:space="0"/>
              <w:right w:val="single" w:color="auto" w:sz="4" w:space="0"/>
            </w:tcBorders>
            <w:vAlign w:val="center"/>
          </w:tcPr>
          <w:p w14:paraId="61CA900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303A1B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D601FD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097B56">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B1749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985</w:t>
            </w:r>
          </w:p>
        </w:tc>
        <w:tc>
          <w:tcPr>
            <w:tcW w:w="993" w:type="dxa"/>
            <w:tcBorders>
              <w:top w:val="nil"/>
              <w:left w:val="nil"/>
              <w:bottom w:val="single" w:color="auto" w:sz="4" w:space="0"/>
              <w:right w:val="single" w:color="auto" w:sz="4" w:space="0"/>
            </w:tcBorders>
            <w:vAlign w:val="center"/>
          </w:tcPr>
          <w:p w14:paraId="4761069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047BF6D">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广西贵港市港北区鲤鱼江左岸西环路至三江口河段整治工程</w:t>
            </w:r>
          </w:p>
        </w:tc>
        <w:tc>
          <w:tcPr>
            <w:tcW w:w="1276" w:type="dxa"/>
            <w:tcBorders>
              <w:top w:val="nil"/>
              <w:left w:val="nil"/>
              <w:bottom w:val="single" w:color="auto" w:sz="4" w:space="0"/>
              <w:right w:val="single" w:color="auto" w:sz="4" w:space="0"/>
            </w:tcBorders>
            <w:vAlign w:val="center"/>
          </w:tcPr>
          <w:p w14:paraId="0B87A53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DDB240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B02C91D">
            <w:pPr>
              <w:widowControl/>
              <w:jc w:val="center"/>
              <w:rPr>
                <w:rFonts w:hint="eastAsia" w:ascii="宋体" w:hAnsi="宋体" w:cs="宋体"/>
                <w:color w:val="000000"/>
                <w:kern w:val="0"/>
                <w:szCs w:val="21"/>
              </w:rPr>
            </w:pPr>
            <w:r>
              <w:rPr>
                <w:rFonts w:hint="eastAsia" w:ascii="宋体" w:hAnsi="宋体" w:cs="宋体"/>
                <w:color w:val="000000"/>
                <w:kern w:val="0"/>
                <w:szCs w:val="21"/>
              </w:rPr>
              <w:t>5.26</w:t>
            </w:r>
          </w:p>
        </w:tc>
        <w:tc>
          <w:tcPr>
            <w:tcW w:w="2126" w:type="dxa"/>
            <w:tcBorders>
              <w:top w:val="nil"/>
              <w:left w:val="nil"/>
              <w:bottom w:val="single" w:color="auto" w:sz="4" w:space="0"/>
              <w:right w:val="single" w:color="auto" w:sz="4" w:space="0"/>
            </w:tcBorders>
            <w:vAlign w:val="center"/>
          </w:tcPr>
          <w:p w14:paraId="04EA0E9E">
            <w:pPr>
              <w:widowControl/>
              <w:jc w:val="center"/>
              <w:rPr>
                <w:rFonts w:hint="eastAsia" w:ascii="宋体" w:hAnsi="宋体" w:cs="宋体"/>
                <w:color w:val="000000"/>
                <w:kern w:val="0"/>
                <w:szCs w:val="21"/>
              </w:rPr>
            </w:pPr>
            <w:r>
              <w:rPr>
                <w:rFonts w:hint="eastAsia" w:ascii="宋体" w:hAnsi="宋体" w:cs="宋体"/>
                <w:color w:val="000000"/>
                <w:kern w:val="0"/>
                <w:szCs w:val="21"/>
              </w:rPr>
              <w:t>4.79</w:t>
            </w:r>
          </w:p>
        </w:tc>
        <w:tc>
          <w:tcPr>
            <w:tcW w:w="1338" w:type="dxa"/>
            <w:tcBorders>
              <w:top w:val="nil"/>
              <w:left w:val="nil"/>
              <w:bottom w:val="single" w:color="auto" w:sz="4" w:space="0"/>
              <w:right w:val="single" w:color="auto" w:sz="4" w:space="0"/>
            </w:tcBorders>
            <w:vAlign w:val="center"/>
          </w:tcPr>
          <w:p w14:paraId="223F75E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79AE2B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BF8E22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7CCA00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4CD8B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986</w:t>
            </w:r>
          </w:p>
        </w:tc>
        <w:tc>
          <w:tcPr>
            <w:tcW w:w="993" w:type="dxa"/>
            <w:tcBorders>
              <w:top w:val="nil"/>
              <w:left w:val="nil"/>
              <w:bottom w:val="single" w:color="auto" w:sz="4" w:space="0"/>
              <w:right w:val="single" w:color="auto" w:sz="4" w:space="0"/>
            </w:tcBorders>
            <w:vAlign w:val="center"/>
          </w:tcPr>
          <w:p w14:paraId="2C781C9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6EDE21E">
            <w:pPr>
              <w:widowControl/>
              <w:jc w:val="center"/>
              <w:rPr>
                <w:rFonts w:hint="eastAsia" w:ascii="宋体" w:hAnsi="宋体" w:cs="宋体"/>
                <w:color w:val="000000"/>
                <w:kern w:val="0"/>
                <w:szCs w:val="21"/>
              </w:rPr>
            </w:pPr>
            <w:r>
              <w:rPr>
                <w:rFonts w:hint="eastAsia" w:ascii="宋体" w:hAnsi="宋体" w:cs="宋体"/>
                <w:color w:val="000000"/>
                <w:kern w:val="0"/>
                <w:szCs w:val="21"/>
              </w:rPr>
              <w:t>贵港市郁江左岸二桥至鲤鱼江口段治理工程</w:t>
            </w:r>
          </w:p>
        </w:tc>
        <w:tc>
          <w:tcPr>
            <w:tcW w:w="1276" w:type="dxa"/>
            <w:tcBorders>
              <w:top w:val="nil"/>
              <w:left w:val="nil"/>
              <w:bottom w:val="single" w:color="auto" w:sz="4" w:space="0"/>
              <w:right w:val="single" w:color="auto" w:sz="4" w:space="0"/>
            </w:tcBorders>
            <w:vAlign w:val="center"/>
          </w:tcPr>
          <w:p w14:paraId="3F0845C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B69DBEE">
            <w:pPr>
              <w:widowControl/>
              <w:jc w:val="center"/>
              <w:rPr>
                <w:rFonts w:hint="eastAsia" w:ascii="宋体" w:hAnsi="宋体" w:cs="宋体"/>
                <w:color w:val="000000"/>
                <w:kern w:val="0"/>
                <w:szCs w:val="21"/>
              </w:rPr>
            </w:pPr>
            <w:r>
              <w:rPr>
                <w:rFonts w:hint="eastAsia" w:ascii="宋体" w:hAnsi="宋体" w:cs="宋体"/>
                <w:color w:val="000000"/>
                <w:kern w:val="0"/>
                <w:szCs w:val="21"/>
              </w:rPr>
              <w:t>2024-2026</w:t>
            </w:r>
          </w:p>
        </w:tc>
        <w:tc>
          <w:tcPr>
            <w:tcW w:w="1418" w:type="dxa"/>
            <w:tcBorders>
              <w:top w:val="nil"/>
              <w:left w:val="nil"/>
              <w:bottom w:val="single" w:color="auto" w:sz="4" w:space="0"/>
              <w:right w:val="single" w:color="auto" w:sz="4" w:space="0"/>
            </w:tcBorders>
            <w:vAlign w:val="center"/>
          </w:tcPr>
          <w:p w14:paraId="6726FDDE">
            <w:pPr>
              <w:widowControl/>
              <w:jc w:val="center"/>
              <w:rPr>
                <w:rFonts w:hint="eastAsia" w:ascii="宋体" w:hAnsi="宋体" w:cs="宋体"/>
                <w:color w:val="000000"/>
                <w:kern w:val="0"/>
                <w:szCs w:val="21"/>
              </w:rPr>
            </w:pPr>
            <w:r>
              <w:rPr>
                <w:rFonts w:hint="eastAsia" w:ascii="宋体" w:hAnsi="宋体" w:cs="宋体"/>
                <w:color w:val="000000"/>
                <w:kern w:val="0"/>
                <w:szCs w:val="21"/>
              </w:rPr>
              <w:t>18.05</w:t>
            </w:r>
          </w:p>
        </w:tc>
        <w:tc>
          <w:tcPr>
            <w:tcW w:w="2126" w:type="dxa"/>
            <w:tcBorders>
              <w:top w:val="nil"/>
              <w:left w:val="nil"/>
              <w:bottom w:val="single" w:color="auto" w:sz="4" w:space="0"/>
              <w:right w:val="single" w:color="auto" w:sz="4" w:space="0"/>
            </w:tcBorders>
            <w:vAlign w:val="center"/>
          </w:tcPr>
          <w:p w14:paraId="5DE627A1">
            <w:pPr>
              <w:widowControl/>
              <w:jc w:val="center"/>
              <w:rPr>
                <w:rFonts w:hint="eastAsia" w:ascii="宋体" w:hAnsi="宋体" w:cs="宋体"/>
                <w:color w:val="000000"/>
                <w:kern w:val="0"/>
                <w:szCs w:val="21"/>
              </w:rPr>
            </w:pPr>
            <w:r>
              <w:rPr>
                <w:rFonts w:hint="eastAsia" w:ascii="宋体" w:hAnsi="宋体" w:cs="宋体"/>
                <w:color w:val="000000"/>
                <w:kern w:val="0"/>
                <w:szCs w:val="21"/>
              </w:rPr>
              <w:t>18.05</w:t>
            </w:r>
          </w:p>
        </w:tc>
        <w:tc>
          <w:tcPr>
            <w:tcW w:w="1338" w:type="dxa"/>
            <w:tcBorders>
              <w:top w:val="nil"/>
              <w:left w:val="nil"/>
              <w:bottom w:val="single" w:color="auto" w:sz="4" w:space="0"/>
              <w:right w:val="single" w:color="auto" w:sz="4" w:space="0"/>
            </w:tcBorders>
            <w:vAlign w:val="center"/>
          </w:tcPr>
          <w:p w14:paraId="618B409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63A2A1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06E700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4A73B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024CE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987</w:t>
            </w:r>
          </w:p>
        </w:tc>
        <w:tc>
          <w:tcPr>
            <w:tcW w:w="993" w:type="dxa"/>
            <w:tcBorders>
              <w:top w:val="nil"/>
              <w:left w:val="nil"/>
              <w:bottom w:val="single" w:color="auto" w:sz="4" w:space="0"/>
              <w:right w:val="single" w:color="auto" w:sz="4" w:space="0"/>
            </w:tcBorders>
            <w:vAlign w:val="center"/>
          </w:tcPr>
          <w:p w14:paraId="7F1655B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6E325AD">
            <w:pPr>
              <w:widowControl/>
              <w:jc w:val="center"/>
              <w:rPr>
                <w:rFonts w:hint="eastAsia" w:ascii="宋体" w:hAnsi="宋体" w:cs="宋体"/>
                <w:color w:val="000000"/>
                <w:kern w:val="0"/>
                <w:szCs w:val="21"/>
              </w:rPr>
            </w:pPr>
            <w:r>
              <w:rPr>
                <w:rFonts w:hint="eastAsia" w:ascii="宋体" w:hAnsi="宋体" w:cs="宋体"/>
                <w:color w:val="000000"/>
                <w:kern w:val="0"/>
                <w:szCs w:val="21"/>
              </w:rPr>
              <w:t>贵港市郁江左岸林桥江泵站至二桥段治理工程</w:t>
            </w:r>
          </w:p>
        </w:tc>
        <w:tc>
          <w:tcPr>
            <w:tcW w:w="1276" w:type="dxa"/>
            <w:tcBorders>
              <w:top w:val="nil"/>
              <w:left w:val="nil"/>
              <w:bottom w:val="single" w:color="auto" w:sz="4" w:space="0"/>
              <w:right w:val="single" w:color="auto" w:sz="4" w:space="0"/>
            </w:tcBorders>
            <w:vAlign w:val="center"/>
          </w:tcPr>
          <w:p w14:paraId="2329096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59BC88">
            <w:pPr>
              <w:widowControl/>
              <w:jc w:val="center"/>
              <w:rPr>
                <w:rFonts w:hint="eastAsia" w:ascii="宋体" w:hAnsi="宋体" w:cs="宋体"/>
                <w:color w:val="000000"/>
                <w:kern w:val="0"/>
                <w:szCs w:val="21"/>
              </w:rPr>
            </w:pPr>
            <w:r>
              <w:rPr>
                <w:rFonts w:hint="eastAsia" w:ascii="宋体" w:hAnsi="宋体" w:cs="宋体"/>
                <w:color w:val="000000"/>
                <w:kern w:val="0"/>
                <w:szCs w:val="21"/>
              </w:rPr>
              <w:t>2024-2026</w:t>
            </w:r>
          </w:p>
        </w:tc>
        <w:tc>
          <w:tcPr>
            <w:tcW w:w="1418" w:type="dxa"/>
            <w:tcBorders>
              <w:top w:val="nil"/>
              <w:left w:val="nil"/>
              <w:bottom w:val="single" w:color="auto" w:sz="4" w:space="0"/>
              <w:right w:val="single" w:color="auto" w:sz="4" w:space="0"/>
            </w:tcBorders>
            <w:vAlign w:val="center"/>
          </w:tcPr>
          <w:p w14:paraId="25A295A2">
            <w:pPr>
              <w:widowControl/>
              <w:jc w:val="center"/>
              <w:rPr>
                <w:rFonts w:hint="eastAsia" w:ascii="宋体" w:hAnsi="宋体" w:cs="宋体"/>
                <w:color w:val="000000"/>
                <w:kern w:val="0"/>
                <w:szCs w:val="21"/>
              </w:rPr>
            </w:pPr>
            <w:r>
              <w:rPr>
                <w:rFonts w:hint="eastAsia" w:ascii="宋体" w:hAnsi="宋体" w:cs="宋体"/>
                <w:color w:val="000000"/>
                <w:kern w:val="0"/>
                <w:szCs w:val="21"/>
              </w:rPr>
              <w:t>15.71</w:t>
            </w:r>
          </w:p>
        </w:tc>
        <w:tc>
          <w:tcPr>
            <w:tcW w:w="2126" w:type="dxa"/>
            <w:tcBorders>
              <w:top w:val="nil"/>
              <w:left w:val="nil"/>
              <w:bottom w:val="single" w:color="auto" w:sz="4" w:space="0"/>
              <w:right w:val="single" w:color="auto" w:sz="4" w:space="0"/>
            </w:tcBorders>
            <w:vAlign w:val="center"/>
          </w:tcPr>
          <w:p w14:paraId="695334CD">
            <w:pPr>
              <w:widowControl/>
              <w:jc w:val="center"/>
              <w:rPr>
                <w:rFonts w:hint="eastAsia" w:ascii="宋体" w:hAnsi="宋体" w:cs="宋体"/>
                <w:color w:val="000000"/>
                <w:kern w:val="0"/>
                <w:szCs w:val="21"/>
              </w:rPr>
            </w:pPr>
            <w:r>
              <w:rPr>
                <w:rFonts w:hint="eastAsia" w:ascii="宋体" w:hAnsi="宋体" w:cs="宋体"/>
                <w:color w:val="000000"/>
                <w:kern w:val="0"/>
                <w:szCs w:val="21"/>
              </w:rPr>
              <w:t>15.71</w:t>
            </w:r>
          </w:p>
        </w:tc>
        <w:tc>
          <w:tcPr>
            <w:tcW w:w="1338" w:type="dxa"/>
            <w:tcBorders>
              <w:top w:val="nil"/>
              <w:left w:val="nil"/>
              <w:bottom w:val="single" w:color="auto" w:sz="4" w:space="0"/>
              <w:right w:val="single" w:color="auto" w:sz="4" w:space="0"/>
            </w:tcBorders>
            <w:vAlign w:val="center"/>
          </w:tcPr>
          <w:p w14:paraId="381D8B3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072A8A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9BCE92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DBF600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646CD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988</w:t>
            </w:r>
          </w:p>
        </w:tc>
        <w:tc>
          <w:tcPr>
            <w:tcW w:w="993" w:type="dxa"/>
            <w:tcBorders>
              <w:top w:val="nil"/>
              <w:left w:val="nil"/>
              <w:bottom w:val="single" w:color="auto" w:sz="4" w:space="0"/>
              <w:right w:val="single" w:color="auto" w:sz="4" w:space="0"/>
            </w:tcBorders>
            <w:vAlign w:val="center"/>
          </w:tcPr>
          <w:p w14:paraId="155827F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2020139">
            <w:pPr>
              <w:widowControl/>
              <w:jc w:val="center"/>
              <w:rPr>
                <w:rFonts w:hint="eastAsia" w:ascii="宋体" w:hAnsi="宋体" w:cs="宋体"/>
                <w:color w:val="000000"/>
                <w:kern w:val="0"/>
                <w:szCs w:val="21"/>
              </w:rPr>
            </w:pPr>
            <w:r>
              <w:rPr>
                <w:rFonts w:hint="eastAsia" w:ascii="宋体" w:hAnsi="宋体" w:cs="宋体"/>
                <w:color w:val="000000"/>
                <w:kern w:val="0"/>
                <w:szCs w:val="21"/>
              </w:rPr>
              <w:t>港北区农村供水保障设备用房建设项目</w:t>
            </w:r>
          </w:p>
        </w:tc>
        <w:tc>
          <w:tcPr>
            <w:tcW w:w="1276" w:type="dxa"/>
            <w:tcBorders>
              <w:top w:val="nil"/>
              <w:left w:val="nil"/>
              <w:bottom w:val="single" w:color="auto" w:sz="4" w:space="0"/>
              <w:right w:val="single" w:color="auto" w:sz="4" w:space="0"/>
            </w:tcBorders>
            <w:vAlign w:val="center"/>
          </w:tcPr>
          <w:p w14:paraId="51F5E76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1BA8838">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4C08C295">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071D99BC">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159F7F5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2E4EF5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3BFBCE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F68967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1D4ED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989</w:t>
            </w:r>
          </w:p>
        </w:tc>
        <w:tc>
          <w:tcPr>
            <w:tcW w:w="993" w:type="dxa"/>
            <w:tcBorders>
              <w:top w:val="nil"/>
              <w:left w:val="nil"/>
              <w:bottom w:val="single" w:color="auto" w:sz="4" w:space="0"/>
              <w:right w:val="single" w:color="auto" w:sz="4" w:space="0"/>
            </w:tcBorders>
            <w:vAlign w:val="center"/>
          </w:tcPr>
          <w:p w14:paraId="00A3521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492255D">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贵港市港北区城乡一体化供水工程项目</w:t>
            </w:r>
          </w:p>
        </w:tc>
        <w:tc>
          <w:tcPr>
            <w:tcW w:w="1276" w:type="dxa"/>
            <w:tcBorders>
              <w:top w:val="nil"/>
              <w:left w:val="nil"/>
              <w:bottom w:val="single" w:color="auto" w:sz="4" w:space="0"/>
              <w:right w:val="single" w:color="auto" w:sz="4" w:space="0"/>
            </w:tcBorders>
            <w:vAlign w:val="center"/>
          </w:tcPr>
          <w:p w14:paraId="45B019C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FDAE1F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B1AC480">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2CF1363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3CB8F1E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E243D2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F4AB0A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3BA509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A6147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990</w:t>
            </w:r>
          </w:p>
        </w:tc>
        <w:tc>
          <w:tcPr>
            <w:tcW w:w="993" w:type="dxa"/>
            <w:tcBorders>
              <w:top w:val="nil"/>
              <w:left w:val="nil"/>
              <w:bottom w:val="single" w:color="auto" w:sz="4" w:space="0"/>
              <w:right w:val="single" w:color="auto" w:sz="4" w:space="0"/>
            </w:tcBorders>
            <w:vAlign w:val="center"/>
          </w:tcPr>
          <w:p w14:paraId="50F8EFF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919FFBC">
            <w:pPr>
              <w:widowControl/>
              <w:jc w:val="center"/>
              <w:rPr>
                <w:rFonts w:hint="eastAsia" w:ascii="宋体" w:hAnsi="宋体" w:cs="宋体"/>
                <w:color w:val="000000"/>
                <w:kern w:val="0"/>
                <w:szCs w:val="21"/>
              </w:rPr>
            </w:pPr>
            <w:r>
              <w:rPr>
                <w:rFonts w:hint="eastAsia" w:ascii="宋体" w:hAnsi="宋体" w:cs="宋体"/>
                <w:color w:val="000000"/>
                <w:kern w:val="0"/>
                <w:szCs w:val="21"/>
              </w:rPr>
              <w:t>贵港市产业园（粤桂园）工业取水泵房工程项目</w:t>
            </w:r>
          </w:p>
        </w:tc>
        <w:tc>
          <w:tcPr>
            <w:tcW w:w="1276" w:type="dxa"/>
            <w:tcBorders>
              <w:top w:val="nil"/>
              <w:left w:val="nil"/>
              <w:bottom w:val="single" w:color="auto" w:sz="4" w:space="0"/>
              <w:right w:val="single" w:color="auto" w:sz="4" w:space="0"/>
            </w:tcBorders>
            <w:vAlign w:val="center"/>
          </w:tcPr>
          <w:p w14:paraId="7574D3E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DF2CBB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67D1FBE">
            <w:pPr>
              <w:widowControl/>
              <w:jc w:val="center"/>
              <w:rPr>
                <w:rFonts w:hint="eastAsia" w:ascii="宋体" w:hAnsi="宋体" w:cs="宋体"/>
                <w:color w:val="000000"/>
                <w:kern w:val="0"/>
                <w:szCs w:val="21"/>
              </w:rPr>
            </w:pPr>
            <w:r>
              <w:rPr>
                <w:rFonts w:hint="eastAsia" w:ascii="宋体" w:hAnsi="宋体" w:cs="宋体"/>
                <w:color w:val="000000"/>
                <w:kern w:val="0"/>
                <w:szCs w:val="21"/>
              </w:rPr>
              <w:t>0.24</w:t>
            </w:r>
          </w:p>
        </w:tc>
        <w:tc>
          <w:tcPr>
            <w:tcW w:w="2126" w:type="dxa"/>
            <w:tcBorders>
              <w:top w:val="nil"/>
              <w:left w:val="nil"/>
              <w:bottom w:val="single" w:color="auto" w:sz="4" w:space="0"/>
              <w:right w:val="single" w:color="auto" w:sz="4" w:space="0"/>
            </w:tcBorders>
            <w:vAlign w:val="center"/>
          </w:tcPr>
          <w:p w14:paraId="093778B8">
            <w:pPr>
              <w:widowControl/>
              <w:jc w:val="center"/>
              <w:rPr>
                <w:rFonts w:hint="eastAsia" w:ascii="宋体" w:hAnsi="宋体" w:cs="宋体"/>
                <w:color w:val="000000"/>
                <w:kern w:val="0"/>
                <w:szCs w:val="21"/>
              </w:rPr>
            </w:pPr>
            <w:r>
              <w:rPr>
                <w:rFonts w:hint="eastAsia" w:ascii="宋体" w:hAnsi="宋体" w:cs="宋体"/>
                <w:color w:val="000000"/>
                <w:kern w:val="0"/>
                <w:szCs w:val="21"/>
              </w:rPr>
              <w:t>0.24</w:t>
            </w:r>
          </w:p>
        </w:tc>
        <w:tc>
          <w:tcPr>
            <w:tcW w:w="1338" w:type="dxa"/>
            <w:tcBorders>
              <w:top w:val="nil"/>
              <w:left w:val="nil"/>
              <w:bottom w:val="single" w:color="auto" w:sz="4" w:space="0"/>
              <w:right w:val="single" w:color="auto" w:sz="4" w:space="0"/>
            </w:tcBorders>
            <w:vAlign w:val="center"/>
          </w:tcPr>
          <w:p w14:paraId="301EE34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C0178E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88F20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35580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DB254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991</w:t>
            </w:r>
          </w:p>
        </w:tc>
        <w:tc>
          <w:tcPr>
            <w:tcW w:w="993" w:type="dxa"/>
            <w:tcBorders>
              <w:top w:val="nil"/>
              <w:left w:val="nil"/>
              <w:bottom w:val="single" w:color="auto" w:sz="4" w:space="0"/>
              <w:right w:val="single" w:color="auto" w:sz="4" w:space="0"/>
            </w:tcBorders>
            <w:vAlign w:val="center"/>
          </w:tcPr>
          <w:p w14:paraId="2D4D3EB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76CE874">
            <w:pPr>
              <w:widowControl/>
              <w:jc w:val="center"/>
              <w:rPr>
                <w:rFonts w:hint="eastAsia" w:ascii="宋体" w:hAnsi="宋体" w:cs="宋体"/>
                <w:color w:val="000000"/>
                <w:kern w:val="0"/>
                <w:szCs w:val="21"/>
              </w:rPr>
            </w:pPr>
            <w:r>
              <w:rPr>
                <w:rFonts w:hint="eastAsia" w:ascii="宋体" w:hAnsi="宋体" w:cs="宋体"/>
                <w:color w:val="000000"/>
                <w:kern w:val="0"/>
                <w:szCs w:val="21"/>
              </w:rPr>
              <w:t>广西鲤鱼江大冲塘治理工程（纬一路至大冲闸出口段）</w:t>
            </w:r>
          </w:p>
        </w:tc>
        <w:tc>
          <w:tcPr>
            <w:tcW w:w="1276" w:type="dxa"/>
            <w:tcBorders>
              <w:top w:val="nil"/>
              <w:left w:val="nil"/>
              <w:bottom w:val="single" w:color="auto" w:sz="4" w:space="0"/>
              <w:right w:val="single" w:color="auto" w:sz="4" w:space="0"/>
            </w:tcBorders>
            <w:vAlign w:val="center"/>
          </w:tcPr>
          <w:p w14:paraId="781E4D0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7F04A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CE24A2B">
            <w:pPr>
              <w:widowControl/>
              <w:jc w:val="center"/>
              <w:rPr>
                <w:rFonts w:hint="eastAsia" w:ascii="宋体" w:hAnsi="宋体" w:cs="宋体"/>
                <w:color w:val="000000"/>
                <w:kern w:val="0"/>
                <w:szCs w:val="21"/>
              </w:rPr>
            </w:pPr>
            <w:r>
              <w:rPr>
                <w:rFonts w:hint="eastAsia" w:ascii="宋体" w:hAnsi="宋体" w:cs="宋体"/>
                <w:color w:val="000000"/>
                <w:kern w:val="0"/>
                <w:szCs w:val="21"/>
              </w:rPr>
              <w:t>2.25</w:t>
            </w:r>
          </w:p>
        </w:tc>
        <w:tc>
          <w:tcPr>
            <w:tcW w:w="2126" w:type="dxa"/>
            <w:tcBorders>
              <w:top w:val="nil"/>
              <w:left w:val="nil"/>
              <w:bottom w:val="single" w:color="auto" w:sz="4" w:space="0"/>
              <w:right w:val="single" w:color="auto" w:sz="4" w:space="0"/>
            </w:tcBorders>
            <w:vAlign w:val="center"/>
          </w:tcPr>
          <w:p w14:paraId="204422BF">
            <w:pPr>
              <w:widowControl/>
              <w:jc w:val="center"/>
              <w:rPr>
                <w:rFonts w:hint="eastAsia" w:ascii="宋体" w:hAnsi="宋体" w:cs="宋体"/>
                <w:color w:val="000000"/>
                <w:kern w:val="0"/>
                <w:szCs w:val="21"/>
              </w:rPr>
            </w:pPr>
            <w:r>
              <w:rPr>
                <w:rFonts w:hint="eastAsia" w:ascii="宋体" w:hAnsi="宋体" w:cs="宋体"/>
                <w:color w:val="000000"/>
                <w:kern w:val="0"/>
                <w:szCs w:val="21"/>
              </w:rPr>
              <w:t>2.25</w:t>
            </w:r>
          </w:p>
        </w:tc>
        <w:tc>
          <w:tcPr>
            <w:tcW w:w="1338" w:type="dxa"/>
            <w:tcBorders>
              <w:top w:val="nil"/>
              <w:left w:val="nil"/>
              <w:bottom w:val="single" w:color="auto" w:sz="4" w:space="0"/>
              <w:right w:val="single" w:color="auto" w:sz="4" w:space="0"/>
            </w:tcBorders>
            <w:vAlign w:val="center"/>
          </w:tcPr>
          <w:p w14:paraId="70F5CC0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0A1362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3A7820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247E09">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57E27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992</w:t>
            </w:r>
          </w:p>
        </w:tc>
        <w:tc>
          <w:tcPr>
            <w:tcW w:w="993" w:type="dxa"/>
            <w:tcBorders>
              <w:top w:val="nil"/>
              <w:left w:val="nil"/>
              <w:bottom w:val="single" w:color="auto" w:sz="4" w:space="0"/>
              <w:right w:val="single" w:color="auto" w:sz="4" w:space="0"/>
            </w:tcBorders>
            <w:vAlign w:val="center"/>
          </w:tcPr>
          <w:p w14:paraId="23BAA31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A0F68D2">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广西贵港市港北区鲤鱼江港北区贵城街道办出口段、小江段河道</w:t>
            </w:r>
          </w:p>
        </w:tc>
        <w:tc>
          <w:tcPr>
            <w:tcW w:w="1276" w:type="dxa"/>
            <w:tcBorders>
              <w:top w:val="nil"/>
              <w:left w:val="nil"/>
              <w:bottom w:val="single" w:color="auto" w:sz="4" w:space="0"/>
              <w:right w:val="single" w:color="auto" w:sz="4" w:space="0"/>
            </w:tcBorders>
            <w:vAlign w:val="center"/>
          </w:tcPr>
          <w:p w14:paraId="4C35145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B5ADF9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8419434">
            <w:pPr>
              <w:widowControl/>
              <w:jc w:val="center"/>
              <w:rPr>
                <w:rFonts w:hint="eastAsia" w:ascii="宋体" w:hAnsi="宋体" w:cs="宋体"/>
                <w:color w:val="000000"/>
                <w:kern w:val="0"/>
                <w:szCs w:val="21"/>
              </w:rPr>
            </w:pPr>
            <w:r>
              <w:rPr>
                <w:rFonts w:hint="eastAsia" w:ascii="宋体" w:hAnsi="宋体" w:cs="宋体"/>
                <w:color w:val="000000"/>
                <w:kern w:val="0"/>
                <w:szCs w:val="21"/>
              </w:rPr>
              <w:t>11.49</w:t>
            </w:r>
          </w:p>
        </w:tc>
        <w:tc>
          <w:tcPr>
            <w:tcW w:w="2126" w:type="dxa"/>
            <w:tcBorders>
              <w:top w:val="nil"/>
              <w:left w:val="nil"/>
              <w:bottom w:val="single" w:color="auto" w:sz="4" w:space="0"/>
              <w:right w:val="single" w:color="auto" w:sz="4" w:space="0"/>
            </w:tcBorders>
            <w:vAlign w:val="center"/>
          </w:tcPr>
          <w:p w14:paraId="66DF66A1">
            <w:pPr>
              <w:widowControl/>
              <w:jc w:val="center"/>
              <w:rPr>
                <w:rFonts w:hint="eastAsia" w:ascii="宋体" w:hAnsi="宋体" w:cs="宋体"/>
                <w:color w:val="000000"/>
                <w:kern w:val="0"/>
                <w:szCs w:val="21"/>
              </w:rPr>
            </w:pPr>
            <w:r>
              <w:rPr>
                <w:rFonts w:hint="eastAsia" w:ascii="宋体" w:hAnsi="宋体" w:cs="宋体"/>
                <w:color w:val="000000"/>
                <w:kern w:val="0"/>
                <w:szCs w:val="21"/>
              </w:rPr>
              <w:t>9.61</w:t>
            </w:r>
          </w:p>
        </w:tc>
        <w:tc>
          <w:tcPr>
            <w:tcW w:w="1338" w:type="dxa"/>
            <w:tcBorders>
              <w:top w:val="nil"/>
              <w:left w:val="nil"/>
              <w:bottom w:val="single" w:color="auto" w:sz="4" w:space="0"/>
              <w:right w:val="single" w:color="auto" w:sz="4" w:space="0"/>
            </w:tcBorders>
            <w:vAlign w:val="center"/>
          </w:tcPr>
          <w:p w14:paraId="2371233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66141C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C24999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6476D0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03EC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993</w:t>
            </w:r>
          </w:p>
        </w:tc>
        <w:tc>
          <w:tcPr>
            <w:tcW w:w="993" w:type="dxa"/>
            <w:tcBorders>
              <w:top w:val="nil"/>
              <w:left w:val="nil"/>
              <w:bottom w:val="single" w:color="auto" w:sz="4" w:space="0"/>
              <w:right w:val="single" w:color="auto" w:sz="4" w:space="0"/>
            </w:tcBorders>
            <w:vAlign w:val="center"/>
          </w:tcPr>
          <w:p w14:paraId="339E2E2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65E8FE6">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广西贵港市港北区鲤鱼江右堤河口段整治工程</w:t>
            </w:r>
          </w:p>
        </w:tc>
        <w:tc>
          <w:tcPr>
            <w:tcW w:w="1276" w:type="dxa"/>
            <w:tcBorders>
              <w:top w:val="nil"/>
              <w:left w:val="nil"/>
              <w:bottom w:val="single" w:color="auto" w:sz="4" w:space="0"/>
              <w:right w:val="single" w:color="auto" w:sz="4" w:space="0"/>
            </w:tcBorders>
            <w:vAlign w:val="center"/>
          </w:tcPr>
          <w:p w14:paraId="04C347B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2A222A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119045D">
            <w:pPr>
              <w:widowControl/>
              <w:jc w:val="center"/>
              <w:rPr>
                <w:rFonts w:hint="eastAsia" w:ascii="宋体" w:hAnsi="宋体" w:cs="宋体"/>
                <w:color w:val="000000"/>
                <w:kern w:val="0"/>
                <w:szCs w:val="21"/>
              </w:rPr>
            </w:pPr>
            <w:r>
              <w:rPr>
                <w:rFonts w:hint="eastAsia" w:ascii="宋体" w:hAnsi="宋体" w:cs="宋体"/>
                <w:color w:val="000000"/>
                <w:kern w:val="0"/>
                <w:szCs w:val="21"/>
              </w:rPr>
              <w:t>12.26</w:t>
            </w:r>
          </w:p>
        </w:tc>
        <w:tc>
          <w:tcPr>
            <w:tcW w:w="2126" w:type="dxa"/>
            <w:tcBorders>
              <w:top w:val="nil"/>
              <w:left w:val="nil"/>
              <w:bottom w:val="single" w:color="auto" w:sz="4" w:space="0"/>
              <w:right w:val="single" w:color="auto" w:sz="4" w:space="0"/>
            </w:tcBorders>
            <w:vAlign w:val="center"/>
          </w:tcPr>
          <w:p w14:paraId="27C9427F">
            <w:pPr>
              <w:widowControl/>
              <w:jc w:val="center"/>
              <w:rPr>
                <w:rFonts w:hint="eastAsia" w:ascii="宋体" w:hAnsi="宋体" w:cs="宋体"/>
                <w:color w:val="000000"/>
                <w:kern w:val="0"/>
                <w:szCs w:val="21"/>
              </w:rPr>
            </w:pPr>
            <w:r>
              <w:rPr>
                <w:rFonts w:hint="eastAsia" w:ascii="宋体" w:hAnsi="宋体" w:cs="宋体"/>
                <w:color w:val="000000"/>
                <w:kern w:val="0"/>
                <w:szCs w:val="21"/>
              </w:rPr>
              <w:t>9.76</w:t>
            </w:r>
          </w:p>
        </w:tc>
        <w:tc>
          <w:tcPr>
            <w:tcW w:w="1338" w:type="dxa"/>
            <w:tcBorders>
              <w:top w:val="nil"/>
              <w:left w:val="nil"/>
              <w:bottom w:val="single" w:color="auto" w:sz="4" w:space="0"/>
              <w:right w:val="single" w:color="auto" w:sz="4" w:space="0"/>
            </w:tcBorders>
            <w:vAlign w:val="center"/>
          </w:tcPr>
          <w:p w14:paraId="6F08CC6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F95F26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80CD0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63D696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2F52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994</w:t>
            </w:r>
          </w:p>
        </w:tc>
        <w:tc>
          <w:tcPr>
            <w:tcW w:w="993" w:type="dxa"/>
            <w:tcBorders>
              <w:top w:val="nil"/>
              <w:left w:val="nil"/>
              <w:bottom w:val="single" w:color="auto" w:sz="4" w:space="0"/>
              <w:right w:val="single" w:color="auto" w:sz="4" w:space="0"/>
            </w:tcBorders>
            <w:vAlign w:val="center"/>
          </w:tcPr>
          <w:p w14:paraId="5B8F370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040060E">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贵港市港北区石鼓江水环境综合整治项目</w:t>
            </w:r>
          </w:p>
        </w:tc>
        <w:tc>
          <w:tcPr>
            <w:tcW w:w="1276" w:type="dxa"/>
            <w:tcBorders>
              <w:top w:val="nil"/>
              <w:left w:val="nil"/>
              <w:bottom w:val="single" w:color="auto" w:sz="4" w:space="0"/>
              <w:right w:val="single" w:color="auto" w:sz="4" w:space="0"/>
            </w:tcBorders>
            <w:vAlign w:val="center"/>
          </w:tcPr>
          <w:p w14:paraId="5335052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41285C0">
            <w:pPr>
              <w:widowControl/>
              <w:jc w:val="center"/>
              <w:rPr>
                <w:rFonts w:hint="eastAsia" w:ascii="宋体" w:hAnsi="宋体" w:cs="宋体"/>
                <w:color w:val="000000"/>
                <w:kern w:val="0"/>
                <w:szCs w:val="21"/>
              </w:rPr>
            </w:pPr>
            <w:r>
              <w:rPr>
                <w:rFonts w:hint="eastAsia" w:ascii="宋体" w:hAnsi="宋体" w:cs="宋体"/>
                <w:color w:val="000000"/>
                <w:kern w:val="0"/>
                <w:szCs w:val="21"/>
              </w:rPr>
              <w:t>2024-2025</w:t>
            </w:r>
          </w:p>
        </w:tc>
        <w:tc>
          <w:tcPr>
            <w:tcW w:w="1418" w:type="dxa"/>
            <w:tcBorders>
              <w:top w:val="nil"/>
              <w:left w:val="nil"/>
              <w:bottom w:val="single" w:color="auto" w:sz="4" w:space="0"/>
              <w:right w:val="single" w:color="auto" w:sz="4" w:space="0"/>
            </w:tcBorders>
            <w:vAlign w:val="center"/>
          </w:tcPr>
          <w:p w14:paraId="45A1EA85">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6FAECD00">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1FFB6D4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B9C862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D2561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957B3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D006A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995</w:t>
            </w:r>
          </w:p>
        </w:tc>
        <w:tc>
          <w:tcPr>
            <w:tcW w:w="993" w:type="dxa"/>
            <w:tcBorders>
              <w:top w:val="nil"/>
              <w:left w:val="nil"/>
              <w:bottom w:val="single" w:color="auto" w:sz="4" w:space="0"/>
              <w:right w:val="single" w:color="auto" w:sz="4" w:space="0"/>
            </w:tcBorders>
            <w:vAlign w:val="center"/>
          </w:tcPr>
          <w:p w14:paraId="4401CC0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3FCC5D8">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广西贵港市港北区鲤鱼江右堤青云村河段整治工程</w:t>
            </w:r>
          </w:p>
        </w:tc>
        <w:tc>
          <w:tcPr>
            <w:tcW w:w="1276" w:type="dxa"/>
            <w:tcBorders>
              <w:top w:val="nil"/>
              <w:left w:val="nil"/>
              <w:bottom w:val="single" w:color="auto" w:sz="4" w:space="0"/>
              <w:right w:val="single" w:color="auto" w:sz="4" w:space="0"/>
            </w:tcBorders>
            <w:vAlign w:val="center"/>
          </w:tcPr>
          <w:p w14:paraId="633EA3C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51D8E2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9E3B3AF">
            <w:pPr>
              <w:widowControl/>
              <w:jc w:val="center"/>
              <w:rPr>
                <w:rFonts w:hint="eastAsia" w:ascii="宋体" w:hAnsi="宋体" w:cs="宋体"/>
                <w:color w:val="000000"/>
                <w:kern w:val="0"/>
                <w:szCs w:val="21"/>
              </w:rPr>
            </w:pPr>
            <w:r>
              <w:rPr>
                <w:rFonts w:hint="eastAsia" w:ascii="宋体" w:hAnsi="宋体" w:cs="宋体"/>
                <w:color w:val="000000"/>
                <w:kern w:val="0"/>
                <w:szCs w:val="21"/>
              </w:rPr>
              <w:t>6.83</w:t>
            </w:r>
          </w:p>
        </w:tc>
        <w:tc>
          <w:tcPr>
            <w:tcW w:w="2126" w:type="dxa"/>
            <w:tcBorders>
              <w:top w:val="nil"/>
              <w:left w:val="nil"/>
              <w:bottom w:val="single" w:color="auto" w:sz="4" w:space="0"/>
              <w:right w:val="single" w:color="auto" w:sz="4" w:space="0"/>
            </w:tcBorders>
            <w:vAlign w:val="center"/>
          </w:tcPr>
          <w:p w14:paraId="7F70EC8E">
            <w:pPr>
              <w:widowControl/>
              <w:jc w:val="center"/>
              <w:rPr>
                <w:rFonts w:hint="eastAsia" w:ascii="宋体" w:hAnsi="宋体" w:cs="宋体"/>
                <w:color w:val="000000"/>
                <w:kern w:val="0"/>
                <w:szCs w:val="21"/>
              </w:rPr>
            </w:pPr>
            <w:r>
              <w:rPr>
                <w:rFonts w:hint="eastAsia" w:ascii="宋体" w:hAnsi="宋体" w:cs="宋体"/>
                <w:color w:val="000000"/>
                <w:kern w:val="0"/>
                <w:szCs w:val="21"/>
              </w:rPr>
              <w:t>5.81</w:t>
            </w:r>
          </w:p>
        </w:tc>
        <w:tc>
          <w:tcPr>
            <w:tcW w:w="1338" w:type="dxa"/>
            <w:tcBorders>
              <w:top w:val="nil"/>
              <w:left w:val="nil"/>
              <w:bottom w:val="single" w:color="auto" w:sz="4" w:space="0"/>
              <w:right w:val="single" w:color="auto" w:sz="4" w:space="0"/>
            </w:tcBorders>
            <w:vAlign w:val="center"/>
          </w:tcPr>
          <w:p w14:paraId="2A2FF55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CE3672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AF9935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E4BF7D6">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8A3EE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996</w:t>
            </w:r>
          </w:p>
        </w:tc>
        <w:tc>
          <w:tcPr>
            <w:tcW w:w="993" w:type="dxa"/>
            <w:tcBorders>
              <w:top w:val="nil"/>
              <w:left w:val="nil"/>
              <w:bottom w:val="single" w:color="auto" w:sz="4" w:space="0"/>
              <w:right w:val="single" w:color="auto" w:sz="4" w:space="0"/>
            </w:tcBorders>
            <w:vAlign w:val="center"/>
          </w:tcPr>
          <w:p w14:paraId="040D0CD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3B12EFB">
            <w:pPr>
              <w:widowControl/>
              <w:jc w:val="center"/>
              <w:rPr>
                <w:rFonts w:hint="eastAsia" w:ascii="宋体" w:hAnsi="宋体" w:cs="宋体"/>
                <w:color w:val="000000"/>
                <w:kern w:val="0"/>
                <w:szCs w:val="21"/>
              </w:rPr>
            </w:pPr>
            <w:r>
              <w:rPr>
                <w:rFonts w:hint="eastAsia" w:ascii="宋体" w:hAnsi="宋体" w:cs="宋体"/>
                <w:color w:val="000000"/>
                <w:kern w:val="0"/>
                <w:szCs w:val="21"/>
              </w:rPr>
              <w:t>贵港市郁江两岸综合整治工程（西环路-罗泊湾大桥段）项目</w:t>
            </w:r>
          </w:p>
        </w:tc>
        <w:tc>
          <w:tcPr>
            <w:tcW w:w="1276" w:type="dxa"/>
            <w:tcBorders>
              <w:top w:val="nil"/>
              <w:left w:val="nil"/>
              <w:bottom w:val="single" w:color="auto" w:sz="4" w:space="0"/>
              <w:right w:val="single" w:color="auto" w:sz="4" w:space="0"/>
            </w:tcBorders>
            <w:vAlign w:val="center"/>
          </w:tcPr>
          <w:p w14:paraId="3F63F52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BFB15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D02C226">
            <w:pPr>
              <w:widowControl/>
              <w:jc w:val="center"/>
              <w:rPr>
                <w:rFonts w:hint="eastAsia" w:ascii="宋体" w:hAnsi="宋体" w:cs="宋体"/>
                <w:color w:val="000000"/>
                <w:kern w:val="0"/>
                <w:szCs w:val="21"/>
              </w:rPr>
            </w:pPr>
            <w:r>
              <w:rPr>
                <w:rFonts w:hint="eastAsia" w:ascii="宋体" w:hAnsi="宋体" w:cs="宋体"/>
                <w:color w:val="000000"/>
                <w:kern w:val="0"/>
                <w:szCs w:val="21"/>
              </w:rPr>
              <w:t>0.04</w:t>
            </w:r>
          </w:p>
        </w:tc>
        <w:tc>
          <w:tcPr>
            <w:tcW w:w="2126" w:type="dxa"/>
            <w:tcBorders>
              <w:top w:val="nil"/>
              <w:left w:val="nil"/>
              <w:bottom w:val="single" w:color="auto" w:sz="4" w:space="0"/>
              <w:right w:val="single" w:color="auto" w:sz="4" w:space="0"/>
            </w:tcBorders>
            <w:vAlign w:val="center"/>
          </w:tcPr>
          <w:p w14:paraId="1DDF1588">
            <w:pPr>
              <w:widowControl/>
              <w:jc w:val="center"/>
              <w:rPr>
                <w:rFonts w:hint="eastAsia" w:ascii="宋体" w:hAnsi="宋体" w:cs="宋体"/>
                <w:color w:val="000000"/>
                <w:kern w:val="0"/>
                <w:szCs w:val="21"/>
              </w:rPr>
            </w:pPr>
            <w:r>
              <w:rPr>
                <w:rFonts w:hint="eastAsia" w:ascii="宋体" w:hAnsi="宋体" w:cs="宋体"/>
                <w:color w:val="000000"/>
                <w:kern w:val="0"/>
                <w:szCs w:val="21"/>
              </w:rPr>
              <w:t>0.04</w:t>
            </w:r>
          </w:p>
        </w:tc>
        <w:tc>
          <w:tcPr>
            <w:tcW w:w="1338" w:type="dxa"/>
            <w:tcBorders>
              <w:top w:val="nil"/>
              <w:left w:val="nil"/>
              <w:bottom w:val="single" w:color="auto" w:sz="4" w:space="0"/>
              <w:right w:val="single" w:color="auto" w:sz="4" w:space="0"/>
            </w:tcBorders>
            <w:vAlign w:val="center"/>
          </w:tcPr>
          <w:p w14:paraId="1249C14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2885D1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46914B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A30B4F0">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36F9A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997</w:t>
            </w:r>
          </w:p>
        </w:tc>
        <w:tc>
          <w:tcPr>
            <w:tcW w:w="993" w:type="dxa"/>
            <w:tcBorders>
              <w:top w:val="nil"/>
              <w:left w:val="nil"/>
              <w:bottom w:val="single" w:color="auto" w:sz="4" w:space="0"/>
              <w:right w:val="single" w:color="auto" w:sz="4" w:space="0"/>
            </w:tcBorders>
            <w:vAlign w:val="center"/>
          </w:tcPr>
          <w:p w14:paraId="6B7F090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38982CC">
            <w:pPr>
              <w:widowControl/>
              <w:jc w:val="center"/>
              <w:rPr>
                <w:rFonts w:hint="eastAsia" w:ascii="宋体" w:hAnsi="宋体" w:cs="宋体"/>
                <w:color w:val="000000"/>
                <w:kern w:val="0"/>
                <w:szCs w:val="21"/>
              </w:rPr>
            </w:pPr>
            <w:r>
              <w:rPr>
                <w:rFonts w:hint="eastAsia" w:ascii="宋体" w:hAnsi="宋体" w:cs="宋体"/>
                <w:color w:val="000000"/>
                <w:kern w:val="0"/>
                <w:szCs w:val="21"/>
              </w:rPr>
              <w:t>贵港市产业园（粤桂园）给水厂和污水处理厂供排一体化PPP项目(工业取水泵)</w:t>
            </w:r>
          </w:p>
        </w:tc>
        <w:tc>
          <w:tcPr>
            <w:tcW w:w="1276" w:type="dxa"/>
            <w:tcBorders>
              <w:top w:val="nil"/>
              <w:left w:val="nil"/>
              <w:bottom w:val="single" w:color="auto" w:sz="4" w:space="0"/>
              <w:right w:val="single" w:color="auto" w:sz="4" w:space="0"/>
            </w:tcBorders>
            <w:vAlign w:val="center"/>
          </w:tcPr>
          <w:p w14:paraId="4D6B835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09A28B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518262F">
            <w:pPr>
              <w:widowControl/>
              <w:jc w:val="center"/>
              <w:rPr>
                <w:rFonts w:hint="eastAsia" w:ascii="宋体" w:hAnsi="宋体" w:cs="宋体"/>
                <w:color w:val="000000"/>
                <w:kern w:val="0"/>
                <w:szCs w:val="21"/>
              </w:rPr>
            </w:pPr>
            <w:r>
              <w:rPr>
                <w:rFonts w:hint="eastAsia" w:ascii="宋体" w:hAnsi="宋体" w:cs="宋体"/>
                <w:color w:val="000000"/>
                <w:kern w:val="0"/>
                <w:szCs w:val="21"/>
              </w:rPr>
              <w:t>0.16</w:t>
            </w:r>
          </w:p>
        </w:tc>
        <w:tc>
          <w:tcPr>
            <w:tcW w:w="2126" w:type="dxa"/>
            <w:tcBorders>
              <w:top w:val="nil"/>
              <w:left w:val="nil"/>
              <w:bottom w:val="single" w:color="auto" w:sz="4" w:space="0"/>
              <w:right w:val="single" w:color="auto" w:sz="4" w:space="0"/>
            </w:tcBorders>
            <w:vAlign w:val="center"/>
          </w:tcPr>
          <w:p w14:paraId="2A7D93AB">
            <w:pPr>
              <w:widowControl/>
              <w:jc w:val="center"/>
              <w:rPr>
                <w:rFonts w:hint="eastAsia" w:ascii="宋体" w:hAnsi="宋体" w:cs="宋体"/>
                <w:color w:val="000000"/>
                <w:kern w:val="0"/>
                <w:szCs w:val="21"/>
              </w:rPr>
            </w:pPr>
            <w:r>
              <w:rPr>
                <w:rFonts w:hint="eastAsia" w:ascii="宋体" w:hAnsi="宋体" w:cs="宋体"/>
                <w:color w:val="000000"/>
                <w:kern w:val="0"/>
                <w:szCs w:val="21"/>
              </w:rPr>
              <w:t>0.15</w:t>
            </w:r>
          </w:p>
        </w:tc>
        <w:tc>
          <w:tcPr>
            <w:tcW w:w="1338" w:type="dxa"/>
            <w:tcBorders>
              <w:top w:val="nil"/>
              <w:left w:val="nil"/>
              <w:bottom w:val="single" w:color="auto" w:sz="4" w:space="0"/>
              <w:right w:val="single" w:color="auto" w:sz="4" w:space="0"/>
            </w:tcBorders>
            <w:vAlign w:val="center"/>
          </w:tcPr>
          <w:p w14:paraId="2E96E29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D804C3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DF7E59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17838F4">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99A53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998</w:t>
            </w:r>
          </w:p>
        </w:tc>
        <w:tc>
          <w:tcPr>
            <w:tcW w:w="993" w:type="dxa"/>
            <w:tcBorders>
              <w:top w:val="nil"/>
              <w:left w:val="nil"/>
              <w:bottom w:val="single" w:color="auto" w:sz="4" w:space="0"/>
              <w:right w:val="single" w:color="auto" w:sz="4" w:space="0"/>
            </w:tcBorders>
            <w:vAlign w:val="center"/>
          </w:tcPr>
          <w:p w14:paraId="5085EA7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C801DC3">
            <w:pPr>
              <w:widowControl/>
              <w:jc w:val="center"/>
              <w:rPr>
                <w:rFonts w:hint="eastAsia" w:ascii="宋体" w:hAnsi="宋体" w:cs="宋体"/>
                <w:color w:val="000000"/>
                <w:kern w:val="0"/>
                <w:szCs w:val="21"/>
              </w:rPr>
            </w:pPr>
            <w:r>
              <w:rPr>
                <w:rFonts w:hint="eastAsia" w:ascii="宋体" w:hAnsi="宋体" w:cs="宋体"/>
                <w:color w:val="000000"/>
                <w:kern w:val="0"/>
                <w:szCs w:val="21"/>
              </w:rPr>
              <w:t>贵港市产业园（粤桂园）给水厂和污水处理厂供排一体化PPP项目（生活取水泵）</w:t>
            </w:r>
          </w:p>
        </w:tc>
        <w:tc>
          <w:tcPr>
            <w:tcW w:w="1276" w:type="dxa"/>
            <w:tcBorders>
              <w:top w:val="nil"/>
              <w:left w:val="nil"/>
              <w:bottom w:val="single" w:color="auto" w:sz="4" w:space="0"/>
              <w:right w:val="single" w:color="auto" w:sz="4" w:space="0"/>
            </w:tcBorders>
            <w:vAlign w:val="center"/>
          </w:tcPr>
          <w:p w14:paraId="1A028F7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F46A8F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4CCD251">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2126" w:type="dxa"/>
            <w:tcBorders>
              <w:top w:val="nil"/>
              <w:left w:val="nil"/>
              <w:bottom w:val="single" w:color="auto" w:sz="4" w:space="0"/>
              <w:right w:val="single" w:color="auto" w:sz="4" w:space="0"/>
            </w:tcBorders>
            <w:vAlign w:val="center"/>
          </w:tcPr>
          <w:p w14:paraId="40AD2519">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1338" w:type="dxa"/>
            <w:tcBorders>
              <w:top w:val="nil"/>
              <w:left w:val="nil"/>
              <w:bottom w:val="single" w:color="auto" w:sz="4" w:space="0"/>
              <w:right w:val="single" w:color="auto" w:sz="4" w:space="0"/>
            </w:tcBorders>
            <w:vAlign w:val="center"/>
          </w:tcPr>
          <w:p w14:paraId="4D75085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DCE172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59E37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51C09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C2DB1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999</w:t>
            </w:r>
          </w:p>
        </w:tc>
        <w:tc>
          <w:tcPr>
            <w:tcW w:w="993" w:type="dxa"/>
            <w:tcBorders>
              <w:top w:val="nil"/>
              <w:left w:val="nil"/>
              <w:bottom w:val="single" w:color="auto" w:sz="4" w:space="0"/>
              <w:right w:val="single" w:color="auto" w:sz="4" w:space="0"/>
            </w:tcBorders>
            <w:vAlign w:val="center"/>
          </w:tcPr>
          <w:p w14:paraId="4003F77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338FD0C">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贵港市港北区金碑水厂</w:t>
            </w:r>
          </w:p>
        </w:tc>
        <w:tc>
          <w:tcPr>
            <w:tcW w:w="1276" w:type="dxa"/>
            <w:tcBorders>
              <w:top w:val="nil"/>
              <w:left w:val="nil"/>
              <w:bottom w:val="single" w:color="auto" w:sz="4" w:space="0"/>
              <w:right w:val="single" w:color="auto" w:sz="4" w:space="0"/>
            </w:tcBorders>
            <w:vAlign w:val="center"/>
          </w:tcPr>
          <w:p w14:paraId="6C50A26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C72482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74766DE">
            <w:pPr>
              <w:widowControl/>
              <w:jc w:val="center"/>
              <w:rPr>
                <w:rFonts w:hint="eastAsia" w:ascii="宋体" w:hAnsi="宋体" w:cs="宋体"/>
                <w:color w:val="000000"/>
                <w:kern w:val="0"/>
                <w:szCs w:val="21"/>
              </w:rPr>
            </w:pPr>
            <w:r>
              <w:rPr>
                <w:rFonts w:hint="eastAsia" w:ascii="宋体" w:hAnsi="宋体" w:cs="宋体"/>
                <w:color w:val="000000"/>
                <w:kern w:val="0"/>
                <w:szCs w:val="21"/>
              </w:rPr>
              <w:t>0.44</w:t>
            </w:r>
          </w:p>
        </w:tc>
        <w:tc>
          <w:tcPr>
            <w:tcW w:w="2126" w:type="dxa"/>
            <w:tcBorders>
              <w:top w:val="nil"/>
              <w:left w:val="nil"/>
              <w:bottom w:val="single" w:color="auto" w:sz="4" w:space="0"/>
              <w:right w:val="single" w:color="auto" w:sz="4" w:space="0"/>
            </w:tcBorders>
            <w:vAlign w:val="center"/>
          </w:tcPr>
          <w:p w14:paraId="09425D58">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1338" w:type="dxa"/>
            <w:tcBorders>
              <w:top w:val="nil"/>
              <w:left w:val="nil"/>
              <w:bottom w:val="single" w:color="auto" w:sz="4" w:space="0"/>
              <w:right w:val="single" w:color="auto" w:sz="4" w:space="0"/>
            </w:tcBorders>
            <w:vAlign w:val="center"/>
          </w:tcPr>
          <w:p w14:paraId="5203B4D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33D549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2E3702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42AB45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D570E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1000</w:t>
            </w:r>
          </w:p>
        </w:tc>
        <w:tc>
          <w:tcPr>
            <w:tcW w:w="993" w:type="dxa"/>
            <w:tcBorders>
              <w:top w:val="nil"/>
              <w:left w:val="nil"/>
              <w:bottom w:val="single" w:color="auto" w:sz="4" w:space="0"/>
              <w:right w:val="single" w:color="auto" w:sz="4" w:space="0"/>
            </w:tcBorders>
            <w:vAlign w:val="center"/>
          </w:tcPr>
          <w:p w14:paraId="3FE601F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5E5E0F4">
            <w:pPr>
              <w:widowControl/>
              <w:jc w:val="center"/>
              <w:rPr>
                <w:rFonts w:hint="eastAsia" w:ascii="宋体" w:hAnsi="宋体" w:cs="宋体"/>
                <w:color w:val="000000"/>
                <w:kern w:val="0"/>
                <w:szCs w:val="21"/>
              </w:rPr>
            </w:pPr>
            <w:r>
              <w:rPr>
                <w:rFonts w:hint="eastAsia" w:ascii="宋体" w:hAnsi="宋体" w:cs="宋体"/>
                <w:color w:val="000000"/>
                <w:kern w:val="0"/>
                <w:szCs w:val="21"/>
              </w:rPr>
              <w:t>港南区南湖引水工程灌区设施配套工程</w:t>
            </w:r>
          </w:p>
        </w:tc>
        <w:tc>
          <w:tcPr>
            <w:tcW w:w="1276" w:type="dxa"/>
            <w:tcBorders>
              <w:top w:val="nil"/>
              <w:left w:val="nil"/>
              <w:bottom w:val="single" w:color="auto" w:sz="4" w:space="0"/>
              <w:right w:val="single" w:color="auto" w:sz="4" w:space="0"/>
            </w:tcBorders>
            <w:vAlign w:val="center"/>
          </w:tcPr>
          <w:p w14:paraId="0EF3DF6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CCD9E6D">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37437DAF">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3339845B">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1338" w:type="dxa"/>
            <w:tcBorders>
              <w:top w:val="nil"/>
              <w:left w:val="nil"/>
              <w:bottom w:val="single" w:color="auto" w:sz="4" w:space="0"/>
              <w:right w:val="single" w:color="auto" w:sz="4" w:space="0"/>
            </w:tcBorders>
            <w:vAlign w:val="center"/>
          </w:tcPr>
          <w:p w14:paraId="4097727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D0F568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76AF2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157EAD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555AF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1001</w:t>
            </w:r>
          </w:p>
        </w:tc>
        <w:tc>
          <w:tcPr>
            <w:tcW w:w="993" w:type="dxa"/>
            <w:tcBorders>
              <w:top w:val="nil"/>
              <w:left w:val="nil"/>
              <w:bottom w:val="single" w:color="auto" w:sz="4" w:space="0"/>
              <w:right w:val="single" w:color="auto" w:sz="4" w:space="0"/>
            </w:tcBorders>
            <w:vAlign w:val="center"/>
          </w:tcPr>
          <w:p w14:paraId="732FDEF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E89B207">
            <w:pPr>
              <w:widowControl/>
              <w:jc w:val="center"/>
              <w:rPr>
                <w:rFonts w:hint="eastAsia" w:ascii="宋体" w:hAnsi="宋体" w:cs="宋体"/>
                <w:color w:val="000000"/>
                <w:kern w:val="0"/>
                <w:szCs w:val="21"/>
              </w:rPr>
            </w:pPr>
            <w:r>
              <w:rPr>
                <w:rFonts w:hint="eastAsia" w:ascii="宋体" w:hAnsi="宋体" w:cs="宋体"/>
                <w:color w:val="000000"/>
                <w:kern w:val="0"/>
                <w:szCs w:val="21"/>
              </w:rPr>
              <w:t>贵港市城南片河湖连通工程</w:t>
            </w:r>
          </w:p>
        </w:tc>
        <w:tc>
          <w:tcPr>
            <w:tcW w:w="1276" w:type="dxa"/>
            <w:tcBorders>
              <w:top w:val="nil"/>
              <w:left w:val="nil"/>
              <w:bottom w:val="single" w:color="auto" w:sz="4" w:space="0"/>
              <w:right w:val="single" w:color="auto" w:sz="4" w:space="0"/>
            </w:tcBorders>
            <w:vAlign w:val="center"/>
          </w:tcPr>
          <w:p w14:paraId="537F799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68F896">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4215850F">
            <w:pPr>
              <w:widowControl/>
              <w:jc w:val="center"/>
              <w:rPr>
                <w:rFonts w:hint="eastAsia" w:ascii="宋体" w:hAnsi="宋体" w:cs="宋体"/>
                <w:color w:val="000000"/>
                <w:kern w:val="0"/>
                <w:szCs w:val="21"/>
              </w:rPr>
            </w:pPr>
            <w:r>
              <w:rPr>
                <w:rFonts w:hint="eastAsia" w:ascii="宋体" w:hAnsi="宋体" w:cs="宋体"/>
                <w:color w:val="000000"/>
                <w:kern w:val="0"/>
                <w:szCs w:val="21"/>
              </w:rPr>
              <w:t>81.71</w:t>
            </w:r>
          </w:p>
        </w:tc>
        <w:tc>
          <w:tcPr>
            <w:tcW w:w="2126" w:type="dxa"/>
            <w:tcBorders>
              <w:top w:val="nil"/>
              <w:left w:val="nil"/>
              <w:bottom w:val="single" w:color="auto" w:sz="4" w:space="0"/>
              <w:right w:val="single" w:color="auto" w:sz="4" w:space="0"/>
            </w:tcBorders>
            <w:vAlign w:val="center"/>
          </w:tcPr>
          <w:p w14:paraId="4E9E5FDF">
            <w:pPr>
              <w:widowControl/>
              <w:jc w:val="center"/>
              <w:rPr>
                <w:rFonts w:hint="eastAsia" w:ascii="宋体" w:hAnsi="宋体" w:cs="宋体"/>
                <w:color w:val="000000"/>
                <w:kern w:val="0"/>
                <w:szCs w:val="21"/>
              </w:rPr>
            </w:pPr>
            <w:r>
              <w:rPr>
                <w:rFonts w:hint="eastAsia" w:ascii="宋体" w:hAnsi="宋体" w:cs="宋体"/>
                <w:color w:val="000000"/>
                <w:kern w:val="0"/>
                <w:szCs w:val="21"/>
              </w:rPr>
              <w:t>78.03</w:t>
            </w:r>
          </w:p>
        </w:tc>
        <w:tc>
          <w:tcPr>
            <w:tcW w:w="1338" w:type="dxa"/>
            <w:tcBorders>
              <w:top w:val="nil"/>
              <w:left w:val="nil"/>
              <w:bottom w:val="single" w:color="auto" w:sz="4" w:space="0"/>
              <w:right w:val="single" w:color="auto" w:sz="4" w:space="0"/>
            </w:tcBorders>
            <w:vAlign w:val="center"/>
          </w:tcPr>
          <w:p w14:paraId="2CD0DC8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3A9242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ADD92D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72656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4D85F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1002</w:t>
            </w:r>
          </w:p>
        </w:tc>
        <w:tc>
          <w:tcPr>
            <w:tcW w:w="993" w:type="dxa"/>
            <w:tcBorders>
              <w:top w:val="nil"/>
              <w:left w:val="nil"/>
              <w:bottom w:val="single" w:color="auto" w:sz="4" w:space="0"/>
              <w:right w:val="single" w:color="auto" w:sz="4" w:space="0"/>
            </w:tcBorders>
            <w:vAlign w:val="center"/>
          </w:tcPr>
          <w:p w14:paraId="6BD5340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D38D72A">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广西贵港市港南区武思江水库除险加固工程</w:t>
            </w:r>
          </w:p>
        </w:tc>
        <w:tc>
          <w:tcPr>
            <w:tcW w:w="1276" w:type="dxa"/>
            <w:tcBorders>
              <w:top w:val="nil"/>
              <w:left w:val="nil"/>
              <w:bottom w:val="single" w:color="auto" w:sz="4" w:space="0"/>
              <w:right w:val="single" w:color="auto" w:sz="4" w:space="0"/>
            </w:tcBorders>
            <w:vAlign w:val="center"/>
          </w:tcPr>
          <w:p w14:paraId="38A34724">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AED04A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1D91719">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2057E10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666116F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5BC10B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ADA6C1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0ABBF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7A83A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1003</w:t>
            </w:r>
          </w:p>
        </w:tc>
        <w:tc>
          <w:tcPr>
            <w:tcW w:w="993" w:type="dxa"/>
            <w:tcBorders>
              <w:top w:val="nil"/>
              <w:left w:val="nil"/>
              <w:bottom w:val="single" w:color="auto" w:sz="4" w:space="0"/>
              <w:right w:val="single" w:color="auto" w:sz="4" w:space="0"/>
            </w:tcBorders>
            <w:vAlign w:val="center"/>
          </w:tcPr>
          <w:p w14:paraId="6BC8738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4048AE3">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广西贵港市港南区岭蒙水库除险加固工程</w:t>
            </w:r>
          </w:p>
        </w:tc>
        <w:tc>
          <w:tcPr>
            <w:tcW w:w="1276" w:type="dxa"/>
            <w:tcBorders>
              <w:top w:val="nil"/>
              <w:left w:val="nil"/>
              <w:bottom w:val="single" w:color="auto" w:sz="4" w:space="0"/>
              <w:right w:val="single" w:color="auto" w:sz="4" w:space="0"/>
            </w:tcBorders>
            <w:vAlign w:val="center"/>
          </w:tcPr>
          <w:p w14:paraId="3D50EAB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449A74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8A23F9A">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036EF2B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5262A61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D8B402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29436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AD1079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AD93F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1004</w:t>
            </w:r>
          </w:p>
        </w:tc>
        <w:tc>
          <w:tcPr>
            <w:tcW w:w="993" w:type="dxa"/>
            <w:tcBorders>
              <w:top w:val="nil"/>
              <w:left w:val="nil"/>
              <w:bottom w:val="single" w:color="auto" w:sz="4" w:space="0"/>
              <w:right w:val="single" w:color="auto" w:sz="4" w:space="0"/>
            </w:tcBorders>
            <w:vAlign w:val="center"/>
          </w:tcPr>
          <w:p w14:paraId="7B6DC1D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CB25336">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广西贵港市港南区茶山水库除险加固工程</w:t>
            </w:r>
          </w:p>
        </w:tc>
        <w:tc>
          <w:tcPr>
            <w:tcW w:w="1276" w:type="dxa"/>
            <w:tcBorders>
              <w:top w:val="nil"/>
              <w:left w:val="nil"/>
              <w:bottom w:val="single" w:color="auto" w:sz="4" w:space="0"/>
              <w:right w:val="single" w:color="auto" w:sz="4" w:space="0"/>
            </w:tcBorders>
            <w:vAlign w:val="center"/>
          </w:tcPr>
          <w:p w14:paraId="202F0D1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481525D5">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6E59425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71537F10">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1338" w:type="dxa"/>
            <w:tcBorders>
              <w:top w:val="nil"/>
              <w:left w:val="nil"/>
              <w:bottom w:val="single" w:color="auto" w:sz="4" w:space="0"/>
              <w:right w:val="single" w:color="auto" w:sz="4" w:space="0"/>
            </w:tcBorders>
            <w:vAlign w:val="center"/>
          </w:tcPr>
          <w:p w14:paraId="2B3E792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6B9CB9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0C5441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1356E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01CBD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1005</w:t>
            </w:r>
          </w:p>
        </w:tc>
        <w:tc>
          <w:tcPr>
            <w:tcW w:w="993" w:type="dxa"/>
            <w:tcBorders>
              <w:top w:val="nil"/>
              <w:left w:val="nil"/>
              <w:bottom w:val="single" w:color="auto" w:sz="4" w:space="0"/>
              <w:right w:val="single" w:color="auto" w:sz="4" w:space="0"/>
            </w:tcBorders>
            <w:vAlign w:val="center"/>
          </w:tcPr>
          <w:p w14:paraId="098C0CC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CD335B0">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贵港市港南区农村饮水安全巩固提升工程（打捆）</w:t>
            </w:r>
          </w:p>
        </w:tc>
        <w:tc>
          <w:tcPr>
            <w:tcW w:w="1276" w:type="dxa"/>
            <w:tcBorders>
              <w:top w:val="nil"/>
              <w:left w:val="nil"/>
              <w:bottom w:val="single" w:color="auto" w:sz="4" w:space="0"/>
              <w:right w:val="single" w:color="auto" w:sz="4" w:space="0"/>
            </w:tcBorders>
            <w:vAlign w:val="center"/>
          </w:tcPr>
          <w:p w14:paraId="2DBF836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7208718">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25EB6F8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542320CE">
            <w:pPr>
              <w:widowControl/>
              <w:jc w:val="center"/>
              <w:rPr>
                <w:rFonts w:hint="eastAsia" w:ascii="宋体" w:hAnsi="宋体" w:cs="宋体"/>
                <w:color w:val="000000"/>
                <w:kern w:val="0"/>
                <w:szCs w:val="21"/>
              </w:rPr>
            </w:pPr>
            <w:r>
              <w:rPr>
                <w:rFonts w:hint="eastAsia" w:ascii="宋体" w:hAnsi="宋体" w:cs="宋体"/>
                <w:color w:val="000000"/>
                <w:kern w:val="0"/>
                <w:szCs w:val="21"/>
              </w:rPr>
              <w:t>0.9</w:t>
            </w:r>
          </w:p>
        </w:tc>
        <w:tc>
          <w:tcPr>
            <w:tcW w:w="1338" w:type="dxa"/>
            <w:tcBorders>
              <w:top w:val="nil"/>
              <w:left w:val="nil"/>
              <w:bottom w:val="single" w:color="auto" w:sz="4" w:space="0"/>
              <w:right w:val="single" w:color="auto" w:sz="4" w:space="0"/>
            </w:tcBorders>
            <w:vAlign w:val="center"/>
          </w:tcPr>
          <w:p w14:paraId="62AE5B9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5FCD17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EFD077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D4E6B8">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CF91E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1006</w:t>
            </w:r>
          </w:p>
        </w:tc>
        <w:tc>
          <w:tcPr>
            <w:tcW w:w="993" w:type="dxa"/>
            <w:tcBorders>
              <w:top w:val="nil"/>
              <w:left w:val="nil"/>
              <w:bottom w:val="single" w:color="auto" w:sz="4" w:space="0"/>
              <w:right w:val="single" w:color="auto" w:sz="4" w:space="0"/>
            </w:tcBorders>
            <w:vAlign w:val="center"/>
          </w:tcPr>
          <w:p w14:paraId="7C0D4A8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4F0873E">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贵港市港南区饮水安全巩固提升工程（瓦塘、木格、湛江、桥圩水厂并网工程）</w:t>
            </w:r>
          </w:p>
        </w:tc>
        <w:tc>
          <w:tcPr>
            <w:tcW w:w="1276" w:type="dxa"/>
            <w:tcBorders>
              <w:top w:val="nil"/>
              <w:left w:val="nil"/>
              <w:bottom w:val="single" w:color="auto" w:sz="4" w:space="0"/>
              <w:right w:val="single" w:color="auto" w:sz="4" w:space="0"/>
            </w:tcBorders>
            <w:vAlign w:val="center"/>
          </w:tcPr>
          <w:p w14:paraId="3A810E8B">
            <w:pPr>
              <w:widowControl/>
              <w:jc w:val="center"/>
              <w:rPr>
                <w:rFonts w:hint="eastAsia" w:ascii="宋体" w:hAnsi="宋体" w:cs="宋体"/>
                <w:color w:val="000000"/>
                <w:kern w:val="0"/>
                <w:szCs w:val="21"/>
              </w:rPr>
            </w:pPr>
            <w:r>
              <w:rPr>
                <w:rFonts w:hint="eastAsia" w:ascii="宋体" w:hAnsi="宋体" w:cs="宋体"/>
                <w:color w:val="000000"/>
                <w:kern w:val="0"/>
                <w:szCs w:val="21"/>
              </w:rPr>
              <w:t>新、扩建</w:t>
            </w:r>
          </w:p>
        </w:tc>
        <w:tc>
          <w:tcPr>
            <w:tcW w:w="1559" w:type="dxa"/>
            <w:tcBorders>
              <w:top w:val="nil"/>
              <w:left w:val="nil"/>
              <w:bottom w:val="single" w:color="auto" w:sz="4" w:space="0"/>
              <w:right w:val="single" w:color="auto" w:sz="4" w:space="0"/>
            </w:tcBorders>
            <w:noWrap/>
            <w:vAlign w:val="center"/>
          </w:tcPr>
          <w:p w14:paraId="0417CD1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02439C9">
            <w:pPr>
              <w:widowControl/>
              <w:jc w:val="center"/>
              <w:rPr>
                <w:rFonts w:hint="eastAsia" w:ascii="宋体" w:hAnsi="宋体" w:cs="宋体"/>
                <w:color w:val="000000"/>
                <w:kern w:val="0"/>
                <w:szCs w:val="21"/>
              </w:rPr>
            </w:pPr>
            <w:r>
              <w:rPr>
                <w:rFonts w:hint="eastAsia" w:ascii="宋体" w:hAnsi="宋体" w:cs="宋体"/>
                <w:color w:val="000000"/>
                <w:kern w:val="0"/>
                <w:szCs w:val="21"/>
              </w:rPr>
              <w:t>1.41</w:t>
            </w:r>
          </w:p>
        </w:tc>
        <w:tc>
          <w:tcPr>
            <w:tcW w:w="2126" w:type="dxa"/>
            <w:tcBorders>
              <w:top w:val="nil"/>
              <w:left w:val="nil"/>
              <w:bottom w:val="single" w:color="auto" w:sz="4" w:space="0"/>
              <w:right w:val="single" w:color="auto" w:sz="4" w:space="0"/>
            </w:tcBorders>
            <w:vAlign w:val="center"/>
          </w:tcPr>
          <w:p w14:paraId="28C9979B">
            <w:pPr>
              <w:widowControl/>
              <w:jc w:val="center"/>
              <w:rPr>
                <w:rFonts w:hint="eastAsia" w:ascii="宋体" w:hAnsi="宋体" w:cs="宋体"/>
                <w:color w:val="000000"/>
                <w:kern w:val="0"/>
                <w:szCs w:val="21"/>
              </w:rPr>
            </w:pPr>
            <w:r>
              <w:rPr>
                <w:rFonts w:hint="eastAsia" w:ascii="宋体" w:hAnsi="宋体" w:cs="宋体"/>
                <w:color w:val="000000"/>
                <w:kern w:val="0"/>
                <w:szCs w:val="21"/>
              </w:rPr>
              <w:t>1.39</w:t>
            </w:r>
          </w:p>
        </w:tc>
        <w:tc>
          <w:tcPr>
            <w:tcW w:w="1338" w:type="dxa"/>
            <w:tcBorders>
              <w:top w:val="nil"/>
              <w:left w:val="nil"/>
              <w:bottom w:val="single" w:color="auto" w:sz="4" w:space="0"/>
              <w:right w:val="single" w:color="auto" w:sz="4" w:space="0"/>
            </w:tcBorders>
            <w:vAlign w:val="center"/>
          </w:tcPr>
          <w:p w14:paraId="58C9E90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4FCA11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ABC74A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EB4ADC">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4A3DA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1007</w:t>
            </w:r>
          </w:p>
        </w:tc>
        <w:tc>
          <w:tcPr>
            <w:tcW w:w="993" w:type="dxa"/>
            <w:tcBorders>
              <w:top w:val="nil"/>
              <w:left w:val="nil"/>
              <w:bottom w:val="single" w:color="auto" w:sz="4" w:space="0"/>
              <w:right w:val="single" w:color="auto" w:sz="4" w:space="0"/>
            </w:tcBorders>
            <w:vAlign w:val="center"/>
          </w:tcPr>
          <w:p w14:paraId="5D06949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07F8A12">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广西主要支流贵港市郁江右岸宋屋至台岭泵站段治理工程</w:t>
            </w:r>
          </w:p>
        </w:tc>
        <w:tc>
          <w:tcPr>
            <w:tcW w:w="1276" w:type="dxa"/>
            <w:tcBorders>
              <w:top w:val="nil"/>
              <w:left w:val="nil"/>
              <w:bottom w:val="single" w:color="auto" w:sz="4" w:space="0"/>
              <w:right w:val="single" w:color="auto" w:sz="4" w:space="0"/>
            </w:tcBorders>
            <w:vAlign w:val="center"/>
          </w:tcPr>
          <w:p w14:paraId="17E0C23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4884EA4">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1C3DB110">
            <w:pPr>
              <w:widowControl/>
              <w:jc w:val="center"/>
              <w:rPr>
                <w:rFonts w:hint="eastAsia" w:ascii="宋体" w:hAnsi="宋体" w:cs="宋体"/>
                <w:color w:val="000000"/>
                <w:kern w:val="0"/>
                <w:szCs w:val="21"/>
              </w:rPr>
            </w:pPr>
            <w:r>
              <w:rPr>
                <w:rFonts w:hint="eastAsia" w:ascii="宋体" w:hAnsi="宋体" w:cs="宋体"/>
                <w:color w:val="000000"/>
                <w:kern w:val="0"/>
                <w:szCs w:val="21"/>
              </w:rPr>
              <w:t>20.08</w:t>
            </w:r>
          </w:p>
        </w:tc>
        <w:tc>
          <w:tcPr>
            <w:tcW w:w="2126" w:type="dxa"/>
            <w:tcBorders>
              <w:top w:val="nil"/>
              <w:left w:val="nil"/>
              <w:bottom w:val="single" w:color="auto" w:sz="4" w:space="0"/>
              <w:right w:val="single" w:color="auto" w:sz="4" w:space="0"/>
            </w:tcBorders>
            <w:vAlign w:val="center"/>
          </w:tcPr>
          <w:p w14:paraId="05BE713B">
            <w:pPr>
              <w:widowControl/>
              <w:jc w:val="center"/>
              <w:rPr>
                <w:rFonts w:hint="eastAsia" w:ascii="宋体" w:hAnsi="宋体" w:cs="宋体"/>
                <w:color w:val="000000"/>
                <w:kern w:val="0"/>
                <w:szCs w:val="21"/>
              </w:rPr>
            </w:pPr>
            <w:r>
              <w:rPr>
                <w:rFonts w:hint="eastAsia" w:ascii="宋体" w:hAnsi="宋体" w:cs="宋体"/>
                <w:color w:val="000000"/>
                <w:kern w:val="0"/>
                <w:szCs w:val="21"/>
              </w:rPr>
              <w:t>19.11</w:t>
            </w:r>
          </w:p>
        </w:tc>
        <w:tc>
          <w:tcPr>
            <w:tcW w:w="1338" w:type="dxa"/>
            <w:tcBorders>
              <w:top w:val="nil"/>
              <w:left w:val="nil"/>
              <w:bottom w:val="single" w:color="auto" w:sz="4" w:space="0"/>
              <w:right w:val="single" w:color="auto" w:sz="4" w:space="0"/>
            </w:tcBorders>
            <w:vAlign w:val="center"/>
          </w:tcPr>
          <w:p w14:paraId="760AA3A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135E30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52C8B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922460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AA391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1008</w:t>
            </w:r>
          </w:p>
        </w:tc>
        <w:tc>
          <w:tcPr>
            <w:tcW w:w="993" w:type="dxa"/>
            <w:tcBorders>
              <w:top w:val="nil"/>
              <w:left w:val="nil"/>
              <w:bottom w:val="single" w:color="auto" w:sz="4" w:space="0"/>
              <w:right w:val="single" w:color="auto" w:sz="4" w:space="0"/>
            </w:tcBorders>
            <w:vAlign w:val="center"/>
          </w:tcPr>
          <w:p w14:paraId="401B0C3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8B0DD9E">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贵港市港南区瓦塘河段治理工程</w:t>
            </w:r>
          </w:p>
        </w:tc>
        <w:tc>
          <w:tcPr>
            <w:tcW w:w="1276" w:type="dxa"/>
            <w:tcBorders>
              <w:top w:val="nil"/>
              <w:left w:val="nil"/>
              <w:bottom w:val="single" w:color="auto" w:sz="4" w:space="0"/>
              <w:right w:val="single" w:color="auto" w:sz="4" w:space="0"/>
            </w:tcBorders>
            <w:vAlign w:val="center"/>
          </w:tcPr>
          <w:p w14:paraId="6432DA5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EF946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B1BED02">
            <w:pPr>
              <w:widowControl/>
              <w:jc w:val="center"/>
              <w:rPr>
                <w:rFonts w:hint="eastAsia" w:ascii="宋体" w:hAnsi="宋体" w:cs="宋体"/>
                <w:color w:val="000000"/>
                <w:kern w:val="0"/>
                <w:szCs w:val="21"/>
              </w:rPr>
            </w:pPr>
            <w:r>
              <w:rPr>
                <w:rFonts w:hint="eastAsia" w:ascii="宋体" w:hAnsi="宋体" w:cs="宋体"/>
                <w:color w:val="000000"/>
                <w:kern w:val="0"/>
                <w:szCs w:val="21"/>
              </w:rPr>
              <w:t>2.59</w:t>
            </w:r>
          </w:p>
        </w:tc>
        <w:tc>
          <w:tcPr>
            <w:tcW w:w="2126" w:type="dxa"/>
            <w:tcBorders>
              <w:top w:val="nil"/>
              <w:left w:val="nil"/>
              <w:bottom w:val="single" w:color="auto" w:sz="4" w:space="0"/>
              <w:right w:val="single" w:color="auto" w:sz="4" w:space="0"/>
            </w:tcBorders>
            <w:vAlign w:val="center"/>
          </w:tcPr>
          <w:p w14:paraId="3960402A">
            <w:pPr>
              <w:widowControl/>
              <w:jc w:val="center"/>
              <w:rPr>
                <w:rFonts w:hint="eastAsia" w:ascii="宋体" w:hAnsi="宋体" w:cs="宋体"/>
                <w:color w:val="000000"/>
                <w:kern w:val="0"/>
                <w:szCs w:val="21"/>
              </w:rPr>
            </w:pPr>
            <w:r>
              <w:rPr>
                <w:rFonts w:hint="eastAsia" w:ascii="宋体" w:hAnsi="宋体" w:cs="宋体"/>
                <w:color w:val="000000"/>
                <w:kern w:val="0"/>
                <w:szCs w:val="21"/>
              </w:rPr>
              <w:t>2.17</w:t>
            </w:r>
          </w:p>
        </w:tc>
        <w:tc>
          <w:tcPr>
            <w:tcW w:w="1338" w:type="dxa"/>
            <w:tcBorders>
              <w:top w:val="nil"/>
              <w:left w:val="nil"/>
              <w:bottom w:val="single" w:color="auto" w:sz="4" w:space="0"/>
              <w:right w:val="single" w:color="auto" w:sz="4" w:space="0"/>
            </w:tcBorders>
            <w:vAlign w:val="center"/>
          </w:tcPr>
          <w:p w14:paraId="3C8A6E5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5B6D1D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19D430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02E9B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2E561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1009</w:t>
            </w:r>
          </w:p>
        </w:tc>
        <w:tc>
          <w:tcPr>
            <w:tcW w:w="993" w:type="dxa"/>
            <w:tcBorders>
              <w:top w:val="nil"/>
              <w:left w:val="nil"/>
              <w:bottom w:val="single" w:color="auto" w:sz="4" w:space="0"/>
              <w:right w:val="single" w:color="auto" w:sz="4" w:space="0"/>
            </w:tcBorders>
            <w:vAlign w:val="center"/>
          </w:tcPr>
          <w:p w14:paraId="64DCEE8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AB6F4BB">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贵港市港南区茶山水库灌区节水改造工程</w:t>
            </w:r>
          </w:p>
        </w:tc>
        <w:tc>
          <w:tcPr>
            <w:tcW w:w="1276" w:type="dxa"/>
            <w:tcBorders>
              <w:top w:val="nil"/>
              <w:left w:val="nil"/>
              <w:bottom w:val="single" w:color="auto" w:sz="4" w:space="0"/>
              <w:right w:val="single" w:color="auto" w:sz="4" w:space="0"/>
            </w:tcBorders>
            <w:vAlign w:val="center"/>
          </w:tcPr>
          <w:p w14:paraId="27D754F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AE2856F">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2F25ABA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5337AFBD">
            <w:pPr>
              <w:widowControl/>
              <w:jc w:val="center"/>
              <w:rPr>
                <w:rFonts w:hint="eastAsia" w:ascii="宋体" w:hAnsi="宋体" w:cs="宋体"/>
                <w:color w:val="000000"/>
                <w:kern w:val="0"/>
                <w:szCs w:val="21"/>
              </w:rPr>
            </w:pPr>
            <w:r>
              <w:rPr>
                <w:rFonts w:hint="eastAsia" w:ascii="宋体" w:hAnsi="宋体" w:cs="宋体"/>
                <w:color w:val="000000"/>
                <w:kern w:val="0"/>
                <w:szCs w:val="21"/>
              </w:rPr>
              <w:t>0.9</w:t>
            </w:r>
          </w:p>
        </w:tc>
        <w:tc>
          <w:tcPr>
            <w:tcW w:w="1338" w:type="dxa"/>
            <w:tcBorders>
              <w:top w:val="nil"/>
              <w:left w:val="nil"/>
              <w:bottom w:val="single" w:color="auto" w:sz="4" w:space="0"/>
              <w:right w:val="single" w:color="auto" w:sz="4" w:space="0"/>
            </w:tcBorders>
            <w:vAlign w:val="center"/>
          </w:tcPr>
          <w:p w14:paraId="1A5DBFB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99102C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24A60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A572E7">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2CCAC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1010</w:t>
            </w:r>
          </w:p>
        </w:tc>
        <w:tc>
          <w:tcPr>
            <w:tcW w:w="993" w:type="dxa"/>
            <w:tcBorders>
              <w:top w:val="nil"/>
              <w:left w:val="nil"/>
              <w:bottom w:val="single" w:color="auto" w:sz="4" w:space="0"/>
              <w:right w:val="single" w:color="auto" w:sz="4" w:space="0"/>
            </w:tcBorders>
            <w:vAlign w:val="center"/>
          </w:tcPr>
          <w:p w14:paraId="20FDE72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79A45F8">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广西贵港市港南区武思江瓦塘乡思怀社区京屋河段整治工程</w:t>
            </w:r>
          </w:p>
        </w:tc>
        <w:tc>
          <w:tcPr>
            <w:tcW w:w="1276" w:type="dxa"/>
            <w:tcBorders>
              <w:top w:val="nil"/>
              <w:left w:val="nil"/>
              <w:bottom w:val="single" w:color="auto" w:sz="4" w:space="0"/>
              <w:right w:val="single" w:color="auto" w:sz="4" w:space="0"/>
            </w:tcBorders>
            <w:vAlign w:val="center"/>
          </w:tcPr>
          <w:p w14:paraId="047B23C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3180CE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CB355E1">
            <w:pPr>
              <w:widowControl/>
              <w:jc w:val="center"/>
              <w:rPr>
                <w:rFonts w:hint="eastAsia" w:ascii="宋体" w:hAnsi="宋体" w:cs="宋体"/>
                <w:color w:val="000000"/>
                <w:kern w:val="0"/>
                <w:szCs w:val="21"/>
              </w:rPr>
            </w:pPr>
            <w:r>
              <w:rPr>
                <w:rFonts w:hint="eastAsia" w:ascii="宋体" w:hAnsi="宋体" w:cs="宋体"/>
                <w:color w:val="000000"/>
                <w:kern w:val="0"/>
                <w:szCs w:val="21"/>
              </w:rPr>
              <w:t>16.44</w:t>
            </w:r>
          </w:p>
        </w:tc>
        <w:tc>
          <w:tcPr>
            <w:tcW w:w="2126" w:type="dxa"/>
            <w:tcBorders>
              <w:top w:val="nil"/>
              <w:left w:val="nil"/>
              <w:bottom w:val="single" w:color="auto" w:sz="4" w:space="0"/>
              <w:right w:val="single" w:color="auto" w:sz="4" w:space="0"/>
            </w:tcBorders>
            <w:vAlign w:val="center"/>
          </w:tcPr>
          <w:p w14:paraId="16F2646C">
            <w:pPr>
              <w:widowControl/>
              <w:jc w:val="center"/>
              <w:rPr>
                <w:rFonts w:hint="eastAsia" w:ascii="宋体" w:hAnsi="宋体" w:cs="宋体"/>
                <w:color w:val="000000"/>
                <w:kern w:val="0"/>
                <w:szCs w:val="21"/>
              </w:rPr>
            </w:pPr>
            <w:r>
              <w:rPr>
                <w:rFonts w:hint="eastAsia" w:ascii="宋体" w:hAnsi="宋体" w:cs="宋体"/>
                <w:color w:val="000000"/>
                <w:kern w:val="0"/>
                <w:szCs w:val="21"/>
              </w:rPr>
              <w:t>5.06</w:t>
            </w:r>
          </w:p>
        </w:tc>
        <w:tc>
          <w:tcPr>
            <w:tcW w:w="1338" w:type="dxa"/>
            <w:tcBorders>
              <w:top w:val="nil"/>
              <w:left w:val="nil"/>
              <w:bottom w:val="single" w:color="auto" w:sz="4" w:space="0"/>
              <w:right w:val="single" w:color="auto" w:sz="4" w:space="0"/>
            </w:tcBorders>
            <w:vAlign w:val="center"/>
          </w:tcPr>
          <w:p w14:paraId="6C0338E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2AA120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82DEA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E88086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A3602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1011</w:t>
            </w:r>
          </w:p>
        </w:tc>
        <w:tc>
          <w:tcPr>
            <w:tcW w:w="993" w:type="dxa"/>
            <w:tcBorders>
              <w:top w:val="nil"/>
              <w:left w:val="nil"/>
              <w:bottom w:val="single" w:color="auto" w:sz="4" w:space="0"/>
              <w:right w:val="single" w:color="auto" w:sz="4" w:space="0"/>
            </w:tcBorders>
            <w:vAlign w:val="center"/>
          </w:tcPr>
          <w:p w14:paraId="5519280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122BBBD">
            <w:pPr>
              <w:widowControl/>
              <w:jc w:val="center"/>
              <w:rPr>
                <w:rFonts w:hint="eastAsia" w:ascii="宋体" w:hAnsi="宋体" w:cs="宋体"/>
                <w:color w:val="000000"/>
                <w:kern w:val="0"/>
                <w:szCs w:val="21"/>
              </w:rPr>
            </w:pPr>
            <w:r>
              <w:rPr>
                <w:rFonts w:hint="eastAsia" w:ascii="宋体" w:hAnsi="宋体" w:cs="宋体"/>
                <w:color w:val="000000"/>
                <w:kern w:val="0"/>
                <w:szCs w:val="21"/>
              </w:rPr>
              <w:t>港南区中小河流治理工程设施配套项目</w:t>
            </w:r>
          </w:p>
        </w:tc>
        <w:tc>
          <w:tcPr>
            <w:tcW w:w="1276" w:type="dxa"/>
            <w:tcBorders>
              <w:top w:val="nil"/>
              <w:left w:val="nil"/>
              <w:bottom w:val="single" w:color="auto" w:sz="4" w:space="0"/>
              <w:right w:val="single" w:color="auto" w:sz="4" w:space="0"/>
            </w:tcBorders>
            <w:vAlign w:val="center"/>
          </w:tcPr>
          <w:p w14:paraId="6C8917E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266D56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E14C9C6">
            <w:pPr>
              <w:widowControl/>
              <w:jc w:val="center"/>
              <w:rPr>
                <w:rFonts w:hint="eastAsia" w:ascii="宋体" w:hAnsi="宋体" w:cs="宋体"/>
                <w:color w:val="000000"/>
                <w:kern w:val="0"/>
                <w:szCs w:val="21"/>
              </w:rPr>
            </w:pPr>
            <w:r>
              <w:rPr>
                <w:rFonts w:hint="eastAsia" w:ascii="宋体" w:hAnsi="宋体" w:cs="宋体"/>
                <w:color w:val="000000"/>
                <w:kern w:val="0"/>
                <w:szCs w:val="21"/>
              </w:rPr>
              <w:t>36</w:t>
            </w:r>
          </w:p>
        </w:tc>
        <w:tc>
          <w:tcPr>
            <w:tcW w:w="2126" w:type="dxa"/>
            <w:tcBorders>
              <w:top w:val="nil"/>
              <w:left w:val="nil"/>
              <w:bottom w:val="single" w:color="auto" w:sz="4" w:space="0"/>
              <w:right w:val="single" w:color="auto" w:sz="4" w:space="0"/>
            </w:tcBorders>
            <w:vAlign w:val="center"/>
          </w:tcPr>
          <w:p w14:paraId="1E8D7B1C">
            <w:pPr>
              <w:widowControl/>
              <w:jc w:val="center"/>
              <w:rPr>
                <w:rFonts w:hint="eastAsia" w:ascii="宋体" w:hAnsi="宋体" w:cs="宋体"/>
                <w:color w:val="000000"/>
                <w:kern w:val="0"/>
                <w:szCs w:val="21"/>
              </w:rPr>
            </w:pPr>
            <w:r>
              <w:rPr>
                <w:rFonts w:hint="eastAsia" w:ascii="宋体" w:hAnsi="宋体" w:cs="宋体"/>
                <w:color w:val="000000"/>
                <w:kern w:val="0"/>
                <w:szCs w:val="21"/>
              </w:rPr>
              <w:t>36</w:t>
            </w:r>
          </w:p>
        </w:tc>
        <w:tc>
          <w:tcPr>
            <w:tcW w:w="1338" w:type="dxa"/>
            <w:tcBorders>
              <w:top w:val="nil"/>
              <w:left w:val="nil"/>
              <w:bottom w:val="single" w:color="auto" w:sz="4" w:space="0"/>
              <w:right w:val="single" w:color="auto" w:sz="4" w:space="0"/>
            </w:tcBorders>
            <w:vAlign w:val="center"/>
          </w:tcPr>
          <w:p w14:paraId="34B8B44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CE87F6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E6C5F1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AB0F6BF">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3B77A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1012</w:t>
            </w:r>
          </w:p>
        </w:tc>
        <w:tc>
          <w:tcPr>
            <w:tcW w:w="993" w:type="dxa"/>
            <w:tcBorders>
              <w:top w:val="nil"/>
              <w:left w:val="nil"/>
              <w:bottom w:val="single" w:color="auto" w:sz="4" w:space="0"/>
              <w:right w:val="single" w:color="auto" w:sz="4" w:space="0"/>
            </w:tcBorders>
            <w:vAlign w:val="center"/>
          </w:tcPr>
          <w:p w14:paraId="40D384F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DA0016C">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广西贵港市港南区瓦塘、木格、湛江、桥圩片区连片集中供水工程</w:t>
            </w:r>
          </w:p>
        </w:tc>
        <w:tc>
          <w:tcPr>
            <w:tcW w:w="1276" w:type="dxa"/>
            <w:tcBorders>
              <w:top w:val="nil"/>
              <w:left w:val="nil"/>
              <w:bottom w:val="single" w:color="auto" w:sz="4" w:space="0"/>
              <w:right w:val="single" w:color="auto" w:sz="4" w:space="0"/>
            </w:tcBorders>
            <w:vAlign w:val="center"/>
          </w:tcPr>
          <w:p w14:paraId="4E6346F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1A6CE3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743102C">
            <w:pPr>
              <w:widowControl/>
              <w:jc w:val="center"/>
              <w:rPr>
                <w:rFonts w:hint="eastAsia" w:ascii="宋体" w:hAnsi="宋体" w:cs="宋体"/>
                <w:color w:val="000000"/>
                <w:kern w:val="0"/>
                <w:szCs w:val="21"/>
              </w:rPr>
            </w:pPr>
            <w:r>
              <w:rPr>
                <w:rFonts w:hint="eastAsia" w:ascii="宋体" w:hAnsi="宋体" w:cs="宋体"/>
                <w:color w:val="000000"/>
                <w:kern w:val="0"/>
                <w:szCs w:val="21"/>
              </w:rPr>
              <w:t>1.41</w:t>
            </w:r>
          </w:p>
        </w:tc>
        <w:tc>
          <w:tcPr>
            <w:tcW w:w="2126" w:type="dxa"/>
            <w:tcBorders>
              <w:top w:val="nil"/>
              <w:left w:val="nil"/>
              <w:bottom w:val="single" w:color="auto" w:sz="4" w:space="0"/>
              <w:right w:val="single" w:color="auto" w:sz="4" w:space="0"/>
            </w:tcBorders>
            <w:vAlign w:val="center"/>
          </w:tcPr>
          <w:p w14:paraId="32D00DD3">
            <w:pPr>
              <w:widowControl/>
              <w:jc w:val="center"/>
              <w:rPr>
                <w:rFonts w:hint="eastAsia" w:ascii="宋体" w:hAnsi="宋体" w:cs="宋体"/>
                <w:color w:val="000000"/>
                <w:kern w:val="0"/>
                <w:szCs w:val="21"/>
              </w:rPr>
            </w:pPr>
            <w:r>
              <w:rPr>
                <w:rFonts w:hint="eastAsia" w:ascii="宋体" w:hAnsi="宋体" w:cs="宋体"/>
                <w:color w:val="000000"/>
                <w:kern w:val="0"/>
                <w:szCs w:val="21"/>
              </w:rPr>
              <w:t>1.39</w:t>
            </w:r>
          </w:p>
        </w:tc>
        <w:tc>
          <w:tcPr>
            <w:tcW w:w="1338" w:type="dxa"/>
            <w:tcBorders>
              <w:top w:val="nil"/>
              <w:left w:val="nil"/>
              <w:bottom w:val="single" w:color="auto" w:sz="4" w:space="0"/>
              <w:right w:val="single" w:color="auto" w:sz="4" w:space="0"/>
            </w:tcBorders>
            <w:vAlign w:val="center"/>
          </w:tcPr>
          <w:p w14:paraId="72AF271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47AF26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BB2F01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176164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1F6E2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1013</w:t>
            </w:r>
          </w:p>
        </w:tc>
        <w:tc>
          <w:tcPr>
            <w:tcW w:w="993" w:type="dxa"/>
            <w:tcBorders>
              <w:top w:val="nil"/>
              <w:left w:val="nil"/>
              <w:bottom w:val="single" w:color="auto" w:sz="4" w:space="0"/>
              <w:right w:val="single" w:color="auto" w:sz="4" w:space="0"/>
            </w:tcBorders>
            <w:vAlign w:val="center"/>
          </w:tcPr>
          <w:p w14:paraId="074F4AD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7F7BF74">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贵港市港南区木格镇武思江支渠加固提升工程</w:t>
            </w:r>
          </w:p>
        </w:tc>
        <w:tc>
          <w:tcPr>
            <w:tcW w:w="1276" w:type="dxa"/>
            <w:tcBorders>
              <w:top w:val="nil"/>
              <w:left w:val="nil"/>
              <w:bottom w:val="single" w:color="auto" w:sz="4" w:space="0"/>
              <w:right w:val="single" w:color="auto" w:sz="4" w:space="0"/>
            </w:tcBorders>
            <w:vAlign w:val="center"/>
          </w:tcPr>
          <w:p w14:paraId="46787D5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76D2EE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2ADF60A">
            <w:pPr>
              <w:widowControl/>
              <w:jc w:val="center"/>
              <w:rPr>
                <w:rFonts w:hint="eastAsia" w:ascii="宋体" w:hAnsi="宋体" w:cs="宋体"/>
                <w:color w:val="000000"/>
                <w:kern w:val="0"/>
                <w:szCs w:val="21"/>
              </w:rPr>
            </w:pPr>
            <w:r>
              <w:rPr>
                <w:rFonts w:hint="eastAsia" w:ascii="宋体" w:hAnsi="宋体" w:cs="宋体"/>
                <w:color w:val="000000"/>
                <w:kern w:val="0"/>
                <w:szCs w:val="21"/>
              </w:rPr>
              <w:t>3.75</w:t>
            </w:r>
          </w:p>
        </w:tc>
        <w:tc>
          <w:tcPr>
            <w:tcW w:w="2126" w:type="dxa"/>
            <w:tcBorders>
              <w:top w:val="nil"/>
              <w:left w:val="nil"/>
              <w:bottom w:val="single" w:color="auto" w:sz="4" w:space="0"/>
              <w:right w:val="single" w:color="auto" w:sz="4" w:space="0"/>
            </w:tcBorders>
            <w:vAlign w:val="center"/>
          </w:tcPr>
          <w:p w14:paraId="76C4C375">
            <w:pPr>
              <w:widowControl/>
              <w:jc w:val="center"/>
              <w:rPr>
                <w:rFonts w:hint="eastAsia" w:ascii="宋体" w:hAnsi="宋体" w:cs="宋体"/>
                <w:color w:val="000000"/>
                <w:kern w:val="0"/>
                <w:szCs w:val="21"/>
              </w:rPr>
            </w:pPr>
            <w:r>
              <w:rPr>
                <w:rFonts w:hint="eastAsia" w:ascii="宋体" w:hAnsi="宋体" w:cs="宋体"/>
                <w:color w:val="000000"/>
                <w:kern w:val="0"/>
                <w:szCs w:val="21"/>
              </w:rPr>
              <w:t>3.75</w:t>
            </w:r>
          </w:p>
        </w:tc>
        <w:tc>
          <w:tcPr>
            <w:tcW w:w="1338" w:type="dxa"/>
            <w:tcBorders>
              <w:top w:val="nil"/>
              <w:left w:val="nil"/>
              <w:bottom w:val="single" w:color="auto" w:sz="4" w:space="0"/>
              <w:right w:val="single" w:color="auto" w:sz="4" w:space="0"/>
            </w:tcBorders>
            <w:vAlign w:val="center"/>
          </w:tcPr>
          <w:p w14:paraId="758B59E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E061E8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CE393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830EEC7">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A4067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1014</w:t>
            </w:r>
          </w:p>
        </w:tc>
        <w:tc>
          <w:tcPr>
            <w:tcW w:w="993" w:type="dxa"/>
            <w:tcBorders>
              <w:top w:val="nil"/>
              <w:left w:val="nil"/>
              <w:bottom w:val="single" w:color="auto" w:sz="4" w:space="0"/>
              <w:right w:val="single" w:color="auto" w:sz="4" w:space="0"/>
            </w:tcBorders>
            <w:vAlign w:val="center"/>
          </w:tcPr>
          <w:p w14:paraId="43C4C49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EB75269">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贵港市港南区木格镇云垌村武思江干渠各出水口至长江坝工程</w:t>
            </w:r>
          </w:p>
        </w:tc>
        <w:tc>
          <w:tcPr>
            <w:tcW w:w="1276" w:type="dxa"/>
            <w:tcBorders>
              <w:top w:val="nil"/>
              <w:left w:val="nil"/>
              <w:bottom w:val="single" w:color="auto" w:sz="4" w:space="0"/>
              <w:right w:val="single" w:color="auto" w:sz="4" w:space="0"/>
            </w:tcBorders>
            <w:vAlign w:val="center"/>
          </w:tcPr>
          <w:p w14:paraId="09E179C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A08EBC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34B1FFE">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64172B2A">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67DFC69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ED1A07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B069FE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A27A01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84539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1015</w:t>
            </w:r>
          </w:p>
        </w:tc>
        <w:tc>
          <w:tcPr>
            <w:tcW w:w="993" w:type="dxa"/>
            <w:tcBorders>
              <w:top w:val="nil"/>
              <w:left w:val="nil"/>
              <w:bottom w:val="single" w:color="auto" w:sz="4" w:space="0"/>
              <w:right w:val="single" w:color="auto" w:sz="4" w:space="0"/>
            </w:tcBorders>
            <w:vAlign w:val="center"/>
          </w:tcPr>
          <w:p w14:paraId="52B37C1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AAB43C9">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贵港市港南区山塘整治工程</w:t>
            </w:r>
          </w:p>
        </w:tc>
        <w:tc>
          <w:tcPr>
            <w:tcW w:w="1276" w:type="dxa"/>
            <w:tcBorders>
              <w:top w:val="nil"/>
              <w:left w:val="nil"/>
              <w:bottom w:val="single" w:color="auto" w:sz="4" w:space="0"/>
              <w:right w:val="single" w:color="auto" w:sz="4" w:space="0"/>
            </w:tcBorders>
            <w:vAlign w:val="center"/>
          </w:tcPr>
          <w:p w14:paraId="275444E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6E4CF7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2F84892">
            <w:pPr>
              <w:widowControl/>
              <w:jc w:val="center"/>
              <w:rPr>
                <w:rFonts w:hint="eastAsia" w:ascii="宋体" w:hAnsi="宋体" w:cs="宋体"/>
                <w:color w:val="000000"/>
                <w:kern w:val="0"/>
                <w:szCs w:val="21"/>
              </w:rPr>
            </w:pPr>
            <w:r>
              <w:rPr>
                <w:rFonts w:hint="eastAsia" w:ascii="宋体" w:hAnsi="宋体" w:cs="宋体"/>
                <w:color w:val="000000"/>
                <w:kern w:val="0"/>
                <w:szCs w:val="21"/>
              </w:rPr>
              <w:t>33.33</w:t>
            </w:r>
          </w:p>
        </w:tc>
        <w:tc>
          <w:tcPr>
            <w:tcW w:w="2126" w:type="dxa"/>
            <w:tcBorders>
              <w:top w:val="nil"/>
              <w:left w:val="nil"/>
              <w:bottom w:val="single" w:color="auto" w:sz="4" w:space="0"/>
              <w:right w:val="single" w:color="auto" w:sz="4" w:space="0"/>
            </w:tcBorders>
            <w:vAlign w:val="center"/>
          </w:tcPr>
          <w:p w14:paraId="3A04ED4B">
            <w:pPr>
              <w:widowControl/>
              <w:jc w:val="center"/>
              <w:rPr>
                <w:rFonts w:hint="eastAsia" w:ascii="宋体" w:hAnsi="宋体" w:cs="宋体"/>
                <w:color w:val="000000"/>
                <w:kern w:val="0"/>
                <w:szCs w:val="21"/>
              </w:rPr>
            </w:pPr>
            <w:r>
              <w:rPr>
                <w:rFonts w:hint="eastAsia" w:ascii="宋体" w:hAnsi="宋体" w:cs="宋体"/>
                <w:color w:val="000000"/>
                <w:kern w:val="0"/>
                <w:szCs w:val="21"/>
              </w:rPr>
              <w:t>33.33</w:t>
            </w:r>
          </w:p>
        </w:tc>
        <w:tc>
          <w:tcPr>
            <w:tcW w:w="1338" w:type="dxa"/>
            <w:tcBorders>
              <w:top w:val="nil"/>
              <w:left w:val="nil"/>
              <w:bottom w:val="single" w:color="auto" w:sz="4" w:space="0"/>
              <w:right w:val="single" w:color="auto" w:sz="4" w:space="0"/>
            </w:tcBorders>
            <w:vAlign w:val="center"/>
          </w:tcPr>
          <w:p w14:paraId="6A10319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A4B0B1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BF4D1F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FDC224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D353E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1016</w:t>
            </w:r>
          </w:p>
        </w:tc>
        <w:tc>
          <w:tcPr>
            <w:tcW w:w="993" w:type="dxa"/>
            <w:tcBorders>
              <w:top w:val="nil"/>
              <w:left w:val="nil"/>
              <w:bottom w:val="single" w:color="auto" w:sz="4" w:space="0"/>
              <w:right w:val="single" w:color="auto" w:sz="4" w:space="0"/>
            </w:tcBorders>
            <w:vAlign w:val="center"/>
          </w:tcPr>
          <w:p w14:paraId="5E99DB9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F897D5A">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贵港市港南区东津镇沟渠加固维修改造工程</w:t>
            </w:r>
          </w:p>
        </w:tc>
        <w:tc>
          <w:tcPr>
            <w:tcW w:w="1276" w:type="dxa"/>
            <w:tcBorders>
              <w:top w:val="nil"/>
              <w:left w:val="nil"/>
              <w:bottom w:val="single" w:color="auto" w:sz="4" w:space="0"/>
              <w:right w:val="single" w:color="auto" w:sz="4" w:space="0"/>
            </w:tcBorders>
            <w:vAlign w:val="center"/>
          </w:tcPr>
          <w:p w14:paraId="689AD59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6FFD66C">
            <w:pPr>
              <w:widowControl/>
              <w:jc w:val="center"/>
              <w:rPr>
                <w:rFonts w:hint="eastAsia" w:ascii="宋体" w:hAnsi="宋体" w:cs="宋体"/>
                <w:color w:val="000000"/>
                <w:kern w:val="0"/>
                <w:szCs w:val="21"/>
              </w:rPr>
            </w:pPr>
            <w:r>
              <w:rPr>
                <w:rFonts w:hint="eastAsia" w:ascii="宋体" w:hAnsi="宋体" w:cs="宋体"/>
                <w:color w:val="000000"/>
                <w:kern w:val="0"/>
                <w:szCs w:val="21"/>
              </w:rPr>
              <w:t>2021-2030</w:t>
            </w:r>
          </w:p>
        </w:tc>
        <w:tc>
          <w:tcPr>
            <w:tcW w:w="1418" w:type="dxa"/>
            <w:tcBorders>
              <w:top w:val="nil"/>
              <w:left w:val="nil"/>
              <w:bottom w:val="single" w:color="auto" w:sz="4" w:space="0"/>
              <w:right w:val="single" w:color="auto" w:sz="4" w:space="0"/>
            </w:tcBorders>
            <w:vAlign w:val="center"/>
          </w:tcPr>
          <w:p w14:paraId="6FD1B04B">
            <w:pPr>
              <w:widowControl/>
              <w:jc w:val="center"/>
              <w:rPr>
                <w:rFonts w:hint="eastAsia" w:ascii="宋体" w:hAnsi="宋体" w:cs="宋体"/>
                <w:color w:val="000000"/>
                <w:kern w:val="0"/>
                <w:szCs w:val="21"/>
              </w:rPr>
            </w:pPr>
            <w:r>
              <w:rPr>
                <w:rFonts w:hint="eastAsia" w:ascii="宋体" w:hAnsi="宋体" w:cs="宋体"/>
                <w:color w:val="000000"/>
                <w:kern w:val="0"/>
                <w:szCs w:val="21"/>
              </w:rPr>
              <w:t>8.04</w:t>
            </w:r>
          </w:p>
        </w:tc>
        <w:tc>
          <w:tcPr>
            <w:tcW w:w="2126" w:type="dxa"/>
            <w:tcBorders>
              <w:top w:val="nil"/>
              <w:left w:val="nil"/>
              <w:bottom w:val="single" w:color="auto" w:sz="4" w:space="0"/>
              <w:right w:val="single" w:color="auto" w:sz="4" w:space="0"/>
            </w:tcBorders>
            <w:vAlign w:val="center"/>
          </w:tcPr>
          <w:p w14:paraId="5A651CE3">
            <w:pPr>
              <w:widowControl/>
              <w:jc w:val="center"/>
              <w:rPr>
                <w:rFonts w:hint="eastAsia" w:ascii="宋体" w:hAnsi="宋体" w:cs="宋体"/>
                <w:color w:val="000000"/>
                <w:kern w:val="0"/>
                <w:szCs w:val="21"/>
              </w:rPr>
            </w:pPr>
            <w:r>
              <w:rPr>
                <w:rFonts w:hint="eastAsia" w:ascii="宋体" w:hAnsi="宋体" w:cs="宋体"/>
                <w:color w:val="000000"/>
                <w:kern w:val="0"/>
                <w:szCs w:val="21"/>
              </w:rPr>
              <w:t>8.04</w:t>
            </w:r>
          </w:p>
        </w:tc>
        <w:tc>
          <w:tcPr>
            <w:tcW w:w="1338" w:type="dxa"/>
            <w:tcBorders>
              <w:top w:val="nil"/>
              <w:left w:val="nil"/>
              <w:bottom w:val="single" w:color="auto" w:sz="4" w:space="0"/>
              <w:right w:val="single" w:color="auto" w:sz="4" w:space="0"/>
            </w:tcBorders>
            <w:vAlign w:val="center"/>
          </w:tcPr>
          <w:p w14:paraId="7412232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6DC791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1D8DF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AC8FE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B1B1C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1017</w:t>
            </w:r>
          </w:p>
        </w:tc>
        <w:tc>
          <w:tcPr>
            <w:tcW w:w="993" w:type="dxa"/>
            <w:tcBorders>
              <w:top w:val="nil"/>
              <w:left w:val="nil"/>
              <w:bottom w:val="single" w:color="auto" w:sz="4" w:space="0"/>
              <w:right w:val="single" w:color="auto" w:sz="4" w:space="0"/>
            </w:tcBorders>
            <w:vAlign w:val="center"/>
          </w:tcPr>
          <w:p w14:paraId="3A22AD7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F651461">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贵港市港南区杜冲江治理工程（分4段）</w:t>
            </w:r>
          </w:p>
        </w:tc>
        <w:tc>
          <w:tcPr>
            <w:tcW w:w="1276" w:type="dxa"/>
            <w:tcBorders>
              <w:top w:val="nil"/>
              <w:left w:val="nil"/>
              <w:bottom w:val="single" w:color="auto" w:sz="4" w:space="0"/>
              <w:right w:val="single" w:color="auto" w:sz="4" w:space="0"/>
            </w:tcBorders>
            <w:vAlign w:val="center"/>
          </w:tcPr>
          <w:p w14:paraId="43CBB3E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C105D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0093AE2">
            <w:pPr>
              <w:widowControl/>
              <w:jc w:val="center"/>
              <w:rPr>
                <w:rFonts w:hint="eastAsia" w:ascii="宋体" w:hAnsi="宋体" w:cs="宋体"/>
                <w:color w:val="000000"/>
                <w:kern w:val="0"/>
                <w:szCs w:val="21"/>
              </w:rPr>
            </w:pPr>
            <w:r>
              <w:rPr>
                <w:rFonts w:hint="eastAsia" w:ascii="宋体" w:hAnsi="宋体" w:cs="宋体"/>
                <w:color w:val="000000"/>
                <w:kern w:val="0"/>
                <w:szCs w:val="21"/>
              </w:rPr>
              <w:t>6.15</w:t>
            </w:r>
          </w:p>
        </w:tc>
        <w:tc>
          <w:tcPr>
            <w:tcW w:w="2126" w:type="dxa"/>
            <w:tcBorders>
              <w:top w:val="nil"/>
              <w:left w:val="nil"/>
              <w:bottom w:val="single" w:color="auto" w:sz="4" w:space="0"/>
              <w:right w:val="single" w:color="auto" w:sz="4" w:space="0"/>
            </w:tcBorders>
            <w:vAlign w:val="center"/>
          </w:tcPr>
          <w:p w14:paraId="1D24B1AB">
            <w:pPr>
              <w:widowControl/>
              <w:jc w:val="center"/>
              <w:rPr>
                <w:rFonts w:hint="eastAsia" w:ascii="宋体" w:hAnsi="宋体" w:cs="宋体"/>
                <w:color w:val="000000"/>
                <w:kern w:val="0"/>
                <w:szCs w:val="21"/>
              </w:rPr>
            </w:pPr>
            <w:r>
              <w:rPr>
                <w:rFonts w:hint="eastAsia" w:ascii="宋体" w:hAnsi="宋体" w:cs="宋体"/>
                <w:color w:val="000000"/>
                <w:kern w:val="0"/>
                <w:szCs w:val="21"/>
              </w:rPr>
              <w:t>6.15</w:t>
            </w:r>
          </w:p>
        </w:tc>
        <w:tc>
          <w:tcPr>
            <w:tcW w:w="1338" w:type="dxa"/>
            <w:tcBorders>
              <w:top w:val="nil"/>
              <w:left w:val="nil"/>
              <w:bottom w:val="single" w:color="auto" w:sz="4" w:space="0"/>
              <w:right w:val="single" w:color="auto" w:sz="4" w:space="0"/>
            </w:tcBorders>
            <w:vAlign w:val="center"/>
          </w:tcPr>
          <w:p w14:paraId="23C09E2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F7F038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B6F39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31113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1937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1018</w:t>
            </w:r>
          </w:p>
        </w:tc>
        <w:tc>
          <w:tcPr>
            <w:tcW w:w="993" w:type="dxa"/>
            <w:tcBorders>
              <w:top w:val="nil"/>
              <w:left w:val="nil"/>
              <w:bottom w:val="single" w:color="auto" w:sz="4" w:space="0"/>
              <w:right w:val="single" w:color="auto" w:sz="4" w:space="0"/>
            </w:tcBorders>
            <w:vAlign w:val="center"/>
          </w:tcPr>
          <w:p w14:paraId="18705EB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9EF4217">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贵港市港南区泵站维修加固工程</w:t>
            </w:r>
          </w:p>
        </w:tc>
        <w:tc>
          <w:tcPr>
            <w:tcW w:w="1276" w:type="dxa"/>
            <w:tcBorders>
              <w:top w:val="nil"/>
              <w:left w:val="nil"/>
              <w:bottom w:val="single" w:color="auto" w:sz="4" w:space="0"/>
              <w:right w:val="single" w:color="auto" w:sz="4" w:space="0"/>
            </w:tcBorders>
            <w:vAlign w:val="center"/>
          </w:tcPr>
          <w:p w14:paraId="5AC7467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E83D5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D853BB2">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2126" w:type="dxa"/>
            <w:tcBorders>
              <w:top w:val="nil"/>
              <w:left w:val="nil"/>
              <w:bottom w:val="single" w:color="auto" w:sz="4" w:space="0"/>
              <w:right w:val="single" w:color="auto" w:sz="4" w:space="0"/>
            </w:tcBorders>
            <w:vAlign w:val="center"/>
          </w:tcPr>
          <w:p w14:paraId="0B4FEB64">
            <w:pPr>
              <w:widowControl/>
              <w:jc w:val="center"/>
              <w:rPr>
                <w:rFonts w:hint="eastAsia" w:ascii="宋体" w:hAnsi="宋体" w:cs="宋体"/>
                <w:color w:val="000000"/>
                <w:kern w:val="0"/>
                <w:szCs w:val="21"/>
              </w:rPr>
            </w:pPr>
            <w:r>
              <w:rPr>
                <w:rFonts w:hint="eastAsia" w:ascii="宋体" w:hAnsi="宋体" w:cs="宋体"/>
                <w:color w:val="000000"/>
                <w:kern w:val="0"/>
                <w:szCs w:val="21"/>
              </w:rPr>
              <w:t>0.67</w:t>
            </w:r>
          </w:p>
        </w:tc>
        <w:tc>
          <w:tcPr>
            <w:tcW w:w="1338" w:type="dxa"/>
            <w:tcBorders>
              <w:top w:val="nil"/>
              <w:left w:val="nil"/>
              <w:bottom w:val="single" w:color="auto" w:sz="4" w:space="0"/>
              <w:right w:val="single" w:color="auto" w:sz="4" w:space="0"/>
            </w:tcBorders>
            <w:vAlign w:val="center"/>
          </w:tcPr>
          <w:p w14:paraId="140618F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8F9B4E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9E83B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011067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F6DB1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1019</w:t>
            </w:r>
          </w:p>
        </w:tc>
        <w:tc>
          <w:tcPr>
            <w:tcW w:w="993" w:type="dxa"/>
            <w:tcBorders>
              <w:top w:val="nil"/>
              <w:left w:val="nil"/>
              <w:bottom w:val="single" w:color="auto" w:sz="4" w:space="0"/>
              <w:right w:val="single" w:color="auto" w:sz="4" w:space="0"/>
            </w:tcBorders>
            <w:vAlign w:val="center"/>
          </w:tcPr>
          <w:p w14:paraId="2E2E7CF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87DEF85">
            <w:pPr>
              <w:widowControl/>
              <w:jc w:val="center"/>
              <w:rPr>
                <w:rFonts w:hint="eastAsia" w:ascii="宋体" w:hAnsi="宋体" w:cs="宋体"/>
                <w:color w:val="000000"/>
                <w:kern w:val="0"/>
                <w:szCs w:val="21"/>
              </w:rPr>
            </w:pPr>
            <w:r>
              <w:rPr>
                <w:rFonts w:hint="eastAsia" w:ascii="宋体" w:hAnsi="宋体" w:cs="宋体"/>
                <w:color w:val="000000"/>
                <w:kern w:val="0"/>
                <w:szCs w:val="21"/>
              </w:rPr>
              <w:t>贵港市产业园区（江南园）生态环境导向开发项目（一期）-长其塘河道治理工程</w:t>
            </w:r>
          </w:p>
        </w:tc>
        <w:tc>
          <w:tcPr>
            <w:tcW w:w="1276" w:type="dxa"/>
            <w:tcBorders>
              <w:top w:val="nil"/>
              <w:left w:val="nil"/>
              <w:bottom w:val="single" w:color="auto" w:sz="4" w:space="0"/>
              <w:right w:val="single" w:color="auto" w:sz="4" w:space="0"/>
            </w:tcBorders>
            <w:vAlign w:val="center"/>
          </w:tcPr>
          <w:p w14:paraId="225A939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7DCCC45">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3C952053">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4005DEE7">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3C451A1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206937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154DF8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59D4EC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8316F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1020</w:t>
            </w:r>
          </w:p>
        </w:tc>
        <w:tc>
          <w:tcPr>
            <w:tcW w:w="993" w:type="dxa"/>
            <w:tcBorders>
              <w:top w:val="nil"/>
              <w:left w:val="nil"/>
              <w:bottom w:val="single" w:color="auto" w:sz="4" w:space="0"/>
              <w:right w:val="single" w:color="auto" w:sz="4" w:space="0"/>
            </w:tcBorders>
            <w:vAlign w:val="center"/>
          </w:tcPr>
          <w:p w14:paraId="0B7C2B3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591D643">
            <w:pPr>
              <w:widowControl/>
              <w:jc w:val="center"/>
              <w:rPr>
                <w:rFonts w:hint="eastAsia" w:ascii="宋体" w:hAnsi="宋体" w:cs="宋体"/>
                <w:color w:val="000000"/>
                <w:kern w:val="0"/>
                <w:szCs w:val="21"/>
              </w:rPr>
            </w:pPr>
            <w:r>
              <w:rPr>
                <w:rFonts w:hint="eastAsia" w:ascii="宋体" w:hAnsi="宋体" w:cs="宋体"/>
                <w:color w:val="000000"/>
                <w:kern w:val="0"/>
                <w:szCs w:val="21"/>
              </w:rPr>
              <w:t>港南区大中型水库水闸除险加固工程</w:t>
            </w:r>
          </w:p>
        </w:tc>
        <w:tc>
          <w:tcPr>
            <w:tcW w:w="1276" w:type="dxa"/>
            <w:tcBorders>
              <w:top w:val="nil"/>
              <w:left w:val="nil"/>
              <w:bottom w:val="single" w:color="auto" w:sz="4" w:space="0"/>
              <w:right w:val="single" w:color="auto" w:sz="4" w:space="0"/>
            </w:tcBorders>
            <w:vAlign w:val="center"/>
          </w:tcPr>
          <w:p w14:paraId="36D58B8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957777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B8DEE0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3EF0B943">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340026F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4E3B39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6D63E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2E70B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EE52B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1021</w:t>
            </w:r>
          </w:p>
        </w:tc>
        <w:tc>
          <w:tcPr>
            <w:tcW w:w="993" w:type="dxa"/>
            <w:tcBorders>
              <w:top w:val="nil"/>
              <w:left w:val="nil"/>
              <w:bottom w:val="single" w:color="auto" w:sz="4" w:space="0"/>
              <w:right w:val="single" w:color="auto" w:sz="4" w:space="0"/>
            </w:tcBorders>
            <w:vAlign w:val="center"/>
          </w:tcPr>
          <w:p w14:paraId="68B5236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81AFA50">
            <w:pPr>
              <w:widowControl/>
              <w:jc w:val="center"/>
              <w:rPr>
                <w:rFonts w:hint="eastAsia" w:ascii="宋体" w:hAnsi="宋体" w:cs="宋体"/>
                <w:color w:val="000000"/>
                <w:kern w:val="0"/>
                <w:szCs w:val="21"/>
              </w:rPr>
            </w:pPr>
            <w:r>
              <w:rPr>
                <w:rFonts w:hint="eastAsia" w:ascii="宋体" w:hAnsi="宋体" w:cs="宋体"/>
                <w:color w:val="000000"/>
                <w:kern w:val="0"/>
                <w:szCs w:val="21"/>
              </w:rPr>
              <w:t>贵港市南山片区水环境综合整治工程PPP项目</w:t>
            </w:r>
          </w:p>
        </w:tc>
        <w:tc>
          <w:tcPr>
            <w:tcW w:w="1276" w:type="dxa"/>
            <w:tcBorders>
              <w:top w:val="nil"/>
              <w:left w:val="nil"/>
              <w:bottom w:val="single" w:color="auto" w:sz="4" w:space="0"/>
              <w:right w:val="single" w:color="auto" w:sz="4" w:space="0"/>
            </w:tcBorders>
            <w:vAlign w:val="center"/>
          </w:tcPr>
          <w:p w14:paraId="0E0179C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9A968E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32B8805">
            <w:pPr>
              <w:widowControl/>
              <w:jc w:val="center"/>
              <w:rPr>
                <w:rFonts w:hint="eastAsia" w:ascii="宋体" w:hAnsi="宋体" w:cs="宋体"/>
                <w:color w:val="000000"/>
                <w:kern w:val="0"/>
                <w:szCs w:val="21"/>
              </w:rPr>
            </w:pPr>
            <w:r>
              <w:rPr>
                <w:rFonts w:hint="eastAsia" w:ascii="宋体" w:hAnsi="宋体" w:cs="宋体"/>
                <w:color w:val="000000"/>
                <w:kern w:val="0"/>
                <w:szCs w:val="21"/>
              </w:rPr>
              <w:t>21</w:t>
            </w:r>
          </w:p>
        </w:tc>
        <w:tc>
          <w:tcPr>
            <w:tcW w:w="2126" w:type="dxa"/>
            <w:tcBorders>
              <w:top w:val="nil"/>
              <w:left w:val="nil"/>
              <w:bottom w:val="single" w:color="auto" w:sz="4" w:space="0"/>
              <w:right w:val="single" w:color="auto" w:sz="4" w:space="0"/>
            </w:tcBorders>
            <w:vAlign w:val="center"/>
          </w:tcPr>
          <w:p w14:paraId="580DF092">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vAlign w:val="center"/>
          </w:tcPr>
          <w:p w14:paraId="29D2F93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DAE92B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3F15A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E6201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8A746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1022</w:t>
            </w:r>
          </w:p>
        </w:tc>
        <w:tc>
          <w:tcPr>
            <w:tcW w:w="993" w:type="dxa"/>
            <w:tcBorders>
              <w:top w:val="nil"/>
              <w:left w:val="nil"/>
              <w:bottom w:val="single" w:color="auto" w:sz="4" w:space="0"/>
              <w:right w:val="single" w:color="auto" w:sz="4" w:space="0"/>
            </w:tcBorders>
            <w:vAlign w:val="center"/>
          </w:tcPr>
          <w:p w14:paraId="44568E7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7A325CB">
            <w:pPr>
              <w:widowControl/>
              <w:jc w:val="center"/>
              <w:rPr>
                <w:rFonts w:hint="eastAsia" w:ascii="宋体" w:hAnsi="宋体" w:cs="宋体"/>
                <w:color w:val="000000"/>
                <w:kern w:val="0"/>
                <w:szCs w:val="21"/>
              </w:rPr>
            </w:pPr>
            <w:r>
              <w:rPr>
                <w:rFonts w:hint="eastAsia" w:ascii="宋体" w:hAnsi="宋体" w:cs="宋体"/>
                <w:color w:val="000000"/>
                <w:kern w:val="0"/>
                <w:szCs w:val="21"/>
              </w:rPr>
              <w:t>贵港市南山片区水环境综合整治工程PPP项目（二期）</w:t>
            </w:r>
          </w:p>
        </w:tc>
        <w:tc>
          <w:tcPr>
            <w:tcW w:w="1276" w:type="dxa"/>
            <w:tcBorders>
              <w:top w:val="nil"/>
              <w:left w:val="nil"/>
              <w:bottom w:val="single" w:color="auto" w:sz="4" w:space="0"/>
              <w:right w:val="single" w:color="auto" w:sz="4" w:space="0"/>
            </w:tcBorders>
            <w:vAlign w:val="center"/>
          </w:tcPr>
          <w:p w14:paraId="58EDC50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4AD313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3457B8B">
            <w:pPr>
              <w:widowControl/>
              <w:jc w:val="center"/>
              <w:rPr>
                <w:rFonts w:hint="eastAsia" w:ascii="宋体" w:hAnsi="宋体" w:cs="宋体"/>
                <w:color w:val="000000"/>
                <w:kern w:val="0"/>
                <w:szCs w:val="21"/>
              </w:rPr>
            </w:pPr>
            <w:r>
              <w:rPr>
                <w:rFonts w:hint="eastAsia" w:ascii="宋体" w:hAnsi="宋体" w:cs="宋体"/>
                <w:color w:val="000000"/>
                <w:kern w:val="0"/>
                <w:szCs w:val="21"/>
              </w:rPr>
              <w:t>22.46</w:t>
            </w:r>
          </w:p>
        </w:tc>
        <w:tc>
          <w:tcPr>
            <w:tcW w:w="2126" w:type="dxa"/>
            <w:tcBorders>
              <w:top w:val="nil"/>
              <w:left w:val="nil"/>
              <w:bottom w:val="single" w:color="auto" w:sz="4" w:space="0"/>
              <w:right w:val="single" w:color="auto" w:sz="4" w:space="0"/>
            </w:tcBorders>
            <w:vAlign w:val="center"/>
          </w:tcPr>
          <w:p w14:paraId="4BA173AA">
            <w:pPr>
              <w:widowControl/>
              <w:jc w:val="center"/>
              <w:rPr>
                <w:rFonts w:hint="eastAsia" w:ascii="宋体" w:hAnsi="宋体" w:cs="宋体"/>
                <w:color w:val="000000"/>
                <w:kern w:val="0"/>
                <w:szCs w:val="21"/>
              </w:rPr>
            </w:pPr>
            <w:r>
              <w:rPr>
                <w:rFonts w:hint="eastAsia" w:ascii="宋体" w:hAnsi="宋体" w:cs="宋体"/>
                <w:color w:val="000000"/>
                <w:kern w:val="0"/>
                <w:szCs w:val="21"/>
              </w:rPr>
              <w:t>18.44</w:t>
            </w:r>
          </w:p>
        </w:tc>
        <w:tc>
          <w:tcPr>
            <w:tcW w:w="1338" w:type="dxa"/>
            <w:tcBorders>
              <w:top w:val="nil"/>
              <w:left w:val="nil"/>
              <w:bottom w:val="single" w:color="auto" w:sz="4" w:space="0"/>
              <w:right w:val="single" w:color="auto" w:sz="4" w:space="0"/>
            </w:tcBorders>
            <w:vAlign w:val="center"/>
          </w:tcPr>
          <w:p w14:paraId="0BDF177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89376B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C3D049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DC2F6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6693F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1023</w:t>
            </w:r>
          </w:p>
        </w:tc>
        <w:tc>
          <w:tcPr>
            <w:tcW w:w="993" w:type="dxa"/>
            <w:tcBorders>
              <w:top w:val="nil"/>
              <w:left w:val="nil"/>
              <w:bottom w:val="single" w:color="auto" w:sz="4" w:space="0"/>
              <w:right w:val="single" w:color="auto" w:sz="4" w:space="0"/>
            </w:tcBorders>
            <w:vAlign w:val="center"/>
          </w:tcPr>
          <w:p w14:paraId="3EA6F6A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6514AA6">
            <w:pPr>
              <w:widowControl/>
              <w:jc w:val="center"/>
              <w:rPr>
                <w:rFonts w:hint="eastAsia" w:ascii="宋体" w:hAnsi="宋体" w:cs="宋体"/>
                <w:color w:val="000000"/>
                <w:kern w:val="0"/>
                <w:szCs w:val="21"/>
              </w:rPr>
            </w:pPr>
            <w:r>
              <w:rPr>
                <w:rFonts w:hint="eastAsia" w:ascii="宋体" w:hAnsi="宋体" w:cs="宋体"/>
                <w:color w:val="000000"/>
                <w:kern w:val="0"/>
                <w:szCs w:val="21"/>
              </w:rPr>
              <w:t>港南区农田水利基础设施建设</w:t>
            </w:r>
          </w:p>
        </w:tc>
        <w:tc>
          <w:tcPr>
            <w:tcW w:w="1276" w:type="dxa"/>
            <w:tcBorders>
              <w:top w:val="nil"/>
              <w:left w:val="nil"/>
              <w:bottom w:val="single" w:color="auto" w:sz="4" w:space="0"/>
              <w:right w:val="single" w:color="auto" w:sz="4" w:space="0"/>
            </w:tcBorders>
            <w:vAlign w:val="center"/>
          </w:tcPr>
          <w:p w14:paraId="17A97DF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519D3B">
            <w:pPr>
              <w:widowControl/>
              <w:jc w:val="center"/>
              <w:rPr>
                <w:rFonts w:hint="eastAsia" w:ascii="宋体" w:hAnsi="宋体" w:cs="宋体"/>
                <w:color w:val="000000"/>
                <w:kern w:val="0"/>
                <w:szCs w:val="21"/>
              </w:rPr>
            </w:pPr>
            <w:r>
              <w:rPr>
                <w:rFonts w:hint="eastAsia" w:ascii="宋体" w:hAnsi="宋体" w:cs="宋体"/>
                <w:color w:val="000000"/>
                <w:kern w:val="0"/>
                <w:szCs w:val="21"/>
              </w:rPr>
              <w:t>2021-2030</w:t>
            </w:r>
          </w:p>
        </w:tc>
        <w:tc>
          <w:tcPr>
            <w:tcW w:w="1418" w:type="dxa"/>
            <w:tcBorders>
              <w:top w:val="nil"/>
              <w:left w:val="nil"/>
              <w:bottom w:val="single" w:color="auto" w:sz="4" w:space="0"/>
              <w:right w:val="single" w:color="auto" w:sz="4" w:space="0"/>
            </w:tcBorders>
            <w:vAlign w:val="center"/>
          </w:tcPr>
          <w:p w14:paraId="4209C4FD">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2126" w:type="dxa"/>
            <w:tcBorders>
              <w:top w:val="nil"/>
              <w:left w:val="nil"/>
              <w:bottom w:val="single" w:color="auto" w:sz="4" w:space="0"/>
              <w:right w:val="single" w:color="auto" w:sz="4" w:space="0"/>
            </w:tcBorders>
            <w:vAlign w:val="center"/>
          </w:tcPr>
          <w:p w14:paraId="0BD6EE9D">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1338" w:type="dxa"/>
            <w:tcBorders>
              <w:top w:val="nil"/>
              <w:left w:val="nil"/>
              <w:bottom w:val="single" w:color="auto" w:sz="4" w:space="0"/>
              <w:right w:val="single" w:color="auto" w:sz="4" w:space="0"/>
            </w:tcBorders>
            <w:vAlign w:val="center"/>
          </w:tcPr>
          <w:p w14:paraId="4F8CA23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1375BF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3CFD99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0DA0BD8">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5146F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1024</w:t>
            </w:r>
          </w:p>
        </w:tc>
        <w:tc>
          <w:tcPr>
            <w:tcW w:w="993" w:type="dxa"/>
            <w:tcBorders>
              <w:top w:val="nil"/>
              <w:left w:val="nil"/>
              <w:bottom w:val="single" w:color="auto" w:sz="4" w:space="0"/>
              <w:right w:val="single" w:color="auto" w:sz="4" w:space="0"/>
            </w:tcBorders>
            <w:vAlign w:val="center"/>
          </w:tcPr>
          <w:p w14:paraId="0BF9A72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38E578B">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广西主要支流贵港市郁江右岸台岭泵站至二桥段治理工程</w:t>
            </w:r>
          </w:p>
        </w:tc>
        <w:tc>
          <w:tcPr>
            <w:tcW w:w="1276" w:type="dxa"/>
            <w:tcBorders>
              <w:top w:val="nil"/>
              <w:left w:val="nil"/>
              <w:bottom w:val="single" w:color="auto" w:sz="4" w:space="0"/>
              <w:right w:val="single" w:color="auto" w:sz="4" w:space="0"/>
            </w:tcBorders>
            <w:vAlign w:val="center"/>
          </w:tcPr>
          <w:p w14:paraId="06C110D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7AFDB6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081BDD6">
            <w:pPr>
              <w:widowControl/>
              <w:jc w:val="center"/>
              <w:rPr>
                <w:rFonts w:hint="eastAsia" w:ascii="宋体" w:hAnsi="宋体" w:cs="宋体"/>
                <w:color w:val="000000"/>
                <w:kern w:val="0"/>
                <w:szCs w:val="21"/>
              </w:rPr>
            </w:pPr>
            <w:r>
              <w:rPr>
                <w:rFonts w:hint="eastAsia" w:ascii="宋体" w:hAnsi="宋体" w:cs="宋体"/>
                <w:color w:val="000000"/>
                <w:kern w:val="0"/>
                <w:szCs w:val="21"/>
              </w:rPr>
              <w:t>15.67</w:t>
            </w:r>
          </w:p>
        </w:tc>
        <w:tc>
          <w:tcPr>
            <w:tcW w:w="2126" w:type="dxa"/>
            <w:tcBorders>
              <w:top w:val="nil"/>
              <w:left w:val="nil"/>
              <w:bottom w:val="single" w:color="auto" w:sz="4" w:space="0"/>
              <w:right w:val="single" w:color="auto" w:sz="4" w:space="0"/>
            </w:tcBorders>
            <w:vAlign w:val="center"/>
          </w:tcPr>
          <w:p w14:paraId="3C5CA165">
            <w:pPr>
              <w:widowControl/>
              <w:jc w:val="center"/>
              <w:rPr>
                <w:rFonts w:hint="eastAsia" w:ascii="宋体" w:hAnsi="宋体" w:cs="宋体"/>
                <w:color w:val="000000"/>
                <w:kern w:val="0"/>
                <w:szCs w:val="21"/>
              </w:rPr>
            </w:pPr>
            <w:r>
              <w:rPr>
                <w:rFonts w:hint="eastAsia" w:ascii="宋体" w:hAnsi="宋体" w:cs="宋体"/>
                <w:color w:val="000000"/>
                <w:kern w:val="0"/>
                <w:szCs w:val="21"/>
              </w:rPr>
              <w:t>14.78</w:t>
            </w:r>
          </w:p>
        </w:tc>
        <w:tc>
          <w:tcPr>
            <w:tcW w:w="1338" w:type="dxa"/>
            <w:tcBorders>
              <w:top w:val="nil"/>
              <w:left w:val="nil"/>
              <w:bottom w:val="single" w:color="auto" w:sz="4" w:space="0"/>
              <w:right w:val="single" w:color="auto" w:sz="4" w:space="0"/>
            </w:tcBorders>
            <w:vAlign w:val="center"/>
          </w:tcPr>
          <w:p w14:paraId="48A873D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170B1E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65F0F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E6AC9E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8055A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1025</w:t>
            </w:r>
          </w:p>
        </w:tc>
        <w:tc>
          <w:tcPr>
            <w:tcW w:w="993" w:type="dxa"/>
            <w:tcBorders>
              <w:top w:val="nil"/>
              <w:left w:val="nil"/>
              <w:bottom w:val="single" w:color="auto" w:sz="4" w:space="0"/>
              <w:right w:val="single" w:color="auto" w:sz="4" w:space="0"/>
            </w:tcBorders>
            <w:vAlign w:val="center"/>
          </w:tcPr>
          <w:p w14:paraId="0060473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899A423">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贵港市港南区瓦塘江木格河平悦村河段整治工程</w:t>
            </w:r>
          </w:p>
        </w:tc>
        <w:tc>
          <w:tcPr>
            <w:tcW w:w="1276" w:type="dxa"/>
            <w:tcBorders>
              <w:top w:val="nil"/>
              <w:left w:val="nil"/>
              <w:bottom w:val="single" w:color="auto" w:sz="4" w:space="0"/>
              <w:right w:val="single" w:color="auto" w:sz="4" w:space="0"/>
            </w:tcBorders>
            <w:vAlign w:val="center"/>
          </w:tcPr>
          <w:p w14:paraId="093A964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7A4EA0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CB39005">
            <w:pPr>
              <w:widowControl/>
              <w:jc w:val="center"/>
              <w:rPr>
                <w:rFonts w:hint="eastAsia" w:ascii="宋体" w:hAnsi="宋体" w:cs="宋体"/>
                <w:color w:val="000000"/>
                <w:kern w:val="0"/>
                <w:szCs w:val="21"/>
              </w:rPr>
            </w:pPr>
            <w:r>
              <w:rPr>
                <w:rFonts w:hint="eastAsia" w:ascii="宋体" w:hAnsi="宋体" w:cs="宋体"/>
                <w:color w:val="000000"/>
                <w:kern w:val="0"/>
                <w:szCs w:val="21"/>
              </w:rPr>
              <w:t>5.98</w:t>
            </w:r>
          </w:p>
        </w:tc>
        <w:tc>
          <w:tcPr>
            <w:tcW w:w="2126" w:type="dxa"/>
            <w:tcBorders>
              <w:top w:val="nil"/>
              <w:left w:val="nil"/>
              <w:bottom w:val="single" w:color="auto" w:sz="4" w:space="0"/>
              <w:right w:val="single" w:color="auto" w:sz="4" w:space="0"/>
            </w:tcBorders>
            <w:vAlign w:val="center"/>
          </w:tcPr>
          <w:p w14:paraId="0FA91BF0">
            <w:pPr>
              <w:widowControl/>
              <w:jc w:val="center"/>
              <w:rPr>
                <w:rFonts w:hint="eastAsia" w:ascii="宋体" w:hAnsi="宋体" w:cs="宋体"/>
                <w:color w:val="000000"/>
                <w:kern w:val="0"/>
                <w:szCs w:val="21"/>
              </w:rPr>
            </w:pPr>
            <w:r>
              <w:rPr>
                <w:rFonts w:hint="eastAsia" w:ascii="宋体" w:hAnsi="宋体" w:cs="宋体"/>
                <w:color w:val="000000"/>
                <w:kern w:val="0"/>
                <w:szCs w:val="21"/>
              </w:rPr>
              <w:t>5.94</w:t>
            </w:r>
          </w:p>
        </w:tc>
        <w:tc>
          <w:tcPr>
            <w:tcW w:w="1338" w:type="dxa"/>
            <w:tcBorders>
              <w:top w:val="nil"/>
              <w:left w:val="nil"/>
              <w:bottom w:val="single" w:color="auto" w:sz="4" w:space="0"/>
              <w:right w:val="single" w:color="auto" w:sz="4" w:space="0"/>
            </w:tcBorders>
            <w:vAlign w:val="center"/>
          </w:tcPr>
          <w:p w14:paraId="65A16D1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CE2562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21017B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7E649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1D192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1026</w:t>
            </w:r>
          </w:p>
        </w:tc>
        <w:tc>
          <w:tcPr>
            <w:tcW w:w="993" w:type="dxa"/>
            <w:tcBorders>
              <w:top w:val="nil"/>
              <w:left w:val="nil"/>
              <w:bottom w:val="single" w:color="auto" w:sz="4" w:space="0"/>
              <w:right w:val="single" w:color="auto" w:sz="4" w:space="0"/>
            </w:tcBorders>
            <w:vAlign w:val="center"/>
          </w:tcPr>
          <w:p w14:paraId="4FE8F0F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672401A">
            <w:pPr>
              <w:widowControl/>
              <w:jc w:val="center"/>
              <w:rPr>
                <w:rFonts w:hint="eastAsia" w:ascii="宋体" w:hAnsi="宋体" w:cs="宋体"/>
                <w:color w:val="000000"/>
                <w:kern w:val="0"/>
                <w:szCs w:val="21"/>
              </w:rPr>
            </w:pPr>
            <w:r>
              <w:rPr>
                <w:rFonts w:hint="eastAsia" w:ascii="宋体" w:hAnsi="宋体" w:cs="宋体"/>
                <w:color w:val="000000"/>
                <w:kern w:val="0"/>
                <w:szCs w:val="21"/>
              </w:rPr>
              <w:t>广西港南区瓦塘江木格河木格镇木格街河段整治工程</w:t>
            </w:r>
          </w:p>
        </w:tc>
        <w:tc>
          <w:tcPr>
            <w:tcW w:w="1276" w:type="dxa"/>
            <w:tcBorders>
              <w:top w:val="nil"/>
              <w:left w:val="nil"/>
              <w:bottom w:val="single" w:color="auto" w:sz="4" w:space="0"/>
              <w:right w:val="single" w:color="auto" w:sz="4" w:space="0"/>
            </w:tcBorders>
            <w:vAlign w:val="center"/>
          </w:tcPr>
          <w:p w14:paraId="5811FAA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44C92D3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4D83CF7">
            <w:pPr>
              <w:widowControl/>
              <w:jc w:val="center"/>
              <w:rPr>
                <w:rFonts w:hint="eastAsia" w:ascii="宋体" w:hAnsi="宋体" w:cs="宋体"/>
                <w:color w:val="000000"/>
                <w:kern w:val="0"/>
                <w:szCs w:val="21"/>
              </w:rPr>
            </w:pPr>
            <w:r>
              <w:rPr>
                <w:rFonts w:hint="eastAsia" w:ascii="宋体" w:hAnsi="宋体" w:cs="宋体"/>
                <w:color w:val="000000"/>
                <w:kern w:val="0"/>
                <w:szCs w:val="21"/>
              </w:rPr>
              <w:t>1.68</w:t>
            </w:r>
          </w:p>
        </w:tc>
        <w:tc>
          <w:tcPr>
            <w:tcW w:w="2126" w:type="dxa"/>
            <w:tcBorders>
              <w:top w:val="nil"/>
              <w:left w:val="nil"/>
              <w:bottom w:val="single" w:color="auto" w:sz="4" w:space="0"/>
              <w:right w:val="single" w:color="auto" w:sz="4" w:space="0"/>
            </w:tcBorders>
            <w:vAlign w:val="center"/>
          </w:tcPr>
          <w:p w14:paraId="26A7D375">
            <w:pPr>
              <w:widowControl/>
              <w:jc w:val="center"/>
              <w:rPr>
                <w:rFonts w:hint="eastAsia" w:ascii="宋体" w:hAnsi="宋体" w:cs="宋体"/>
                <w:color w:val="000000"/>
                <w:kern w:val="0"/>
                <w:szCs w:val="21"/>
              </w:rPr>
            </w:pPr>
            <w:r>
              <w:rPr>
                <w:rFonts w:hint="eastAsia" w:ascii="宋体" w:hAnsi="宋体" w:cs="宋体"/>
                <w:color w:val="000000"/>
                <w:kern w:val="0"/>
                <w:szCs w:val="21"/>
              </w:rPr>
              <w:t>1.54</w:t>
            </w:r>
          </w:p>
        </w:tc>
        <w:tc>
          <w:tcPr>
            <w:tcW w:w="1338" w:type="dxa"/>
            <w:tcBorders>
              <w:top w:val="nil"/>
              <w:left w:val="nil"/>
              <w:bottom w:val="single" w:color="auto" w:sz="4" w:space="0"/>
              <w:right w:val="single" w:color="auto" w:sz="4" w:space="0"/>
            </w:tcBorders>
            <w:vAlign w:val="center"/>
          </w:tcPr>
          <w:p w14:paraId="0F67EF9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15E732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F73909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552E9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EE4F0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1027</w:t>
            </w:r>
          </w:p>
        </w:tc>
        <w:tc>
          <w:tcPr>
            <w:tcW w:w="993" w:type="dxa"/>
            <w:tcBorders>
              <w:top w:val="nil"/>
              <w:left w:val="nil"/>
              <w:bottom w:val="single" w:color="auto" w:sz="4" w:space="0"/>
              <w:right w:val="single" w:color="auto" w:sz="4" w:space="0"/>
            </w:tcBorders>
            <w:vAlign w:val="center"/>
          </w:tcPr>
          <w:p w14:paraId="6FEF53A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B693CB5">
            <w:pPr>
              <w:widowControl/>
              <w:jc w:val="center"/>
              <w:rPr>
                <w:rFonts w:hint="eastAsia" w:ascii="宋体" w:hAnsi="宋体" w:cs="宋体"/>
                <w:color w:val="000000"/>
                <w:kern w:val="0"/>
                <w:szCs w:val="21"/>
              </w:rPr>
            </w:pPr>
            <w:r>
              <w:rPr>
                <w:rFonts w:hint="eastAsia" w:ascii="宋体" w:hAnsi="宋体" w:cs="宋体"/>
                <w:color w:val="000000"/>
                <w:kern w:val="0"/>
                <w:szCs w:val="21"/>
              </w:rPr>
              <w:t>瓦塘江桥圩镇长塘村段整治工程</w:t>
            </w:r>
          </w:p>
        </w:tc>
        <w:tc>
          <w:tcPr>
            <w:tcW w:w="1276" w:type="dxa"/>
            <w:tcBorders>
              <w:top w:val="nil"/>
              <w:left w:val="nil"/>
              <w:bottom w:val="single" w:color="auto" w:sz="4" w:space="0"/>
              <w:right w:val="single" w:color="auto" w:sz="4" w:space="0"/>
            </w:tcBorders>
            <w:vAlign w:val="center"/>
          </w:tcPr>
          <w:p w14:paraId="1F4ABC2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120FA3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92ACAFF">
            <w:pPr>
              <w:widowControl/>
              <w:jc w:val="center"/>
              <w:rPr>
                <w:rFonts w:hint="eastAsia" w:ascii="宋体" w:hAnsi="宋体" w:cs="宋体"/>
                <w:color w:val="000000"/>
                <w:kern w:val="0"/>
                <w:szCs w:val="21"/>
              </w:rPr>
            </w:pPr>
            <w:r>
              <w:rPr>
                <w:rFonts w:hint="eastAsia" w:ascii="宋体" w:hAnsi="宋体" w:cs="宋体"/>
                <w:color w:val="000000"/>
                <w:kern w:val="0"/>
                <w:szCs w:val="21"/>
              </w:rPr>
              <w:t>8.73</w:t>
            </w:r>
          </w:p>
        </w:tc>
        <w:tc>
          <w:tcPr>
            <w:tcW w:w="2126" w:type="dxa"/>
            <w:tcBorders>
              <w:top w:val="nil"/>
              <w:left w:val="nil"/>
              <w:bottom w:val="single" w:color="auto" w:sz="4" w:space="0"/>
              <w:right w:val="single" w:color="auto" w:sz="4" w:space="0"/>
            </w:tcBorders>
            <w:vAlign w:val="center"/>
          </w:tcPr>
          <w:p w14:paraId="39BA5E05">
            <w:pPr>
              <w:widowControl/>
              <w:jc w:val="center"/>
              <w:rPr>
                <w:rFonts w:hint="eastAsia" w:ascii="宋体" w:hAnsi="宋体" w:cs="宋体"/>
                <w:color w:val="000000"/>
                <w:kern w:val="0"/>
                <w:szCs w:val="21"/>
              </w:rPr>
            </w:pPr>
            <w:r>
              <w:rPr>
                <w:rFonts w:hint="eastAsia" w:ascii="宋体" w:hAnsi="宋体" w:cs="宋体"/>
                <w:color w:val="000000"/>
                <w:kern w:val="0"/>
                <w:szCs w:val="21"/>
              </w:rPr>
              <w:t>8.69</w:t>
            </w:r>
          </w:p>
        </w:tc>
        <w:tc>
          <w:tcPr>
            <w:tcW w:w="1338" w:type="dxa"/>
            <w:tcBorders>
              <w:top w:val="nil"/>
              <w:left w:val="nil"/>
              <w:bottom w:val="single" w:color="auto" w:sz="4" w:space="0"/>
              <w:right w:val="single" w:color="auto" w:sz="4" w:space="0"/>
            </w:tcBorders>
            <w:vAlign w:val="center"/>
          </w:tcPr>
          <w:p w14:paraId="3DB5C74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1AB948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6D40A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094DB9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EE845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1028</w:t>
            </w:r>
          </w:p>
        </w:tc>
        <w:tc>
          <w:tcPr>
            <w:tcW w:w="993" w:type="dxa"/>
            <w:tcBorders>
              <w:top w:val="nil"/>
              <w:left w:val="nil"/>
              <w:bottom w:val="single" w:color="auto" w:sz="4" w:space="0"/>
              <w:right w:val="single" w:color="auto" w:sz="4" w:space="0"/>
            </w:tcBorders>
            <w:vAlign w:val="center"/>
          </w:tcPr>
          <w:p w14:paraId="3FBEE44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948CBD8">
            <w:pPr>
              <w:widowControl/>
              <w:jc w:val="center"/>
              <w:rPr>
                <w:rFonts w:hint="eastAsia" w:ascii="宋体" w:hAnsi="宋体" w:cs="宋体"/>
                <w:color w:val="000000"/>
                <w:kern w:val="0"/>
                <w:szCs w:val="21"/>
              </w:rPr>
            </w:pPr>
            <w:r>
              <w:rPr>
                <w:rFonts w:hint="eastAsia" w:ascii="宋体" w:hAnsi="宋体" w:cs="宋体"/>
                <w:color w:val="000000"/>
                <w:kern w:val="0"/>
                <w:szCs w:val="21"/>
              </w:rPr>
              <w:t>武思江木梓镇河段整治工程</w:t>
            </w:r>
          </w:p>
        </w:tc>
        <w:tc>
          <w:tcPr>
            <w:tcW w:w="1276" w:type="dxa"/>
            <w:tcBorders>
              <w:top w:val="nil"/>
              <w:left w:val="nil"/>
              <w:bottom w:val="single" w:color="auto" w:sz="4" w:space="0"/>
              <w:right w:val="single" w:color="auto" w:sz="4" w:space="0"/>
            </w:tcBorders>
            <w:vAlign w:val="center"/>
          </w:tcPr>
          <w:p w14:paraId="18C0D298">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85BE2B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8165E7A">
            <w:pPr>
              <w:widowControl/>
              <w:jc w:val="center"/>
              <w:rPr>
                <w:rFonts w:hint="eastAsia" w:ascii="宋体" w:hAnsi="宋体" w:cs="宋体"/>
                <w:color w:val="000000"/>
                <w:kern w:val="0"/>
                <w:szCs w:val="21"/>
              </w:rPr>
            </w:pPr>
            <w:r>
              <w:rPr>
                <w:rFonts w:hint="eastAsia" w:ascii="宋体" w:hAnsi="宋体" w:cs="宋体"/>
                <w:color w:val="000000"/>
                <w:kern w:val="0"/>
                <w:szCs w:val="21"/>
              </w:rPr>
              <w:t>34.93</w:t>
            </w:r>
          </w:p>
        </w:tc>
        <w:tc>
          <w:tcPr>
            <w:tcW w:w="2126" w:type="dxa"/>
            <w:tcBorders>
              <w:top w:val="nil"/>
              <w:left w:val="nil"/>
              <w:bottom w:val="single" w:color="auto" w:sz="4" w:space="0"/>
              <w:right w:val="single" w:color="auto" w:sz="4" w:space="0"/>
            </w:tcBorders>
            <w:vAlign w:val="center"/>
          </w:tcPr>
          <w:p w14:paraId="4D3344C9">
            <w:pPr>
              <w:widowControl/>
              <w:jc w:val="center"/>
              <w:rPr>
                <w:rFonts w:hint="eastAsia" w:ascii="宋体" w:hAnsi="宋体" w:cs="宋体"/>
                <w:color w:val="000000"/>
                <w:kern w:val="0"/>
                <w:szCs w:val="21"/>
              </w:rPr>
            </w:pPr>
            <w:r>
              <w:rPr>
                <w:rFonts w:hint="eastAsia" w:ascii="宋体" w:hAnsi="宋体" w:cs="宋体"/>
                <w:color w:val="000000"/>
                <w:kern w:val="0"/>
                <w:szCs w:val="21"/>
              </w:rPr>
              <w:t>34.71</w:t>
            </w:r>
          </w:p>
        </w:tc>
        <w:tc>
          <w:tcPr>
            <w:tcW w:w="1338" w:type="dxa"/>
            <w:tcBorders>
              <w:top w:val="nil"/>
              <w:left w:val="nil"/>
              <w:bottom w:val="single" w:color="auto" w:sz="4" w:space="0"/>
              <w:right w:val="single" w:color="auto" w:sz="4" w:space="0"/>
            </w:tcBorders>
            <w:vAlign w:val="center"/>
          </w:tcPr>
          <w:p w14:paraId="42E2C46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094DCF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9EE934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D0DE5E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9B81C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1029</w:t>
            </w:r>
          </w:p>
        </w:tc>
        <w:tc>
          <w:tcPr>
            <w:tcW w:w="993" w:type="dxa"/>
            <w:tcBorders>
              <w:top w:val="nil"/>
              <w:left w:val="nil"/>
              <w:bottom w:val="single" w:color="auto" w:sz="4" w:space="0"/>
              <w:right w:val="single" w:color="auto" w:sz="4" w:space="0"/>
            </w:tcBorders>
            <w:vAlign w:val="center"/>
          </w:tcPr>
          <w:p w14:paraId="671D9D4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6285A3A">
            <w:pPr>
              <w:widowControl/>
              <w:jc w:val="center"/>
              <w:rPr>
                <w:rFonts w:hint="eastAsia" w:ascii="宋体" w:hAnsi="宋体" w:cs="宋体"/>
                <w:color w:val="000000"/>
                <w:kern w:val="0"/>
                <w:szCs w:val="21"/>
              </w:rPr>
            </w:pPr>
            <w:r>
              <w:rPr>
                <w:rFonts w:hint="eastAsia" w:ascii="宋体" w:hAnsi="宋体" w:cs="宋体"/>
                <w:color w:val="000000"/>
                <w:kern w:val="0"/>
                <w:szCs w:val="21"/>
              </w:rPr>
              <w:t>石母江河道整治项目</w:t>
            </w:r>
          </w:p>
        </w:tc>
        <w:tc>
          <w:tcPr>
            <w:tcW w:w="1276" w:type="dxa"/>
            <w:tcBorders>
              <w:top w:val="nil"/>
              <w:left w:val="nil"/>
              <w:bottom w:val="single" w:color="auto" w:sz="4" w:space="0"/>
              <w:right w:val="single" w:color="auto" w:sz="4" w:space="0"/>
            </w:tcBorders>
            <w:vAlign w:val="center"/>
          </w:tcPr>
          <w:p w14:paraId="051A595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EE0F77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781E91D">
            <w:pPr>
              <w:widowControl/>
              <w:jc w:val="center"/>
              <w:rPr>
                <w:rFonts w:hint="eastAsia" w:ascii="宋体" w:hAnsi="宋体" w:cs="宋体"/>
                <w:color w:val="000000"/>
                <w:kern w:val="0"/>
                <w:szCs w:val="21"/>
              </w:rPr>
            </w:pPr>
            <w:r>
              <w:rPr>
                <w:rFonts w:hint="eastAsia" w:ascii="宋体" w:hAnsi="宋体" w:cs="宋体"/>
                <w:color w:val="000000"/>
                <w:kern w:val="0"/>
                <w:szCs w:val="21"/>
              </w:rPr>
              <w:t>2.71</w:t>
            </w:r>
          </w:p>
        </w:tc>
        <w:tc>
          <w:tcPr>
            <w:tcW w:w="2126" w:type="dxa"/>
            <w:tcBorders>
              <w:top w:val="nil"/>
              <w:left w:val="nil"/>
              <w:bottom w:val="single" w:color="auto" w:sz="4" w:space="0"/>
              <w:right w:val="single" w:color="auto" w:sz="4" w:space="0"/>
            </w:tcBorders>
            <w:vAlign w:val="center"/>
          </w:tcPr>
          <w:p w14:paraId="4DD904C8">
            <w:pPr>
              <w:widowControl/>
              <w:jc w:val="center"/>
              <w:rPr>
                <w:rFonts w:hint="eastAsia" w:ascii="宋体" w:hAnsi="宋体" w:cs="宋体"/>
                <w:color w:val="000000"/>
                <w:kern w:val="0"/>
                <w:szCs w:val="21"/>
              </w:rPr>
            </w:pPr>
            <w:r>
              <w:rPr>
                <w:rFonts w:hint="eastAsia" w:ascii="宋体" w:hAnsi="宋体" w:cs="宋体"/>
                <w:color w:val="000000"/>
                <w:kern w:val="0"/>
                <w:szCs w:val="21"/>
              </w:rPr>
              <w:t>2.71</w:t>
            </w:r>
          </w:p>
        </w:tc>
        <w:tc>
          <w:tcPr>
            <w:tcW w:w="1338" w:type="dxa"/>
            <w:tcBorders>
              <w:top w:val="nil"/>
              <w:left w:val="nil"/>
              <w:bottom w:val="single" w:color="auto" w:sz="4" w:space="0"/>
              <w:right w:val="single" w:color="auto" w:sz="4" w:space="0"/>
            </w:tcBorders>
            <w:vAlign w:val="center"/>
          </w:tcPr>
          <w:p w14:paraId="1999414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76910D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4B8B53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F5B6E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93911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1030</w:t>
            </w:r>
          </w:p>
        </w:tc>
        <w:tc>
          <w:tcPr>
            <w:tcW w:w="993" w:type="dxa"/>
            <w:tcBorders>
              <w:top w:val="nil"/>
              <w:left w:val="nil"/>
              <w:bottom w:val="single" w:color="auto" w:sz="4" w:space="0"/>
              <w:right w:val="single" w:color="auto" w:sz="4" w:space="0"/>
            </w:tcBorders>
            <w:vAlign w:val="center"/>
          </w:tcPr>
          <w:p w14:paraId="7D63312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1608FD6">
            <w:pPr>
              <w:widowControl/>
              <w:jc w:val="center"/>
              <w:rPr>
                <w:rFonts w:hint="eastAsia" w:ascii="宋体" w:hAnsi="宋体" w:cs="宋体"/>
                <w:color w:val="000000"/>
                <w:kern w:val="0"/>
                <w:szCs w:val="21"/>
              </w:rPr>
            </w:pPr>
            <w:r>
              <w:rPr>
                <w:rFonts w:hint="eastAsia" w:ascii="宋体" w:hAnsi="宋体" w:cs="宋体"/>
                <w:color w:val="000000"/>
                <w:kern w:val="0"/>
                <w:szCs w:val="21"/>
              </w:rPr>
              <w:t>广西港南区瓦塘江木格河平悦段整治工程（二期）</w:t>
            </w:r>
          </w:p>
        </w:tc>
        <w:tc>
          <w:tcPr>
            <w:tcW w:w="1276" w:type="dxa"/>
            <w:tcBorders>
              <w:top w:val="nil"/>
              <w:left w:val="nil"/>
              <w:bottom w:val="single" w:color="auto" w:sz="4" w:space="0"/>
              <w:right w:val="single" w:color="auto" w:sz="4" w:space="0"/>
            </w:tcBorders>
            <w:vAlign w:val="center"/>
          </w:tcPr>
          <w:p w14:paraId="507ADE48">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4AE4C5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DB2A94C">
            <w:pPr>
              <w:widowControl/>
              <w:jc w:val="center"/>
              <w:rPr>
                <w:rFonts w:hint="eastAsia" w:ascii="宋体" w:hAnsi="宋体" w:cs="宋体"/>
                <w:color w:val="000000"/>
                <w:kern w:val="0"/>
                <w:szCs w:val="21"/>
              </w:rPr>
            </w:pPr>
            <w:r>
              <w:rPr>
                <w:rFonts w:hint="eastAsia" w:ascii="宋体" w:hAnsi="宋体" w:cs="宋体"/>
                <w:color w:val="000000"/>
                <w:kern w:val="0"/>
                <w:szCs w:val="21"/>
              </w:rPr>
              <w:t>6.69</w:t>
            </w:r>
          </w:p>
        </w:tc>
        <w:tc>
          <w:tcPr>
            <w:tcW w:w="2126" w:type="dxa"/>
            <w:tcBorders>
              <w:top w:val="nil"/>
              <w:left w:val="nil"/>
              <w:bottom w:val="single" w:color="auto" w:sz="4" w:space="0"/>
              <w:right w:val="single" w:color="auto" w:sz="4" w:space="0"/>
            </w:tcBorders>
            <w:vAlign w:val="center"/>
          </w:tcPr>
          <w:p w14:paraId="4A15BBB3">
            <w:pPr>
              <w:widowControl/>
              <w:jc w:val="center"/>
              <w:rPr>
                <w:rFonts w:hint="eastAsia" w:ascii="宋体" w:hAnsi="宋体" w:cs="宋体"/>
                <w:color w:val="000000"/>
                <w:kern w:val="0"/>
                <w:szCs w:val="21"/>
              </w:rPr>
            </w:pPr>
            <w:r>
              <w:rPr>
                <w:rFonts w:hint="eastAsia" w:ascii="宋体" w:hAnsi="宋体" w:cs="宋体"/>
                <w:color w:val="000000"/>
                <w:kern w:val="0"/>
                <w:szCs w:val="21"/>
              </w:rPr>
              <w:t>6.67</w:t>
            </w:r>
          </w:p>
        </w:tc>
        <w:tc>
          <w:tcPr>
            <w:tcW w:w="1338" w:type="dxa"/>
            <w:tcBorders>
              <w:top w:val="nil"/>
              <w:left w:val="nil"/>
              <w:bottom w:val="single" w:color="auto" w:sz="4" w:space="0"/>
              <w:right w:val="single" w:color="auto" w:sz="4" w:space="0"/>
            </w:tcBorders>
            <w:vAlign w:val="center"/>
          </w:tcPr>
          <w:p w14:paraId="3ECE9BD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73E655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C1D42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2A9CB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277E0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1031</w:t>
            </w:r>
          </w:p>
        </w:tc>
        <w:tc>
          <w:tcPr>
            <w:tcW w:w="993" w:type="dxa"/>
            <w:tcBorders>
              <w:top w:val="nil"/>
              <w:left w:val="nil"/>
              <w:bottom w:val="single" w:color="auto" w:sz="4" w:space="0"/>
              <w:right w:val="single" w:color="auto" w:sz="4" w:space="0"/>
            </w:tcBorders>
            <w:vAlign w:val="center"/>
          </w:tcPr>
          <w:p w14:paraId="0BFD498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EFAA0EE">
            <w:pPr>
              <w:widowControl/>
              <w:jc w:val="center"/>
              <w:rPr>
                <w:rFonts w:hint="eastAsia" w:ascii="宋体" w:hAnsi="宋体" w:cs="宋体"/>
                <w:color w:val="000000"/>
                <w:kern w:val="0"/>
                <w:szCs w:val="21"/>
              </w:rPr>
            </w:pPr>
            <w:r>
              <w:rPr>
                <w:rFonts w:hint="eastAsia" w:ascii="宋体" w:hAnsi="宋体" w:cs="宋体"/>
                <w:color w:val="000000"/>
                <w:kern w:val="0"/>
                <w:szCs w:val="21"/>
              </w:rPr>
              <w:t>港南区农村集中式人饮工程设备用房项目</w:t>
            </w:r>
          </w:p>
        </w:tc>
        <w:tc>
          <w:tcPr>
            <w:tcW w:w="1276" w:type="dxa"/>
            <w:tcBorders>
              <w:top w:val="nil"/>
              <w:left w:val="nil"/>
              <w:bottom w:val="single" w:color="auto" w:sz="4" w:space="0"/>
              <w:right w:val="single" w:color="auto" w:sz="4" w:space="0"/>
            </w:tcBorders>
            <w:vAlign w:val="center"/>
          </w:tcPr>
          <w:p w14:paraId="3FFC789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3AC1B0A">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0C964014">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2126" w:type="dxa"/>
            <w:tcBorders>
              <w:top w:val="nil"/>
              <w:left w:val="nil"/>
              <w:bottom w:val="single" w:color="auto" w:sz="4" w:space="0"/>
              <w:right w:val="single" w:color="auto" w:sz="4" w:space="0"/>
            </w:tcBorders>
            <w:vAlign w:val="center"/>
          </w:tcPr>
          <w:p w14:paraId="7B24F2E3">
            <w:pPr>
              <w:widowControl/>
              <w:jc w:val="center"/>
              <w:rPr>
                <w:rFonts w:hint="eastAsia" w:ascii="宋体" w:hAnsi="宋体" w:cs="宋体"/>
                <w:color w:val="000000"/>
                <w:kern w:val="0"/>
                <w:szCs w:val="21"/>
              </w:rPr>
            </w:pPr>
            <w:r>
              <w:rPr>
                <w:rFonts w:hint="eastAsia" w:ascii="宋体" w:hAnsi="宋体" w:cs="宋体"/>
                <w:color w:val="000000"/>
                <w:kern w:val="0"/>
                <w:szCs w:val="21"/>
              </w:rPr>
              <w:t>0.6</w:t>
            </w:r>
          </w:p>
        </w:tc>
        <w:tc>
          <w:tcPr>
            <w:tcW w:w="1338" w:type="dxa"/>
            <w:tcBorders>
              <w:top w:val="nil"/>
              <w:left w:val="nil"/>
              <w:bottom w:val="single" w:color="auto" w:sz="4" w:space="0"/>
              <w:right w:val="single" w:color="auto" w:sz="4" w:space="0"/>
            </w:tcBorders>
            <w:vAlign w:val="center"/>
          </w:tcPr>
          <w:p w14:paraId="5386F47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B5C3DD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CBD09B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0129DE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CCA7C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1032</w:t>
            </w:r>
          </w:p>
        </w:tc>
        <w:tc>
          <w:tcPr>
            <w:tcW w:w="993" w:type="dxa"/>
            <w:tcBorders>
              <w:top w:val="nil"/>
              <w:left w:val="nil"/>
              <w:bottom w:val="single" w:color="auto" w:sz="4" w:space="0"/>
              <w:right w:val="single" w:color="auto" w:sz="4" w:space="0"/>
            </w:tcBorders>
            <w:vAlign w:val="center"/>
          </w:tcPr>
          <w:p w14:paraId="0F1570E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498B33E">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贵港市港南区农村饮水连片集中供水工程项目</w:t>
            </w:r>
          </w:p>
        </w:tc>
        <w:tc>
          <w:tcPr>
            <w:tcW w:w="1276" w:type="dxa"/>
            <w:tcBorders>
              <w:top w:val="nil"/>
              <w:left w:val="nil"/>
              <w:bottom w:val="single" w:color="auto" w:sz="4" w:space="0"/>
              <w:right w:val="single" w:color="auto" w:sz="4" w:space="0"/>
            </w:tcBorders>
            <w:vAlign w:val="center"/>
          </w:tcPr>
          <w:p w14:paraId="3121384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277CA3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8956717">
            <w:pPr>
              <w:widowControl/>
              <w:jc w:val="center"/>
              <w:rPr>
                <w:rFonts w:hint="eastAsia" w:ascii="宋体" w:hAnsi="宋体" w:cs="宋体"/>
                <w:color w:val="000000"/>
                <w:kern w:val="0"/>
                <w:szCs w:val="21"/>
              </w:rPr>
            </w:pPr>
            <w:r>
              <w:rPr>
                <w:rFonts w:hint="eastAsia" w:ascii="宋体" w:hAnsi="宋体" w:cs="宋体"/>
                <w:color w:val="000000"/>
                <w:kern w:val="0"/>
                <w:szCs w:val="21"/>
              </w:rPr>
              <w:t>2.15</w:t>
            </w:r>
          </w:p>
        </w:tc>
        <w:tc>
          <w:tcPr>
            <w:tcW w:w="2126" w:type="dxa"/>
            <w:tcBorders>
              <w:top w:val="nil"/>
              <w:left w:val="nil"/>
              <w:bottom w:val="single" w:color="auto" w:sz="4" w:space="0"/>
              <w:right w:val="single" w:color="auto" w:sz="4" w:space="0"/>
            </w:tcBorders>
            <w:vAlign w:val="center"/>
          </w:tcPr>
          <w:p w14:paraId="06A09F4C">
            <w:pPr>
              <w:widowControl/>
              <w:jc w:val="center"/>
              <w:rPr>
                <w:rFonts w:hint="eastAsia" w:ascii="宋体" w:hAnsi="宋体" w:cs="宋体"/>
                <w:color w:val="000000"/>
                <w:kern w:val="0"/>
                <w:szCs w:val="21"/>
              </w:rPr>
            </w:pPr>
            <w:r>
              <w:rPr>
                <w:rFonts w:hint="eastAsia" w:ascii="宋体" w:hAnsi="宋体" w:cs="宋体"/>
                <w:color w:val="000000"/>
                <w:kern w:val="0"/>
                <w:szCs w:val="21"/>
              </w:rPr>
              <w:t>1.69</w:t>
            </w:r>
          </w:p>
        </w:tc>
        <w:tc>
          <w:tcPr>
            <w:tcW w:w="1338" w:type="dxa"/>
            <w:tcBorders>
              <w:top w:val="nil"/>
              <w:left w:val="nil"/>
              <w:bottom w:val="single" w:color="auto" w:sz="4" w:space="0"/>
              <w:right w:val="single" w:color="auto" w:sz="4" w:space="0"/>
            </w:tcBorders>
            <w:vAlign w:val="center"/>
          </w:tcPr>
          <w:p w14:paraId="5B0BD41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FD45A0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8DEEE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B64B407">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53FC7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1033</w:t>
            </w:r>
          </w:p>
        </w:tc>
        <w:tc>
          <w:tcPr>
            <w:tcW w:w="993" w:type="dxa"/>
            <w:tcBorders>
              <w:top w:val="nil"/>
              <w:left w:val="nil"/>
              <w:bottom w:val="single" w:color="auto" w:sz="4" w:space="0"/>
              <w:right w:val="single" w:color="auto" w:sz="4" w:space="0"/>
            </w:tcBorders>
            <w:vAlign w:val="center"/>
          </w:tcPr>
          <w:p w14:paraId="7AC284B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36B783E">
            <w:pPr>
              <w:widowControl/>
              <w:jc w:val="center"/>
              <w:rPr>
                <w:rFonts w:hint="eastAsia" w:ascii="宋体" w:hAnsi="宋体" w:cs="宋体"/>
                <w:color w:val="000000"/>
                <w:kern w:val="0"/>
                <w:szCs w:val="21"/>
              </w:rPr>
            </w:pPr>
            <w:r>
              <w:rPr>
                <w:rFonts w:hint="eastAsia" w:ascii="宋体" w:hAnsi="宋体" w:cs="宋体"/>
                <w:color w:val="000000"/>
                <w:kern w:val="0"/>
                <w:szCs w:val="21"/>
              </w:rPr>
              <w:t>贵港市郁江两岸综合整治工程（西环路-罗泊湾大桥段）项目南岸</w:t>
            </w:r>
          </w:p>
        </w:tc>
        <w:tc>
          <w:tcPr>
            <w:tcW w:w="1276" w:type="dxa"/>
            <w:tcBorders>
              <w:top w:val="nil"/>
              <w:left w:val="nil"/>
              <w:bottom w:val="single" w:color="auto" w:sz="4" w:space="0"/>
              <w:right w:val="single" w:color="auto" w:sz="4" w:space="0"/>
            </w:tcBorders>
            <w:vAlign w:val="center"/>
          </w:tcPr>
          <w:p w14:paraId="1CF0A8E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78BAF1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4C88F53">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3D2F1CB3">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536CC5A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EE8AF6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F9ED52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837772">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15B4F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1034</w:t>
            </w:r>
          </w:p>
        </w:tc>
        <w:tc>
          <w:tcPr>
            <w:tcW w:w="993" w:type="dxa"/>
            <w:tcBorders>
              <w:top w:val="nil"/>
              <w:left w:val="nil"/>
              <w:bottom w:val="single" w:color="auto" w:sz="4" w:space="0"/>
              <w:right w:val="single" w:color="auto" w:sz="4" w:space="0"/>
            </w:tcBorders>
            <w:vAlign w:val="center"/>
          </w:tcPr>
          <w:p w14:paraId="6704DA7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03E6E62">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贵港市港南区八塘镇水厂</w:t>
            </w:r>
          </w:p>
        </w:tc>
        <w:tc>
          <w:tcPr>
            <w:tcW w:w="1276" w:type="dxa"/>
            <w:tcBorders>
              <w:top w:val="nil"/>
              <w:left w:val="nil"/>
              <w:bottom w:val="single" w:color="auto" w:sz="4" w:space="0"/>
              <w:right w:val="single" w:color="auto" w:sz="4" w:space="0"/>
            </w:tcBorders>
            <w:vAlign w:val="center"/>
          </w:tcPr>
          <w:p w14:paraId="361D8D4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6C2ABC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5458F5F">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2899F652">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358B743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1F6464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F426D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3C93F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28A53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1035</w:t>
            </w:r>
          </w:p>
        </w:tc>
        <w:tc>
          <w:tcPr>
            <w:tcW w:w="993" w:type="dxa"/>
            <w:tcBorders>
              <w:top w:val="nil"/>
              <w:left w:val="nil"/>
              <w:bottom w:val="single" w:color="auto" w:sz="4" w:space="0"/>
              <w:right w:val="single" w:color="auto" w:sz="4" w:space="0"/>
            </w:tcBorders>
            <w:vAlign w:val="center"/>
          </w:tcPr>
          <w:p w14:paraId="3FA26AC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4E82565">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贵港市港南区东津镇大李水厂</w:t>
            </w:r>
          </w:p>
        </w:tc>
        <w:tc>
          <w:tcPr>
            <w:tcW w:w="1276" w:type="dxa"/>
            <w:tcBorders>
              <w:top w:val="nil"/>
              <w:left w:val="nil"/>
              <w:bottom w:val="single" w:color="auto" w:sz="4" w:space="0"/>
              <w:right w:val="single" w:color="auto" w:sz="4" w:space="0"/>
            </w:tcBorders>
            <w:vAlign w:val="center"/>
          </w:tcPr>
          <w:p w14:paraId="68EF753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571DEC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C7B8F65">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6B38E424">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009519B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309276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13A4A2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1AC1C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30528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1036</w:t>
            </w:r>
          </w:p>
        </w:tc>
        <w:tc>
          <w:tcPr>
            <w:tcW w:w="993" w:type="dxa"/>
            <w:tcBorders>
              <w:top w:val="nil"/>
              <w:left w:val="nil"/>
              <w:bottom w:val="single" w:color="auto" w:sz="4" w:space="0"/>
              <w:right w:val="single" w:color="auto" w:sz="4" w:space="0"/>
            </w:tcBorders>
            <w:vAlign w:val="center"/>
          </w:tcPr>
          <w:p w14:paraId="07F4371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EF2A408">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贵港市港南区木梓镇水厂</w:t>
            </w:r>
          </w:p>
        </w:tc>
        <w:tc>
          <w:tcPr>
            <w:tcW w:w="1276" w:type="dxa"/>
            <w:tcBorders>
              <w:top w:val="nil"/>
              <w:left w:val="nil"/>
              <w:bottom w:val="single" w:color="auto" w:sz="4" w:space="0"/>
              <w:right w:val="single" w:color="auto" w:sz="4" w:space="0"/>
            </w:tcBorders>
            <w:vAlign w:val="center"/>
          </w:tcPr>
          <w:p w14:paraId="7D8B9A9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FB6DBA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515DACE">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4277E6C7">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0CDD473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003056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F2AE7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0C49A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087AC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1037</w:t>
            </w:r>
          </w:p>
        </w:tc>
        <w:tc>
          <w:tcPr>
            <w:tcW w:w="993" w:type="dxa"/>
            <w:tcBorders>
              <w:top w:val="nil"/>
              <w:left w:val="nil"/>
              <w:bottom w:val="single" w:color="auto" w:sz="4" w:space="0"/>
              <w:right w:val="single" w:color="auto" w:sz="4" w:space="0"/>
            </w:tcBorders>
            <w:vAlign w:val="center"/>
          </w:tcPr>
          <w:p w14:paraId="5FDF7B1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B82B099">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贵港市港南区农民工创业园给水工程项目取水泵站</w:t>
            </w:r>
          </w:p>
        </w:tc>
        <w:tc>
          <w:tcPr>
            <w:tcW w:w="1276" w:type="dxa"/>
            <w:tcBorders>
              <w:top w:val="nil"/>
              <w:left w:val="nil"/>
              <w:bottom w:val="single" w:color="auto" w:sz="4" w:space="0"/>
              <w:right w:val="single" w:color="auto" w:sz="4" w:space="0"/>
            </w:tcBorders>
            <w:vAlign w:val="center"/>
          </w:tcPr>
          <w:p w14:paraId="7FBDA5B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8C1A6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EDEAE9F">
            <w:pPr>
              <w:widowControl/>
              <w:jc w:val="center"/>
              <w:rPr>
                <w:rFonts w:hint="eastAsia" w:ascii="宋体" w:hAnsi="宋体" w:cs="宋体"/>
                <w:color w:val="000000"/>
                <w:kern w:val="0"/>
                <w:szCs w:val="21"/>
              </w:rPr>
            </w:pPr>
            <w:r>
              <w:rPr>
                <w:rFonts w:hint="eastAsia" w:ascii="宋体" w:hAnsi="宋体" w:cs="宋体"/>
                <w:color w:val="000000"/>
                <w:kern w:val="0"/>
                <w:szCs w:val="21"/>
              </w:rPr>
              <w:t>0.07</w:t>
            </w:r>
          </w:p>
        </w:tc>
        <w:tc>
          <w:tcPr>
            <w:tcW w:w="2126" w:type="dxa"/>
            <w:tcBorders>
              <w:top w:val="nil"/>
              <w:left w:val="nil"/>
              <w:bottom w:val="single" w:color="auto" w:sz="4" w:space="0"/>
              <w:right w:val="single" w:color="auto" w:sz="4" w:space="0"/>
            </w:tcBorders>
            <w:vAlign w:val="center"/>
          </w:tcPr>
          <w:p w14:paraId="3FDE0099">
            <w:pPr>
              <w:widowControl/>
              <w:jc w:val="center"/>
              <w:rPr>
                <w:rFonts w:hint="eastAsia" w:ascii="宋体" w:hAnsi="宋体" w:cs="宋体"/>
                <w:color w:val="000000"/>
                <w:kern w:val="0"/>
                <w:szCs w:val="21"/>
              </w:rPr>
            </w:pPr>
            <w:r>
              <w:rPr>
                <w:rFonts w:hint="eastAsia" w:ascii="宋体" w:hAnsi="宋体" w:cs="宋体"/>
                <w:color w:val="000000"/>
                <w:kern w:val="0"/>
                <w:szCs w:val="21"/>
              </w:rPr>
              <w:t>0.07</w:t>
            </w:r>
          </w:p>
        </w:tc>
        <w:tc>
          <w:tcPr>
            <w:tcW w:w="1338" w:type="dxa"/>
            <w:tcBorders>
              <w:top w:val="nil"/>
              <w:left w:val="nil"/>
              <w:bottom w:val="single" w:color="auto" w:sz="4" w:space="0"/>
              <w:right w:val="single" w:color="auto" w:sz="4" w:space="0"/>
            </w:tcBorders>
            <w:vAlign w:val="center"/>
          </w:tcPr>
          <w:p w14:paraId="42C9CAB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272C63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82B0FD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1C93883">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D7196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1038</w:t>
            </w:r>
          </w:p>
        </w:tc>
        <w:tc>
          <w:tcPr>
            <w:tcW w:w="993" w:type="dxa"/>
            <w:tcBorders>
              <w:top w:val="nil"/>
              <w:left w:val="nil"/>
              <w:bottom w:val="single" w:color="auto" w:sz="4" w:space="0"/>
              <w:right w:val="single" w:color="auto" w:sz="4" w:space="0"/>
            </w:tcBorders>
            <w:vAlign w:val="center"/>
          </w:tcPr>
          <w:p w14:paraId="499863D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63C4896">
            <w:pPr>
              <w:widowControl/>
              <w:jc w:val="center"/>
              <w:rPr>
                <w:rFonts w:hint="eastAsia" w:ascii="宋体" w:hAnsi="宋体" w:cs="宋体"/>
                <w:color w:val="000000"/>
                <w:kern w:val="0"/>
                <w:szCs w:val="21"/>
              </w:rPr>
            </w:pPr>
            <w:r>
              <w:rPr>
                <w:rFonts w:hint="eastAsia" w:ascii="宋体" w:hAnsi="宋体" w:cs="宋体"/>
                <w:color w:val="000000"/>
                <w:kern w:val="0"/>
                <w:szCs w:val="21"/>
              </w:rPr>
              <w:t>贵港市城区防洪排涝工程郁江江南大堤（二桥-铁路桥段）</w:t>
            </w:r>
          </w:p>
        </w:tc>
        <w:tc>
          <w:tcPr>
            <w:tcW w:w="1276" w:type="dxa"/>
            <w:tcBorders>
              <w:top w:val="nil"/>
              <w:left w:val="nil"/>
              <w:bottom w:val="single" w:color="auto" w:sz="4" w:space="0"/>
              <w:right w:val="single" w:color="auto" w:sz="4" w:space="0"/>
            </w:tcBorders>
            <w:vAlign w:val="center"/>
          </w:tcPr>
          <w:p w14:paraId="01B995E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7B7CE7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177F954">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22A4FD6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2E9A5C3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2D0973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465F7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D4C313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F89E3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1039</w:t>
            </w:r>
          </w:p>
        </w:tc>
        <w:tc>
          <w:tcPr>
            <w:tcW w:w="993" w:type="dxa"/>
            <w:tcBorders>
              <w:top w:val="nil"/>
              <w:left w:val="nil"/>
              <w:bottom w:val="single" w:color="auto" w:sz="4" w:space="0"/>
              <w:right w:val="single" w:color="auto" w:sz="4" w:space="0"/>
            </w:tcBorders>
            <w:vAlign w:val="center"/>
          </w:tcPr>
          <w:p w14:paraId="77D9B99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6B23763">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贵港市覃塘区巴通水库</w:t>
            </w:r>
          </w:p>
        </w:tc>
        <w:tc>
          <w:tcPr>
            <w:tcW w:w="1276" w:type="dxa"/>
            <w:tcBorders>
              <w:top w:val="nil"/>
              <w:left w:val="nil"/>
              <w:bottom w:val="single" w:color="auto" w:sz="4" w:space="0"/>
              <w:right w:val="single" w:color="auto" w:sz="4" w:space="0"/>
            </w:tcBorders>
            <w:vAlign w:val="center"/>
          </w:tcPr>
          <w:p w14:paraId="2E03C74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200C170">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5209CCF0">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2126" w:type="dxa"/>
            <w:tcBorders>
              <w:top w:val="nil"/>
              <w:left w:val="nil"/>
              <w:bottom w:val="single" w:color="auto" w:sz="4" w:space="0"/>
              <w:right w:val="single" w:color="auto" w:sz="4" w:space="0"/>
            </w:tcBorders>
            <w:vAlign w:val="center"/>
          </w:tcPr>
          <w:p w14:paraId="5D07F890">
            <w:pPr>
              <w:widowControl/>
              <w:jc w:val="center"/>
              <w:rPr>
                <w:rFonts w:hint="eastAsia" w:ascii="宋体" w:hAnsi="宋体" w:cs="宋体"/>
                <w:color w:val="000000"/>
                <w:kern w:val="0"/>
                <w:szCs w:val="21"/>
              </w:rPr>
            </w:pPr>
            <w:r>
              <w:rPr>
                <w:rFonts w:hint="eastAsia" w:ascii="宋体" w:hAnsi="宋体" w:cs="宋体"/>
                <w:color w:val="000000"/>
                <w:kern w:val="0"/>
                <w:szCs w:val="21"/>
              </w:rPr>
              <w:t>7.6</w:t>
            </w:r>
          </w:p>
        </w:tc>
        <w:tc>
          <w:tcPr>
            <w:tcW w:w="1338" w:type="dxa"/>
            <w:tcBorders>
              <w:top w:val="nil"/>
              <w:left w:val="nil"/>
              <w:bottom w:val="single" w:color="auto" w:sz="4" w:space="0"/>
              <w:right w:val="single" w:color="auto" w:sz="4" w:space="0"/>
            </w:tcBorders>
            <w:vAlign w:val="center"/>
          </w:tcPr>
          <w:p w14:paraId="15D7A34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CA0858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52F93F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A5587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F09C8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1040</w:t>
            </w:r>
          </w:p>
        </w:tc>
        <w:tc>
          <w:tcPr>
            <w:tcW w:w="993" w:type="dxa"/>
            <w:tcBorders>
              <w:top w:val="nil"/>
              <w:left w:val="nil"/>
              <w:bottom w:val="single" w:color="auto" w:sz="4" w:space="0"/>
              <w:right w:val="single" w:color="auto" w:sz="4" w:space="0"/>
            </w:tcBorders>
            <w:vAlign w:val="center"/>
          </w:tcPr>
          <w:p w14:paraId="754D75B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7A9CE24">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贵港市覃塘区甘道水库改扩建工程</w:t>
            </w:r>
          </w:p>
        </w:tc>
        <w:tc>
          <w:tcPr>
            <w:tcW w:w="1276" w:type="dxa"/>
            <w:tcBorders>
              <w:top w:val="nil"/>
              <w:left w:val="nil"/>
              <w:bottom w:val="single" w:color="auto" w:sz="4" w:space="0"/>
              <w:right w:val="single" w:color="auto" w:sz="4" w:space="0"/>
            </w:tcBorders>
            <w:vAlign w:val="center"/>
          </w:tcPr>
          <w:p w14:paraId="0855FAD9">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584FA0C">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3979866F">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vAlign w:val="center"/>
          </w:tcPr>
          <w:p w14:paraId="062735A2">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29412B2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420F31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F1BCD7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2EE1C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3ED2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1041</w:t>
            </w:r>
          </w:p>
        </w:tc>
        <w:tc>
          <w:tcPr>
            <w:tcW w:w="993" w:type="dxa"/>
            <w:tcBorders>
              <w:top w:val="nil"/>
              <w:left w:val="nil"/>
              <w:bottom w:val="single" w:color="auto" w:sz="4" w:space="0"/>
              <w:right w:val="single" w:color="auto" w:sz="4" w:space="0"/>
            </w:tcBorders>
            <w:vAlign w:val="center"/>
          </w:tcPr>
          <w:p w14:paraId="07211DF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C87F217">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贵港市覃塘区六来水库改扩建工程</w:t>
            </w:r>
          </w:p>
        </w:tc>
        <w:tc>
          <w:tcPr>
            <w:tcW w:w="1276" w:type="dxa"/>
            <w:tcBorders>
              <w:top w:val="nil"/>
              <w:left w:val="nil"/>
              <w:bottom w:val="single" w:color="auto" w:sz="4" w:space="0"/>
              <w:right w:val="single" w:color="auto" w:sz="4" w:space="0"/>
            </w:tcBorders>
            <w:vAlign w:val="center"/>
          </w:tcPr>
          <w:p w14:paraId="265F0FE8">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27F20FEC">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0C59A602">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vAlign w:val="center"/>
          </w:tcPr>
          <w:p w14:paraId="664242F6">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170FC5F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32A4C1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8B6643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7C9E2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99957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1042</w:t>
            </w:r>
          </w:p>
        </w:tc>
        <w:tc>
          <w:tcPr>
            <w:tcW w:w="993" w:type="dxa"/>
            <w:tcBorders>
              <w:top w:val="nil"/>
              <w:left w:val="nil"/>
              <w:bottom w:val="single" w:color="auto" w:sz="4" w:space="0"/>
              <w:right w:val="single" w:color="auto" w:sz="4" w:space="0"/>
            </w:tcBorders>
            <w:vAlign w:val="center"/>
          </w:tcPr>
          <w:p w14:paraId="7AB2542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6535135">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贵港市覃塘区农村饮水安全巩固提升工程（打捆）</w:t>
            </w:r>
          </w:p>
        </w:tc>
        <w:tc>
          <w:tcPr>
            <w:tcW w:w="1276" w:type="dxa"/>
            <w:tcBorders>
              <w:top w:val="nil"/>
              <w:left w:val="nil"/>
              <w:bottom w:val="single" w:color="auto" w:sz="4" w:space="0"/>
              <w:right w:val="single" w:color="auto" w:sz="4" w:space="0"/>
            </w:tcBorders>
            <w:vAlign w:val="center"/>
          </w:tcPr>
          <w:p w14:paraId="655F2D9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F655480">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3D676706">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42E837AF">
            <w:pPr>
              <w:widowControl/>
              <w:jc w:val="center"/>
              <w:rPr>
                <w:rFonts w:hint="eastAsia" w:ascii="宋体" w:hAnsi="宋体" w:cs="宋体"/>
                <w:color w:val="000000"/>
                <w:kern w:val="0"/>
                <w:szCs w:val="21"/>
              </w:rPr>
            </w:pPr>
            <w:r>
              <w:rPr>
                <w:rFonts w:hint="eastAsia" w:ascii="宋体" w:hAnsi="宋体" w:cs="宋体"/>
                <w:color w:val="000000"/>
                <w:kern w:val="0"/>
                <w:szCs w:val="21"/>
              </w:rPr>
              <w:t>0.9</w:t>
            </w:r>
          </w:p>
        </w:tc>
        <w:tc>
          <w:tcPr>
            <w:tcW w:w="1338" w:type="dxa"/>
            <w:tcBorders>
              <w:top w:val="nil"/>
              <w:left w:val="nil"/>
              <w:bottom w:val="single" w:color="auto" w:sz="4" w:space="0"/>
              <w:right w:val="single" w:color="auto" w:sz="4" w:space="0"/>
            </w:tcBorders>
            <w:vAlign w:val="center"/>
          </w:tcPr>
          <w:p w14:paraId="61ACFAA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417EC5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D1ECF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AA908B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BCB9F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1043</w:t>
            </w:r>
          </w:p>
        </w:tc>
        <w:tc>
          <w:tcPr>
            <w:tcW w:w="993" w:type="dxa"/>
            <w:tcBorders>
              <w:top w:val="nil"/>
              <w:left w:val="nil"/>
              <w:bottom w:val="single" w:color="auto" w:sz="4" w:space="0"/>
              <w:right w:val="single" w:color="auto" w:sz="4" w:space="0"/>
            </w:tcBorders>
            <w:vAlign w:val="center"/>
          </w:tcPr>
          <w:p w14:paraId="6DBF25D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91B67D2">
            <w:pPr>
              <w:widowControl/>
              <w:jc w:val="center"/>
              <w:rPr>
                <w:rFonts w:hint="eastAsia" w:ascii="宋体" w:hAnsi="宋体" w:cs="宋体"/>
                <w:color w:val="000000"/>
                <w:kern w:val="0"/>
                <w:szCs w:val="21"/>
              </w:rPr>
            </w:pPr>
            <w:r>
              <w:rPr>
                <w:rFonts w:hint="eastAsia" w:ascii="宋体" w:hAnsi="宋体" w:cs="宋体"/>
                <w:color w:val="000000"/>
                <w:kern w:val="0"/>
                <w:szCs w:val="21"/>
              </w:rPr>
              <w:t>覃塘区城乡供排水一体化项目</w:t>
            </w:r>
          </w:p>
        </w:tc>
        <w:tc>
          <w:tcPr>
            <w:tcW w:w="1276" w:type="dxa"/>
            <w:tcBorders>
              <w:top w:val="nil"/>
              <w:left w:val="nil"/>
              <w:bottom w:val="single" w:color="auto" w:sz="4" w:space="0"/>
              <w:right w:val="single" w:color="auto" w:sz="4" w:space="0"/>
            </w:tcBorders>
            <w:vAlign w:val="center"/>
          </w:tcPr>
          <w:p w14:paraId="0B6ABE7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91A2A5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BD6DAD2">
            <w:pPr>
              <w:widowControl/>
              <w:jc w:val="center"/>
              <w:rPr>
                <w:rFonts w:hint="eastAsia" w:ascii="宋体" w:hAnsi="宋体" w:cs="宋体"/>
                <w:color w:val="000000"/>
                <w:kern w:val="0"/>
                <w:szCs w:val="21"/>
              </w:rPr>
            </w:pPr>
            <w:r>
              <w:rPr>
                <w:rFonts w:hint="eastAsia" w:ascii="宋体" w:hAnsi="宋体" w:cs="宋体"/>
                <w:color w:val="000000"/>
                <w:kern w:val="0"/>
                <w:szCs w:val="21"/>
              </w:rPr>
              <w:t>26.67</w:t>
            </w:r>
          </w:p>
        </w:tc>
        <w:tc>
          <w:tcPr>
            <w:tcW w:w="2126" w:type="dxa"/>
            <w:tcBorders>
              <w:top w:val="nil"/>
              <w:left w:val="nil"/>
              <w:bottom w:val="single" w:color="auto" w:sz="4" w:space="0"/>
              <w:right w:val="single" w:color="auto" w:sz="4" w:space="0"/>
            </w:tcBorders>
            <w:vAlign w:val="center"/>
          </w:tcPr>
          <w:p w14:paraId="1C9558E6">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1338" w:type="dxa"/>
            <w:tcBorders>
              <w:top w:val="nil"/>
              <w:left w:val="nil"/>
              <w:bottom w:val="single" w:color="auto" w:sz="4" w:space="0"/>
              <w:right w:val="single" w:color="auto" w:sz="4" w:space="0"/>
            </w:tcBorders>
            <w:vAlign w:val="center"/>
          </w:tcPr>
          <w:p w14:paraId="2880224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6AFFCD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884D34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7B2C1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1C0B6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1044</w:t>
            </w:r>
          </w:p>
        </w:tc>
        <w:tc>
          <w:tcPr>
            <w:tcW w:w="993" w:type="dxa"/>
            <w:tcBorders>
              <w:top w:val="nil"/>
              <w:left w:val="nil"/>
              <w:bottom w:val="single" w:color="auto" w:sz="4" w:space="0"/>
              <w:right w:val="single" w:color="auto" w:sz="4" w:space="0"/>
            </w:tcBorders>
            <w:vAlign w:val="center"/>
          </w:tcPr>
          <w:p w14:paraId="7927A65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125727D">
            <w:pPr>
              <w:widowControl/>
              <w:jc w:val="center"/>
              <w:rPr>
                <w:rFonts w:hint="eastAsia" w:ascii="宋体" w:hAnsi="宋体" w:cs="宋体"/>
                <w:color w:val="000000"/>
                <w:kern w:val="0"/>
                <w:szCs w:val="21"/>
              </w:rPr>
            </w:pPr>
            <w:r>
              <w:rPr>
                <w:rFonts w:hint="eastAsia" w:ascii="宋体" w:hAnsi="宋体" w:cs="宋体"/>
                <w:color w:val="000000"/>
                <w:kern w:val="0"/>
                <w:szCs w:val="21"/>
              </w:rPr>
              <w:t>贵港市城区饮用水泸湾江取水口迁移工程项目</w:t>
            </w:r>
          </w:p>
        </w:tc>
        <w:tc>
          <w:tcPr>
            <w:tcW w:w="1276" w:type="dxa"/>
            <w:tcBorders>
              <w:top w:val="nil"/>
              <w:left w:val="nil"/>
              <w:bottom w:val="single" w:color="auto" w:sz="4" w:space="0"/>
              <w:right w:val="single" w:color="auto" w:sz="4" w:space="0"/>
            </w:tcBorders>
            <w:vAlign w:val="center"/>
          </w:tcPr>
          <w:p w14:paraId="14A5C3E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659725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084A839">
            <w:pPr>
              <w:widowControl/>
              <w:jc w:val="center"/>
              <w:rPr>
                <w:rFonts w:hint="eastAsia" w:ascii="宋体" w:hAnsi="宋体" w:cs="宋体"/>
                <w:color w:val="000000"/>
                <w:kern w:val="0"/>
                <w:szCs w:val="21"/>
              </w:rPr>
            </w:pPr>
            <w:r>
              <w:rPr>
                <w:rFonts w:hint="eastAsia" w:ascii="宋体" w:hAnsi="宋体" w:cs="宋体"/>
                <w:color w:val="000000"/>
                <w:kern w:val="0"/>
                <w:szCs w:val="21"/>
              </w:rPr>
              <w:t>1.12</w:t>
            </w:r>
          </w:p>
        </w:tc>
        <w:tc>
          <w:tcPr>
            <w:tcW w:w="2126" w:type="dxa"/>
            <w:tcBorders>
              <w:top w:val="nil"/>
              <w:left w:val="nil"/>
              <w:bottom w:val="single" w:color="auto" w:sz="4" w:space="0"/>
              <w:right w:val="single" w:color="auto" w:sz="4" w:space="0"/>
            </w:tcBorders>
            <w:vAlign w:val="center"/>
          </w:tcPr>
          <w:p w14:paraId="1C365373">
            <w:pPr>
              <w:widowControl/>
              <w:jc w:val="center"/>
              <w:rPr>
                <w:rFonts w:hint="eastAsia" w:ascii="宋体" w:hAnsi="宋体" w:cs="宋体"/>
                <w:color w:val="000000"/>
                <w:kern w:val="0"/>
                <w:szCs w:val="21"/>
              </w:rPr>
            </w:pPr>
            <w:r>
              <w:rPr>
                <w:rFonts w:hint="eastAsia" w:ascii="宋体" w:hAnsi="宋体" w:cs="宋体"/>
                <w:color w:val="000000"/>
                <w:kern w:val="0"/>
                <w:szCs w:val="21"/>
              </w:rPr>
              <w:t>1.06</w:t>
            </w:r>
          </w:p>
        </w:tc>
        <w:tc>
          <w:tcPr>
            <w:tcW w:w="1338" w:type="dxa"/>
            <w:tcBorders>
              <w:top w:val="nil"/>
              <w:left w:val="nil"/>
              <w:bottom w:val="single" w:color="auto" w:sz="4" w:space="0"/>
              <w:right w:val="single" w:color="auto" w:sz="4" w:space="0"/>
            </w:tcBorders>
            <w:vAlign w:val="center"/>
          </w:tcPr>
          <w:p w14:paraId="6B2C13D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502916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91C68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8EF63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55888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1045</w:t>
            </w:r>
          </w:p>
        </w:tc>
        <w:tc>
          <w:tcPr>
            <w:tcW w:w="993" w:type="dxa"/>
            <w:tcBorders>
              <w:top w:val="nil"/>
              <w:left w:val="nil"/>
              <w:bottom w:val="single" w:color="auto" w:sz="4" w:space="0"/>
              <w:right w:val="single" w:color="auto" w:sz="4" w:space="0"/>
            </w:tcBorders>
            <w:vAlign w:val="center"/>
          </w:tcPr>
          <w:p w14:paraId="10828E9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BA4AE63">
            <w:pPr>
              <w:widowControl/>
              <w:jc w:val="center"/>
              <w:rPr>
                <w:rFonts w:hint="eastAsia" w:ascii="宋体" w:hAnsi="宋体" w:cs="宋体"/>
                <w:color w:val="000000"/>
                <w:kern w:val="0"/>
                <w:szCs w:val="21"/>
              </w:rPr>
            </w:pPr>
            <w:r>
              <w:rPr>
                <w:rFonts w:hint="eastAsia" w:ascii="宋体" w:hAnsi="宋体" w:cs="宋体"/>
                <w:color w:val="000000"/>
                <w:kern w:val="0"/>
                <w:szCs w:val="21"/>
              </w:rPr>
              <w:t>贵港市城区饮用水泸湾江取水口迁移工程泵房</w:t>
            </w:r>
          </w:p>
        </w:tc>
        <w:tc>
          <w:tcPr>
            <w:tcW w:w="1276" w:type="dxa"/>
            <w:tcBorders>
              <w:top w:val="nil"/>
              <w:left w:val="nil"/>
              <w:bottom w:val="single" w:color="auto" w:sz="4" w:space="0"/>
              <w:right w:val="single" w:color="auto" w:sz="4" w:space="0"/>
            </w:tcBorders>
            <w:vAlign w:val="center"/>
          </w:tcPr>
          <w:p w14:paraId="77C2F80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B1623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91254DC">
            <w:pPr>
              <w:widowControl/>
              <w:jc w:val="center"/>
              <w:rPr>
                <w:rFonts w:hint="eastAsia" w:ascii="宋体" w:hAnsi="宋体" w:cs="宋体"/>
                <w:color w:val="000000"/>
                <w:kern w:val="0"/>
                <w:szCs w:val="21"/>
              </w:rPr>
            </w:pPr>
            <w:r>
              <w:rPr>
                <w:rFonts w:hint="eastAsia" w:ascii="宋体" w:hAnsi="宋体" w:cs="宋体"/>
                <w:color w:val="000000"/>
                <w:kern w:val="0"/>
                <w:szCs w:val="21"/>
              </w:rPr>
              <w:t>0.25</w:t>
            </w:r>
          </w:p>
        </w:tc>
        <w:tc>
          <w:tcPr>
            <w:tcW w:w="2126" w:type="dxa"/>
            <w:tcBorders>
              <w:top w:val="nil"/>
              <w:left w:val="nil"/>
              <w:bottom w:val="single" w:color="auto" w:sz="4" w:space="0"/>
              <w:right w:val="single" w:color="auto" w:sz="4" w:space="0"/>
            </w:tcBorders>
            <w:vAlign w:val="center"/>
          </w:tcPr>
          <w:p w14:paraId="7F4E7D8B">
            <w:pPr>
              <w:widowControl/>
              <w:jc w:val="center"/>
              <w:rPr>
                <w:rFonts w:hint="eastAsia" w:ascii="宋体" w:hAnsi="宋体" w:cs="宋体"/>
                <w:color w:val="000000"/>
                <w:kern w:val="0"/>
                <w:szCs w:val="21"/>
              </w:rPr>
            </w:pPr>
            <w:r>
              <w:rPr>
                <w:rFonts w:hint="eastAsia" w:ascii="宋体" w:hAnsi="宋体" w:cs="宋体"/>
                <w:color w:val="000000"/>
                <w:kern w:val="0"/>
                <w:szCs w:val="21"/>
              </w:rPr>
              <w:t>0.12</w:t>
            </w:r>
          </w:p>
        </w:tc>
        <w:tc>
          <w:tcPr>
            <w:tcW w:w="1338" w:type="dxa"/>
            <w:tcBorders>
              <w:top w:val="nil"/>
              <w:left w:val="nil"/>
              <w:bottom w:val="single" w:color="auto" w:sz="4" w:space="0"/>
              <w:right w:val="single" w:color="auto" w:sz="4" w:space="0"/>
            </w:tcBorders>
            <w:vAlign w:val="center"/>
          </w:tcPr>
          <w:p w14:paraId="013346D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7317E0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BB7BF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D5188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E88E2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1046</w:t>
            </w:r>
          </w:p>
        </w:tc>
        <w:tc>
          <w:tcPr>
            <w:tcW w:w="993" w:type="dxa"/>
            <w:tcBorders>
              <w:top w:val="nil"/>
              <w:left w:val="nil"/>
              <w:bottom w:val="single" w:color="auto" w:sz="4" w:space="0"/>
              <w:right w:val="single" w:color="auto" w:sz="4" w:space="0"/>
            </w:tcBorders>
            <w:vAlign w:val="center"/>
          </w:tcPr>
          <w:p w14:paraId="245ABFE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8806BA3">
            <w:pPr>
              <w:widowControl/>
              <w:jc w:val="center"/>
              <w:rPr>
                <w:rFonts w:hint="eastAsia" w:ascii="宋体" w:hAnsi="宋体" w:cs="宋体"/>
                <w:color w:val="000000"/>
                <w:kern w:val="0"/>
                <w:szCs w:val="21"/>
              </w:rPr>
            </w:pPr>
            <w:r>
              <w:rPr>
                <w:rFonts w:hint="eastAsia" w:ascii="宋体" w:hAnsi="宋体" w:cs="宋体"/>
                <w:color w:val="000000"/>
                <w:kern w:val="0"/>
                <w:szCs w:val="21"/>
              </w:rPr>
              <w:t>平龙水厂</w:t>
            </w:r>
          </w:p>
        </w:tc>
        <w:tc>
          <w:tcPr>
            <w:tcW w:w="1276" w:type="dxa"/>
            <w:tcBorders>
              <w:top w:val="nil"/>
              <w:left w:val="nil"/>
              <w:bottom w:val="single" w:color="auto" w:sz="4" w:space="0"/>
              <w:right w:val="single" w:color="auto" w:sz="4" w:space="0"/>
            </w:tcBorders>
            <w:vAlign w:val="center"/>
          </w:tcPr>
          <w:p w14:paraId="01AE35F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3581D58">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vAlign w:val="center"/>
          </w:tcPr>
          <w:p w14:paraId="366A74B1">
            <w:pPr>
              <w:widowControl/>
              <w:jc w:val="center"/>
              <w:rPr>
                <w:rFonts w:hint="eastAsia" w:ascii="宋体" w:hAnsi="宋体" w:cs="宋体"/>
                <w:color w:val="000000"/>
                <w:kern w:val="0"/>
                <w:szCs w:val="21"/>
              </w:rPr>
            </w:pPr>
            <w:r>
              <w:rPr>
                <w:rFonts w:hint="eastAsia" w:ascii="宋体" w:hAnsi="宋体" w:cs="宋体"/>
                <w:color w:val="000000"/>
                <w:kern w:val="0"/>
                <w:szCs w:val="21"/>
              </w:rPr>
              <w:t>1.85</w:t>
            </w:r>
          </w:p>
        </w:tc>
        <w:tc>
          <w:tcPr>
            <w:tcW w:w="2126" w:type="dxa"/>
            <w:tcBorders>
              <w:top w:val="nil"/>
              <w:left w:val="nil"/>
              <w:bottom w:val="single" w:color="auto" w:sz="4" w:space="0"/>
              <w:right w:val="single" w:color="auto" w:sz="4" w:space="0"/>
            </w:tcBorders>
            <w:vAlign w:val="center"/>
          </w:tcPr>
          <w:p w14:paraId="2D0B6BDD">
            <w:pPr>
              <w:widowControl/>
              <w:jc w:val="center"/>
              <w:rPr>
                <w:rFonts w:hint="eastAsia" w:ascii="宋体" w:hAnsi="宋体" w:cs="宋体"/>
                <w:color w:val="000000"/>
                <w:kern w:val="0"/>
                <w:szCs w:val="21"/>
              </w:rPr>
            </w:pPr>
            <w:r>
              <w:rPr>
                <w:rFonts w:hint="eastAsia" w:ascii="宋体" w:hAnsi="宋体" w:cs="宋体"/>
                <w:color w:val="000000"/>
                <w:kern w:val="0"/>
                <w:szCs w:val="21"/>
              </w:rPr>
              <w:t>1.85</w:t>
            </w:r>
          </w:p>
        </w:tc>
        <w:tc>
          <w:tcPr>
            <w:tcW w:w="1338" w:type="dxa"/>
            <w:tcBorders>
              <w:top w:val="nil"/>
              <w:left w:val="nil"/>
              <w:bottom w:val="single" w:color="auto" w:sz="4" w:space="0"/>
              <w:right w:val="single" w:color="auto" w:sz="4" w:space="0"/>
            </w:tcBorders>
            <w:vAlign w:val="center"/>
          </w:tcPr>
          <w:p w14:paraId="2A35D4A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E2BDC9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3B96E9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718943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91B0C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1047</w:t>
            </w:r>
          </w:p>
        </w:tc>
        <w:tc>
          <w:tcPr>
            <w:tcW w:w="993" w:type="dxa"/>
            <w:tcBorders>
              <w:top w:val="nil"/>
              <w:left w:val="nil"/>
              <w:bottom w:val="single" w:color="auto" w:sz="4" w:space="0"/>
              <w:right w:val="single" w:color="auto" w:sz="4" w:space="0"/>
            </w:tcBorders>
            <w:vAlign w:val="center"/>
          </w:tcPr>
          <w:p w14:paraId="7DC0FDB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FD24545">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贵港市覃塘区荷美新区水厂及配套管网工程</w:t>
            </w:r>
          </w:p>
        </w:tc>
        <w:tc>
          <w:tcPr>
            <w:tcW w:w="1276" w:type="dxa"/>
            <w:tcBorders>
              <w:top w:val="nil"/>
              <w:left w:val="nil"/>
              <w:bottom w:val="single" w:color="auto" w:sz="4" w:space="0"/>
              <w:right w:val="single" w:color="auto" w:sz="4" w:space="0"/>
            </w:tcBorders>
            <w:vAlign w:val="center"/>
          </w:tcPr>
          <w:p w14:paraId="70B8689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D90704B">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vAlign w:val="center"/>
          </w:tcPr>
          <w:p w14:paraId="5930E38F">
            <w:pPr>
              <w:widowControl/>
              <w:jc w:val="center"/>
              <w:rPr>
                <w:rFonts w:hint="eastAsia" w:ascii="宋体" w:hAnsi="宋体" w:cs="宋体"/>
                <w:color w:val="000000"/>
                <w:kern w:val="0"/>
                <w:szCs w:val="21"/>
              </w:rPr>
            </w:pPr>
            <w:r>
              <w:rPr>
                <w:rFonts w:hint="eastAsia" w:ascii="宋体" w:hAnsi="宋体" w:cs="宋体"/>
                <w:color w:val="000000"/>
                <w:kern w:val="0"/>
                <w:szCs w:val="21"/>
              </w:rPr>
              <w:t>4.86</w:t>
            </w:r>
          </w:p>
        </w:tc>
        <w:tc>
          <w:tcPr>
            <w:tcW w:w="2126" w:type="dxa"/>
            <w:tcBorders>
              <w:top w:val="nil"/>
              <w:left w:val="nil"/>
              <w:bottom w:val="single" w:color="auto" w:sz="4" w:space="0"/>
              <w:right w:val="single" w:color="auto" w:sz="4" w:space="0"/>
            </w:tcBorders>
            <w:vAlign w:val="center"/>
          </w:tcPr>
          <w:p w14:paraId="4396B798">
            <w:pPr>
              <w:widowControl/>
              <w:jc w:val="center"/>
              <w:rPr>
                <w:rFonts w:hint="eastAsia" w:ascii="宋体" w:hAnsi="宋体" w:cs="宋体"/>
                <w:color w:val="000000"/>
                <w:kern w:val="0"/>
                <w:szCs w:val="21"/>
              </w:rPr>
            </w:pPr>
            <w:r>
              <w:rPr>
                <w:rFonts w:hint="eastAsia" w:ascii="宋体" w:hAnsi="宋体" w:cs="宋体"/>
                <w:color w:val="000000"/>
                <w:kern w:val="0"/>
                <w:szCs w:val="21"/>
              </w:rPr>
              <w:t>4.86</w:t>
            </w:r>
          </w:p>
        </w:tc>
        <w:tc>
          <w:tcPr>
            <w:tcW w:w="1338" w:type="dxa"/>
            <w:tcBorders>
              <w:top w:val="nil"/>
              <w:left w:val="nil"/>
              <w:bottom w:val="single" w:color="auto" w:sz="4" w:space="0"/>
              <w:right w:val="single" w:color="auto" w:sz="4" w:space="0"/>
            </w:tcBorders>
            <w:vAlign w:val="center"/>
          </w:tcPr>
          <w:p w14:paraId="080E297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259C5F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90CB21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4A7D0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4F9D6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1048</w:t>
            </w:r>
          </w:p>
        </w:tc>
        <w:tc>
          <w:tcPr>
            <w:tcW w:w="993" w:type="dxa"/>
            <w:tcBorders>
              <w:top w:val="nil"/>
              <w:left w:val="nil"/>
              <w:bottom w:val="single" w:color="auto" w:sz="4" w:space="0"/>
              <w:right w:val="single" w:color="auto" w:sz="4" w:space="0"/>
            </w:tcBorders>
            <w:vAlign w:val="center"/>
          </w:tcPr>
          <w:p w14:paraId="2FB9BB2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34D5170">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广西主要支流郁江贵港市石卡至竹村段河道治理工程</w:t>
            </w:r>
          </w:p>
        </w:tc>
        <w:tc>
          <w:tcPr>
            <w:tcW w:w="1276" w:type="dxa"/>
            <w:tcBorders>
              <w:top w:val="nil"/>
              <w:left w:val="nil"/>
              <w:bottom w:val="single" w:color="auto" w:sz="4" w:space="0"/>
              <w:right w:val="single" w:color="auto" w:sz="4" w:space="0"/>
            </w:tcBorders>
            <w:vAlign w:val="center"/>
          </w:tcPr>
          <w:p w14:paraId="4839E4B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009298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A8C504E">
            <w:pPr>
              <w:widowControl/>
              <w:jc w:val="center"/>
              <w:rPr>
                <w:rFonts w:hint="eastAsia" w:ascii="宋体" w:hAnsi="宋体" w:cs="宋体"/>
                <w:color w:val="000000"/>
                <w:kern w:val="0"/>
                <w:szCs w:val="21"/>
              </w:rPr>
            </w:pPr>
            <w:r>
              <w:rPr>
                <w:rFonts w:hint="eastAsia" w:ascii="宋体" w:hAnsi="宋体" w:cs="宋体"/>
                <w:color w:val="000000"/>
                <w:kern w:val="0"/>
                <w:szCs w:val="21"/>
              </w:rPr>
              <w:t>63.61</w:t>
            </w:r>
          </w:p>
        </w:tc>
        <w:tc>
          <w:tcPr>
            <w:tcW w:w="2126" w:type="dxa"/>
            <w:tcBorders>
              <w:top w:val="nil"/>
              <w:left w:val="nil"/>
              <w:bottom w:val="single" w:color="auto" w:sz="4" w:space="0"/>
              <w:right w:val="single" w:color="auto" w:sz="4" w:space="0"/>
            </w:tcBorders>
            <w:vAlign w:val="center"/>
          </w:tcPr>
          <w:p w14:paraId="63F195D4">
            <w:pPr>
              <w:widowControl/>
              <w:jc w:val="center"/>
              <w:rPr>
                <w:rFonts w:hint="eastAsia" w:ascii="宋体" w:hAnsi="宋体" w:cs="宋体"/>
                <w:color w:val="000000"/>
                <w:kern w:val="0"/>
                <w:szCs w:val="21"/>
              </w:rPr>
            </w:pPr>
            <w:r>
              <w:rPr>
                <w:rFonts w:hint="eastAsia" w:ascii="宋体" w:hAnsi="宋体" w:cs="宋体"/>
                <w:color w:val="000000"/>
                <w:kern w:val="0"/>
                <w:szCs w:val="21"/>
              </w:rPr>
              <w:t>43.78</w:t>
            </w:r>
          </w:p>
        </w:tc>
        <w:tc>
          <w:tcPr>
            <w:tcW w:w="1338" w:type="dxa"/>
            <w:tcBorders>
              <w:top w:val="nil"/>
              <w:left w:val="nil"/>
              <w:bottom w:val="single" w:color="auto" w:sz="4" w:space="0"/>
              <w:right w:val="single" w:color="auto" w:sz="4" w:space="0"/>
            </w:tcBorders>
            <w:vAlign w:val="center"/>
          </w:tcPr>
          <w:p w14:paraId="460DC98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9F8D58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A253AB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BD08C0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1AB94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1049</w:t>
            </w:r>
          </w:p>
        </w:tc>
        <w:tc>
          <w:tcPr>
            <w:tcW w:w="993" w:type="dxa"/>
            <w:tcBorders>
              <w:top w:val="nil"/>
              <w:left w:val="nil"/>
              <w:bottom w:val="single" w:color="auto" w:sz="4" w:space="0"/>
              <w:right w:val="single" w:color="auto" w:sz="4" w:space="0"/>
            </w:tcBorders>
            <w:vAlign w:val="center"/>
          </w:tcPr>
          <w:p w14:paraId="4E5FFD8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38EFDF3">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贵港市覃塘区城区供水一期扩建工程</w:t>
            </w:r>
          </w:p>
        </w:tc>
        <w:tc>
          <w:tcPr>
            <w:tcW w:w="1276" w:type="dxa"/>
            <w:tcBorders>
              <w:top w:val="nil"/>
              <w:left w:val="nil"/>
              <w:bottom w:val="single" w:color="auto" w:sz="4" w:space="0"/>
              <w:right w:val="single" w:color="auto" w:sz="4" w:space="0"/>
            </w:tcBorders>
            <w:vAlign w:val="center"/>
          </w:tcPr>
          <w:p w14:paraId="2FB12ED7">
            <w:pPr>
              <w:widowControl/>
              <w:jc w:val="center"/>
              <w:rPr>
                <w:rFonts w:hint="eastAsia" w:ascii="宋体" w:hAnsi="宋体" w:cs="宋体"/>
                <w:color w:val="000000"/>
                <w:kern w:val="0"/>
                <w:szCs w:val="21"/>
              </w:rPr>
            </w:pPr>
            <w:r>
              <w:rPr>
                <w:rFonts w:hint="eastAsia" w:ascii="宋体" w:hAnsi="宋体" w:cs="宋体"/>
                <w:color w:val="000000"/>
                <w:kern w:val="0"/>
                <w:szCs w:val="21"/>
              </w:rPr>
              <w:t>扩建</w:t>
            </w:r>
          </w:p>
        </w:tc>
        <w:tc>
          <w:tcPr>
            <w:tcW w:w="1559" w:type="dxa"/>
            <w:tcBorders>
              <w:top w:val="nil"/>
              <w:left w:val="nil"/>
              <w:bottom w:val="single" w:color="auto" w:sz="4" w:space="0"/>
              <w:right w:val="single" w:color="auto" w:sz="4" w:space="0"/>
            </w:tcBorders>
            <w:noWrap/>
            <w:vAlign w:val="center"/>
          </w:tcPr>
          <w:p w14:paraId="3B5EC69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DF5A2EA">
            <w:pPr>
              <w:widowControl/>
              <w:jc w:val="center"/>
              <w:rPr>
                <w:rFonts w:hint="eastAsia" w:ascii="宋体" w:hAnsi="宋体" w:cs="宋体"/>
                <w:color w:val="000000"/>
                <w:kern w:val="0"/>
                <w:szCs w:val="21"/>
              </w:rPr>
            </w:pPr>
            <w:r>
              <w:rPr>
                <w:rFonts w:hint="eastAsia" w:ascii="宋体" w:hAnsi="宋体" w:cs="宋体"/>
                <w:color w:val="000000"/>
                <w:kern w:val="0"/>
                <w:szCs w:val="21"/>
              </w:rPr>
              <w:t>1.61</w:t>
            </w:r>
          </w:p>
        </w:tc>
        <w:tc>
          <w:tcPr>
            <w:tcW w:w="2126" w:type="dxa"/>
            <w:tcBorders>
              <w:top w:val="nil"/>
              <w:left w:val="nil"/>
              <w:bottom w:val="single" w:color="auto" w:sz="4" w:space="0"/>
              <w:right w:val="single" w:color="auto" w:sz="4" w:space="0"/>
            </w:tcBorders>
            <w:vAlign w:val="center"/>
          </w:tcPr>
          <w:p w14:paraId="1377C1DA">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1338" w:type="dxa"/>
            <w:tcBorders>
              <w:top w:val="nil"/>
              <w:left w:val="nil"/>
              <w:bottom w:val="single" w:color="auto" w:sz="4" w:space="0"/>
              <w:right w:val="single" w:color="auto" w:sz="4" w:space="0"/>
            </w:tcBorders>
            <w:vAlign w:val="center"/>
          </w:tcPr>
          <w:p w14:paraId="74548FA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B18C4A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3C13C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E4E9F1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A9963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1050</w:t>
            </w:r>
          </w:p>
        </w:tc>
        <w:tc>
          <w:tcPr>
            <w:tcW w:w="993" w:type="dxa"/>
            <w:tcBorders>
              <w:top w:val="nil"/>
              <w:left w:val="nil"/>
              <w:bottom w:val="single" w:color="auto" w:sz="4" w:space="0"/>
              <w:right w:val="single" w:color="auto" w:sz="4" w:space="0"/>
            </w:tcBorders>
            <w:vAlign w:val="center"/>
          </w:tcPr>
          <w:p w14:paraId="4987455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57C6CDA">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贵港市覃塘区平龙水库续建配套与节水改造</w:t>
            </w:r>
          </w:p>
        </w:tc>
        <w:tc>
          <w:tcPr>
            <w:tcW w:w="1276" w:type="dxa"/>
            <w:tcBorders>
              <w:top w:val="nil"/>
              <w:left w:val="nil"/>
              <w:bottom w:val="single" w:color="auto" w:sz="4" w:space="0"/>
              <w:right w:val="single" w:color="auto" w:sz="4" w:space="0"/>
            </w:tcBorders>
            <w:vAlign w:val="center"/>
          </w:tcPr>
          <w:p w14:paraId="7168DB4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EB05AA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E9387AC">
            <w:pPr>
              <w:widowControl/>
              <w:jc w:val="center"/>
              <w:rPr>
                <w:rFonts w:hint="eastAsia" w:ascii="宋体" w:hAnsi="宋体" w:cs="宋体"/>
                <w:color w:val="000000"/>
                <w:kern w:val="0"/>
                <w:szCs w:val="21"/>
              </w:rPr>
            </w:pPr>
            <w:r>
              <w:rPr>
                <w:rFonts w:hint="eastAsia" w:ascii="宋体" w:hAnsi="宋体" w:cs="宋体"/>
                <w:color w:val="000000"/>
                <w:kern w:val="0"/>
                <w:szCs w:val="21"/>
              </w:rPr>
              <w:t>38.04</w:t>
            </w:r>
          </w:p>
        </w:tc>
        <w:tc>
          <w:tcPr>
            <w:tcW w:w="2126" w:type="dxa"/>
            <w:tcBorders>
              <w:top w:val="nil"/>
              <w:left w:val="nil"/>
              <w:bottom w:val="single" w:color="auto" w:sz="4" w:space="0"/>
              <w:right w:val="single" w:color="auto" w:sz="4" w:space="0"/>
            </w:tcBorders>
            <w:vAlign w:val="center"/>
          </w:tcPr>
          <w:p w14:paraId="6CC8AFBE">
            <w:pPr>
              <w:widowControl/>
              <w:jc w:val="center"/>
              <w:rPr>
                <w:rFonts w:hint="eastAsia" w:ascii="宋体" w:hAnsi="宋体" w:cs="宋体"/>
                <w:color w:val="000000"/>
                <w:kern w:val="0"/>
                <w:szCs w:val="21"/>
              </w:rPr>
            </w:pPr>
            <w:r>
              <w:rPr>
                <w:rFonts w:hint="eastAsia" w:ascii="宋体" w:hAnsi="宋体" w:cs="宋体"/>
                <w:color w:val="000000"/>
                <w:kern w:val="0"/>
                <w:szCs w:val="21"/>
              </w:rPr>
              <w:t>38.04</w:t>
            </w:r>
          </w:p>
        </w:tc>
        <w:tc>
          <w:tcPr>
            <w:tcW w:w="1338" w:type="dxa"/>
            <w:tcBorders>
              <w:top w:val="nil"/>
              <w:left w:val="nil"/>
              <w:bottom w:val="single" w:color="auto" w:sz="4" w:space="0"/>
              <w:right w:val="single" w:color="auto" w:sz="4" w:space="0"/>
            </w:tcBorders>
            <w:vAlign w:val="center"/>
          </w:tcPr>
          <w:p w14:paraId="6A0AF93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206BFA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F3C80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A1615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93B40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1051</w:t>
            </w:r>
          </w:p>
        </w:tc>
        <w:tc>
          <w:tcPr>
            <w:tcW w:w="993" w:type="dxa"/>
            <w:tcBorders>
              <w:top w:val="nil"/>
              <w:left w:val="nil"/>
              <w:bottom w:val="single" w:color="auto" w:sz="4" w:space="0"/>
              <w:right w:val="single" w:color="auto" w:sz="4" w:space="0"/>
            </w:tcBorders>
            <w:vAlign w:val="center"/>
          </w:tcPr>
          <w:p w14:paraId="612753F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CCDB553">
            <w:pPr>
              <w:widowControl/>
              <w:jc w:val="center"/>
              <w:rPr>
                <w:rFonts w:hint="eastAsia" w:ascii="宋体" w:hAnsi="宋体" w:cs="宋体"/>
                <w:color w:val="000000"/>
                <w:kern w:val="0"/>
                <w:szCs w:val="21"/>
              </w:rPr>
            </w:pPr>
            <w:r>
              <w:rPr>
                <w:rFonts w:hint="eastAsia" w:ascii="宋体" w:hAnsi="宋体" w:cs="宋体"/>
                <w:color w:val="000000"/>
                <w:kern w:val="0"/>
                <w:szCs w:val="21"/>
              </w:rPr>
              <w:t>覃塘区乡村水系综合整治项目</w:t>
            </w:r>
          </w:p>
        </w:tc>
        <w:tc>
          <w:tcPr>
            <w:tcW w:w="1276" w:type="dxa"/>
            <w:tcBorders>
              <w:top w:val="nil"/>
              <w:left w:val="nil"/>
              <w:bottom w:val="single" w:color="auto" w:sz="4" w:space="0"/>
              <w:right w:val="single" w:color="auto" w:sz="4" w:space="0"/>
            </w:tcBorders>
            <w:vAlign w:val="center"/>
          </w:tcPr>
          <w:p w14:paraId="3AB215A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F4B19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24D70C7">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5FEC5F5A">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0A12F07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39FC6D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39D10F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DD7E61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91F75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1052</w:t>
            </w:r>
          </w:p>
        </w:tc>
        <w:tc>
          <w:tcPr>
            <w:tcW w:w="993" w:type="dxa"/>
            <w:tcBorders>
              <w:top w:val="nil"/>
              <w:left w:val="nil"/>
              <w:bottom w:val="single" w:color="auto" w:sz="4" w:space="0"/>
              <w:right w:val="single" w:color="auto" w:sz="4" w:space="0"/>
            </w:tcBorders>
            <w:vAlign w:val="center"/>
          </w:tcPr>
          <w:p w14:paraId="36EFAE0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3F3F98B">
            <w:pPr>
              <w:widowControl/>
              <w:jc w:val="center"/>
              <w:rPr>
                <w:rFonts w:hint="eastAsia" w:ascii="宋体" w:hAnsi="宋体" w:cs="宋体"/>
                <w:color w:val="000000"/>
                <w:kern w:val="0"/>
                <w:szCs w:val="21"/>
              </w:rPr>
            </w:pPr>
            <w:r>
              <w:rPr>
                <w:rFonts w:hint="eastAsia" w:ascii="宋体" w:hAnsi="宋体" w:cs="宋体"/>
                <w:color w:val="000000"/>
                <w:kern w:val="0"/>
                <w:szCs w:val="21"/>
              </w:rPr>
              <w:t>覃塘区2021-2023年农田水利建设项目</w:t>
            </w:r>
          </w:p>
        </w:tc>
        <w:tc>
          <w:tcPr>
            <w:tcW w:w="1276" w:type="dxa"/>
            <w:tcBorders>
              <w:top w:val="nil"/>
              <w:left w:val="nil"/>
              <w:bottom w:val="single" w:color="auto" w:sz="4" w:space="0"/>
              <w:right w:val="single" w:color="auto" w:sz="4" w:space="0"/>
            </w:tcBorders>
            <w:vAlign w:val="center"/>
          </w:tcPr>
          <w:p w14:paraId="61B9096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2AAD8A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F46AB3A">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1523B620">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160EAC3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BF265F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D3FA63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525F73C">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EA1F7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1053</w:t>
            </w:r>
          </w:p>
        </w:tc>
        <w:tc>
          <w:tcPr>
            <w:tcW w:w="993" w:type="dxa"/>
            <w:tcBorders>
              <w:top w:val="nil"/>
              <w:left w:val="nil"/>
              <w:bottom w:val="single" w:color="auto" w:sz="4" w:space="0"/>
              <w:right w:val="single" w:color="auto" w:sz="4" w:space="0"/>
            </w:tcBorders>
            <w:vAlign w:val="center"/>
          </w:tcPr>
          <w:p w14:paraId="069F494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7C9FEDC">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贵港市覃塘区平龙重点中型灌区续建配套与节水改造工程</w:t>
            </w:r>
          </w:p>
        </w:tc>
        <w:tc>
          <w:tcPr>
            <w:tcW w:w="1276" w:type="dxa"/>
            <w:tcBorders>
              <w:top w:val="nil"/>
              <w:left w:val="nil"/>
              <w:bottom w:val="single" w:color="auto" w:sz="4" w:space="0"/>
              <w:right w:val="single" w:color="auto" w:sz="4" w:space="0"/>
            </w:tcBorders>
            <w:vAlign w:val="center"/>
          </w:tcPr>
          <w:p w14:paraId="0B42F2E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6D252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036A9C6">
            <w:pPr>
              <w:widowControl/>
              <w:jc w:val="center"/>
              <w:rPr>
                <w:rFonts w:hint="eastAsia" w:ascii="宋体" w:hAnsi="宋体" w:cs="宋体"/>
                <w:color w:val="000000"/>
                <w:kern w:val="0"/>
                <w:szCs w:val="21"/>
              </w:rPr>
            </w:pPr>
            <w:r>
              <w:rPr>
                <w:rFonts w:hint="eastAsia" w:ascii="宋体" w:hAnsi="宋体" w:cs="宋体"/>
                <w:color w:val="000000"/>
                <w:kern w:val="0"/>
                <w:szCs w:val="21"/>
              </w:rPr>
              <w:t>61.8</w:t>
            </w:r>
          </w:p>
        </w:tc>
        <w:tc>
          <w:tcPr>
            <w:tcW w:w="2126" w:type="dxa"/>
            <w:tcBorders>
              <w:top w:val="nil"/>
              <w:left w:val="nil"/>
              <w:bottom w:val="single" w:color="auto" w:sz="4" w:space="0"/>
              <w:right w:val="single" w:color="auto" w:sz="4" w:space="0"/>
            </w:tcBorders>
            <w:vAlign w:val="center"/>
          </w:tcPr>
          <w:p w14:paraId="5C1BE6A5">
            <w:pPr>
              <w:widowControl/>
              <w:jc w:val="center"/>
              <w:rPr>
                <w:rFonts w:hint="eastAsia" w:ascii="宋体" w:hAnsi="宋体" w:cs="宋体"/>
                <w:color w:val="000000"/>
                <w:kern w:val="0"/>
                <w:szCs w:val="21"/>
              </w:rPr>
            </w:pPr>
            <w:r>
              <w:rPr>
                <w:rFonts w:hint="eastAsia" w:ascii="宋体" w:hAnsi="宋体" w:cs="宋体"/>
                <w:color w:val="000000"/>
                <w:kern w:val="0"/>
                <w:szCs w:val="21"/>
              </w:rPr>
              <w:t>61.8</w:t>
            </w:r>
          </w:p>
        </w:tc>
        <w:tc>
          <w:tcPr>
            <w:tcW w:w="1338" w:type="dxa"/>
            <w:tcBorders>
              <w:top w:val="nil"/>
              <w:left w:val="nil"/>
              <w:bottom w:val="single" w:color="auto" w:sz="4" w:space="0"/>
              <w:right w:val="single" w:color="auto" w:sz="4" w:space="0"/>
            </w:tcBorders>
            <w:vAlign w:val="center"/>
          </w:tcPr>
          <w:p w14:paraId="356C405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4ED929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91C7E4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A32757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C8A99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1054</w:t>
            </w:r>
          </w:p>
        </w:tc>
        <w:tc>
          <w:tcPr>
            <w:tcW w:w="993" w:type="dxa"/>
            <w:tcBorders>
              <w:top w:val="nil"/>
              <w:left w:val="nil"/>
              <w:bottom w:val="single" w:color="auto" w:sz="4" w:space="0"/>
              <w:right w:val="single" w:color="auto" w:sz="4" w:space="0"/>
            </w:tcBorders>
            <w:vAlign w:val="center"/>
          </w:tcPr>
          <w:p w14:paraId="5C30BCF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4CF13CB">
            <w:pPr>
              <w:widowControl/>
              <w:jc w:val="center"/>
              <w:rPr>
                <w:rFonts w:hint="eastAsia" w:ascii="宋体" w:hAnsi="宋体" w:cs="宋体"/>
                <w:color w:val="000000"/>
                <w:kern w:val="0"/>
                <w:szCs w:val="21"/>
              </w:rPr>
            </w:pPr>
            <w:r>
              <w:rPr>
                <w:rFonts w:hint="eastAsia" w:ascii="宋体" w:hAnsi="宋体" w:cs="宋体"/>
                <w:color w:val="000000"/>
                <w:kern w:val="0"/>
                <w:szCs w:val="21"/>
              </w:rPr>
              <w:t>覃塘区小型农田水利项目</w:t>
            </w:r>
          </w:p>
        </w:tc>
        <w:tc>
          <w:tcPr>
            <w:tcW w:w="1276" w:type="dxa"/>
            <w:tcBorders>
              <w:top w:val="nil"/>
              <w:left w:val="nil"/>
              <w:bottom w:val="single" w:color="auto" w:sz="4" w:space="0"/>
              <w:right w:val="single" w:color="auto" w:sz="4" w:space="0"/>
            </w:tcBorders>
            <w:vAlign w:val="center"/>
          </w:tcPr>
          <w:p w14:paraId="2737437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2300B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FDF754C">
            <w:pPr>
              <w:widowControl/>
              <w:jc w:val="center"/>
              <w:rPr>
                <w:rFonts w:hint="eastAsia" w:ascii="宋体" w:hAnsi="宋体" w:cs="宋体"/>
                <w:color w:val="000000"/>
                <w:kern w:val="0"/>
                <w:szCs w:val="21"/>
              </w:rPr>
            </w:pPr>
            <w:r>
              <w:rPr>
                <w:rFonts w:hint="eastAsia" w:ascii="宋体" w:hAnsi="宋体" w:cs="宋体"/>
                <w:color w:val="000000"/>
                <w:kern w:val="0"/>
                <w:szCs w:val="21"/>
              </w:rPr>
              <w:t>7.56</w:t>
            </w:r>
          </w:p>
        </w:tc>
        <w:tc>
          <w:tcPr>
            <w:tcW w:w="2126" w:type="dxa"/>
            <w:tcBorders>
              <w:top w:val="nil"/>
              <w:left w:val="nil"/>
              <w:bottom w:val="single" w:color="auto" w:sz="4" w:space="0"/>
              <w:right w:val="single" w:color="auto" w:sz="4" w:space="0"/>
            </w:tcBorders>
            <w:vAlign w:val="center"/>
          </w:tcPr>
          <w:p w14:paraId="6AA3D85F">
            <w:pPr>
              <w:widowControl/>
              <w:jc w:val="center"/>
              <w:rPr>
                <w:rFonts w:hint="eastAsia" w:ascii="宋体" w:hAnsi="宋体" w:cs="宋体"/>
                <w:color w:val="000000"/>
                <w:kern w:val="0"/>
                <w:szCs w:val="21"/>
              </w:rPr>
            </w:pPr>
            <w:r>
              <w:rPr>
                <w:rFonts w:hint="eastAsia" w:ascii="宋体" w:hAnsi="宋体" w:cs="宋体"/>
                <w:color w:val="000000"/>
                <w:kern w:val="0"/>
                <w:szCs w:val="21"/>
              </w:rPr>
              <w:t>7.56</w:t>
            </w:r>
          </w:p>
        </w:tc>
        <w:tc>
          <w:tcPr>
            <w:tcW w:w="1338" w:type="dxa"/>
            <w:tcBorders>
              <w:top w:val="nil"/>
              <w:left w:val="nil"/>
              <w:bottom w:val="single" w:color="auto" w:sz="4" w:space="0"/>
              <w:right w:val="single" w:color="auto" w:sz="4" w:space="0"/>
            </w:tcBorders>
            <w:vAlign w:val="center"/>
          </w:tcPr>
          <w:p w14:paraId="2AB0A6C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5FAFA3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85D9BE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73D4E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CD0FE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1055</w:t>
            </w:r>
          </w:p>
        </w:tc>
        <w:tc>
          <w:tcPr>
            <w:tcW w:w="993" w:type="dxa"/>
            <w:tcBorders>
              <w:top w:val="nil"/>
              <w:left w:val="nil"/>
              <w:bottom w:val="single" w:color="auto" w:sz="4" w:space="0"/>
              <w:right w:val="single" w:color="auto" w:sz="4" w:space="0"/>
            </w:tcBorders>
            <w:vAlign w:val="center"/>
          </w:tcPr>
          <w:p w14:paraId="58BF09D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3E8C164">
            <w:pPr>
              <w:widowControl/>
              <w:jc w:val="center"/>
              <w:rPr>
                <w:rFonts w:hint="eastAsia" w:ascii="宋体" w:hAnsi="宋体" w:cs="宋体"/>
                <w:color w:val="000000"/>
                <w:kern w:val="0"/>
                <w:szCs w:val="21"/>
              </w:rPr>
            </w:pPr>
            <w:r>
              <w:rPr>
                <w:rFonts w:hint="eastAsia" w:ascii="宋体" w:hAnsi="宋体" w:cs="宋体"/>
                <w:color w:val="000000"/>
                <w:kern w:val="0"/>
                <w:szCs w:val="21"/>
              </w:rPr>
              <w:t>覃塘区水系连通及水美乡村建设项目</w:t>
            </w:r>
          </w:p>
        </w:tc>
        <w:tc>
          <w:tcPr>
            <w:tcW w:w="1276" w:type="dxa"/>
            <w:tcBorders>
              <w:top w:val="nil"/>
              <w:left w:val="nil"/>
              <w:bottom w:val="single" w:color="auto" w:sz="4" w:space="0"/>
              <w:right w:val="single" w:color="auto" w:sz="4" w:space="0"/>
            </w:tcBorders>
            <w:vAlign w:val="center"/>
          </w:tcPr>
          <w:p w14:paraId="034FD5B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8C6DD1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01DA99B">
            <w:pPr>
              <w:widowControl/>
              <w:jc w:val="center"/>
              <w:rPr>
                <w:rFonts w:hint="eastAsia" w:ascii="宋体" w:hAnsi="宋体" w:cs="宋体"/>
                <w:color w:val="000000"/>
                <w:kern w:val="0"/>
                <w:szCs w:val="21"/>
              </w:rPr>
            </w:pPr>
            <w:r>
              <w:rPr>
                <w:rFonts w:hint="eastAsia" w:ascii="宋体" w:hAnsi="宋体" w:cs="宋体"/>
                <w:color w:val="000000"/>
                <w:kern w:val="0"/>
                <w:szCs w:val="21"/>
              </w:rPr>
              <w:t>25.42</w:t>
            </w:r>
          </w:p>
        </w:tc>
        <w:tc>
          <w:tcPr>
            <w:tcW w:w="2126" w:type="dxa"/>
            <w:tcBorders>
              <w:top w:val="nil"/>
              <w:left w:val="nil"/>
              <w:bottom w:val="single" w:color="auto" w:sz="4" w:space="0"/>
              <w:right w:val="single" w:color="auto" w:sz="4" w:space="0"/>
            </w:tcBorders>
            <w:vAlign w:val="center"/>
          </w:tcPr>
          <w:p w14:paraId="3D008AC2">
            <w:pPr>
              <w:widowControl/>
              <w:jc w:val="center"/>
              <w:rPr>
                <w:rFonts w:hint="eastAsia" w:ascii="宋体" w:hAnsi="宋体" w:cs="宋体"/>
                <w:color w:val="000000"/>
                <w:kern w:val="0"/>
                <w:szCs w:val="21"/>
              </w:rPr>
            </w:pPr>
            <w:r>
              <w:rPr>
                <w:rFonts w:hint="eastAsia" w:ascii="宋体" w:hAnsi="宋体" w:cs="宋体"/>
                <w:color w:val="000000"/>
                <w:kern w:val="0"/>
                <w:szCs w:val="21"/>
              </w:rPr>
              <w:t>24.74</w:t>
            </w:r>
          </w:p>
        </w:tc>
        <w:tc>
          <w:tcPr>
            <w:tcW w:w="1338" w:type="dxa"/>
            <w:tcBorders>
              <w:top w:val="nil"/>
              <w:left w:val="nil"/>
              <w:bottom w:val="single" w:color="auto" w:sz="4" w:space="0"/>
              <w:right w:val="single" w:color="auto" w:sz="4" w:space="0"/>
            </w:tcBorders>
            <w:vAlign w:val="center"/>
          </w:tcPr>
          <w:p w14:paraId="58D7FA3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0A7ADC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C1BCC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B0F83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0BBFE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1056</w:t>
            </w:r>
          </w:p>
        </w:tc>
        <w:tc>
          <w:tcPr>
            <w:tcW w:w="993" w:type="dxa"/>
            <w:tcBorders>
              <w:top w:val="nil"/>
              <w:left w:val="nil"/>
              <w:bottom w:val="single" w:color="auto" w:sz="4" w:space="0"/>
              <w:right w:val="single" w:color="auto" w:sz="4" w:space="0"/>
            </w:tcBorders>
            <w:vAlign w:val="center"/>
          </w:tcPr>
          <w:p w14:paraId="372DF0D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87CE5DB">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广西贵港市鲤鱼江整治工程项目</w:t>
            </w:r>
          </w:p>
        </w:tc>
        <w:tc>
          <w:tcPr>
            <w:tcW w:w="1276" w:type="dxa"/>
            <w:tcBorders>
              <w:top w:val="nil"/>
              <w:left w:val="nil"/>
              <w:bottom w:val="single" w:color="auto" w:sz="4" w:space="0"/>
              <w:right w:val="single" w:color="auto" w:sz="4" w:space="0"/>
            </w:tcBorders>
            <w:vAlign w:val="center"/>
          </w:tcPr>
          <w:p w14:paraId="6A8AF18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F60A25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9406BFF">
            <w:pPr>
              <w:widowControl/>
              <w:jc w:val="center"/>
              <w:rPr>
                <w:rFonts w:hint="eastAsia" w:ascii="宋体" w:hAnsi="宋体" w:cs="宋体"/>
                <w:color w:val="000000"/>
                <w:kern w:val="0"/>
                <w:szCs w:val="21"/>
              </w:rPr>
            </w:pPr>
            <w:r>
              <w:rPr>
                <w:rFonts w:hint="eastAsia" w:ascii="宋体" w:hAnsi="宋体" w:cs="宋体"/>
                <w:color w:val="000000"/>
                <w:kern w:val="0"/>
                <w:szCs w:val="21"/>
              </w:rPr>
              <w:t>14.49</w:t>
            </w:r>
          </w:p>
        </w:tc>
        <w:tc>
          <w:tcPr>
            <w:tcW w:w="2126" w:type="dxa"/>
            <w:tcBorders>
              <w:top w:val="nil"/>
              <w:left w:val="nil"/>
              <w:bottom w:val="single" w:color="auto" w:sz="4" w:space="0"/>
              <w:right w:val="single" w:color="auto" w:sz="4" w:space="0"/>
            </w:tcBorders>
            <w:vAlign w:val="center"/>
          </w:tcPr>
          <w:p w14:paraId="677BFCA9">
            <w:pPr>
              <w:widowControl/>
              <w:jc w:val="center"/>
              <w:rPr>
                <w:rFonts w:hint="eastAsia" w:ascii="宋体" w:hAnsi="宋体" w:cs="宋体"/>
                <w:color w:val="000000"/>
                <w:kern w:val="0"/>
                <w:szCs w:val="21"/>
              </w:rPr>
            </w:pPr>
            <w:r>
              <w:rPr>
                <w:rFonts w:hint="eastAsia" w:ascii="宋体" w:hAnsi="宋体" w:cs="宋体"/>
                <w:color w:val="000000"/>
                <w:kern w:val="0"/>
                <w:szCs w:val="21"/>
              </w:rPr>
              <w:t>13.45</w:t>
            </w:r>
          </w:p>
        </w:tc>
        <w:tc>
          <w:tcPr>
            <w:tcW w:w="1338" w:type="dxa"/>
            <w:tcBorders>
              <w:top w:val="nil"/>
              <w:left w:val="nil"/>
              <w:bottom w:val="single" w:color="auto" w:sz="4" w:space="0"/>
              <w:right w:val="single" w:color="auto" w:sz="4" w:space="0"/>
            </w:tcBorders>
            <w:vAlign w:val="center"/>
          </w:tcPr>
          <w:p w14:paraId="1A98D63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45F726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B55CA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B9161C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43040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1057</w:t>
            </w:r>
          </w:p>
        </w:tc>
        <w:tc>
          <w:tcPr>
            <w:tcW w:w="993" w:type="dxa"/>
            <w:tcBorders>
              <w:top w:val="nil"/>
              <w:left w:val="nil"/>
              <w:bottom w:val="single" w:color="auto" w:sz="4" w:space="0"/>
              <w:right w:val="single" w:color="auto" w:sz="4" w:space="0"/>
            </w:tcBorders>
            <w:vAlign w:val="center"/>
          </w:tcPr>
          <w:p w14:paraId="3A26A65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7C85AE0">
            <w:pPr>
              <w:widowControl/>
              <w:jc w:val="center"/>
              <w:rPr>
                <w:rFonts w:hint="eastAsia" w:ascii="宋体" w:hAnsi="宋体" w:cs="宋体"/>
                <w:color w:val="000000"/>
                <w:kern w:val="0"/>
                <w:szCs w:val="21"/>
              </w:rPr>
            </w:pPr>
            <w:r>
              <w:rPr>
                <w:rFonts w:hint="eastAsia" w:ascii="宋体" w:hAnsi="宋体" w:cs="宋体"/>
                <w:color w:val="000000"/>
                <w:kern w:val="0"/>
                <w:szCs w:val="21"/>
              </w:rPr>
              <w:t>六耒水库扩容工程</w:t>
            </w:r>
          </w:p>
        </w:tc>
        <w:tc>
          <w:tcPr>
            <w:tcW w:w="1276" w:type="dxa"/>
            <w:tcBorders>
              <w:top w:val="nil"/>
              <w:left w:val="nil"/>
              <w:bottom w:val="single" w:color="auto" w:sz="4" w:space="0"/>
              <w:right w:val="single" w:color="auto" w:sz="4" w:space="0"/>
            </w:tcBorders>
            <w:vAlign w:val="center"/>
          </w:tcPr>
          <w:p w14:paraId="5C534C91">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02AD46F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C8962D4">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2126" w:type="dxa"/>
            <w:tcBorders>
              <w:top w:val="nil"/>
              <w:left w:val="nil"/>
              <w:bottom w:val="single" w:color="auto" w:sz="4" w:space="0"/>
              <w:right w:val="single" w:color="auto" w:sz="4" w:space="0"/>
            </w:tcBorders>
            <w:vAlign w:val="center"/>
          </w:tcPr>
          <w:p w14:paraId="4DA12FB7">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1338" w:type="dxa"/>
            <w:tcBorders>
              <w:top w:val="nil"/>
              <w:left w:val="nil"/>
              <w:bottom w:val="single" w:color="auto" w:sz="4" w:space="0"/>
              <w:right w:val="single" w:color="auto" w:sz="4" w:space="0"/>
            </w:tcBorders>
            <w:vAlign w:val="center"/>
          </w:tcPr>
          <w:p w14:paraId="3BB0620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8ACE17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B52339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AB36E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361AF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1058</w:t>
            </w:r>
          </w:p>
        </w:tc>
        <w:tc>
          <w:tcPr>
            <w:tcW w:w="993" w:type="dxa"/>
            <w:tcBorders>
              <w:top w:val="nil"/>
              <w:left w:val="nil"/>
              <w:bottom w:val="single" w:color="auto" w:sz="4" w:space="0"/>
              <w:right w:val="single" w:color="auto" w:sz="4" w:space="0"/>
            </w:tcBorders>
            <w:vAlign w:val="center"/>
          </w:tcPr>
          <w:p w14:paraId="658F98F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0EBC35F">
            <w:pPr>
              <w:widowControl/>
              <w:jc w:val="center"/>
              <w:rPr>
                <w:rFonts w:hint="eastAsia" w:ascii="宋体" w:hAnsi="宋体" w:cs="宋体"/>
                <w:color w:val="000000"/>
                <w:kern w:val="0"/>
                <w:szCs w:val="21"/>
              </w:rPr>
            </w:pPr>
            <w:r>
              <w:rPr>
                <w:rFonts w:hint="eastAsia" w:ascii="宋体" w:hAnsi="宋体" w:cs="宋体"/>
                <w:color w:val="000000"/>
                <w:kern w:val="0"/>
                <w:szCs w:val="21"/>
              </w:rPr>
              <w:t>九凌水库扩容工程</w:t>
            </w:r>
          </w:p>
        </w:tc>
        <w:tc>
          <w:tcPr>
            <w:tcW w:w="1276" w:type="dxa"/>
            <w:tcBorders>
              <w:top w:val="nil"/>
              <w:left w:val="nil"/>
              <w:bottom w:val="single" w:color="auto" w:sz="4" w:space="0"/>
              <w:right w:val="single" w:color="auto" w:sz="4" w:space="0"/>
            </w:tcBorders>
            <w:vAlign w:val="center"/>
          </w:tcPr>
          <w:p w14:paraId="7FB30194">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1150847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8F60904">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2126" w:type="dxa"/>
            <w:tcBorders>
              <w:top w:val="nil"/>
              <w:left w:val="nil"/>
              <w:bottom w:val="single" w:color="auto" w:sz="4" w:space="0"/>
              <w:right w:val="single" w:color="auto" w:sz="4" w:space="0"/>
            </w:tcBorders>
            <w:vAlign w:val="center"/>
          </w:tcPr>
          <w:p w14:paraId="71C4C51A">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1338" w:type="dxa"/>
            <w:tcBorders>
              <w:top w:val="nil"/>
              <w:left w:val="nil"/>
              <w:bottom w:val="single" w:color="auto" w:sz="4" w:space="0"/>
              <w:right w:val="single" w:color="auto" w:sz="4" w:space="0"/>
            </w:tcBorders>
            <w:vAlign w:val="center"/>
          </w:tcPr>
          <w:p w14:paraId="24CA70C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5565A2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CCDF9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F40C8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566A7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1059</w:t>
            </w:r>
          </w:p>
        </w:tc>
        <w:tc>
          <w:tcPr>
            <w:tcW w:w="993" w:type="dxa"/>
            <w:tcBorders>
              <w:top w:val="nil"/>
              <w:left w:val="nil"/>
              <w:bottom w:val="single" w:color="auto" w:sz="4" w:space="0"/>
              <w:right w:val="single" w:color="auto" w:sz="4" w:space="0"/>
            </w:tcBorders>
            <w:vAlign w:val="center"/>
          </w:tcPr>
          <w:p w14:paraId="5E3A295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8513550">
            <w:pPr>
              <w:widowControl/>
              <w:jc w:val="center"/>
              <w:rPr>
                <w:rFonts w:hint="eastAsia" w:ascii="宋体" w:hAnsi="宋体" w:cs="宋体"/>
                <w:color w:val="000000"/>
                <w:kern w:val="0"/>
                <w:szCs w:val="21"/>
              </w:rPr>
            </w:pPr>
            <w:r>
              <w:rPr>
                <w:rFonts w:hint="eastAsia" w:ascii="宋体" w:hAnsi="宋体" w:cs="宋体"/>
                <w:color w:val="000000"/>
                <w:kern w:val="0"/>
                <w:szCs w:val="21"/>
              </w:rPr>
              <w:t>三渌水库扩容工程</w:t>
            </w:r>
          </w:p>
        </w:tc>
        <w:tc>
          <w:tcPr>
            <w:tcW w:w="1276" w:type="dxa"/>
            <w:tcBorders>
              <w:top w:val="nil"/>
              <w:left w:val="nil"/>
              <w:bottom w:val="single" w:color="auto" w:sz="4" w:space="0"/>
              <w:right w:val="single" w:color="auto" w:sz="4" w:space="0"/>
            </w:tcBorders>
            <w:vAlign w:val="center"/>
          </w:tcPr>
          <w:p w14:paraId="5E77332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1DF31B9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2764C52">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2126" w:type="dxa"/>
            <w:tcBorders>
              <w:top w:val="nil"/>
              <w:left w:val="nil"/>
              <w:bottom w:val="single" w:color="auto" w:sz="4" w:space="0"/>
              <w:right w:val="single" w:color="auto" w:sz="4" w:space="0"/>
            </w:tcBorders>
            <w:vAlign w:val="center"/>
          </w:tcPr>
          <w:p w14:paraId="5F5A9ECF">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1338" w:type="dxa"/>
            <w:tcBorders>
              <w:top w:val="nil"/>
              <w:left w:val="nil"/>
              <w:bottom w:val="single" w:color="auto" w:sz="4" w:space="0"/>
              <w:right w:val="single" w:color="auto" w:sz="4" w:space="0"/>
            </w:tcBorders>
            <w:vAlign w:val="center"/>
          </w:tcPr>
          <w:p w14:paraId="328B4DC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534B3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1CA88E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D0B0D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A9120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1060</w:t>
            </w:r>
          </w:p>
        </w:tc>
        <w:tc>
          <w:tcPr>
            <w:tcW w:w="993" w:type="dxa"/>
            <w:tcBorders>
              <w:top w:val="nil"/>
              <w:left w:val="nil"/>
              <w:bottom w:val="single" w:color="auto" w:sz="4" w:space="0"/>
              <w:right w:val="single" w:color="auto" w:sz="4" w:space="0"/>
            </w:tcBorders>
            <w:vAlign w:val="center"/>
          </w:tcPr>
          <w:p w14:paraId="7C89AB3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879392D">
            <w:pPr>
              <w:widowControl/>
              <w:jc w:val="center"/>
              <w:rPr>
                <w:rFonts w:hint="eastAsia" w:ascii="宋体" w:hAnsi="宋体" w:cs="宋体"/>
                <w:color w:val="000000"/>
                <w:kern w:val="0"/>
                <w:szCs w:val="21"/>
              </w:rPr>
            </w:pPr>
            <w:r>
              <w:rPr>
                <w:rFonts w:hint="eastAsia" w:ascii="宋体" w:hAnsi="宋体" w:cs="宋体"/>
                <w:color w:val="000000"/>
                <w:kern w:val="0"/>
                <w:szCs w:val="21"/>
              </w:rPr>
              <w:t>古平水库扩容工程</w:t>
            </w:r>
          </w:p>
        </w:tc>
        <w:tc>
          <w:tcPr>
            <w:tcW w:w="1276" w:type="dxa"/>
            <w:tcBorders>
              <w:top w:val="nil"/>
              <w:left w:val="nil"/>
              <w:bottom w:val="single" w:color="auto" w:sz="4" w:space="0"/>
              <w:right w:val="single" w:color="auto" w:sz="4" w:space="0"/>
            </w:tcBorders>
            <w:vAlign w:val="center"/>
          </w:tcPr>
          <w:p w14:paraId="6D9361D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4A1E586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932C18A">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2126" w:type="dxa"/>
            <w:tcBorders>
              <w:top w:val="nil"/>
              <w:left w:val="nil"/>
              <w:bottom w:val="single" w:color="auto" w:sz="4" w:space="0"/>
              <w:right w:val="single" w:color="auto" w:sz="4" w:space="0"/>
            </w:tcBorders>
            <w:vAlign w:val="center"/>
          </w:tcPr>
          <w:p w14:paraId="7B37753D">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1338" w:type="dxa"/>
            <w:tcBorders>
              <w:top w:val="nil"/>
              <w:left w:val="nil"/>
              <w:bottom w:val="single" w:color="auto" w:sz="4" w:space="0"/>
              <w:right w:val="single" w:color="auto" w:sz="4" w:space="0"/>
            </w:tcBorders>
            <w:vAlign w:val="center"/>
          </w:tcPr>
          <w:p w14:paraId="1999A88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6E26D1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7804B2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C6091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41C60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1061</w:t>
            </w:r>
          </w:p>
        </w:tc>
        <w:tc>
          <w:tcPr>
            <w:tcW w:w="993" w:type="dxa"/>
            <w:tcBorders>
              <w:top w:val="nil"/>
              <w:left w:val="nil"/>
              <w:bottom w:val="single" w:color="auto" w:sz="4" w:space="0"/>
              <w:right w:val="single" w:color="auto" w:sz="4" w:space="0"/>
            </w:tcBorders>
            <w:vAlign w:val="center"/>
          </w:tcPr>
          <w:p w14:paraId="4FA829B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1544777">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广西主要支流郁江治理工程</w:t>
            </w:r>
          </w:p>
        </w:tc>
        <w:tc>
          <w:tcPr>
            <w:tcW w:w="1276" w:type="dxa"/>
            <w:tcBorders>
              <w:top w:val="nil"/>
              <w:left w:val="nil"/>
              <w:bottom w:val="single" w:color="auto" w:sz="4" w:space="0"/>
              <w:right w:val="single" w:color="auto" w:sz="4" w:space="0"/>
            </w:tcBorders>
            <w:vAlign w:val="center"/>
          </w:tcPr>
          <w:p w14:paraId="194663B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C6D3CC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5C07717">
            <w:pPr>
              <w:widowControl/>
              <w:jc w:val="center"/>
              <w:rPr>
                <w:rFonts w:hint="eastAsia" w:ascii="宋体" w:hAnsi="宋体" w:cs="宋体"/>
                <w:color w:val="000000"/>
                <w:kern w:val="0"/>
                <w:szCs w:val="21"/>
              </w:rPr>
            </w:pPr>
            <w:r>
              <w:rPr>
                <w:rFonts w:hint="eastAsia" w:ascii="宋体" w:hAnsi="宋体" w:cs="宋体"/>
                <w:color w:val="000000"/>
                <w:kern w:val="0"/>
                <w:szCs w:val="21"/>
              </w:rPr>
              <w:t>5.24</w:t>
            </w:r>
          </w:p>
        </w:tc>
        <w:tc>
          <w:tcPr>
            <w:tcW w:w="2126" w:type="dxa"/>
            <w:tcBorders>
              <w:top w:val="nil"/>
              <w:left w:val="nil"/>
              <w:bottom w:val="single" w:color="auto" w:sz="4" w:space="0"/>
              <w:right w:val="single" w:color="auto" w:sz="4" w:space="0"/>
            </w:tcBorders>
            <w:vAlign w:val="center"/>
          </w:tcPr>
          <w:p w14:paraId="03A58DB8">
            <w:pPr>
              <w:widowControl/>
              <w:jc w:val="center"/>
              <w:rPr>
                <w:rFonts w:hint="eastAsia" w:ascii="宋体" w:hAnsi="宋体" w:cs="宋体"/>
                <w:color w:val="000000"/>
                <w:kern w:val="0"/>
                <w:szCs w:val="21"/>
              </w:rPr>
            </w:pPr>
            <w:r>
              <w:rPr>
                <w:rFonts w:hint="eastAsia" w:ascii="宋体" w:hAnsi="宋体" w:cs="宋体"/>
                <w:color w:val="000000"/>
                <w:kern w:val="0"/>
                <w:szCs w:val="21"/>
              </w:rPr>
              <w:t>4.78</w:t>
            </w:r>
          </w:p>
        </w:tc>
        <w:tc>
          <w:tcPr>
            <w:tcW w:w="1338" w:type="dxa"/>
            <w:tcBorders>
              <w:top w:val="nil"/>
              <w:left w:val="nil"/>
              <w:bottom w:val="single" w:color="auto" w:sz="4" w:space="0"/>
              <w:right w:val="single" w:color="auto" w:sz="4" w:space="0"/>
            </w:tcBorders>
            <w:vAlign w:val="center"/>
          </w:tcPr>
          <w:p w14:paraId="013A6F9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9D7999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2D313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4CADC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F575F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1062</w:t>
            </w:r>
          </w:p>
        </w:tc>
        <w:tc>
          <w:tcPr>
            <w:tcW w:w="993" w:type="dxa"/>
            <w:tcBorders>
              <w:top w:val="nil"/>
              <w:left w:val="nil"/>
              <w:bottom w:val="single" w:color="auto" w:sz="4" w:space="0"/>
              <w:right w:val="single" w:color="auto" w:sz="4" w:space="0"/>
            </w:tcBorders>
            <w:vAlign w:val="center"/>
          </w:tcPr>
          <w:p w14:paraId="55F272D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12C65EA">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贵港市覃塘区大岭乡污水处理厂</w:t>
            </w:r>
          </w:p>
        </w:tc>
        <w:tc>
          <w:tcPr>
            <w:tcW w:w="1276" w:type="dxa"/>
            <w:tcBorders>
              <w:top w:val="nil"/>
              <w:left w:val="nil"/>
              <w:bottom w:val="single" w:color="auto" w:sz="4" w:space="0"/>
              <w:right w:val="single" w:color="auto" w:sz="4" w:space="0"/>
            </w:tcBorders>
            <w:vAlign w:val="center"/>
          </w:tcPr>
          <w:p w14:paraId="2F4EAA9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7F3EC0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3B29BB6">
            <w:pPr>
              <w:widowControl/>
              <w:jc w:val="center"/>
              <w:rPr>
                <w:rFonts w:hint="eastAsia" w:ascii="宋体" w:hAnsi="宋体" w:cs="宋体"/>
                <w:color w:val="000000"/>
                <w:kern w:val="0"/>
                <w:szCs w:val="21"/>
              </w:rPr>
            </w:pPr>
            <w:r>
              <w:rPr>
                <w:rFonts w:hint="eastAsia" w:ascii="宋体" w:hAnsi="宋体" w:cs="宋体"/>
                <w:color w:val="000000"/>
                <w:kern w:val="0"/>
                <w:szCs w:val="21"/>
              </w:rPr>
              <w:t>0.24</w:t>
            </w:r>
          </w:p>
        </w:tc>
        <w:tc>
          <w:tcPr>
            <w:tcW w:w="2126" w:type="dxa"/>
            <w:tcBorders>
              <w:top w:val="nil"/>
              <w:left w:val="nil"/>
              <w:bottom w:val="single" w:color="auto" w:sz="4" w:space="0"/>
              <w:right w:val="single" w:color="auto" w:sz="4" w:space="0"/>
            </w:tcBorders>
            <w:vAlign w:val="center"/>
          </w:tcPr>
          <w:p w14:paraId="560C86EF">
            <w:pPr>
              <w:widowControl/>
              <w:jc w:val="center"/>
              <w:rPr>
                <w:rFonts w:hint="eastAsia" w:ascii="宋体" w:hAnsi="宋体" w:cs="宋体"/>
                <w:color w:val="000000"/>
                <w:kern w:val="0"/>
                <w:szCs w:val="21"/>
              </w:rPr>
            </w:pPr>
            <w:r>
              <w:rPr>
                <w:rFonts w:hint="eastAsia" w:ascii="宋体" w:hAnsi="宋体" w:cs="宋体"/>
                <w:color w:val="000000"/>
                <w:kern w:val="0"/>
                <w:szCs w:val="21"/>
              </w:rPr>
              <w:t>0.24</w:t>
            </w:r>
          </w:p>
        </w:tc>
        <w:tc>
          <w:tcPr>
            <w:tcW w:w="1338" w:type="dxa"/>
            <w:tcBorders>
              <w:top w:val="nil"/>
              <w:left w:val="nil"/>
              <w:bottom w:val="single" w:color="auto" w:sz="4" w:space="0"/>
              <w:right w:val="single" w:color="auto" w:sz="4" w:space="0"/>
            </w:tcBorders>
            <w:vAlign w:val="center"/>
          </w:tcPr>
          <w:p w14:paraId="39A1554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D51E93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6E0F4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BEE6DD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7B43B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1063</w:t>
            </w:r>
          </w:p>
        </w:tc>
        <w:tc>
          <w:tcPr>
            <w:tcW w:w="993" w:type="dxa"/>
            <w:tcBorders>
              <w:top w:val="nil"/>
              <w:left w:val="nil"/>
              <w:bottom w:val="single" w:color="auto" w:sz="4" w:space="0"/>
              <w:right w:val="single" w:color="auto" w:sz="4" w:space="0"/>
            </w:tcBorders>
            <w:vAlign w:val="center"/>
          </w:tcPr>
          <w:p w14:paraId="686A1FB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A50C9A3">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贵港市平南县利俩水库</w:t>
            </w:r>
          </w:p>
        </w:tc>
        <w:tc>
          <w:tcPr>
            <w:tcW w:w="1276" w:type="dxa"/>
            <w:tcBorders>
              <w:top w:val="nil"/>
              <w:left w:val="nil"/>
              <w:bottom w:val="single" w:color="auto" w:sz="4" w:space="0"/>
              <w:right w:val="single" w:color="auto" w:sz="4" w:space="0"/>
            </w:tcBorders>
            <w:vAlign w:val="center"/>
          </w:tcPr>
          <w:p w14:paraId="1854579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6B132D7">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06F84D08">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2126" w:type="dxa"/>
            <w:tcBorders>
              <w:top w:val="nil"/>
              <w:left w:val="nil"/>
              <w:bottom w:val="single" w:color="auto" w:sz="4" w:space="0"/>
              <w:right w:val="single" w:color="auto" w:sz="4" w:space="0"/>
            </w:tcBorders>
            <w:vAlign w:val="center"/>
          </w:tcPr>
          <w:p w14:paraId="7EAFE72C">
            <w:pPr>
              <w:widowControl/>
              <w:jc w:val="center"/>
              <w:rPr>
                <w:rFonts w:hint="eastAsia" w:ascii="宋体" w:hAnsi="宋体" w:cs="宋体"/>
                <w:color w:val="000000"/>
                <w:kern w:val="0"/>
                <w:szCs w:val="21"/>
              </w:rPr>
            </w:pPr>
            <w:r>
              <w:rPr>
                <w:rFonts w:hint="eastAsia" w:ascii="宋体" w:hAnsi="宋体" w:cs="宋体"/>
                <w:color w:val="000000"/>
                <w:kern w:val="0"/>
                <w:szCs w:val="21"/>
              </w:rPr>
              <w:t>7.6</w:t>
            </w:r>
          </w:p>
        </w:tc>
        <w:tc>
          <w:tcPr>
            <w:tcW w:w="1338" w:type="dxa"/>
            <w:tcBorders>
              <w:top w:val="nil"/>
              <w:left w:val="nil"/>
              <w:bottom w:val="single" w:color="auto" w:sz="4" w:space="0"/>
              <w:right w:val="single" w:color="auto" w:sz="4" w:space="0"/>
            </w:tcBorders>
            <w:vAlign w:val="center"/>
          </w:tcPr>
          <w:p w14:paraId="3D4476D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68F4F9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ED7D5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9E24E7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4F989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1064</w:t>
            </w:r>
          </w:p>
        </w:tc>
        <w:tc>
          <w:tcPr>
            <w:tcW w:w="993" w:type="dxa"/>
            <w:tcBorders>
              <w:top w:val="nil"/>
              <w:left w:val="nil"/>
              <w:bottom w:val="single" w:color="auto" w:sz="4" w:space="0"/>
              <w:right w:val="single" w:color="auto" w:sz="4" w:space="0"/>
            </w:tcBorders>
            <w:vAlign w:val="center"/>
          </w:tcPr>
          <w:p w14:paraId="2419379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6778455">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贵港市平南县盆古水库改扩建工程</w:t>
            </w:r>
          </w:p>
        </w:tc>
        <w:tc>
          <w:tcPr>
            <w:tcW w:w="1276" w:type="dxa"/>
            <w:tcBorders>
              <w:top w:val="nil"/>
              <w:left w:val="nil"/>
              <w:bottom w:val="single" w:color="auto" w:sz="4" w:space="0"/>
              <w:right w:val="single" w:color="auto" w:sz="4" w:space="0"/>
            </w:tcBorders>
            <w:vAlign w:val="center"/>
          </w:tcPr>
          <w:p w14:paraId="621CAC36">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01076CDC">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14E7F437">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vAlign w:val="center"/>
          </w:tcPr>
          <w:p w14:paraId="21908F9D">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41E250C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2413F6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C2A9D5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D7BD0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9EA33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1065</w:t>
            </w:r>
          </w:p>
        </w:tc>
        <w:tc>
          <w:tcPr>
            <w:tcW w:w="993" w:type="dxa"/>
            <w:tcBorders>
              <w:top w:val="nil"/>
              <w:left w:val="nil"/>
              <w:bottom w:val="single" w:color="auto" w:sz="4" w:space="0"/>
              <w:right w:val="single" w:color="auto" w:sz="4" w:space="0"/>
            </w:tcBorders>
            <w:vAlign w:val="center"/>
          </w:tcPr>
          <w:p w14:paraId="78CE6AD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1E67E66">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贵港市平南县农村饮水安全巩固提升工程（打捆）</w:t>
            </w:r>
          </w:p>
        </w:tc>
        <w:tc>
          <w:tcPr>
            <w:tcW w:w="1276" w:type="dxa"/>
            <w:tcBorders>
              <w:top w:val="nil"/>
              <w:left w:val="nil"/>
              <w:bottom w:val="single" w:color="auto" w:sz="4" w:space="0"/>
              <w:right w:val="single" w:color="auto" w:sz="4" w:space="0"/>
            </w:tcBorders>
            <w:vAlign w:val="center"/>
          </w:tcPr>
          <w:p w14:paraId="228BC7E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781A3C4">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737479C8">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5670D6DB">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vAlign w:val="center"/>
          </w:tcPr>
          <w:p w14:paraId="41EF6A4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8CDBE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80592A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6683B30">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77B7D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1066</w:t>
            </w:r>
          </w:p>
        </w:tc>
        <w:tc>
          <w:tcPr>
            <w:tcW w:w="993" w:type="dxa"/>
            <w:tcBorders>
              <w:top w:val="nil"/>
              <w:left w:val="nil"/>
              <w:bottom w:val="single" w:color="auto" w:sz="4" w:space="0"/>
              <w:right w:val="single" w:color="auto" w:sz="4" w:space="0"/>
            </w:tcBorders>
            <w:vAlign w:val="center"/>
          </w:tcPr>
          <w:p w14:paraId="2786936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0D114EE">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广西主要支流黔浔江治理工程平南县城区江北古雍村至平田湾段</w:t>
            </w:r>
          </w:p>
        </w:tc>
        <w:tc>
          <w:tcPr>
            <w:tcW w:w="1276" w:type="dxa"/>
            <w:tcBorders>
              <w:top w:val="nil"/>
              <w:left w:val="nil"/>
              <w:bottom w:val="single" w:color="auto" w:sz="4" w:space="0"/>
              <w:right w:val="single" w:color="auto" w:sz="4" w:space="0"/>
            </w:tcBorders>
            <w:vAlign w:val="center"/>
          </w:tcPr>
          <w:p w14:paraId="201CD1B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CA7336E">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056CA86E">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3486308B">
            <w:pPr>
              <w:widowControl/>
              <w:jc w:val="center"/>
              <w:rPr>
                <w:rFonts w:hint="eastAsia" w:ascii="宋体" w:hAnsi="宋体" w:cs="宋体"/>
                <w:color w:val="000000"/>
                <w:kern w:val="0"/>
                <w:szCs w:val="21"/>
              </w:rPr>
            </w:pPr>
            <w:r>
              <w:rPr>
                <w:rFonts w:hint="eastAsia" w:ascii="宋体" w:hAnsi="宋体" w:cs="宋体"/>
                <w:color w:val="000000"/>
                <w:kern w:val="0"/>
                <w:szCs w:val="21"/>
              </w:rPr>
              <w:t>2.7</w:t>
            </w:r>
          </w:p>
        </w:tc>
        <w:tc>
          <w:tcPr>
            <w:tcW w:w="1338" w:type="dxa"/>
            <w:tcBorders>
              <w:top w:val="nil"/>
              <w:left w:val="nil"/>
              <w:bottom w:val="single" w:color="auto" w:sz="4" w:space="0"/>
              <w:right w:val="single" w:color="auto" w:sz="4" w:space="0"/>
            </w:tcBorders>
            <w:vAlign w:val="center"/>
          </w:tcPr>
          <w:p w14:paraId="1B01214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565B5E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9FEFE2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8AA4D3A">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7B37C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1067</w:t>
            </w:r>
          </w:p>
        </w:tc>
        <w:tc>
          <w:tcPr>
            <w:tcW w:w="993" w:type="dxa"/>
            <w:tcBorders>
              <w:top w:val="nil"/>
              <w:left w:val="nil"/>
              <w:bottom w:val="single" w:color="auto" w:sz="4" w:space="0"/>
              <w:right w:val="single" w:color="auto" w:sz="4" w:space="0"/>
            </w:tcBorders>
            <w:vAlign w:val="center"/>
          </w:tcPr>
          <w:p w14:paraId="2BB743D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0B28E8F">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广西主要支流黔浔江治理工程平南县城区江北田辽至新圩段项目</w:t>
            </w:r>
          </w:p>
        </w:tc>
        <w:tc>
          <w:tcPr>
            <w:tcW w:w="1276" w:type="dxa"/>
            <w:tcBorders>
              <w:top w:val="nil"/>
              <w:left w:val="nil"/>
              <w:bottom w:val="single" w:color="auto" w:sz="4" w:space="0"/>
              <w:right w:val="single" w:color="auto" w:sz="4" w:space="0"/>
            </w:tcBorders>
            <w:vAlign w:val="center"/>
          </w:tcPr>
          <w:p w14:paraId="4D13DCA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0541FF">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7AC19E1D">
            <w:pPr>
              <w:widowControl/>
              <w:jc w:val="center"/>
              <w:rPr>
                <w:rFonts w:hint="eastAsia" w:ascii="宋体" w:hAnsi="宋体" w:cs="宋体"/>
                <w:color w:val="000000"/>
                <w:kern w:val="0"/>
                <w:szCs w:val="21"/>
              </w:rPr>
            </w:pPr>
            <w:r>
              <w:rPr>
                <w:rFonts w:hint="eastAsia" w:ascii="宋体" w:hAnsi="宋体" w:cs="宋体"/>
                <w:color w:val="000000"/>
                <w:kern w:val="0"/>
                <w:szCs w:val="21"/>
              </w:rPr>
              <w:t>4.17</w:t>
            </w:r>
          </w:p>
        </w:tc>
        <w:tc>
          <w:tcPr>
            <w:tcW w:w="2126" w:type="dxa"/>
            <w:tcBorders>
              <w:top w:val="nil"/>
              <w:left w:val="nil"/>
              <w:bottom w:val="single" w:color="auto" w:sz="4" w:space="0"/>
              <w:right w:val="single" w:color="auto" w:sz="4" w:space="0"/>
            </w:tcBorders>
            <w:vAlign w:val="center"/>
          </w:tcPr>
          <w:p w14:paraId="70DBAD80">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1338" w:type="dxa"/>
            <w:tcBorders>
              <w:top w:val="nil"/>
              <w:left w:val="nil"/>
              <w:bottom w:val="single" w:color="auto" w:sz="4" w:space="0"/>
              <w:right w:val="single" w:color="auto" w:sz="4" w:space="0"/>
            </w:tcBorders>
            <w:vAlign w:val="center"/>
          </w:tcPr>
          <w:p w14:paraId="369C082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AF1955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FBD86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EBE48C">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586161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1068</w:t>
            </w:r>
          </w:p>
        </w:tc>
        <w:tc>
          <w:tcPr>
            <w:tcW w:w="993" w:type="dxa"/>
            <w:tcBorders>
              <w:top w:val="nil"/>
              <w:left w:val="nil"/>
              <w:bottom w:val="single" w:color="auto" w:sz="4" w:space="0"/>
              <w:right w:val="single" w:color="auto" w:sz="4" w:space="0"/>
            </w:tcBorders>
            <w:vAlign w:val="center"/>
          </w:tcPr>
          <w:p w14:paraId="2AD5AF7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2B8CC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广西主要支流黔浔江治理工程平南县城区江南上游黄京冲闸至新埠村段</w:t>
            </w:r>
          </w:p>
        </w:tc>
        <w:tc>
          <w:tcPr>
            <w:tcW w:w="1276" w:type="dxa"/>
            <w:tcBorders>
              <w:top w:val="nil"/>
              <w:left w:val="nil"/>
              <w:bottom w:val="single" w:color="auto" w:sz="4" w:space="0"/>
              <w:right w:val="single" w:color="auto" w:sz="4" w:space="0"/>
            </w:tcBorders>
            <w:vAlign w:val="center"/>
          </w:tcPr>
          <w:p w14:paraId="669028D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37C8C56">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1C20A838">
            <w:pPr>
              <w:widowControl/>
              <w:jc w:val="center"/>
              <w:rPr>
                <w:rFonts w:hint="eastAsia" w:ascii="宋体" w:hAnsi="宋体" w:cs="宋体"/>
                <w:color w:val="000000"/>
                <w:kern w:val="0"/>
                <w:szCs w:val="21"/>
              </w:rPr>
            </w:pPr>
            <w:r>
              <w:rPr>
                <w:rFonts w:hint="eastAsia" w:ascii="宋体" w:hAnsi="宋体" w:cs="宋体"/>
                <w:color w:val="000000"/>
                <w:kern w:val="0"/>
                <w:szCs w:val="21"/>
              </w:rPr>
              <w:t>2.78</w:t>
            </w:r>
          </w:p>
        </w:tc>
        <w:tc>
          <w:tcPr>
            <w:tcW w:w="2126" w:type="dxa"/>
            <w:tcBorders>
              <w:top w:val="nil"/>
              <w:left w:val="nil"/>
              <w:bottom w:val="single" w:color="auto" w:sz="4" w:space="0"/>
              <w:right w:val="single" w:color="auto" w:sz="4" w:space="0"/>
            </w:tcBorders>
            <w:vAlign w:val="center"/>
          </w:tcPr>
          <w:p w14:paraId="2BE2322E">
            <w:pPr>
              <w:widowControl/>
              <w:jc w:val="center"/>
              <w:rPr>
                <w:rFonts w:hint="eastAsia" w:ascii="宋体" w:hAnsi="宋体" w:cs="宋体"/>
                <w:color w:val="000000"/>
                <w:kern w:val="0"/>
                <w:szCs w:val="21"/>
              </w:rPr>
            </w:pPr>
            <w:r>
              <w:rPr>
                <w:rFonts w:hint="eastAsia" w:ascii="宋体" w:hAnsi="宋体" w:cs="宋体"/>
                <w:color w:val="000000"/>
                <w:kern w:val="0"/>
                <w:szCs w:val="21"/>
              </w:rPr>
              <w:t>2.43</w:t>
            </w:r>
          </w:p>
        </w:tc>
        <w:tc>
          <w:tcPr>
            <w:tcW w:w="1338" w:type="dxa"/>
            <w:tcBorders>
              <w:top w:val="nil"/>
              <w:left w:val="nil"/>
              <w:bottom w:val="single" w:color="auto" w:sz="4" w:space="0"/>
              <w:right w:val="single" w:color="auto" w:sz="4" w:space="0"/>
            </w:tcBorders>
            <w:vAlign w:val="center"/>
          </w:tcPr>
          <w:p w14:paraId="1FABCD4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CEEE9F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92AC6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1489D46">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49ABAA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1069</w:t>
            </w:r>
          </w:p>
        </w:tc>
        <w:tc>
          <w:tcPr>
            <w:tcW w:w="993" w:type="dxa"/>
            <w:tcBorders>
              <w:top w:val="nil"/>
              <w:left w:val="nil"/>
              <w:bottom w:val="single" w:color="auto" w:sz="4" w:space="0"/>
              <w:right w:val="single" w:color="auto" w:sz="4" w:space="0"/>
            </w:tcBorders>
            <w:vAlign w:val="center"/>
          </w:tcPr>
          <w:p w14:paraId="59B8A99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C4F15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广西主要支流黔浔江治理工程平南县城区江南下畲村至白马村段</w:t>
            </w:r>
          </w:p>
        </w:tc>
        <w:tc>
          <w:tcPr>
            <w:tcW w:w="1276" w:type="dxa"/>
            <w:tcBorders>
              <w:top w:val="nil"/>
              <w:left w:val="nil"/>
              <w:bottom w:val="single" w:color="auto" w:sz="4" w:space="0"/>
              <w:right w:val="single" w:color="auto" w:sz="4" w:space="0"/>
            </w:tcBorders>
            <w:vAlign w:val="center"/>
          </w:tcPr>
          <w:p w14:paraId="2103E3F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D4D3EB1">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076ADC7A">
            <w:pPr>
              <w:widowControl/>
              <w:jc w:val="center"/>
              <w:rPr>
                <w:rFonts w:hint="eastAsia" w:ascii="宋体" w:hAnsi="宋体" w:cs="宋体"/>
                <w:color w:val="000000"/>
                <w:kern w:val="0"/>
                <w:szCs w:val="21"/>
              </w:rPr>
            </w:pPr>
            <w:r>
              <w:rPr>
                <w:rFonts w:hint="eastAsia" w:ascii="宋体" w:hAnsi="宋体" w:cs="宋体"/>
                <w:color w:val="000000"/>
                <w:kern w:val="0"/>
                <w:szCs w:val="21"/>
              </w:rPr>
              <w:t>5.98</w:t>
            </w:r>
          </w:p>
        </w:tc>
        <w:tc>
          <w:tcPr>
            <w:tcW w:w="2126" w:type="dxa"/>
            <w:tcBorders>
              <w:top w:val="nil"/>
              <w:left w:val="nil"/>
              <w:bottom w:val="single" w:color="auto" w:sz="4" w:space="0"/>
              <w:right w:val="single" w:color="auto" w:sz="4" w:space="0"/>
            </w:tcBorders>
            <w:vAlign w:val="center"/>
          </w:tcPr>
          <w:p w14:paraId="2998F56F">
            <w:pPr>
              <w:widowControl/>
              <w:jc w:val="center"/>
              <w:rPr>
                <w:rFonts w:hint="eastAsia" w:ascii="宋体" w:hAnsi="宋体" w:cs="宋体"/>
                <w:color w:val="000000"/>
                <w:kern w:val="0"/>
                <w:szCs w:val="21"/>
              </w:rPr>
            </w:pPr>
            <w:r>
              <w:rPr>
                <w:rFonts w:hint="eastAsia" w:ascii="宋体" w:hAnsi="宋体" w:cs="宋体"/>
                <w:color w:val="000000"/>
                <w:kern w:val="0"/>
                <w:szCs w:val="21"/>
              </w:rPr>
              <w:t>4.56</w:t>
            </w:r>
          </w:p>
        </w:tc>
        <w:tc>
          <w:tcPr>
            <w:tcW w:w="1338" w:type="dxa"/>
            <w:tcBorders>
              <w:top w:val="nil"/>
              <w:left w:val="nil"/>
              <w:bottom w:val="single" w:color="auto" w:sz="4" w:space="0"/>
              <w:right w:val="single" w:color="auto" w:sz="4" w:space="0"/>
            </w:tcBorders>
            <w:vAlign w:val="center"/>
          </w:tcPr>
          <w:p w14:paraId="6C0C773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547702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A6279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5F9AD8A">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69C657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1070</w:t>
            </w:r>
          </w:p>
        </w:tc>
        <w:tc>
          <w:tcPr>
            <w:tcW w:w="993" w:type="dxa"/>
            <w:tcBorders>
              <w:top w:val="nil"/>
              <w:left w:val="nil"/>
              <w:bottom w:val="single" w:color="auto" w:sz="4" w:space="0"/>
              <w:right w:val="single" w:color="auto" w:sz="4" w:space="0"/>
            </w:tcBorders>
            <w:vAlign w:val="center"/>
          </w:tcPr>
          <w:p w14:paraId="7920577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8C8EC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广西主要支流黔浔江治理工程平南县浔江北岸思界乡乡驻地段</w:t>
            </w:r>
          </w:p>
        </w:tc>
        <w:tc>
          <w:tcPr>
            <w:tcW w:w="1276" w:type="dxa"/>
            <w:tcBorders>
              <w:top w:val="nil"/>
              <w:left w:val="nil"/>
              <w:bottom w:val="single" w:color="auto" w:sz="4" w:space="0"/>
              <w:right w:val="single" w:color="auto" w:sz="4" w:space="0"/>
            </w:tcBorders>
            <w:vAlign w:val="center"/>
          </w:tcPr>
          <w:p w14:paraId="7F264DE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B87A1D5">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1D585F98">
            <w:pPr>
              <w:widowControl/>
              <w:jc w:val="center"/>
              <w:rPr>
                <w:rFonts w:hint="eastAsia" w:ascii="宋体" w:hAnsi="宋体" w:cs="宋体"/>
                <w:color w:val="000000"/>
                <w:kern w:val="0"/>
                <w:szCs w:val="21"/>
              </w:rPr>
            </w:pPr>
            <w:r>
              <w:rPr>
                <w:rFonts w:hint="eastAsia" w:ascii="宋体" w:hAnsi="宋体" w:cs="宋体"/>
                <w:color w:val="000000"/>
                <w:kern w:val="0"/>
                <w:szCs w:val="21"/>
              </w:rPr>
              <w:t>5.71</w:t>
            </w:r>
          </w:p>
        </w:tc>
        <w:tc>
          <w:tcPr>
            <w:tcW w:w="2126" w:type="dxa"/>
            <w:tcBorders>
              <w:top w:val="nil"/>
              <w:left w:val="nil"/>
              <w:bottom w:val="single" w:color="auto" w:sz="4" w:space="0"/>
              <w:right w:val="single" w:color="auto" w:sz="4" w:space="0"/>
            </w:tcBorders>
            <w:vAlign w:val="center"/>
          </w:tcPr>
          <w:p w14:paraId="6257FD65">
            <w:pPr>
              <w:widowControl/>
              <w:jc w:val="center"/>
              <w:rPr>
                <w:rFonts w:hint="eastAsia" w:ascii="宋体" w:hAnsi="宋体" w:cs="宋体"/>
                <w:color w:val="000000"/>
                <w:kern w:val="0"/>
                <w:szCs w:val="21"/>
              </w:rPr>
            </w:pPr>
            <w:r>
              <w:rPr>
                <w:rFonts w:hint="eastAsia" w:ascii="宋体" w:hAnsi="宋体" w:cs="宋体"/>
                <w:color w:val="000000"/>
                <w:kern w:val="0"/>
                <w:szCs w:val="21"/>
              </w:rPr>
              <w:t>4.12</w:t>
            </w:r>
          </w:p>
        </w:tc>
        <w:tc>
          <w:tcPr>
            <w:tcW w:w="1338" w:type="dxa"/>
            <w:tcBorders>
              <w:top w:val="nil"/>
              <w:left w:val="nil"/>
              <w:bottom w:val="single" w:color="auto" w:sz="4" w:space="0"/>
              <w:right w:val="single" w:color="auto" w:sz="4" w:space="0"/>
            </w:tcBorders>
            <w:vAlign w:val="center"/>
          </w:tcPr>
          <w:p w14:paraId="64A0E7D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BEB801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9CFF4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1C3BFA">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6837F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1071</w:t>
            </w:r>
          </w:p>
        </w:tc>
        <w:tc>
          <w:tcPr>
            <w:tcW w:w="993" w:type="dxa"/>
            <w:tcBorders>
              <w:top w:val="nil"/>
              <w:left w:val="nil"/>
              <w:bottom w:val="single" w:color="auto" w:sz="4" w:space="0"/>
              <w:right w:val="single" w:color="auto" w:sz="4" w:space="0"/>
            </w:tcBorders>
            <w:vAlign w:val="center"/>
          </w:tcPr>
          <w:p w14:paraId="7DB26E2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138F70E">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广西主要支流黔浔江治理工程平南县浔江南岸武林镇镇驻地段</w:t>
            </w:r>
          </w:p>
        </w:tc>
        <w:tc>
          <w:tcPr>
            <w:tcW w:w="1276" w:type="dxa"/>
            <w:tcBorders>
              <w:top w:val="nil"/>
              <w:left w:val="nil"/>
              <w:bottom w:val="single" w:color="auto" w:sz="4" w:space="0"/>
              <w:right w:val="single" w:color="auto" w:sz="4" w:space="0"/>
            </w:tcBorders>
            <w:vAlign w:val="center"/>
          </w:tcPr>
          <w:p w14:paraId="416ABE1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70C12D6">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653B6D56">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33DE7507">
            <w:pPr>
              <w:widowControl/>
              <w:jc w:val="center"/>
              <w:rPr>
                <w:rFonts w:hint="eastAsia" w:ascii="宋体" w:hAnsi="宋体" w:cs="宋体"/>
                <w:color w:val="000000"/>
                <w:kern w:val="0"/>
                <w:szCs w:val="21"/>
              </w:rPr>
            </w:pPr>
            <w:r>
              <w:rPr>
                <w:rFonts w:hint="eastAsia" w:ascii="宋体" w:hAnsi="宋体" w:cs="宋体"/>
                <w:color w:val="000000"/>
                <w:kern w:val="0"/>
                <w:szCs w:val="21"/>
              </w:rPr>
              <w:t>2.7</w:t>
            </w:r>
          </w:p>
        </w:tc>
        <w:tc>
          <w:tcPr>
            <w:tcW w:w="1338" w:type="dxa"/>
            <w:tcBorders>
              <w:top w:val="nil"/>
              <w:left w:val="nil"/>
              <w:bottom w:val="single" w:color="auto" w:sz="4" w:space="0"/>
              <w:right w:val="single" w:color="auto" w:sz="4" w:space="0"/>
            </w:tcBorders>
            <w:vAlign w:val="center"/>
          </w:tcPr>
          <w:p w14:paraId="783C5FE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F37793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E31B5E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430E8C6">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A35D6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1072</w:t>
            </w:r>
          </w:p>
        </w:tc>
        <w:tc>
          <w:tcPr>
            <w:tcW w:w="993" w:type="dxa"/>
            <w:tcBorders>
              <w:top w:val="nil"/>
              <w:left w:val="nil"/>
              <w:bottom w:val="single" w:color="auto" w:sz="4" w:space="0"/>
              <w:right w:val="single" w:color="auto" w:sz="4" w:space="0"/>
            </w:tcBorders>
            <w:vAlign w:val="center"/>
          </w:tcPr>
          <w:p w14:paraId="6E76207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4C9601C">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广西主要支流黔浔江治理工程平南县浔江北岸丹竹镇镇驻地段</w:t>
            </w:r>
          </w:p>
        </w:tc>
        <w:tc>
          <w:tcPr>
            <w:tcW w:w="1276" w:type="dxa"/>
            <w:tcBorders>
              <w:top w:val="nil"/>
              <w:left w:val="nil"/>
              <w:bottom w:val="single" w:color="auto" w:sz="4" w:space="0"/>
              <w:right w:val="single" w:color="auto" w:sz="4" w:space="0"/>
            </w:tcBorders>
            <w:vAlign w:val="center"/>
          </w:tcPr>
          <w:p w14:paraId="7C78E00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4371574">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103EE3E0">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57B8CEF5">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vAlign w:val="center"/>
          </w:tcPr>
          <w:p w14:paraId="67E86AE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A59772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3D1A9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38386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35E9A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1073</w:t>
            </w:r>
          </w:p>
        </w:tc>
        <w:tc>
          <w:tcPr>
            <w:tcW w:w="993" w:type="dxa"/>
            <w:tcBorders>
              <w:top w:val="nil"/>
              <w:left w:val="nil"/>
              <w:bottom w:val="single" w:color="auto" w:sz="4" w:space="0"/>
              <w:right w:val="single" w:color="auto" w:sz="4" w:space="0"/>
            </w:tcBorders>
            <w:vAlign w:val="center"/>
          </w:tcPr>
          <w:p w14:paraId="3F6BE7E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9AD1BAF">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贵港市平南县六陈水库灌区节水配套改造工程</w:t>
            </w:r>
          </w:p>
        </w:tc>
        <w:tc>
          <w:tcPr>
            <w:tcW w:w="1276" w:type="dxa"/>
            <w:tcBorders>
              <w:top w:val="nil"/>
              <w:left w:val="nil"/>
              <w:bottom w:val="single" w:color="auto" w:sz="4" w:space="0"/>
              <w:right w:val="single" w:color="auto" w:sz="4" w:space="0"/>
            </w:tcBorders>
            <w:vAlign w:val="center"/>
          </w:tcPr>
          <w:p w14:paraId="710BBEF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AAA2B5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D4DEDE5">
            <w:pPr>
              <w:widowControl/>
              <w:jc w:val="center"/>
              <w:rPr>
                <w:rFonts w:hint="eastAsia" w:ascii="宋体" w:hAnsi="宋体" w:cs="宋体"/>
                <w:color w:val="000000"/>
                <w:kern w:val="0"/>
                <w:szCs w:val="21"/>
              </w:rPr>
            </w:pPr>
            <w:r>
              <w:rPr>
                <w:rFonts w:hint="eastAsia" w:ascii="宋体" w:hAnsi="宋体" w:cs="宋体"/>
                <w:color w:val="000000"/>
                <w:kern w:val="0"/>
                <w:szCs w:val="21"/>
              </w:rPr>
              <w:t>38.03</w:t>
            </w:r>
          </w:p>
        </w:tc>
        <w:tc>
          <w:tcPr>
            <w:tcW w:w="2126" w:type="dxa"/>
            <w:tcBorders>
              <w:top w:val="nil"/>
              <w:left w:val="nil"/>
              <w:bottom w:val="single" w:color="auto" w:sz="4" w:space="0"/>
              <w:right w:val="single" w:color="auto" w:sz="4" w:space="0"/>
            </w:tcBorders>
            <w:vAlign w:val="center"/>
          </w:tcPr>
          <w:p w14:paraId="51AC27A2">
            <w:pPr>
              <w:widowControl/>
              <w:jc w:val="center"/>
              <w:rPr>
                <w:rFonts w:hint="eastAsia" w:ascii="宋体" w:hAnsi="宋体" w:cs="宋体"/>
                <w:color w:val="000000"/>
                <w:kern w:val="0"/>
                <w:szCs w:val="21"/>
              </w:rPr>
            </w:pPr>
            <w:r>
              <w:rPr>
                <w:rFonts w:hint="eastAsia" w:ascii="宋体" w:hAnsi="宋体" w:cs="宋体"/>
                <w:color w:val="000000"/>
                <w:kern w:val="0"/>
                <w:szCs w:val="21"/>
              </w:rPr>
              <w:t>38.03</w:t>
            </w:r>
          </w:p>
        </w:tc>
        <w:tc>
          <w:tcPr>
            <w:tcW w:w="1338" w:type="dxa"/>
            <w:tcBorders>
              <w:top w:val="nil"/>
              <w:left w:val="nil"/>
              <w:bottom w:val="single" w:color="auto" w:sz="4" w:space="0"/>
              <w:right w:val="single" w:color="auto" w:sz="4" w:space="0"/>
            </w:tcBorders>
            <w:vAlign w:val="center"/>
          </w:tcPr>
          <w:p w14:paraId="54794997">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C091A9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4E12E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1FD299E">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1D7C2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1074</w:t>
            </w:r>
          </w:p>
        </w:tc>
        <w:tc>
          <w:tcPr>
            <w:tcW w:w="993" w:type="dxa"/>
            <w:tcBorders>
              <w:top w:val="nil"/>
              <w:left w:val="nil"/>
              <w:bottom w:val="single" w:color="auto" w:sz="4" w:space="0"/>
              <w:right w:val="single" w:color="auto" w:sz="4" w:space="0"/>
            </w:tcBorders>
            <w:vAlign w:val="center"/>
          </w:tcPr>
          <w:p w14:paraId="1D5BB27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1DB3834">
            <w:pPr>
              <w:widowControl/>
              <w:jc w:val="center"/>
              <w:rPr>
                <w:rFonts w:hint="eastAsia" w:ascii="宋体" w:hAnsi="宋体" w:cs="宋体"/>
                <w:color w:val="000000"/>
                <w:kern w:val="0"/>
                <w:szCs w:val="21"/>
              </w:rPr>
            </w:pPr>
            <w:r>
              <w:rPr>
                <w:rFonts w:hint="eastAsia" w:ascii="宋体" w:hAnsi="宋体" w:cs="宋体"/>
                <w:color w:val="000000"/>
                <w:kern w:val="0"/>
                <w:szCs w:val="21"/>
              </w:rPr>
              <w:t>平南县城区江北上游古雍村至上平田、上平田至平田湾段</w:t>
            </w:r>
          </w:p>
        </w:tc>
        <w:tc>
          <w:tcPr>
            <w:tcW w:w="1276" w:type="dxa"/>
            <w:tcBorders>
              <w:top w:val="nil"/>
              <w:left w:val="nil"/>
              <w:bottom w:val="single" w:color="auto" w:sz="4" w:space="0"/>
              <w:right w:val="single" w:color="auto" w:sz="4" w:space="0"/>
            </w:tcBorders>
            <w:vAlign w:val="center"/>
          </w:tcPr>
          <w:p w14:paraId="3208181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B909466">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749A04CA">
            <w:pPr>
              <w:widowControl/>
              <w:jc w:val="center"/>
              <w:rPr>
                <w:rFonts w:hint="eastAsia" w:ascii="宋体" w:hAnsi="宋体" w:cs="宋体"/>
                <w:color w:val="000000"/>
                <w:kern w:val="0"/>
                <w:szCs w:val="21"/>
              </w:rPr>
            </w:pPr>
            <w:r>
              <w:rPr>
                <w:rFonts w:hint="eastAsia" w:ascii="宋体" w:hAnsi="宋体" w:cs="宋体"/>
                <w:color w:val="000000"/>
                <w:kern w:val="0"/>
                <w:szCs w:val="21"/>
              </w:rPr>
              <w:t>0.92</w:t>
            </w:r>
          </w:p>
        </w:tc>
        <w:tc>
          <w:tcPr>
            <w:tcW w:w="2126" w:type="dxa"/>
            <w:tcBorders>
              <w:top w:val="nil"/>
              <w:left w:val="nil"/>
              <w:bottom w:val="single" w:color="auto" w:sz="4" w:space="0"/>
              <w:right w:val="single" w:color="auto" w:sz="4" w:space="0"/>
            </w:tcBorders>
            <w:vAlign w:val="center"/>
          </w:tcPr>
          <w:p w14:paraId="53B69D69">
            <w:pPr>
              <w:widowControl/>
              <w:jc w:val="center"/>
              <w:rPr>
                <w:rFonts w:hint="eastAsia" w:ascii="宋体" w:hAnsi="宋体" w:cs="宋体"/>
                <w:color w:val="000000"/>
                <w:kern w:val="0"/>
                <w:szCs w:val="21"/>
              </w:rPr>
            </w:pPr>
            <w:r>
              <w:rPr>
                <w:rFonts w:hint="eastAsia" w:ascii="宋体" w:hAnsi="宋体" w:cs="宋体"/>
                <w:color w:val="000000"/>
                <w:kern w:val="0"/>
                <w:szCs w:val="21"/>
              </w:rPr>
              <w:t>0.92</w:t>
            </w:r>
          </w:p>
        </w:tc>
        <w:tc>
          <w:tcPr>
            <w:tcW w:w="1338" w:type="dxa"/>
            <w:tcBorders>
              <w:top w:val="nil"/>
              <w:left w:val="nil"/>
              <w:bottom w:val="single" w:color="auto" w:sz="4" w:space="0"/>
              <w:right w:val="single" w:color="auto" w:sz="4" w:space="0"/>
            </w:tcBorders>
            <w:vAlign w:val="center"/>
          </w:tcPr>
          <w:p w14:paraId="1FC1B1D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4D15AA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E8EA92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C0A70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8327F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1075</w:t>
            </w:r>
          </w:p>
        </w:tc>
        <w:tc>
          <w:tcPr>
            <w:tcW w:w="993" w:type="dxa"/>
            <w:tcBorders>
              <w:top w:val="nil"/>
              <w:left w:val="nil"/>
              <w:bottom w:val="single" w:color="auto" w:sz="4" w:space="0"/>
              <w:right w:val="single" w:color="auto" w:sz="4" w:space="0"/>
            </w:tcBorders>
            <w:vAlign w:val="center"/>
          </w:tcPr>
          <w:p w14:paraId="444F10B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84175EE">
            <w:pPr>
              <w:widowControl/>
              <w:jc w:val="center"/>
              <w:rPr>
                <w:rFonts w:hint="eastAsia" w:ascii="宋体" w:hAnsi="宋体" w:cs="宋体"/>
                <w:color w:val="000000"/>
                <w:kern w:val="0"/>
                <w:szCs w:val="21"/>
              </w:rPr>
            </w:pPr>
            <w:r>
              <w:rPr>
                <w:rFonts w:hint="eastAsia" w:ascii="宋体" w:hAnsi="宋体" w:cs="宋体"/>
                <w:color w:val="000000"/>
                <w:kern w:val="0"/>
                <w:szCs w:val="21"/>
              </w:rPr>
              <w:t>县城浔江取水扩建工程</w:t>
            </w:r>
          </w:p>
        </w:tc>
        <w:tc>
          <w:tcPr>
            <w:tcW w:w="1276" w:type="dxa"/>
            <w:tcBorders>
              <w:top w:val="nil"/>
              <w:left w:val="nil"/>
              <w:bottom w:val="single" w:color="auto" w:sz="4" w:space="0"/>
              <w:right w:val="single" w:color="auto" w:sz="4" w:space="0"/>
            </w:tcBorders>
            <w:vAlign w:val="center"/>
          </w:tcPr>
          <w:p w14:paraId="7255F47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68F69BE">
            <w:pPr>
              <w:widowControl/>
              <w:jc w:val="center"/>
              <w:rPr>
                <w:rFonts w:hint="eastAsia" w:ascii="宋体" w:hAnsi="宋体" w:cs="宋体"/>
                <w:color w:val="000000"/>
                <w:kern w:val="0"/>
                <w:szCs w:val="21"/>
              </w:rPr>
            </w:pPr>
            <w:r>
              <w:rPr>
                <w:rFonts w:hint="eastAsia" w:ascii="宋体" w:hAnsi="宋体" w:cs="宋体"/>
                <w:color w:val="000000"/>
                <w:kern w:val="0"/>
                <w:szCs w:val="21"/>
              </w:rPr>
              <w:t>2024-2025</w:t>
            </w:r>
          </w:p>
        </w:tc>
        <w:tc>
          <w:tcPr>
            <w:tcW w:w="1418" w:type="dxa"/>
            <w:tcBorders>
              <w:top w:val="nil"/>
              <w:left w:val="nil"/>
              <w:bottom w:val="single" w:color="auto" w:sz="4" w:space="0"/>
              <w:right w:val="single" w:color="auto" w:sz="4" w:space="0"/>
            </w:tcBorders>
            <w:vAlign w:val="center"/>
          </w:tcPr>
          <w:p w14:paraId="26D87E02">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5A66E05A">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37B9BD6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BA4EB8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ED116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BF955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6D3B9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1076</w:t>
            </w:r>
          </w:p>
        </w:tc>
        <w:tc>
          <w:tcPr>
            <w:tcW w:w="993" w:type="dxa"/>
            <w:tcBorders>
              <w:top w:val="nil"/>
              <w:left w:val="nil"/>
              <w:bottom w:val="single" w:color="auto" w:sz="4" w:space="0"/>
              <w:right w:val="single" w:color="auto" w:sz="4" w:space="0"/>
            </w:tcBorders>
            <w:vAlign w:val="center"/>
          </w:tcPr>
          <w:p w14:paraId="237B031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1338A0A">
            <w:pPr>
              <w:widowControl/>
              <w:jc w:val="center"/>
              <w:rPr>
                <w:rFonts w:hint="eastAsia" w:ascii="宋体" w:hAnsi="宋体" w:cs="宋体"/>
                <w:color w:val="000000"/>
                <w:kern w:val="0"/>
                <w:szCs w:val="21"/>
              </w:rPr>
            </w:pPr>
            <w:r>
              <w:rPr>
                <w:rFonts w:hint="eastAsia" w:ascii="宋体" w:hAnsi="宋体" w:cs="宋体"/>
                <w:color w:val="000000"/>
                <w:kern w:val="0"/>
                <w:szCs w:val="21"/>
              </w:rPr>
              <w:t>平南县城区备用水源工程</w:t>
            </w:r>
          </w:p>
        </w:tc>
        <w:tc>
          <w:tcPr>
            <w:tcW w:w="1276" w:type="dxa"/>
            <w:tcBorders>
              <w:top w:val="nil"/>
              <w:left w:val="nil"/>
              <w:bottom w:val="single" w:color="auto" w:sz="4" w:space="0"/>
              <w:right w:val="single" w:color="auto" w:sz="4" w:space="0"/>
            </w:tcBorders>
            <w:vAlign w:val="center"/>
          </w:tcPr>
          <w:p w14:paraId="714369F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24400E4">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45E30976">
            <w:pPr>
              <w:widowControl/>
              <w:jc w:val="center"/>
              <w:rPr>
                <w:rFonts w:hint="eastAsia" w:ascii="宋体" w:hAnsi="宋体" w:cs="宋体"/>
                <w:color w:val="000000"/>
                <w:kern w:val="0"/>
                <w:szCs w:val="21"/>
              </w:rPr>
            </w:pPr>
            <w:r>
              <w:rPr>
                <w:rFonts w:hint="eastAsia" w:ascii="宋体" w:hAnsi="宋体" w:cs="宋体"/>
                <w:color w:val="000000"/>
                <w:kern w:val="0"/>
                <w:szCs w:val="21"/>
              </w:rPr>
              <w:t>4.01</w:t>
            </w:r>
          </w:p>
        </w:tc>
        <w:tc>
          <w:tcPr>
            <w:tcW w:w="2126" w:type="dxa"/>
            <w:tcBorders>
              <w:top w:val="nil"/>
              <w:left w:val="nil"/>
              <w:bottom w:val="single" w:color="auto" w:sz="4" w:space="0"/>
              <w:right w:val="single" w:color="auto" w:sz="4" w:space="0"/>
            </w:tcBorders>
            <w:vAlign w:val="center"/>
          </w:tcPr>
          <w:p w14:paraId="31EEDD84">
            <w:pPr>
              <w:widowControl/>
              <w:jc w:val="center"/>
              <w:rPr>
                <w:rFonts w:hint="eastAsia" w:ascii="宋体" w:hAnsi="宋体" w:cs="宋体"/>
                <w:color w:val="000000"/>
                <w:kern w:val="0"/>
                <w:szCs w:val="21"/>
              </w:rPr>
            </w:pPr>
            <w:r>
              <w:rPr>
                <w:rFonts w:hint="eastAsia" w:ascii="宋体" w:hAnsi="宋体" w:cs="宋体"/>
                <w:color w:val="000000"/>
                <w:kern w:val="0"/>
                <w:szCs w:val="21"/>
              </w:rPr>
              <w:t>4.01</w:t>
            </w:r>
          </w:p>
        </w:tc>
        <w:tc>
          <w:tcPr>
            <w:tcW w:w="1338" w:type="dxa"/>
            <w:tcBorders>
              <w:top w:val="nil"/>
              <w:left w:val="nil"/>
              <w:bottom w:val="single" w:color="auto" w:sz="4" w:space="0"/>
              <w:right w:val="single" w:color="auto" w:sz="4" w:space="0"/>
            </w:tcBorders>
            <w:vAlign w:val="center"/>
          </w:tcPr>
          <w:p w14:paraId="33B4EF2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F46F7E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A1C2E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C516C8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8D076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1077</w:t>
            </w:r>
          </w:p>
        </w:tc>
        <w:tc>
          <w:tcPr>
            <w:tcW w:w="993" w:type="dxa"/>
            <w:tcBorders>
              <w:top w:val="nil"/>
              <w:left w:val="nil"/>
              <w:bottom w:val="single" w:color="auto" w:sz="4" w:space="0"/>
              <w:right w:val="single" w:color="auto" w:sz="4" w:space="0"/>
            </w:tcBorders>
            <w:vAlign w:val="center"/>
          </w:tcPr>
          <w:p w14:paraId="206B8F9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9704EE6">
            <w:pPr>
              <w:widowControl/>
              <w:jc w:val="center"/>
              <w:rPr>
                <w:rFonts w:hint="eastAsia" w:ascii="宋体" w:hAnsi="宋体" w:cs="宋体"/>
                <w:color w:val="000000"/>
                <w:kern w:val="0"/>
                <w:szCs w:val="21"/>
              </w:rPr>
            </w:pPr>
            <w:r>
              <w:rPr>
                <w:rFonts w:hint="eastAsia" w:ascii="宋体" w:hAnsi="宋体" w:cs="宋体"/>
                <w:color w:val="000000"/>
                <w:kern w:val="0"/>
                <w:szCs w:val="21"/>
              </w:rPr>
              <w:t>大同江平南县马练瑶族乡利俩村友谊段生态廊道项目</w:t>
            </w:r>
          </w:p>
        </w:tc>
        <w:tc>
          <w:tcPr>
            <w:tcW w:w="1276" w:type="dxa"/>
            <w:tcBorders>
              <w:top w:val="nil"/>
              <w:left w:val="nil"/>
              <w:bottom w:val="single" w:color="auto" w:sz="4" w:space="0"/>
              <w:right w:val="single" w:color="auto" w:sz="4" w:space="0"/>
            </w:tcBorders>
            <w:vAlign w:val="center"/>
          </w:tcPr>
          <w:p w14:paraId="448FAC7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6D91691">
            <w:pPr>
              <w:widowControl/>
              <w:jc w:val="center"/>
              <w:rPr>
                <w:rFonts w:hint="eastAsia" w:ascii="宋体" w:hAnsi="宋体" w:cs="宋体"/>
                <w:color w:val="000000"/>
                <w:kern w:val="0"/>
                <w:szCs w:val="21"/>
              </w:rPr>
            </w:pPr>
            <w:r>
              <w:rPr>
                <w:rFonts w:hint="eastAsia" w:ascii="宋体" w:hAnsi="宋体" w:cs="宋体"/>
                <w:color w:val="000000"/>
                <w:kern w:val="0"/>
                <w:szCs w:val="21"/>
              </w:rPr>
              <w:t>2024-2025</w:t>
            </w:r>
          </w:p>
        </w:tc>
        <w:tc>
          <w:tcPr>
            <w:tcW w:w="1418" w:type="dxa"/>
            <w:tcBorders>
              <w:top w:val="nil"/>
              <w:left w:val="nil"/>
              <w:bottom w:val="single" w:color="auto" w:sz="4" w:space="0"/>
              <w:right w:val="single" w:color="auto" w:sz="4" w:space="0"/>
            </w:tcBorders>
            <w:vAlign w:val="center"/>
          </w:tcPr>
          <w:p w14:paraId="6143ACBD">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7C46B65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3FCED03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C17DF3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DB5B7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92827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ABC5D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1078</w:t>
            </w:r>
          </w:p>
        </w:tc>
        <w:tc>
          <w:tcPr>
            <w:tcW w:w="993" w:type="dxa"/>
            <w:tcBorders>
              <w:top w:val="nil"/>
              <w:left w:val="nil"/>
              <w:bottom w:val="single" w:color="auto" w:sz="4" w:space="0"/>
              <w:right w:val="single" w:color="auto" w:sz="4" w:space="0"/>
            </w:tcBorders>
            <w:vAlign w:val="center"/>
          </w:tcPr>
          <w:p w14:paraId="174E047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70E59FE">
            <w:pPr>
              <w:widowControl/>
              <w:jc w:val="center"/>
              <w:rPr>
                <w:rFonts w:hint="eastAsia" w:ascii="宋体" w:hAnsi="宋体" w:cs="宋体"/>
                <w:color w:val="000000"/>
                <w:kern w:val="0"/>
                <w:szCs w:val="21"/>
              </w:rPr>
            </w:pPr>
            <w:r>
              <w:rPr>
                <w:rFonts w:hint="eastAsia" w:ascii="宋体" w:hAnsi="宋体" w:cs="宋体"/>
                <w:color w:val="000000"/>
                <w:kern w:val="0"/>
                <w:szCs w:val="21"/>
              </w:rPr>
              <w:t>平南县马练瑶族乡大五顶板冲河生态文化景观建设项目</w:t>
            </w:r>
          </w:p>
        </w:tc>
        <w:tc>
          <w:tcPr>
            <w:tcW w:w="1276" w:type="dxa"/>
            <w:tcBorders>
              <w:top w:val="nil"/>
              <w:left w:val="nil"/>
              <w:bottom w:val="single" w:color="auto" w:sz="4" w:space="0"/>
              <w:right w:val="single" w:color="auto" w:sz="4" w:space="0"/>
            </w:tcBorders>
            <w:vAlign w:val="center"/>
          </w:tcPr>
          <w:p w14:paraId="6C9F3C6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3DD91DD">
            <w:pPr>
              <w:widowControl/>
              <w:jc w:val="center"/>
              <w:rPr>
                <w:rFonts w:hint="eastAsia" w:ascii="宋体" w:hAnsi="宋体" w:cs="宋体"/>
                <w:color w:val="000000"/>
                <w:kern w:val="0"/>
                <w:szCs w:val="21"/>
              </w:rPr>
            </w:pPr>
            <w:r>
              <w:rPr>
                <w:rFonts w:hint="eastAsia" w:ascii="宋体" w:hAnsi="宋体" w:cs="宋体"/>
                <w:color w:val="000000"/>
                <w:kern w:val="0"/>
                <w:szCs w:val="21"/>
              </w:rPr>
              <w:t>2024-2025</w:t>
            </w:r>
          </w:p>
        </w:tc>
        <w:tc>
          <w:tcPr>
            <w:tcW w:w="1418" w:type="dxa"/>
            <w:tcBorders>
              <w:top w:val="nil"/>
              <w:left w:val="nil"/>
              <w:bottom w:val="single" w:color="auto" w:sz="4" w:space="0"/>
              <w:right w:val="single" w:color="auto" w:sz="4" w:space="0"/>
            </w:tcBorders>
            <w:vAlign w:val="center"/>
          </w:tcPr>
          <w:p w14:paraId="56319FBA">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48C9979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78CA0AD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A0FE69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0F6B4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A8D313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8A2FD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1079</w:t>
            </w:r>
          </w:p>
        </w:tc>
        <w:tc>
          <w:tcPr>
            <w:tcW w:w="993" w:type="dxa"/>
            <w:tcBorders>
              <w:top w:val="nil"/>
              <w:left w:val="nil"/>
              <w:bottom w:val="single" w:color="auto" w:sz="4" w:space="0"/>
              <w:right w:val="single" w:color="auto" w:sz="4" w:space="0"/>
            </w:tcBorders>
            <w:vAlign w:val="center"/>
          </w:tcPr>
          <w:p w14:paraId="3FD5607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7E24C4E">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广西平南县白沙河大新镇、镇隆镇河段整治工程</w:t>
            </w:r>
          </w:p>
        </w:tc>
        <w:tc>
          <w:tcPr>
            <w:tcW w:w="1276" w:type="dxa"/>
            <w:tcBorders>
              <w:top w:val="nil"/>
              <w:left w:val="nil"/>
              <w:bottom w:val="single" w:color="auto" w:sz="4" w:space="0"/>
              <w:right w:val="single" w:color="auto" w:sz="4" w:space="0"/>
            </w:tcBorders>
            <w:vAlign w:val="center"/>
          </w:tcPr>
          <w:p w14:paraId="3F964A7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3B29F8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69DD228">
            <w:pPr>
              <w:widowControl/>
              <w:jc w:val="center"/>
              <w:rPr>
                <w:rFonts w:hint="eastAsia" w:ascii="宋体" w:hAnsi="宋体" w:cs="宋体"/>
                <w:color w:val="000000"/>
                <w:kern w:val="0"/>
                <w:szCs w:val="21"/>
              </w:rPr>
            </w:pPr>
            <w:r>
              <w:rPr>
                <w:rFonts w:hint="eastAsia" w:ascii="宋体" w:hAnsi="宋体" w:cs="宋体"/>
                <w:color w:val="000000"/>
                <w:kern w:val="0"/>
                <w:szCs w:val="21"/>
              </w:rPr>
              <w:t>3.59</w:t>
            </w:r>
          </w:p>
        </w:tc>
        <w:tc>
          <w:tcPr>
            <w:tcW w:w="2126" w:type="dxa"/>
            <w:tcBorders>
              <w:top w:val="nil"/>
              <w:left w:val="nil"/>
              <w:bottom w:val="single" w:color="auto" w:sz="4" w:space="0"/>
              <w:right w:val="single" w:color="auto" w:sz="4" w:space="0"/>
            </w:tcBorders>
            <w:vAlign w:val="center"/>
          </w:tcPr>
          <w:p w14:paraId="1F942E83">
            <w:pPr>
              <w:widowControl/>
              <w:jc w:val="center"/>
              <w:rPr>
                <w:rFonts w:hint="eastAsia" w:ascii="宋体" w:hAnsi="宋体" w:cs="宋体"/>
                <w:color w:val="000000"/>
                <w:kern w:val="0"/>
                <w:szCs w:val="21"/>
              </w:rPr>
            </w:pPr>
            <w:r>
              <w:rPr>
                <w:rFonts w:hint="eastAsia" w:ascii="宋体" w:hAnsi="宋体" w:cs="宋体"/>
                <w:color w:val="000000"/>
                <w:kern w:val="0"/>
                <w:szCs w:val="21"/>
              </w:rPr>
              <w:t>3.53</w:t>
            </w:r>
          </w:p>
        </w:tc>
        <w:tc>
          <w:tcPr>
            <w:tcW w:w="1338" w:type="dxa"/>
            <w:tcBorders>
              <w:top w:val="nil"/>
              <w:left w:val="nil"/>
              <w:bottom w:val="single" w:color="auto" w:sz="4" w:space="0"/>
              <w:right w:val="single" w:color="auto" w:sz="4" w:space="0"/>
            </w:tcBorders>
            <w:vAlign w:val="center"/>
          </w:tcPr>
          <w:p w14:paraId="12C9135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6F68E9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BCA4A3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170D0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5A6B9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1080</w:t>
            </w:r>
          </w:p>
        </w:tc>
        <w:tc>
          <w:tcPr>
            <w:tcW w:w="993" w:type="dxa"/>
            <w:tcBorders>
              <w:top w:val="nil"/>
              <w:left w:val="nil"/>
              <w:bottom w:val="single" w:color="auto" w:sz="4" w:space="0"/>
              <w:right w:val="single" w:color="auto" w:sz="4" w:space="0"/>
            </w:tcBorders>
            <w:vAlign w:val="center"/>
          </w:tcPr>
          <w:p w14:paraId="58202F3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5BF51AD">
            <w:pPr>
              <w:widowControl/>
              <w:jc w:val="center"/>
              <w:rPr>
                <w:rFonts w:hint="eastAsia" w:ascii="宋体" w:hAnsi="宋体" w:cs="宋体"/>
                <w:color w:val="000000"/>
                <w:kern w:val="0"/>
                <w:szCs w:val="21"/>
              </w:rPr>
            </w:pPr>
            <w:r>
              <w:rPr>
                <w:rFonts w:hint="eastAsia" w:ascii="宋体" w:hAnsi="宋体" w:cs="宋体"/>
                <w:color w:val="000000"/>
                <w:kern w:val="0"/>
                <w:szCs w:val="21"/>
              </w:rPr>
              <w:t>广西平南秦川河东华镇镇区河段整治工程</w:t>
            </w:r>
          </w:p>
        </w:tc>
        <w:tc>
          <w:tcPr>
            <w:tcW w:w="1276" w:type="dxa"/>
            <w:tcBorders>
              <w:top w:val="nil"/>
              <w:left w:val="nil"/>
              <w:bottom w:val="single" w:color="auto" w:sz="4" w:space="0"/>
              <w:right w:val="single" w:color="auto" w:sz="4" w:space="0"/>
            </w:tcBorders>
            <w:vAlign w:val="center"/>
          </w:tcPr>
          <w:p w14:paraId="77AD42B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CE67E9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1943629">
            <w:pPr>
              <w:widowControl/>
              <w:jc w:val="center"/>
              <w:rPr>
                <w:rFonts w:hint="eastAsia" w:ascii="宋体" w:hAnsi="宋体" w:cs="宋体"/>
                <w:color w:val="000000"/>
                <w:kern w:val="0"/>
                <w:szCs w:val="21"/>
              </w:rPr>
            </w:pPr>
            <w:r>
              <w:rPr>
                <w:rFonts w:hint="eastAsia" w:ascii="宋体" w:hAnsi="宋体" w:cs="宋体"/>
                <w:color w:val="000000"/>
                <w:kern w:val="0"/>
                <w:szCs w:val="21"/>
              </w:rPr>
              <w:t>15.11</w:t>
            </w:r>
          </w:p>
        </w:tc>
        <w:tc>
          <w:tcPr>
            <w:tcW w:w="2126" w:type="dxa"/>
            <w:tcBorders>
              <w:top w:val="nil"/>
              <w:left w:val="nil"/>
              <w:bottom w:val="single" w:color="auto" w:sz="4" w:space="0"/>
              <w:right w:val="single" w:color="auto" w:sz="4" w:space="0"/>
            </w:tcBorders>
            <w:vAlign w:val="center"/>
          </w:tcPr>
          <w:p w14:paraId="6DEE96A9">
            <w:pPr>
              <w:widowControl/>
              <w:jc w:val="center"/>
              <w:rPr>
                <w:rFonts w:hint="eastAsia" w:ascii="宋体" w:hAnsi="宋体" w:cs="宋体"/>
                <w:color w:val="000000"/>
                <w:kern w:val="0"/>
                <w:szCs w:val="21"/>
              </w:rPr>
            </w:pPr>
            <w:r>
              <w:rPr>
                <w:rFonts w:hint="eastAsia" w:ascii="宋体" w:hAnsi="宋体" w:cs="宋体"/>
                <w:color w:val="000000"/>
                <w:kern w:val="0"/>
                <w:szCs w:val="21"/>
              </w:rPr>
              <w:t>15.1</w:t>
            </w:r>
          </w:p>
        </w:tc>
        <w:tc>
          <w:tcPr>
            <w:tcW w:w="1338" w:type="dxa"/>
            <w:tcBorders>
              <w:top w:val="nil"/>
              <w:left w:val="nil"/>
              <w:bottom w:val="single" w:color="auto" w:sz="4" w:space="0"/>
              <w:right w:val="single" w:color="auto" w:sz="4" w:space="0"/>
            </w:tcBorders>
            <w:vAlign w:val="center"/>
          </w:tcPr>
          <w:p w14:paraId="7516D47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7E0E76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A1AAAC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962FE1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B5CAD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1081</w:t>
            </w:r>
          </w:p>
        </w:tc>
        <w:tc>
          <w:tcPr>
            <w:tcW w:w="993" w:type="dxa"/>
            <w:tcBorders>
              <w:top w:val="nil"/>
              <w:left w:val="nil"/>
              <w:bottom w:val="single" w:color="auto" w:sz="4" w:space="0"/>
              <w:right w:val="single" w:color="auto" w:sz="4" w:space="0"/>
            </w:tcBorders>
            <w:vAlign w:val="center"/>
          </w:tcPr>
          <w:p w14:paraId="1D8171A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9F27056">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广西平南县水系连通及农村水系综合整治工程</w:t>
            </w:r>
          </w:p>
        </w:tc>
        <w:tc>
          <w:tcPr>
            <w:tcW w:w="1276" w:type="dxa"/>
            <w:tcBorders>
              <w:top w:val="nil"/>
              <w:left w:val="nil"/>
              <w:bottom w:val="single" w:color="auto" w:sz="4" w:space="0"/>
              <w:right w:val="single" w:color="auto" w:sz="4" w:space="0"/>
            </w:tcBorders>
            <w:vAlign w:val="center"/>
          </w:tcPr>
          <w:p w14:paraId="34CC441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B5D370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215712B">
            <w:pPr>
              <w:widowControl/>
              <w:jc w:val="center"/>
              <w:rPr>
                <w:rFonts w:hint="eastAsia" w:ascii="宋体" w:hAnsi="宋体" w:cs="宋体"/>
                <w:color w:val="000000"/>
                <w:kern w:val="0"/>
                <w:szCs w:val="21"/>
              </w:rPr>
            </w:pPr>
            <w:r>
              <w:rPr>
                <w:rFonts w:hint="eastAsia" w:ascii="宋体" w:hAnsi="宋体" w:cs="宋体"/>
                <w:color w:val="000000"/>
                <w:kern w:val="0"/>
                <w:szCs w:val="21"/>
              </w:rPr>
              <w:t>19.42</w:t>
            </w:r>
          </w:p>
        </w:tc>
        <w:tc>
          <w:tcPr>
            <w:tcW w:w="2126" w:type="dxa"/>
            <w:tcBorders>
              <w:top w:val="nil"/>
              <w:left w:val="nil"/>
              <w:bottom w:val="single" w:color="auto" w:sz="4" w:space="0"/>
              <w:right w:val="single" w:color="auto" w:sz="4" w:space="0"/>
            </w:tcBorders>
            <w:vAlign w:val="center"/>
          </w:tcPr>
          <w:p w14:paraId="6BA36618">
            <w:pPr>
              <w:widowControl/>
              <w:jc w:val="center"/>
              <w:rPr>
                <w:rFonts w:hint="eastAsia" w:ascii="宋体" w:hAnsi="宋体" w:cs="宋体"/>
                <w:color w:val="000000"/>
                <w:kern w:val="0"/>
                <w:szCs w:val="21"/>
              </w:rPr>
            </w:pPr>
            <w:r>
              <w:rPr>
                <w:rFonts w:hint="eastAsia" w:ascii="宋体" w:hAnsi="宋体" w:cs="宋体"/>
                <w:color w:val="000000"/>
                <w:kern w:val="0"/>
                <w:szCs w:val="21"/>
              </w:rPr>
              <w:t>17.4</w:t>
            </w:r>
          </w:p>
        </w:tc>
        <w:tc>
          <w:tcPr>
            <w:tcW w:w="1338" w:type="dxa"/>
            <w:tcBorders>
              <w:top w:val="nil"/>
              <w:left w:val="nil"/>
              <w:bottom w:val="single" w:color="auto" w:sz="4" w:space="0"/>
              <w:right w:val="single" w:color="auto" w:sz="4" w:space="0"/>
            </w:tcBorders>
            <w:vAlign w:val="center"/>
          </w:tcPr>
          <w:p w14:paraId="7690A10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57D67A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6FD2AE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6E2FEA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5B97D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1082</w:t>
            </w:r>
          </w:p>
        </w:tc>
        <w:tc>
          <w:tcPr>
            <w:tcW w:w="993" w:type="dxa"/>
            <w:tcBorders>
              <w:top w:val="nil"/>
              <w:left w:val="nil"/>
              <w:bottom w:val="single" w:color="auto" w:sz="4" w:space="0"/>
              <w:right w:val="single" w:color="auto" w:sz="4" w:space="0"/>
            </w:tcBorders>
            <w:vAlign w:val="center"/>
          </w:tcPr>
          <w:p w14:paraId="6801781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B68A076">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广西平南县乌江官成镇八宝村河段整治工程</w:t>
            </w:r>
          </w:p>
        </w:tc>
        <w:tc>
          <w:tcPr>
            <w:tcW w:w="1276" w:type="dxa"/>
            <w:tcBorders>
              <w:top w:val="nil"/>
              <w:left w:val="nil"/>
              <w:bottom w:val="single" w:color="auto" w:sz="4" w:space="0"/>
              <w:right w:val="single" w:color="auto" w:sz="4" w:space="0"/>
            </w:tcBorders>
            <w:vAlign w:val="center"/>
          </w:tcPr>
          <w:p w14:paraId="17E098C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E50B4F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93B8947">
            <w:pPr>
              <w:widowControl/>
              <w:jc w:val="center"/>
              <w:rPr>
                <w:rFonts w:hint="eastAsia" w:ascii="宋体" w:hAnsi="宋体" w:cs="宋体"/>
                <w:color w:val="000000"/>
                <w:kern w:val="0"/>
                <w:szCs w:val="21"/>
              </w:rPr>
            </w:pPr>
            <w:r>
              <w:rPr>
                <w:rFonts w:hint="eastAsia" w:ascii="宋体" w:hAnsi="宋体" w:cs="宋体"/>
                <w:color w:val="000000"/>
                <w:kern w:val="0"/>
                <w:szCs w:val="21"/>
              </w:rPr>
              <w:t>3.97</w:t>
            </w:r>
          </w:p>
        </w:tc>
        <w:tc>
          <w:tcPr>
            <w:tcW w:w="2126" w:type="dxa"/>
            <w:tcBorders>
              <w:top w:val="nil"/>
              <w:left w:val="nil"/>
              <w:bottom w:val="single" w:color="auto" w:sz="4" w:space="0"/>
              <w:right w:val="single" w:color="auto" w:sz="4" w:space="0"/>
            </w:tcBorders>
            <w:vAlign w:val="center"/>
          </w:tcPr>
          <w:p w14:paraId="1C0E33F3">
            <w:pPr>
              <w:widowControl/>
              <w:jc w:val="center"/>
              <w:rPr>
                <w:rFonts w:hint="eastAsia" w:ascii="宋体" w:hAnsi="宋体" w:cs="宋体"/>
                <w:color w:val="000000"/>
                <w:kern w:val="0"/>
                <w:szCs w:val="21"/>
              </w:rPr>
            </w:pPr>
            <w:r>
              <w:rPr>
                <w:rFonts w:hint="eastAsia" w:ascii="宋体" w:hAnsi="宋体" w:cs="宋体"/>
                <w:color w:val="000000"/>
                <w:kern w:val="0"/>
                <w:szCs w:val="21"/>
              </w:rPr>
              <w:t>3.94</w:t>
            </w:r>
          </w:p>
        </w:tc>
        <w:tc>
          <w:tcPr>
            <w:tcW w:w="1338" w:type="dxa"/>
            <w:tcBorders>
              <w:top w:val="nil"/>
              <w:left w:val="nil"/>
              <w:bottom w:val="single" w:color="auto" w:sz="4" w:space="0"/>
              <w:right w:val="single" w:color="auto" w:sz="4" w:space="0"/>
            </w:tcBorders>
            <w:vAlign w:val="center"/>
          </w:tcPr>
          <w:p w14:paraId="67EBABD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72D658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9BB10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06310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D4F63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1083</w:t>
            </w:r>
          </w:p>
        </w:tc>
        <w:tc>
          <w:tcPr>
            <w:tcW w:w="993" w:type="dxa"/>
            <w:tcBorders>
              <w:top w:val="nil"/>
              <w:left w:val="nil"/>
              <w:bottom w:val="single" w:color="auto" w:sz="4" w:space="0"/>
              <w:right w:val="single" w:color="auto" w:sz="4" w:space="0"/>
            </w:tcBorders>
            <w:vAlign w:val="center"/>
          </w:tcPr>
          <w:p w14:paraId="79A20BC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8AB3DC4">
            <w:pPr>
              <w:widowControl/>
              <w:jc w:val="center"/>
              <w:rPr>
                <w:rFonts w:hint="eastAsia" w:ascii="宋体" w:hAnsi="宋体" w:cs="宋体"/>
                <w:color w:val="000000"/>
                <w:kern w:val="0"/>
                <w:szCs w:val="21"/>
              </w:rPr>
            </w:pPr>
            <w:r>
              <w:rPr>
                <w:rFonts w:hint="eastAsia" w:ascii="宋体" w:hAnsi="宋体" w:cs="宋体"/>
                <w:color w:val="000000"/>
                <w:kern w:val="0"/>
                <w:szCs w:val="21"/>
              </w:rPr>
              <w:t>平南县东怀水库除险加固工程</w:t>
            </w:r>
          </w:p>
        </w:tc>
        <w:tc>
          <w:tcPr>
            <w:tcW w:w="1276" w:type="dxa"/>
            <w:tcBorders>
              <w:top w:val="nil"/>
              <w:left w:val="nil"/>
              <w:bottom w:val="single" w:color="auto" w:sz="4" w:space="0"/>
              <w:right w:val="single" w:color="auto" w:sz="4" w:space="0"/>
            </w:tcBorders>
            <w:vAlign w:val="center"/>
          </w:tcPr>
          <w:p w14:paraId="3C6D6BE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CD2809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29C4014">
            <w:pPr>
              <w:widowControl/>
              <w:jc w:val="center"/>
              <w:rPr>
                <w:rFonts w:hint="eastAsia" w:ascii="宋体" w:hAnsi="宋体" w:cs="宋体"/>
                <w:color w:val="000000"/>
                <w:kern w:val="0"/>
                <w:szCs w:val="21"/>
              </w:rPr>
            </w:pPr>
            <w:r>
              <w:rPr>
                <w:rFonts w:hint="eastAsia" w:ascii="宋体" w:hAnsi="宋体" w:cs="宋体"/>
                <w:color w:val="000000"/>
                <w:kern w:val="0"/>
                <w:szCs w:val="21"/>
              </w:rPr>
              <w:t>1.14</w:t>
            </w:r>
          </w:p>
        </w:tc>
        <w:tc>
          <w:tcPr>
            <w:tcW w:w="2126" w:type="dxa"/>
            <w:tcBorders>
              <w:top w:val="nil"/>
              <w:left w:val="nil"/>
              <w:bottom w:val="single" w:color="auto" w:sz="4" w:space="0"/>
              <w:right w:val="single" w:color="auto" w:sz="4" w:space="0"/>
            </w:tcBorders>
            <w:vAlign w:val="center"/>
          </w:tcPr>
          <w:p w14:paraId="7F531894">
            <w:pPr>
              <w:widowControl/>
              <w:jc w:val="center"/>
              <w:rPr>
                <w:rFonts w:hint="eastAsia" w:ascii="宋体" w:hAnsi="宋体" w:cs="宋体"/>
                <w:color w:val="000000"/>
                <w:kern w:val="0"/>
                <w:szCs w:val="21"/>
              </w:rPr>
            </w:pPr>
            <w:r>
              <w:rPr>
                <w:rFonts w:hint="eastAsia" w:ascii="宋体" w:hAnsi="宋体" w:cs="宋体"/>
                <w:color w:val="000000"/>
                <w:kern w:val="0"/>
                <w:szCs w:val="21"/>
              </w:rPr>
              <w:t>0.59</w:t>
            </w:r>
          </w:p>
        </w:tc>
        <w:tc>
          <w:tcPr>
            <w:tcW w:w="1338" w:type="dxa"/>
            <w:tcBorders>
              <w:top w:val="nil"/>
              <w:left w:val="nil"/>
              <w:bottom w:val="single" w:color="auto" w:sz="4" w:space="0"/>
              <w:right w:val="single" w:color="auto" w:sz="4" w:space="0"/>
            </w:tcBorders>
            <w:vAlign w:val="center"/>
          </w:tcPr>
          <w:p w14:paraId="31E2D36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5D44CE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C977F9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B4756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79482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1084</w:t>
            </w:r>
          </w:p>
        </w:tc>
        <w:tc>
          <w:tcPr>
            <w:tcW w:w="993" w:type="dxa"/>
            <w:tcBorders>
              <w:top w:val="nil"/>
              <w:left w:val="nil"/>
              <w:bottom w:val="single" w:color="auto" w:sz="4" w:space="0"/>
              <w:right w:val="single" w:color="auto" w:sz="4" w:space="0"/>
            </w:tcBorders>
            <w:vAlign w:val="center"/>
          </w:tcPr>
          <w:p w14:paraId="576D022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BF91A12">
            <w:pPr>
              <w:widowControl/>
              <w:jc w:val="center"/>
              <w:rPr>
                <w:rFonts w:hint="eastAsia" w:ascii="宋体" w:hAnsi="宋体" w:cs="宋体"/>
                <w:color w:val="000000"/>
                <w:kern w:val="0"/>
                <w:szCs w:val="21"/>
              </w:rPr>
            </w:pPr>
            <w:r>
              <w:rPr>
                <w:rFonts w:hint="eastAsia" w:ascii="宋体" w:hAnsi="宋体" w:cs="宋体"/>
                <w:color w:val="000000"/>
                <w:kern w:val="0"/>
                <w:szCs w:val="21"/>
              </w:rPr>
              <w:t>中和引水渠</w:t>
            </w:r>
          </w:p>
        </w:tc>
        <w:tc>
          <w:tcPr>
            <w:tcW w:w="1276" w:type="dxa"/>
            <w:tcBorders>
              <w:top w:val="nil"/>
              <w:left w:val="nil"/>
              <w:bottom w:val="single" w:color="auto" w:sz="4" w:space="0"/>
              <w:right w:val="single" w:color="auto" w:sz="4" w:space="0"/>
            </w:tcBorders>
            <w:vAlign w:val="center"/>
          </w:tcPr>
          <w:p w14:paraId="6E69CDF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C0FB47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18AAEAB">
            <w:pPr>
              <w:widowControl/>
              <w:jc w:val="center"/>
              <w:rPr>
                <w:rFonts w:hint="eastAsia" w:ascii="宋体" w:hAnsi="宋体" w:cs="宋体"/>
                <w:color w:val="000000"/>
                <w:kern w:val="0"/>
                <w:szCs w:val="21"/>
              </w:rPr>
            </w:pPr>
            <w:r>
              <w:rPr>
                <w:rFonts w:hint="eastAsia" w:ascii="宋体" w:hAnsi="宋体" w:cs="宋体"/>
                <w:color w:val="000000"/>
                <w:kern w:val="0"/>
                <w:szCs w:val="21"/>
              </w:rPr>
              <w:t>47.86</w:t>
            </w:r>
          </w:p>
        </w:tc>
        <w:tc>
          <w:tcPr>
            <w:tcW w:w="2126" w:type="dxa"/>
            <w:tcBorders>
              <w:top w:val="nil"/>
              <w:left w:val="nil"/>
              <w:bottom w:val="single" w:color="auto" w:sz="4" w:space="0"/>
              <w:right w:val="single" w:color="auto" w:sz="4" w:space="0"/>
            </w:tcBorders>
            <w:vAlign w:val="center"/>
          </w:tcPr>
          <w:p w14:paraId="305B9895">
            <w:pPr>
              <w:widowControl/>
              <w:jc w:val="center"/>
              <w:rPr>
                <w:rFonts w:hint="eastAsia" w:ascii="宋体" w:hAnsi="宋体" w:cs="宋体"/>
                <w:color w:val="000000"/>
                <w:kern w:val="0"/>
                <w:szCs w:val="21"/>
              </w:rPr>
            </w:pPr>
            <w:r>
              <w:rPr>
                <w:rFonts w:hint="eastAsia" w:ascii="宋体" w:hAnsi="宋体" w:cs="宋体"/>
                <w:color w:val="000000"/>
                <w:kern w:val="0"/>
                <w:szCs w:val="21"/>
              </w:rPr>
              <w:t>44.35</w:t>
            </w:r>
          </w:p>
        </w:tc>
        <w:tc>
          <w:tcPr>
            <w:tcW w:w="1338" w:type="dxa"/>
            <w:tcBorders>
              <w:top w:val="nil"/>
              <w:left w:val="nil"/>
              <w:bottom w:val="single" w:color="auto" w:sz="4" w:space="0"/>
              <w:right w:val="single" w:color="auto" w:sz="4" w:space="0"/>
            </w:tcBorders>
            <w:vAlign w:val="center"/>
          </w:tcPr>
          <w:p w14:paraId="44F96A6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F73452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301C2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311351">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A08F9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1085</w:t>
            </w:r>
          </w:p>
        </w:tc>
        <w:tc>
          <w:tcPr>
            <w:tcW w:w="993" w:type="dxa"/>
            <w:tcBorders>
              <w:top w:val="nil"/>
              <w:left w:val="nil"/>
              <w:bottom w:val="single" w:color="auto" w:sz="4" w:space="0"/>
              <w:right w:val="single" w:color="auto" w:sz="4" w:space="0"/>
            </w:tcBorders>
            <w:vAlign w:val="center"/>
          </w:tcPr>
          <w:p w14:paraId="5545C70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0F11056">
            <w:pPr>
              <w:widowControl/>
              <w:jc w:val="center"/>
              <w:rPr>
                <w:rFonts w:hint="eastAsia" w:ascii="宋体" w:hAnsi="宋体" w:cs="宋体"/>
                <w:color w:val="000000"/>
                <w:kern w:val="0"/>
                <w:szCs w:val="21"/>
              </w:rPr>
            </w:pPr>
            <w:r>
              <w:rPr>
                <w:rFonts w:hint="eastAsia" w:ascii="宋体" w:hAnsi="宋体" w:cs="宋体"/>
                <w:color w:val="000000"/>
                <w:kern w:val="0"/>
                <w:szCs w:val="21"/>
              </w:rPr>
              <w:t>西江干流（浔江平南段）一江两岸水环境综合整治提升工程PPP项目（一期）</w:t>
            </w:r>
          </w:p>
        </w:tc>
        <w:tc>
          <w:tcPr>
            <w:tcW w:w="1276" w:type="dxa"/>
            <w:tcBorders>
              <w:top w:val="nil"/>
              <w:left w:val="nil"/>
              <w:bottom w:val="single" w:color="auto" w:sz="4" w:space="0"/>
              <w:right w:val="single" w:color="auto" w:sz="4" w:space="0"/>
            </w:tcBorders>
            <w:vAlign w:val="center"/>
          </w:tcPr>
          <w:p w14:paraId="6B0CA74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F7B431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6CA790B">
            <w:pPr>
              <w:widowControl/>
              <w:jc w:val="center"/>
              <w:rPr>
                <w:rFonts w:hint="eastAsia" w:ascii="宋体" w:hAnsi="宋体" w:cs="宋体"/>
                <w:color w:val="000000"/>
                <w:kern w:val="0"/>
                <w:szCs w:val="21"/>
              </w:rPr>
            </w:pPr>
            <w:r>
              <w:rPr>
                <w:rFonts w:hint="eastAsia" w:ascii="宋体" w:hAnsi="宋体" w:cs="宋体"/>
                <w:color w:val="000000"/>
                <w:kern w:val="0"/>
                <w:szCs w:val="21"/>
              </w:rPr>
              <w:t>150.66</w:t>
            </w:r>
          </w:p>
        </w:tc>
        <w:tc>
          <w:tcPr>
            <w:tcW w:w="2126" w:type="dxa"/>
            <w:tcBorders>
              <w:top w:val="nil"/>
              <w:left w:val="nil"/>
              <w:bottom w:val="single" w:color="auto" w:sz="4" w:space="0"/>
              <w:right w:val="single" w:color="auto" w:sz="4" w:space="0"/>
            </w:tcBorders>
            <w:vAlign w:val="center"/>
          </w:tcPr>
          <w:p w14:paraId="709255BD">
            <w:pPr>
              <w:widowControl/>
              <w:jc w:val="center"/>
              <w:rPr>
                <w:rFonts w:hint="eastAsia" w:ascii="宋体" w:hAnsi="宋体" w:cs="宋体"/>
                <w:color w:val="000000"/>
                <w:kern w:val="0"/>
                <w:szCs w:val="21"/>
              </w:rPr>
            </w:pPr>
            <w:r>
              <w:rPr>
                <w:rFonts w:hint="eastAsia" w:ascii="宋体" w:hAnsi="宋体" w:cs="宋体"/>
                <w:color w:val="000000"/>
                <w:kern w:val="0"/>
                <w:szCs w:val="21"/>
              </w:rPr>
              <w:t>150.66</w:t>
            </w:r>
          </w:p>
        </w:tc>
        <w:tc>
          <w:tcPr>
            <w:tcW w:w="1338" w:type="dxa"/>
            <w:tcBorders>
              <w:top w:val="nil"/>
              <w:left w:val="nil"/>
              <w:bottom w:val="single" w:color="auto" w:sz="4" w:space="0"/>
              <w:right w:val="single" w:color="auto" w:sz="4" w:space="0"/>
            </w:tcBorders>
            <w:vAlign w:val="center"/>
          </w:tcPr>
          <w:p w14:paraId="38F01D1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E989E5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FFF8F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282A7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7BEE0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1086</w:t>
            </w:r>
          </w:p>
        </w:tc>
        <w:tc>
          <w:tcPr>
            <w:tcW w:w="993" w:type="dxa"/>
            <w:tcBorders>
              <w:top w:val="nil"/>
              <w:left w:val="nil"/>
              <w:bottom w:val="single" w:color="auto" w:sz="4" w:space="0"/>
              <w:right w:val="single" w:color="auto" w:sz="4" w:space="0"/>
            </w:tcBorders>
            <w:vAlign w:val="center"/>
          </w:tcPr>
          <w:p w14:paraId="40C95C1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7DDC714">
            <w:pPr>
              <w:widowControl/>
              <w:jc w:val="center"/>
              <w:rPr>
                <w:rFonts w:hint="eastAsia" w:ascii="宋体" w:hAnsi="宋体" w:cs="宋体"/>
                <w:color w:val="000000"/>
                <w:kern w:val="0"/>
                <w:szCs w:val="21"/>
              </w:rPr>
            </w:pPr>
            <w:r>
              <w:rPr>
                <w:rFonts w:hint="eastAsia" w:ascii="宋体" w:hAnsi="宋体" w:cs="宋体"/>
                <w:color w:val="000000"/>
                <w:kern w:val="0"/>
                <w:szCs w:val="21"/>
              </w:rPr>
              <w:t>平南县大成工业园镇隆河流域河道整治工程项目</w:t>
            </w:r>
          </w:p>
        </w:tc>
        <w:tc>
          <w:tcPr>
            <w:tcW w:w="1276" w:type="dxa"/>
            <w:tcBorders>
              <w:top w:val="nil"/>
              <w:left w:val="nil"/>
              <w:bottom w:val="single" w:color="auto" w:sz="4" w:space="0"/>
              <w:right w:val="single" w:color="auto" w:sz="4" w:space="0"/>
            </w:tcBorders>
            <w:vAlign w:val="center"/>
          </w:tcPr>
          <w:p w14:paraId="622B080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7DF01F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15BB813">
            <w:pPr>
              <w:widowControl/>
              <w:jc w:val="center"/>
              <w:rPr>
                <w:rFonts w:hint="eastAsia" w:ascii="宋体" w:hAnsi="宋体" w:cs="宋体"/>
                <w:color w:val="000000"/>
                <w:kern w:val="0"/>
                <w:szCs w:val="21"/>
              </w:rPr>
            </w:pPr>
            <w:r>
              <w:rPr>
                <w:rFonts w:hint="eastAsia" w:ascii="宋体" w:hAnsi="宋体" w:cs="宋体"/>
                <w:color w:val="000000"/>
                <w:kern w:val="0"/>
                <w:szCs w:val="21"/>
              </w:rPr>
              <w:t>6.26</w:t>
            </w:r>
          </w:p>
        </w:tc>
        <w:tc>
          <w:tcPr>
            <w:tcW w:w="2126" w:type="dxa"/>
            <w:tcBorders>
              <w:top w:val="nil"/>
              <w:left w:val="nil"/>
              <w:bottom w:val="single" w:color="auto" w:sz="4" w:space="0"/>
              <w:right w:val="single" w:color="auto" w:sz="4" w:space="0"/>
            </w:tcBorders>
            <w:vAlign w:val="center"/>
          </w:tcPr>
          <w:p w14:paraId="26B18C18">
            <w:pPr>
              <w:widowControl/>
              <w:jc w:val="center"/>
              <w:rPr>
                <w:rFonts w:hint="eastAsia" w:ascii="宋体" w:hAnsi="宋体" w:cs="宋体"/>
                <w:color w:val="000000"/>
                <w:kern w:val="0"/>
                <w:szCs w:val="21"/>
              </w:rPr>
            </w:pPr>
            <w:r>
              <w:rPr>
                <w:rFonts w:hint="eastAsia" w:ascii="宋体" w:hAnsi="宋体" w:cs="宋体"/>
                <w:color w:val="000000"/>
                <w:kern w:val="0"/>
                <w:szCs w:val="21"/>
              </w:rPr>
              <w:t>6.24</w:t>
            </w:r>
          </w:p>
        </w:tc>
        <w:tc>
          <w:tcPr>
            <w:tcW w:w="1338" w:type="dxa"/>
            <w:tcBorders>
              <w:top w:val="nil"/>
              <w:left w:val="nil"/>
              <w:bottom w:val="single" w:color="auto" w:sz="4" w:space="0"/>
              <w:right w:val="single" w:color="auto" w:sz="4" w:space="0"/>
            </w:tcBorders>
            <w:vAlign w:val="center"/>
          </w:tcPr>
          <w:p w14:paraId="04582A5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55E341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0104F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9FD03D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3F1A3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1087</w:t>
            </w:r>
          </w:p>
        </w:tc>
        <w:tc>
          <w:tcPr>
            <w:tcW w:w="993" w:type="dxa"/>
            <w:tcBorders>
              <w:top w:val="nil"/>
              <w:left w:val="nil"/>
              <w:bottom w:val="single" w:color="auto" w:sz="4" w:space="0"/>
              <w:right w:val="single" w:color="auto" w:sz="4" w:space="0"/>
            </w:tcBorders>
            <w:vAlign w:val="center"/>
          </w:tcPr>
          <w:p w14:paraId="580F779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46B599B">
            <w:pPr>
              <w:widowControl/>
              <w:jc w:val="center"/>
              <w:rPr>
                <w:rFonts w:hint="eastAsia" w:ascii="宋体" w:hAnsi="宋体" w:cs="宋体"/>
                <w:color w:val="000000"/>
                <w:kern w:val="0"/>
                <w:szCs w:val="21"/>
              </w:rPr>
            </w:pPr>
            <w:r>
              <w:rPr>
                <w:rFonts w:hint="eastAsia" w:ascii="宋体" w:hAnsi="宋体" w:cs="宋体"/>
                <w:color w:val="000000"/>
                <w:kern w:val="0"/>
                <w:szCs w:val="21"/>
              </w:rPr>
              <w:t>廖村水库</w:t>
            </w:r>
          </w:p>
        </w:tc>
        <w:tc>
          <w:tcPr>
            <w:tcW w:w="1276" w:type="dxa"/>
            <w:tcBorders>
              <w:top w:val="nil"/>
              <w:left w:val="nil"/>
              <w:bottom w:val="single" w:color="auto" w:sz="4" w:space="0"/>
              <w:right w:val="single" w:color="auto" w:sz="4" w:space="0"/>
            </w:tcBorders>
            <w:vAlign w:val="center"/>
          </w:tcPr>
          <w:p w14:paraId="05597E48">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554E440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693CEE1">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2126" w:type="dxa"/>
            <w:tcBorders>
              <w:top w:val="nil"/>
              <w:left w:val="nil"/>
              <w:bottom w:val="single" w:color="auto" w:sz="4" w:space="0"/>
              <w:right w:val="single" w:color="auto" w:sz="4" w:space="0"/>
            </w:tcBorders>
            <w:vAlign w:val="center"/>
          </w:tcPr>
          <w:p w14:paraId="5F745285">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1338" w:type="dxa"/>
            <w:tcBorders>
              <w:top w:val="nil"/>
              <w:left w:val="nil"/>
              <w:bottom w:val="single" w:color="auto" w:sz="4" w:space="0"/>
              <w:right w:val="single" w:color="auto" w:sz="4" w:space="0"/>
            </w:tcBorders>
            <w:vAlign w:val="center"/>
          </w:tcPr>
          <w:p w14:paraId="0C8EAEC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8D3E8C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496D88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FEB9CB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A8918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1088</w:t>
            </w:r>
          </w:p>
        </w:tc>
        <w:tc>
          <w:tcPr>
            <w:tcW w:w="993" w:type="dxa"/>
            <w:tcBorders>
              <w:top w:val="nil"/>
              <w:left w:val="nil"/>
              <w:bottom w:val="single" w:color="auto" w:sz="4" w:space="0"/>
              <w:right w:val="single" w:color="auto" w:sz="4" w:space="0"/>
            </w:tcBorders>
            <w:vAlign w:val="center"/>
          </w:tcPr>
          <w:p w14:paraId="38767A4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43E8928">
            <w:pPr>
              <w:widowControl/>
              <w:jc w:val="center"/>
              <w:rPr>
                <w:rFonts w:hint="eastAsia" w:ascii="宋体" w:hAnsi="宋体" w:cs="宋体"/>
                <w:color w:val="000000"/>
                <w:kern w:val="0"/>
                <w:szCs w:val="21"/>
              </w:rPr>
            </w:pPr>
            <w:r>
              <w:rPr>
                <w:rFonts w:hint="eastAsia" w:ascii="宋体" w:hAnsi="宋体" w:cs="宋体"/>
                <w:color w:val="000000"/>
                <w:kern w:val="0"/>
                <w:szCs w:val="21"/>
              </w:rPr>
              <w:t>沙灵水库</w:t>
            </w:r>
          </w:p>
        </w:tc>
        <w:tc>
          <w:tcPr>
            <w:tcW w:w="1276" w:type="dxa"/>
            <w:tcBorders>
              <w:top w:val="nil"/>
              <w:left w:val="nil"/>
              <w:bottom w:val="single" w:color="auto" w:sz="4" w:space="0"/>
              <w:right w:val="single" w:color="auto" w:sz="4" w:space="0"/>
            </w:tcBorders>
            <w:vAlign w:val="center"/>
          </w:tcPr>
          <w:p w14:paraId="5E208B50">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218D565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6368FD0">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2126" w:type="dxa"/>
            <w:tcBorders>
              <w:top w:val="nil"/>
              <w:left w:val="nil"/>
              <w:bottom w:val="single" w:color="auto" w:sz="4" w:space="0"/>
              <w:right w:val="single" w:color="auto" w:sz="4" w:space="0"/>
            </w:tcBorders>
            <w:vAlign w:val="center"/>
          </w:tcPr>
          <w:p w14:paraId="36380597">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1338" w:type="dxa"/>
            <w:tcBorders>
              <w:top w:val="nil"/>
              <w:left w:val="nil"/>
              <w:bottom w:val="single" w:color="auto" w:sz="4" w:space="0"/>
              <w:right w:val="single" w:color="auto" w:sz="4" w:space="0"/>
            </w:tcBorders>
            <w:vAlign w:val="center"/>
          </w:tcPr>
          <w:p w14:paraId="1E3B425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26C6D8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B1B14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036D4F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CE88F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1089</w:t>
            </w:r>
          </w:p>
        </w:tc>
        <w:tc>
          <w:tcPr>
            <w:tcW w:w="993" w:type="dxa"/>
            <w:tcBorders>
              <w:top w:val="nil"/>
              <w:left w:val="nil"/>
              <w:bottom w:val="single" w:color="auto" w:sz="4" w:space="0"/>
              <w:right w:val="single" w:color="auto" w:sz="4" w:space="0"/>
            </w:tcBorders>
            <w:vAlign w:val="center"/>
          </w:tcPr>
          <w:p w14:paraId="30E7F55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DBCA35C">
            <w:pPr>
              <w:widowControl/>
              <w:jc w:val="center"/>
              <w:rPr>
                <w:rFonts w:hint="eastAsia" w:ascii="宋体" w:hAnsi="宋体" w:cs="宋体"/>
                <w:color w:val="000000"/>
                <w:kern w:val="0"/>
                <w:szCs w:val="21"/>
              </w:rPr>
            </w:pPr>
            <w:r>
              <w:rPr>
                <w:rFonts w:hint="eastAsia" w:ascii="宋体" w:hAnsi="宋体" w:cs="宋体"/>
                <w:color w:val="000000"/>
                <w:kern w:val="0"/>
                <w:szCs w:val="21"/>
              </w:rPr>
              <w:t>廖六水库</w:t>
            </w:r>
          </w:p>
        </w:tc>
        <w:tc>
          <w:tcPr>
            <w:tcW w:w="1276" w:type="dxa"/>
            <w:tcBorders>
              <w:top w:val="nil"/>
              <w:left w:val="nil"/>
              <w:bottom w:val="single" w:color="auto" w:sz="4" w:space="0"/>
              <w:right w:val="single" w:color="auto" w:sz="4" w:space="0"/>
            </w:tcBorders>
            <w:vAlign w:val="center"/>
          </w:tcPr>
          <w:p w14:paraId="58D3F19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5E705C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AD6067A">
            <w:pPr>
              <w:widowControl/>
              <w:jc w:val="center"/>
              <w:rPr>
                <w:rFonts w:hint="eastAsia" w:ascii="宋体" w:hAnsi="宋体" w:cs="宋体"/>
                <w:color w:val="000000"/>
                <w:kern w:val="0"/>
                <w:szCs w:val="21"/>
              </w:rPr>
            </w:pPr>
            <w:r>
              <w:rPr>
                <w:rFonts w:hint="eastAsia" w:ascii="宋体" w:hAnsi="宋体" w:cs="宋体"/>
                <w:color w:val="000000"/>
                <w:kern w:val="0"/>
                <w:szCs w:val="21"/>
              </w:rPr>
              <w:t>440.18</w:t>
            </w:r>
          </w:p>
        </w:tc>
        <w:tc>
          <w:tcPr>
            <w:tcW w:w="2126" w:type="dxa"/>
            <w:tcBorders>
              <w:top w:val="nil"/>
              <w:left w:val="nil"/>
              <w:bottom w:val="single" w:color="auto" w:sz="4" w:space="0"/>
              <w:right w:val="single" w:color="auto" w:sz="4" w:space="0"/>
            </w:tcBorders>
            <w:vAlign w:val="center"/>
          </w:tcPr>
          <w:p w14:paraId="1FC345F9">
            <w:pPr>
              <w:widowControl/>
              <w:jc w:val="center"/>
              <w:rPr>
                <w:rFonts w:hint="eastAsia" w:ascii="宋体" w:hAnsi="宋体" w:cs="宋体"/>
                <w:color w:val="000000"/>
                <w:kern w:val="0"/>
                <w:szCs w:val="21"/>
              </w:rPr>
            </w:pPr>
            <w:r>
              <w:rPr>
                <w:rFonts w:hint="eastAsia" w:ascii="宋体" w:hAnsi="宋体" w:cs="宋体"/>
                <w:color w:val="000000"/>
                <w:kern w:val="0"/>
                <w:szCs w:val="21"/>
              </w:rPr>
              <w:t>435.44</w:t>
            </w:r>
          </w:p>
        </w:tc>
        <w:tc>
          <w:tcPr>
            <w:tcW w:w="1338" w:type="dxa"/>
            <w:tcBorders>
              <w:top w:val="nil"/>
              <w:left w:val="nil"/>
              <w:bottom w:val="single" w:color="auto" w:sz="4" w:space="0"/>
              <w:right w:val="single" w:color="auto" w:sz="4" w:space="0"/>
            </w:tcBorders>
            <w:vAlign w:val="center"/>
          </w:tcPr>
          <w:p w14:paraId="2160182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E8B80E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DE38D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773EE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95BB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1090</w:t>
            </w:r>
          </w:p>
        </w:tc>
        <w:tc>
          <w:tcPr>
            <w:tcW w:w="993" w:type="dxa"/>
            <w:tcBorders>
              <w:top w:val="nil"/>
              <w:left w:val="nil"/>
              <w:bottom w:val="single" w:color="auto" w:sz="4" w:space="0"/>
              <w:right w:val="single" w:color="auto" w:sz="4" w:space="0"/>
            </w:tcBorders>
            <w:vAlign w:val="center"/>
          </w:tcPr>
          <w:p w14:paraId="654E173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FDE8A39">
            <w:pPr>
              <w:widowControl/>
              <w:jc w:val="center"/>
              <w:rPr>
                <w:rFonts w:hint="eastAsia" w:ascii="宋体" w:hAnsi="宋体" w:cs="宋体"/>
                <w:color w:val="000000"/>
                <w:kern w:val="0"/>
                <w:szCs w:val="21"/>
              </w:rPr>
            </w:pPr>
            <w:r>
              <w:rPr>
                <w:rFonts w:hint="eastAsia" w:ascii="宋体" w:hAnsi="宋体" w:cs="宋体"/>
                <w:color w:val="000000"/>
                <w:kern w:val="0"/>
                <w:szCs w:val="21"/>
              </w:rPr>
              <w:t>平南县大成工业园区供水厂项目建设用地</w:t>
            </w:r>
          </w:p>
        </w:tc>
        <w:tc>
          <w:tcPr>
            <w:tcW w:w="1276" w:type="dxa"/>
            <w:tcBorders>
              <w:top w:val="nil"/>
              <w:left w:val="nil"/>
              <w:bottom w:val="single" w:color="auto" w:sz="4" w:space="0"/>
              <w:right w:val="single" w:color="auto" w:sz="4" w:space="0"/>
            </w:tcBorders>
            <w:vAlign w:val="center"/>
          </w:tcPr>
          <w:p w14:paraId="1769B1B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CD3301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CE9ADB0">
            <w:pPr>
              <w:widowControl/>
              <w:jc w:val="center"/>
              <w:rPr>
                <w:rFonts w:hint="eastAsia" w:ascii="宋体" w:hAnsi="宋体" w:cs="宋体"/>
                <w:color w:val="000000"/>
                <w:kern w:val="0"/>
                <w:szCs w:val="21"/>
              </w:rPr>
            </w:pPr>
            <w:r>
              <w:rPr>
                <w:rFonts w:hint="eastAsia" w:ascii="宋体" w:hAnsi="宋体" w:cs="宋体"/>
                <w:color w:val="000000"/>
                <w:kern w:val="0"/>
                <w:szCs w:val="21"/>
              </w:rPr>
              <w:t>0.76</w:t>
            </w:r>
          </w:p>
        </w:tc>
        <w:tc>
          <w:tcPr>
            <w:tcW w:w="2126" w:type="dxa"/>
            <w:tcBorders>
              <w:top w:val="nil"/>
              <w:left w:val="nil"/>
              <w:bottom w:val="single" w:color="auto" w:sz="4" w:space="0"/>
              <w:right w:val="single" w:color="auto" w:sz="4" w:space="0"/>
            </w:tcBorders>
            <w:vAlign w:val="center"/>
          </w:tcPr>
          <w:p w14:paraId="0BB91B06">
            <w:pPr>
              <w:widowControl/>
              <w:jc w:val="center"/>
              <w:rPr>
                <w:rFonts w:hint="eastAsia" w:ascii="宋体" w:hAnsi="宋体" w:cs="宋体"/>
                <w:color w:val="000000"/>
                <w:kern w:val="0"/>
                <w:szCs w:val="21"/>
              </w:rPr>
            </w:pPr>
            <w:r>
              <w:rPr>
                <w:rFonts w:hint="eastAsia" w:ascii="宋体" w:hAnsi="宋体" w:cs="宋体"/>
                <w:color w:val="000000"/>
                <w:kern w:val="0"/>
                <w:szCs w:val="21"/>
              </w:rPr>
              <w:t>0.76</w:t>
            </w:r>
          </w:p>
        </w:tc>
        <w:tc>
          <w:tcPr>
            <w:tcW w:w="1338" w:type="dxa"/>
            <w:tcBorders>
              <w:top w:val="nil"/>
              <w:left w:val="nil"/>
              <w:bottom w:val="single" w:color="auto" w:sz="4" w:space="0"/>
              <w:right w:val="single" w:color="auto" w:sz="4" w:space="0"/>
            </w:tcBorders>
            <w:vAlign w:val="center"/>
          </w:tcPr>
          <w:p w14:paraId="574E5FB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4BBB61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4587C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D0BB30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7B4FA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1091</w:t>
            </w:r>
          </w:p>
        </w:tc>
        <w:tc>
          <w:tcPr>
            <w:tcW w:w="993" w:type="dxa"/>
            <w:tcBorders>
              <w:top w:val="nil"/>
              <w:left w:val="nil"/>
              <w:bottom w:val="single" w:color="auto" w:sz="4" w:space="0"/>
              <w:right w:val="single" w:color="auto" w:sz="4" w:space="0"/>
            </w:tcBorders>
            <w:vAlign w:val="center"/>
          </w:tcPr>
          <w:p w14:paraId="4501F27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6BF0EAD">
            <w:pPr>
              <w:widowControl/>
              <w:jc w:val="center"/>
              <w:rPr>
                <w:rFonts w:hint="eastAsia" w:ascii="宋体" w:hAnsi="宋体" w:cs="宋体"/>
                <w:color w:val="000000"/>
                <w:kern w:val="0"/>
                <w:szCs w:val="21"/>
              </w:rPr>
            </w:pPr>
            <w:r>
              <w:rPr>
                <w:rFonts w:hint="eastAsia" w:ascii="宋体" w:hAnsi="宋体" w:cs="宋体"/>
                <w:color w:val="000000"/>
                <w:kern w:val="0"/>
                <w:szCs w:val="21"/>
              </w:rPr>
              <w:t>大成排污管道污水提升泵站项目</w:t>
            </w:r>
          </w:p>
        </w:tc>
        <w:tc>
          <w:tcPr>
            <w:tcW w:w="1276" w:type="dxa"/>
            <w:tcBorders>
              <w:top w:val="nil"/>
              <w:left w:val="nil"/>
              <w:bottom w:val="single" w:color="auto" w:sz="4" w:space="0"/>
              <w:right w:val="single" w:color="auto" w:sz="4" w:space="0"/>
            </w:tcBorders>
            <w:vAlign w:val="center"/>
          </w:tcPr>
          <w:p w14:paraId="1AA2E81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6AE0A0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DC38251">
            <w:pPr>
              <w:widowControl/>
              <w:jc w:val="center"/>
              <w:rPr>
                <w:rFonts w:hint="eastAsia" w:ascii="宋体" w:hAnsi="宋体" w:cs="宋体"/>
                <w:color w:val="000000"/>
                <w:kern w:val="0"/>
                <w:szCs w:val="21"/>
              </w:rPr>
            </w:pPr>
            <w:r>
              <w:rPr>
                <w:rFonts w:hint="eastAsia" w:ascii="宋体" w:hAnsi="宋体" w:cs="宋体"/>
                <w:color w:val="000000"/>
                <w:kern w:val="0"/>
                <w:szCs w:val="21"/>
              </w:rPr>
              <w:t>0.12</w:t>
            </w:r>
          </w:p>
        </w:tc>
        <w:tc>
          <w:tcPr>
            <w:tcW w:w="2126" w:type="dxa"/>
            <w:tcBorders>
              <w:top w:val="nil"/>
              <w:left w:val="nil"/>
              <w:bottom w:val="single" w:color="auto" w:sz="4" w:space="0"/>
              <w:right w:val="single" w:color="auto" w:sz="4" w:space="0"/>
            </w:tcBorders>
            <w:vAlign w:val="center"/>
          </w:tcPr>
          <w:p w14:paraId="206B13E7">
            <w:pPr>
              <w:widowControl/>
              <w:jc w:val="center"/>
              <w:rPr>
                <w:rFonts w:hint="eastAsia" w:ascii="宋体" w:hAnsi="宋体" w:cs="宋体"/>
                <w:color w:val="000000"/>
                <w:kern w:val="0"/>
                <w:szCs w:val="21"/>
              </w:rPr>
            </w:pPr>
            <w:r>
              <w:rPr>
                <w:rFonts w:hint="eastAsia" w:ascii="宋体" w:hAnsi="宋体" w:cs="宋体"/>
                <w:color w:val="000000"/>
                <w:kern w:val="0"/>
                <w:szCs w:val="21"/>
              </w:rPr>
              <w:t>0.12</w:t>
            </w:r>
          </w:p>
        </w:tc>
        <w:tc>
          <w:tcPr>
            <w:tcW w:w="1338" w:type="dxa"/>
            <w:tcBorders>
              <w:top w:val="nil"/>
              <w:left w:val="nil"/>
              <w:bottom w:val="single" w:color="auto" w:sz="4" w:space="0"/>
              <w:right w:val="single" w:color="auto" w:sz="4" w:space="0"/>
            </w:tcBorders>
            <w:vAlign w:val="center"/>
          </w:tcPr>
          <w:p w14:paraId="46E73A6B">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FB8E8D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3CA903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71A182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4E0B3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1092</w:t>
            </w:r>
          </w:p>
        </w:tc>
        <w:tc>
          <w:tcPr>
            <w:tcW w:w="993" w:type="dxa"/>
            <w:tcBorders>
              <w:top w:val="nil"/>
              <w:left w:val="nil"/>
              <w:bottom w:val="single" w:color="auto" w:sz="4" w:space="0"/>
              <w:right w:val="single" w:color="auto" w:sz="4" w:space="0"/>
            </w:tcBorders>
            <w:vAlign w:val="center"/>
          </w:tcPr>
          <w:p w14:paraId="6B44652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9E89E19">
            <w:pPr>
              <w:widowControl/>
              <w:jc w:val="center"/>
              <w:rPr>
                <w:rFonts w:hint="eastAsia" w:ascii="宋体" w:hAnsi="宋体" w:cs="宋体"/>
                <w:color w:val="000000"/>
                <w:kern w:val="0"/>
                <w:szCs w:val="21"/>
              </w:rPr>
            </w:pPr>
            <w:r>
              <w:rPr>
                <w:rFonts w:hint="eastAsia" w:ascii="宋体" w:hAnsi="宋体" w:cs="宋体"/>
                <w:color w:val="000000"/>
                <w:kern w:val="0"/>
                <w:szCs w:val="21"/>
              </w:rPr>
              <w:t>贵港市桂平市江北新区河湖水系连通工程设施配套项目</w:t>
            </w:r>
          </w:p>
        </w:tc>
        <w:tc>
          <w:tcPr>
            <w:tcW w:w="1276" w:type="dxa"/>
            <w:tcBorders>
              <w:top w:val="nil"/>
              <w:left w:val="nil"/>
              <w:bottom w:val="single" w:color="auto" w:sz="4" w:space="0"/>
              <w:right w:val="single" w:color="auto" w:sz="4" w:space="0"/>
            </w:tcBorders>
            <w:vAlign w:val="center"/>
          </w:tcPr>
          <w:p w14:paraId="2C05E95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9D59AA6">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129ACFAA">
            <w:pPr>
              <w:widowControl/>
              <w:jc w:val="center"/>
              <w:rPr>
                <w:rFonts w:hint="eastAsia" w:ascii="宋体" w:hAnsi="宋体" w:cs="宋体"/>
                <w:color w:val="000000"/>
                <w:kern w:val="0"/>
                <w:szCs w:val="21"/>
              </w:rPr>
            </w:pPr>
            <w:r>
              <w:rPr>
                <w:rFonts w:hint="eastAsia" w:ascii="宋体" w:hAnsi="宋体" w:cs="宋体"/>
                <w:color w:val="000000"/>
                <w:kern w:val="0"/>
                <w:szCs w:val="21"/>
              </w:rPr>
              <w:t>104.85</w:t>
            </w:r>
          </w:p>
        </w:tc>
        <w:tc>
          <w:tcPr>
            <w:tcW w:w="2126" w:type="dxa"/>
            <w:tcBorders>
              <w:top w:val="nil"/>
              <w:left w:val="nil"/>
              <w:bottom w:val="single" w:color="auto" w:sz="4" w:space="0"/>
              <w:right w:val="single" w:color="auto" w:sz="4" w:space="0"/>
            </w:tcBorders>
            <w:vAlign w:val="center"/>
          </w:tcPr>
          <w:p w14:paraId="581D5BE3">
            <w:pPr>
              <w:widowControl/>
              <w:jc w:val="center"/>
              <w:rPr>
                <w:rFonts w:hint="eastAsia" w:ascii="宋体" w:hAnsi="宋体" w:cs="宋体"/>
                <w:color w:val="000000"/>
                <w:kern w:val="0"/>
                <w:szCs w:val="21"/>
              </w:rPr>
            </w:pPr>
            <w:r>
              <w:rPr>
                <w:rFonts w:hint="eastAsia" w:ascii="宋体" w:hAnsi="宋体" w:cs="宋体"/>
                <w:color w:val="000000"/>
                <w:kern w:val="0"/>
                <w:szCs w:val="21"/>
              </w:rPr>
              <w:t>93.19</w:t>
            </w:r>
          </w:p>
        </w:tc>
        <w:tc>
          <w:tcPr>
            <w:tcW w:w="1338" w:type="dxa"/>
            <w:tcBorders>
              <w:top w:val="nil"/>
              <w:left w:val="nil"/>
              <w:bottom w:val="single" w:color="auto" w:sz="4" w:space="0"/>
              <w:right w:val="single" w:color="auto" w:sz="4" w:space="0"/>
            </w:tcBorders>
            <w:vAlign w:val="center"/>
          </w:tcPr>
          <w:p w14:paraId="795AF6F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1C16A5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18D11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922C7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1D5D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1093</w:t>
            </w:r>
          </w:p>
        </w:tc>
        <w:tc>
          <w:tcPr>
            <w:tcW w:w="993" w:type="dxa"/>
            <w:tcBorders>
              <w:top w:val="nil"/>
              <w:left w:val="nil"/>
              <w:bottom w:val="single" w:color="auto" w:sz="4" w:space="0"/>
              <w:right w:val="single" w:color="auto" w:sz="4" w:space="0"/>
            </w:tcBorders>
            <w:vAlign w:val="center"/>
          </w:tcPr>
          <w:p w14:paraId="14A6F55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41F4028">
            <w:pPr>
              <w:widowControl/>
              <w:jc w:val="center"/>
              <w:rPr>
                <w:rFonts w:hint="eastAsia" w:ascii="宋体" w:hAnsi="宋体" w:cs="宋体"/>
                <w:color w:val="000000"/>
                <w:kern w:val="0"/>
                <w:szCs w:val="21"/>
              </w:rPr>
            </w:pPr>
            <w:r>
              <w:rPr>
                <w:rFonts w:hint="eastAsia" w:ascii="宋体" w:hAnsi="宋体" w:cs="宋体"/>
                <w:color w:val="000000"/>
                <w:kern w:val="0"/>
                <w:szCs w:val="21"/>
              </w:rPr>
              <w:t>贵港市桂平市金田水库除险加固工程</w:t>
            </w:r>
          </w:p>
        </w:tc>
        <w:tc>
          <w:tcPr>
            <w:tcW w:w="1276" w:type="dxa"/>
            <w:tcBorders>
              <w:top w:val="nil"/>
              <w:left w:val="nil"/>
              <w:bottom w:val="single" w:color="auto" w:sz="4" w:space="0"/>
              <w:right w:val="single" w:color="auto" w:sz="4" w:space="0"/>
            </w:tcBorders>
            <w:vAlign w:val="center"/>
          </w:tcPr>
          <w:p w14:paraId="1DED1CC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2C765E8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4163A03">
            <w:pPr>
              <w:widowControl/>
              <w:jc w:val="center"/>
              <w:rPr>
                <w:rFonts w:hint="eastAsia" w:ascii="宋体" w:hAnsi="宋体" w:cs="宋体"/>
                <w:color w:val="000000"/>
                <w:kern w:val="0"/>
                <w:szCs w:val="21"/>
              </w:rPr>
            </w:pPr>
            <w:r>
              <w:rPr>
                <w:rFonts w:hint="eastAsia" w:ascii="宋体" w:hAnsi="宋体" w:cs="宋体"/>
                <w:color w:val="000000"/>
                <w:kern w:val="0"/>
                <w:szCs w:val="21"/>
              </w:rPr>
              <w:t>1.27</w:t>
            </w:r>
          </w:p>
        </w:tc>
        <w:tc>
          <w:tcPr>
            <w:tcW w:w="2126" w:type="dxa"/>
            <w:tcBorders>
              <w:top w:val="nil"/>
              <w:left w:val="nil"/>
              <w:bottom w:val="single" w:color="auto" w:sz="4" w:space="0"/>
              <w:right w:val="single" w:color="auto" w:sz="4" w:space="0"/>
            </w:tcBorders>
            <w:vAlign w:val="center"/>
          </w:tcPr>
          <w:p w14:paraId="73BC696A">
            <w:pPr>
              <w:widowControl/>
              <w:jc w:val="center"/>
              <w:rPr>
                <w:rFonts w:hint="eastAsia" w:ascii="宋体" w:hAnsi="宋体" w:cs="宋体"/>
                <w:color w:val="000000"/>
                <w:kern w:val="0"/>
                <w:szCs w:val="21"/>
              </w:rPr>
            </w:pPr>
            <w:r>
              <w:rPr>
                <w:rFonts w:hint="eastAsia" w:ascii="宋体" w:hAnsi="宋体" w:cs="宋体"/>
                <w:color w:val="000000"/>
                <w:kern w:val="0"/>
                <w:szCs w:val="21"/>
              </w:rPr>
              <w:t>1.27</w:t>
            </w:r>
          </w:p>
        </w:tc>
        <w:tc>
          <w:tcPr>
            <w:tcW w:w="1338" w:type="dxa"/>
            <w:tcBorders>
              <w:top w:val="nil"/>
              <w:left w:val="nil"/>
              <w:bottom w:val="single" w:color="auto" w:sz="4" w:space="0"/>
              <w:right w:val="single" w:color="auto" w:sz="4" w:space="0"/>
            </w:tcBorders>
            <w:vAlign w:val="center"/>
          </w:tcPr>
          <w:p w14:paraId="1E25100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EE4B49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F0A26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4C37D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BFD6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1094</w:t>
            </w:r>
          </w:p>
        </w:tc>
        <w:tc>
          <w:tcPr>
            <w:tcW w:w="993" w:type="dxa"/>
            <w:tcBorders>
              <w:top w:val="nil"/>
              <w:left w:val="nil"/>
              <w:bottom w:val="single" w:color="auto" w:sz="4" w:space="0"/>
              <w:right w:val="single" w:color="auto" w:sz="4" w:space="0"/>
            </w:tcBorders>
            <w:vAlign w:val="center"/>
          </w:tcPr>
          <w:p w14:paraId="5C9D51B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A54E9DF">
            <w:pPr>
              <w:widowControl/>
              <w:jc w:val="center"/>
              <w:rPr>
                <w:rFonts w:hint="eastAsia" w:ascii="宋体" w:hAnsi="宋体" w:cs="宋体"/>
                <w:color w:val="000000"/>
                <w:kern w:val="0"/>
                <w:szCs w:val="21"/>
              </w:rPr>
            </w:pPr>
            <w:r>
              <w:rPr>
                <w:rFonts w:hint="eastAsia" w:ascii="宋体" w:hAnsi="宋体" w:cs="宋体"/>
                <w:color w:val="000000"/>
                <w:kern w:val="0"/>
                <w:szCs w:val="21"/>
              </w:rPr>
              <w:t>桂平市大洋河水库除险加固工程</w:t>
            </w:r>
          </w:p>
        </w:tc>
        <w:tc>
          <w:tcPr>
            <w:tcW w:w="1276" w:type="dxa"/>
            <w:tcBorders>
              <w:top w:val="nil"/>
              <w:left w:val="nil"/>
              <w:bottom w:val="single" w:color="auto" w:sz="4" w:space="0"/>
              <w:right w:val="single" w:color="auto" w:sz="4" w:space="0"/>
            </w:tcBorders>
            <w:vAlign w:val="center"/>
          </w:tcPr>
          <w:p w14:paraId="469CC45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072402A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B86DFD2">
            <w:pPr>
              <w:widowControl/>
              <w:jc w:val="center"/>
              <w:rPr>
                <w:rFonts w:hint="eastAsia" w:ascii="宋体" w:hAnsi="宋体" w:cs="宋体"/>
                <w:color w:val="000000"/>
                <w:kern w:val="0"/>
                <w:szCs w:val="21"/>
              </w:rPr>
            </w:pPr>
            <w:r>
              <w:rPr>
                <w:rFonts w:hint="eastAsia" w:ascii="宋体" w:hAnsi="宋体" w:cs="宋体"/>
                <w:color w:val="000000"/>
                <w:kern w:val="0"/>
                <w:szCs w:val="21"/>
              </w:rPr>
              <w:t>13.55</w:t>
            </w:r>
          </w:p>
        </w:tc>
        <w:tc>
          <w:tcPr>
            <w:tcW w:w="2126" w:type="dxa"/>
            <w:tcBorders>
              <w:top w:val="nil"/>
              <w:left w:val="nil"/>
              <w:bottom w:val="single" w:color="auto" w:sz="4" w:space="0"/>
              <w:right w:val="single" w:color="auto" w:sz="4" w:space="0"/>
            </w:tcBorders>
            <w:vAlign w:val="center"/>
          </w:tcPr>
          <w:p w14:paraId="50452745">
            <w:pPr>
              <w:widowControl/>
              <w:jc w:val="center"/>
              <w:rPr>
                <w:rFonts w:hint="eastAsia" w:ascii="宋体" w:hAnsi="宋体" w:cs="宋体"/>
                <w:color w:val="000000"/>
                <w:kern w:val="0"/>
                <w:szCs w:val="21"/>
              </w:rPr>
            </w:pPr>
            <w:r>
              <w:rPr>
                <w:rFonts w:hint="eastAsia" w:ascii="宋体" w:hAnsi="宋体" w:cs="宋体"/>
                <w:color w:val="000000"/>
                <w:kern w:val="0"/>
                <w:szCs w:val="21"/>
              </w:rPr>
              <w:t>3.05</w:t>
            </w:r>
          </w:p>
        </w:tc>
        <w:tc>
          <w:tcPr>
            <w:tcW w:w="1338" w:type="dxa"/>
            <w:tcBorders>
              <w:top w:val="nil"/>
              <w:left w:val="nil"/>
              <w:bottom w:val="single" w:color="auto" w:sz="4" w:space="0"/>
              <w:right w:val="single" w:color="auto" w:sz="4" w:space="0"/>
            </w:tcBorders>
            <w:vAlign w:val="center"/>
          </w:tcPr>
          <w:p w14:paraId="080073D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4679BB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5CCF12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C3E5A5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1060D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1095</w:t>
            </w:r>
          </w:p>
        </w:tc>
        <w:tc>
          <w:tcPr>
            <w:tcW w:w="993" w:type="dxa"/>
            <w:tcBorders>
              <w:top w:val="nil"/>
              <w:left w:val="nil"/>
              <w:bottom w:val="single" w:color="auto" w:sz="4" w:space="0"/>
              <w:right w:val="single" w:color="auto" w:sz="4" w:space="0"/>
            </w:tcBorders>
            <w:vAlign w:val="center"/>
          </w:tcPr>
          <w:p w14:paraId="204CC9F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CEC0A2D">
            <w:pPr>
              <w:widowControl/>
              <w:jc w:val="center"/>
              <w:rPr>
                <w:rFonts w:hint="eastAsia" w:ascii="宋体" w:hAnsi="宋体" w:cs="宋体"/>
                <w:color w:val="000000"/>
                <w:kern w:val="0"/>
                <w:szCs w:val="21"/>
              </w:rPr>
            </w:pPr>
            <w:r>
              <w:rPr>
                <w:rFonts w:hint="eastAsia" w:ascii="宋体" w:hAnsi="宋体" w:cs="宋体"/>
                <w:color w:val="000000"/>
                <w:kern w:val="0"/>
                <w:szCs w:val="21"/>
              </w:rPr>
              <w:t>贵港市桂平市农村饮水安全巩固提升工程（打捆）</w:t>
            </w:r>
          </w:p>
        </w:tc>
        <w:tc>
          <w:tcPr>
            <w:tcW w:w="1276" w:type="dxa"/>
            <w:tcBorders>
              <w:top w:val="nil"/>
              <w:left w:val="nil"/>
              <w:bottom w:val="single" w:color="auto" w:sz="4" w:space="0"/>
              <w:right w:val="single" w:color="auto" w:sz="4" w:space="0"/>
            </w:tcBorders>
            <w:vAlign w:val="center"/>
          </w:tcPr>
          <w:p w14:paraId="464F423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9ABA745">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793CEEDC">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31A4643C">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vAlign w:val="center"/>
          </w:tcPr>
          <w:p w14:paraId="0AA6247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2D0EA4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3B9715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FC34F5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F1BC0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1096</w:t>
            </w:r>
          </w:p>
        </w:tc>
        <w:tc>
          <w:tcPr>
            <w:tcW w:w="993" w:type="dxa"/>
            <w:tcBorders>
              <w:top w:val="nil"/>
              <w:left w:val="nil"/>
              <w:bottom w:val="single" w:color="auto" w:sz="4" w:space="0"/>
              <w:right w:val="single" w:color="auto" w:sz="4" w:space="0"/>
            </w:tcBorders>
            <w:vAlign w:val="center"/>
          </w:tcPr>
          <w:p w14:paraId="26AEF7E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168AC56">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广西主要支流黔浔江治理工程桂平市大关码头至三角咀段</w:t>
            </w:r>
          </w:p>
        </w:tc>
        <w:tc>
          <w:tcPr>
            <w:tcW w:w="1276" w:type="dxa"/>
            <w:tcBorders>
              <w:top w:val="nil"/>
              <w:left w:val="nil"/>
              <w:bottom w:val="single" w:color="auto" w:sz="4" w:space="0"/>
              <w:right w:val="single" w:color="auto" w:sz="4" w:space="0"/>
            </w:tcBorders>
            <w:vAlign w:val="center"/>
          </w:tcPr>
          <w:p w14:paraId="47A8362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B32915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DFEBD9F">
            <w:pPr>
              <w:widowControl/>
              <w:jc w:val="center"/>
              <w:rPr>
                <w:rFonts w:hint="eastAsia" w:ascii="宋体" w:hAnsi="宋体" w:cs="宋体"/>
                <w:color w:val="000000"/>
                <w:kern w:val="0"/>
                <w:szCs w:val="21"/>
              </w:rPr>
            </w:pPr>
            <w:r>
              <w:rPr>
                <w:rFonts w:hint="eastAsia" w:ascii="宋体" w:hAnsi="宋体" w:cs="宋体"/>
                <w:color w:val="000000"/>
                <w:kern w:val="0"/>
                <w:szCs w:val="21"/>
              </w:rPr>
              <w:t>8.35</w:t>
            </w:r>
          </w:p>
        </w:tc>
        <w:tc>
          <w:tcPr>
            <w:tcW w:w="2126" w:type="dxa"/>
            <w:tcBorders>
              <w:top w:val="nil"/>
              <w:left w:val="nil"/>
              <w:bottom w:val="single" w:color="auto" w:sz="4" w:space="0"/>
              <w:right w:val="single" w:color="auto" w:sz="4" w:space="0"/>
            </w:tcBorders>
            <w:vAlign w:val="center"/>
          </w:tcPr>
          <w:p w14:paraId="30BD891B">
            <w:pPr>
              <w:widowControl/>
              <w:jc w:val="center"/>
              <w:rPr>
                <w:rFonts w:hint="eastAsia" w:ascii="宋体" w:hAnsi="宋体" w:cs="宋体"/>
                <w:color w:val="000000"/>
                <w:kern w:val="0"/>
                <w:szCs w:val="21"/>
              </w:rPr>
            </w:pPr>
            <w:r>
              <w:rPr>
                <w:rFonts w:hint="eastAsia" w:ascii="宋体" w:hAnsi="宋体" w:cs="宋体"/>
                <w:color w:val="000000"/>
                <w:kern w:val="0"/>
                <w:szCs w:val="21"/>
              </w:rPr>
              <w:t>5.48</w:t>
            </w:r>
          </w:p>
        </w:tc>
        <w:tc>
          <w:tcPr>
            <w:tcW w:w="1338" w:type="dxa"/>
            <w:tcBorders>
              <w:top w:val="nil"/>
              <w:left w:val="nil"/>
              <w:bottom w:val="single" w:color="auto" w:sz="4" w:space="0"/>
              <w:right w:val="single" w:color="auto" w:sz="4" w:space="0"/>
            </w:tcBorders>
            <w:vAlign w:val="center"/>
          </w:tcPr>
          <w:p w14:paraId="72418C8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7B8E7F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A7CF2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D6DBF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C738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1097</w:t>
            </w:r>
          </w:p>
        </w:tc>
        <w:tc>
          <w:tcPr>
            <w:tcW w:w="993" w:type="dxa"/>
            <w:tcBorders>
              <w:top w:val="nil"/>
              <w:left w:val="nil"/>
              <w:bottom w:val="single" w:color="auto" w:sz="4" w:space="0"/>
              <w:right w:val="single" w:color="auto" w:sz="4" w:space="0"/>
            </w:tcBorders>
            <w:vAlign w:val="center"/>
          </w:tcPr>
          <w:p w14:paraId="4FBD880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518A826">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广西主要支流黔浔江治理工程桂平市永江闸至糖厂段</w:t>
            </w:r>
          </w:p>
        </w:tc>
        <w:tc>
          <w:tcPr>
            <w:tcW w:w="1276" w:type="dxa"/>
            <w:tcBorders>
              <w:top w:val="nil"/>
              <w:left w:val="nil"/>
              <w:bottom w:val="single" w:color="auto" w:sz="4" w:space="0"/>
              <w:right w:val="single" w:color="auto" w:sz="4" w:space="0"/>
            </w:tcBorders>
            <w:vAlign w:val="center"/>
          </w:tcPr>
          <w:p w14:paraId="0DF77C5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A69FAD5">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7EC8A66D">
            <w:pPr>
              <w:widowControl/>
              <w:jc w:val="center"/>
              <w:rPr>
                <w:rFonts w:hint="eastAsia" w:ascii="宋体" w:hAnsi="宋体" w:cs="宋体"/>
                <w:color w:val="000000"/>
                <w:kern w:val="0"/>
                <w:szCs w:val="21"/>
              </w:rPr>
            </w:pPr>
            <w:r>
              <w:rPr>
                <w:rFonts w:hint="eastAsia" w:ascii="宋体" w:hAnsi="宋体" w:cs="宋体"/>
                <w:color w:val="000000"/>
                <w:kern w:val="0"/>
                <w:szCs w:val="21"/>
              </w:rPr>
              <w:t>8.32</w:t>
            </w:r>
          </w:p>
        </w:tc>
        <w:tc>
          <w:tcPr>
            <w:tcW w:w="2126" w:type="dxa"/>
            <w:tcBorders>
              <w:top w:val="nil"/>
              <w:left w:val="nil"/>
              <w:bottom w:val="single" w:color="auto" w:sz="4" w:space="0"/>
              <w:right w:val="single" w:color="auto" w:sz="4" w:space="0"/>
            </w:tcBorders>
            <w:vAlign w:val="center"/>
          </w:tcPr>
          <w:p w14:paraId="72A596C2">
            <w:pPr>
              <w:widowControl/>
              <w:jc w:val="center"/>
              <w:rPr>
                <w:rFonts w:hint="eastAsia" w:ascii="宋体" w:hAnsi="宋体" w:cs="宋体"/>
                <w:color w:val="000000"/>
                <w:kern w:val="0"/>
                <w:szCs w:val="21"/>
              </w:rPr>
            </w:pPr>
            <w:r>
              <w:rPr>
                <w:rFonts w:hint="eastAsia" w:ascii="宋体" w:hAnsi="宋体" w:cs="宋体"/>
                <w:color w:val="000000"/>
                <w:kern w:val="0"/>
                <w:szCs w:val="21"/>
              </w:rPr>
              <w:t>8.32</w:t>
            </w:r>
          </w:p>
        </w:tc>
        <w:tc>
          <w:tcPr>
            <w:tcW w:w="1338" w:type="dxa"/>
            <w:tcBorders>
              <w:top w:val="nil"/>
              <w:left w:val="nil"/>
              <w:bottom w:val="single" w:color="auto" w:sz="4" w:space="0"/>
              <w:right w:val="single" w:color="auto" w:sz="4" w:space="0"/>
            </w:tcBorders>
            <w:vAlign w:val="center"/>
          </w:tcPr>
          <w:p w14:paraId="559597B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6EA68C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C35D1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D6C147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BC0D3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1098</w:t>
            </w:r>
          </w:p>
        </w:tc>
        <w:tc>
          <w:tcPr>
            <w:tcW w:w="993" w:type="dxa"/>
            <w:tcBorders>
              <w:top w:val="nil"/>
              <w:left w:val="nil"/>
              <w:bottom w:val="single" w:color="auto" w:sz="4" w:space="0"/>
              <w:right w:val="single" w:color="auto" w:sz="4" w:space="0"/>
            </w:tcBorders>
            <w:vAlign w:val="center"/>
          </w:tcPr>
          <w:p w14:paraId="0F8416A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9665AA9">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广西主要支流黔浔江治理工程桂平市糖厂至郁江大桥段</w:t>
            </w:r>
          </w:p>
        </w:tc>
        <w:tc>
          <w:tcPr>
            <w:tcW w:w="1276" w:type="dxa"/>
            <w:tcBorders>
              <w:top w:val="nil"/>
              <w:left w:val="nil"/>
              <w:bottom w:val="single" w:color="auto" w:sz="4" w:space="0"/>
              <w:right w:val="single" w:color="auto" w:sz="4" w:space="0"/>
            </w:tcBorders>
            <w:vAlign w:val="center"/>
          </w:tcPr>
          <w:p w14:paraId="46B0FC9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D79FC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1194421">
            <w:pPr>
              <w:widowControl/>
              <w:jc w:val="center"/>
              <w:rPr>
                <w:rFonts w:hint="eastAsia" w:ascii="宋体" w:hAnsi="宋体" w:cs="宋体"/>
                <w:color w:val="000000"/>
                <w:kern w:val="0"/>
                <w:szCs w:val="21"/>
              </w:rPr>
            </w:pPr>
            <w:r>
              <w:rPr>
                <w:rFonts w:hint="eastAsia" w:ascii="宋体" w:hAnsi="宋体" w:cs="宋体"/>
                <w:color w:val="000000"/>
                <w:kern w:val="0"/>
                <w:szCs w:val="21"/>
              </w:rPr>
              <w:t>2.67</w:t>
            </w:r>
          </w:p>
        </w:tc>
        <w:tc>
          <w:tcPr>
            <w:tcW w:w="2126" w:type="dxa"/>
            <w:tcBorders>
              <w:top w:val="nil"/>
              <w:left w:val="nil"/>
              <w:bottom w:val="single" w:color="auto" w:sz="4" w:space="0"/>
              <w:right w:val="single" w:color="auto" w:sz="4" w:space="0"/>
            </w:tcBorders>
            <w:vAlign w:val="center"/>
          </w:tcPr>
          <w:p w14:paraId="41574742">
            <w:pPr>
              <w:widowControl/>
              <w:jc w:val="center"/>
              <w:rPr>
                <w:rFonts w:hint="eastAsia" w:ascii="宋体" w:hAnsi="宋体" w:cs="宋体"/>
                <w:color w:val="000000"/>
                <w:kern w:val="0"/>
                <w:szCs w:val="21"/>
              </w:rPr>
            </w:pPr>
            <w:r>
              <w:rPr>
                <w:rFonts w:hint="eastAsia" w:ascii="宋体" w:hAnsi="宋体" w:cs="宋体"/>
                <w:color w:val="000000"/>
                <w:kern w:val="0"/>
                <w:szCs w:val="21"/>
              </w:rPr>
              <w:t>2.46</w:t>
            </w:r>
          </w:p>
        </w:tc>
        <w:tc>
          <w:tcPr>
            <w:tcW w:w="1338" w:type="dxa"/>
            <w:tcBorders>
              <w:top w:val="nil"/>
              <w:left w:val="nil"/>
              <w:bottom w:val="single" w:color="auto" w:sz="4" w:space="0"/>
              <w:right w:val="single" w:color="auto" w:sz="4" w:space="0"/>
            </w:tcBorders>
            <w:vAlign w:val="center"/>
          </w:tcPr>
          <w:p w14:paraId="4C557B5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6692E5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239DD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273B09">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65998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1099</w:t>
            </w:r>
          </w:p>
        </w:tc>
        <w:tc>
          <w:tcPr>
            <w:tcW w:w="993" w:type="dxa"/>
            <w:tcBorders>
              <w:top w:val="nil"/>
              <w:left w:val="nil"/>
              <w:bottom w:val="single" w:color="auto" w:sz="4" w:space="0"/>
              <w:right w:val="single" w:color="auto" w:sz="4" w:space="0"/>
            </w:tcBorders>
            <w:vAlign w:val="center"/>
          </w:tcPr>
          <w:p w14:paraId="764CC6C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A731589">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广西主要支流黔浔江治理工程桂平市浔江北岸渡头至汕头段河</w:t>
            </w:r>
          </w:p>
        </w:tc>
        <w:tc>
          <w:tcPr>
            <w:tcW w:w="1276" w:type="dxa"/>
            <w:tcBorders>
              <w:top w:val="nil"/>
              <w:left w:val="nil"/>
              <w:bottom w:val="single" w:color="auto" w:sz="4" w:space="0"/>
              <w:right w:val="single" w:color="auto" w:sz="4" w:space="0"/>
            </w:tcBorders>
            <w:vAlign w:val="center"/>
          </w:tcPr>
          <w:p w14:paraId="2C0E272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601AD4F">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79627FDF">
            <w:pPr>
              <w:widowControl/>
              <w:jc w:val="center"/>
              <w:rPr>
                <w:rFonts w:hint="eastAsia" w:ascii="宋体" w:hAnsi="宋体" w:cs="宋体"/>
                <w:color w:val="000000"/>
                <w:kern w:val="0"/>
                <w:szCs w:val="21"/>
              </w:rPr>
            </w:pPr>
            <w:r>
              <w:rPr>
                <w:rFonts w:hint="eastAsia" w:ascii="宋体" w:hAnsi="宋体" w:cs="宋体"/>
                <w:color w:val="000000"/>
                <w:kern w:val="0"/>
                <w:szCs w:val="21"/>
              </w:rPr>
              <w:t>13.82</w:t>
            </w:r>
          </w:p>
        </w:tc>
        <w:tc>
          <w:tcPr>
            <w:tcW w:w="2126" w:type="dxa"/>
            <w:tcBorders>
              <w:top w:val="nil"/>
              <w:left w:val="nil"/>
              <w:bottom w:val="single" w:color="auto" w:sz="4" w:space="0"/>
              <w:right w:val="single" w:color="auto" w:sz="4" w:space="0"/>
            </w:tcBorders>
            <w:vAlign w:val="center"/>
          </w:tcPr>
          <w:p w14:paraId="52D0757D">
            <w:pPr>
              <w:widowControl/>
              <w:jc w:val="center"/>
              <w:rPr>
                <w:rFonts w:hint="eastAsia" w:ascii="宋体" w:hAnsi="宋体" w:cs="宋体"/>
                <w:color w:val="000000"/>
                <w:kern w:val="0"/>
                <w:szCs w:val="21"/>
              </w:rPr>
            </w:pPr>
            <w:r>
              <w:rPr>
                <w:rFonts w:hint="eastAsia" w:ascii="宋体" w:hAnsi="宋体" w:cs="宋体"/>
                <w:color w:val="000000"/>
                <w:kern w:val="0"/>
                <w:szCs w:val="21"/>
              </w:rPr>
              <w:t>11.57</w:t>
            </w:r>
          </w:p>
        </w:tc>
        <w:tc>
          <w:tcPr>
            <w:tcW w:w="1338" w:type="dxa"/>
            <w:tcBorders>
              <w:top w:val="nil"/>
              <w:left w:val="nil"/>
              <w:bottom w:val="single" w:color="auto" w:sz="4" w:space="0"/>
              <w:right w:val="single" w:color="auto" w:sz="4" w:space="0"/>
            </w:tcBorders>
            <w:vAlign w:val="center"/>
          </w:tcPr>
          <w:p w14:paraId="2238106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BDA310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9701A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19C494">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4109A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1100</w:t>
            </w:r>
          </w:p>
        </w:tc>
        <w:tc>
          <w:tcPr>
            <w:tcW w:w="993" w:type="dxa"/>
            <w:tcBorders>
              <w:top w:val="nil"/>
              <w:left w:val="nil"/>
              <w:bottom w:val="single" w:color="auto" w:sz="4" w:space="0"/>
              <w:right w:val="single" w:color="auto" w:sz="4" w:space="0"/>
            </w:tcBorders>
            <w:vAlign w:val="center"/>
          </w:tcPr>
          <w:p w14:paraId="0BF72B8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44EA873">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广西主要支流黔浔江治理工程桂平市浔江南岸大塘城至龙塘段</w:t>
            </w:r>
          </w:p>
        </w:tc>
        <w:tc>
          <w:tcPr>
            <w:tcW w:w="1276" w:type="dxa"/>
            <w:tcBorders>
              <w:top w:val="nil"/>
              <w:left w:val="nil"/>
              <w:bottom w:val="single" w:color="auto" w:sz="4" w:space="0"/>
              <w:right w:val="single" w:color="auto" w:sz="4" w:space="0"/>
            </w:tcBorders>
            <w:vAlign w:val="center"/>
          </w:tcPr>
          <w:p w14:paraId="78A110A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608BE71">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287EE4EC">
            <w:pPr>
              <w:widowControl/>
              <w:jc w:val="center"/>
              <w:rPr>
                <w:rFonts w:hint="eastAsia" w:ascii="宋体" w:hAnsi="宋体" w:cs="宋体"/>
                <w:color w:val="000000"/>
                <w:kern w:val="0"/>
                <w:szCs w:val="21"/>
              </w:rPr>
            </w:pPr>
            <w:r>
              <w:rPr>
                <w:rFonts w:hint="eastAsia" w:ascii="宋体" w:hAnsi="宋体" w:cs="宋体"/>
                <w:color w:val="000000"/>
                <w:kern w:val="0"/>
                <w:szCs w:val="21"/>
              </w:rPr>
              <w:t>21.26</w:t>
            </w:r>
          </w:p>
        </w:tc>
        <w:tc>
          <w:tcPr>
            <w:tcW w:w="2126" w:type="dxa"/>
            <w:tcBorders>
              <w:top w:val="nil"/>
              <w:left w:val="nil"/>
              <w:bottom w:val="single" w:color="auto" w:sz="4" w:space="0"/>
              <w:right w:val="single" w:color="auto" w:sz="4" w:space="0"/>
            </w:tcBorders>
            <w:vAlign w:val="center"/>
          </w:tcPr>
          <w:p w14:paraId="2720EC7B">
            <w:pPr>
              <w:widowControl/>
              <w:jc w:val="center"/>
              <w:rPr>
                <w:rFonts w:hint="eastAsia" w:ascii="宋体" w:hAnsi="宋体" w:cs="宋体"/>
                <w:color w:val="000000"/>
                <w:kern w:val="0"/>
                <w:szCs w:val="21"/>
              </w:rPr>
            </w:pPr>
            <w:r>
              <w:rPr>
                <w:rFonts w:hint="eastAsia" w:ascii="宋体" w:hAnsi="宋体" w:cs="宋体"/>
                <w:color w:val="000000"/>
                <w:kern w:val="0"/>
                <w:szCs w:val="21"/>
              </w:rPr>
              <w:t>19.58</w:t>
            </w:r>
          </w:p>
        </w:tc>
        <w:tc>
          <w:tcPr>
            <w:tcW w:w="1338" w:type="dxa"/>
            <w:tcBorders>
              <w:top w:val="nil"/>
              <w:left w:val="nil"/>
              <w:bottom w:val="single" w:color="auto" w:sz="4" w:space="0"/>
              <w:right w:val="single" w:color="auto" w:sz="4" w:space="0"/>
            </w:tcBorders>
            <w:vAlign w:val="center"/>
          </w:tcPr>
          <w:p w14:paraId="351CEDB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1D981A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05049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220430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9729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1101</w:t>
            </w:r>
          </w:p>
        </w:tc>
        <w:tc>
          <w:tcPr>
            <w:tcW w:w="993" w:type="dxa"/>
            <w:tcBorders>
              <w:top w:val="nil"/>
              <w:left w:val="nil"/>
              <w:bottom w:val="single" w:color="auto" w:sz="4" w:space="0"/>
              <w:right w:val="single" w:color="auto" w:sz="4" w:space="0"/>
            </w:tcBorders>
            <w:vAlign w:val="center"/>
          </w:tcPr>
          <w:p w14:paraId="783027E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A77118B">
            <w:pPr>
              <w:widowControl/>
              <w:jc w:val="center"/>
              <w:rPr>
                <w:rFonts w:hint="eastAsia" w:ascii="宋体" w:hAnsi="宋体" w:cs="宋体"/>
                <w:color w:val="000000"/>
                <w:kern w:val="0"/>
                <w:szCs w:val="21"/>
              </w:rPr>
            </w:pPr>
            <w:r>
              <w:rPr>
                <w:rFonts w:hint="eastAsia" w:ascii="宋体" w:hAnsi="宋体" w:cs="宋体"/>
                <w:color w:val="000000"/>
                <w:kern w:val="0"/>
                <w:szCs w:val="21"/>
              </w:rPr>
              <w:t>广西西江干流桂平市城区长安工业园河段治理工程</w:t>
            </w:r>
          </w:p>
        </w:tc>
        <w:tc>
          <w:tcPr>
            <w:tcW w:w="1276" w:type="dxa"/>
            <w:tcBorders>
              <w:top w:val="nil"/>
              <w:left w:val="nil"/>
              <w:bottom w:val="single" w:color="auto" w:sz="4" w:space="0"/>
              <w:right w:val="single" w:color="auto" w:sz="4" w:space="0"/>
            </w:tcBorders>
            <w:vAlign w:val="center"/>
          </w:tcPr>
          <w:p w14:paraId="74E8F8D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89FD0F6">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16203A52">
            <w:pPr>
              <w:widowControl/>
              <w:jc w:val="center"/>
              <w:rPr>
                <w:rFonts w:hint="eastAsia" w:ascii="宋体" w:hAnsi="宋体" w:cs="宋体"/>
                <w:color w:val="000000"/>
                <w:kern w:val="0"/>
                <w:szCs w:val="21"/>
              </w:rPr>
            </w:pPr>
            <w:r>
              <w:rPr>
                <w:rFonts w:hint="eastAsia" w:ascii="宋体" w:hAnsi="宋体" w:cs="宋体"/>
                <w:color w:val="000000"/>
                <w:kern w:val="0"/>
                <w:szCs w:val="21"/>
              </w:rPr>
              <w:t>16.41</w:t>
            </w:r>
          </w:p>
        </w:tc>
        <w:tc>
          <w:tcPr>
            <w:tcW w:w="2126" w:type="dxa"/>
            <w:tcBorders>
              <w:top w:val="nil"/>
              <w:left w:val="nil"/>
              <w:bottom w:val="single" w:color="auto" w:sz="4" w:space="0"/>
              <w:right w:val="single" w:color="auto" w:sz="4" w:space="0"/>
            </w:tcBorders>
            <w:vAlign w:val="center"/>
          </w:tcPr>
          <w:p w14:paraId="6D6A242B">
            <w:pPr>
              <w:widowControl/>
              <w:jc w:val="center"/>
              <w:rPr>
                <w:rFonts w:hint="eastAsia" w:ascii="宋体" w:hAnsi="宋体" w:cs="宋体"/>
                <w:color w:val="000000"/>
                <w:kern w:val="0"/>
                <w:szCs w:val="21"/>
              </w:rPr>
            </w:pPr>
            <w:r>
              <w:rPr>
                <w:rFonts w:hint="eastAsia" w:ascii="宋体" w:hAnsi="宋体" w:cs="宋体"/>
                <w:color w:val="000000"/>
                <w:kern w:val="0"/>
                <w:szCs w:val="21"/>
              </w:rPr>
              <w:t>13.1</w:t>
            </w:r>
          </w:p>
        </w:tc>
        <w:tc>
          <w:tcPr>
            <w:tcW w:w="1338" w:type="dxa"/>
            <w:tcBorders>
              <w:top w:val="nil"/>
              <w:left w:val="nil"/>
              <w:bottom w:val="single" w:color="auto" w:sz="4" w:space="0"/>
              <w:right w:val="single" w:color="auto" w:sz="4" w:space="0"/>
            </w:tcBorders>
            <w:vAlign w:val="center"/>
          </w:tcPr>
          <w:p w14:paraId="1BFA714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1D924D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266F05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771279">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AB942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1102</w:t>
            </w:r>
          </w:p>
        </w:tc>
        <w:tc>
          <w:tcPr>
            <w:tcW w:w="993" w:type="dxa"/>
            <w:tcBorders>
              <w:top w:val="nil"/>
              <w:left w:val="nil"/>
              <w:bottom w:val="single" w:color="auto" w:sz="4" w:space="0"/>
              <w:right w:val="single" w:color="auto" w:sz="4" w:space="0"/>
            </w:tcBorders>
            <w:vAlign w:val="center"/>
          </w:tcPr>
          <w:p w14:paraId="5028085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AD52270">
            <w:pPr>
              <w:widowControl/>
              <w:jc w:val="center"/>
              <w:rPr>
                <w:rFonts w:hint="eastAsia" w:ascii="宋体" w:hAnsi="宋体" w:cs="宋体"/>
                <w:color w:val="000000"/>
                <w:kern w:val="0"/>
                <w:szCs w:val="21"/>
              </w:rPr>
            </w:pPr>
            <w:r>
              <w:rPr>
                <w:rFonts w:hint="eastAsia" w:ascii="宋体" w:hAnsi="宋体" w:cs="宋体"/>
                <w:color w:val="000000"/>
                <w:kern w:val="0"/>
                <w:szCs w:val="21"/>
              </w:rPr>
              <w:t>广西西江干流桂平市城区南津河至大塘城遗址段治理工程</w:t>
            </w:r>
          </w:p>
        </w:tc>
        <w:tc>
          <w:tcPr>
            <w:tcW w:w="1276" w:type="dxa"/>
            <w:tcBorders>
              <w:top w:val="nil"/>
              <w:left w:val="nil"/>
              <w:bottom w:val="single" w:color="auto" w:sz="4" w:space="0"/>
              <w:right w:val="single" w:color="auto" w:sz="4" w:space="0"/>
            </w:tcBorders>
            <w:vAlign w:val="center"/>
          </w:tcPr>
          <w:p w14:paraId="4D96EFF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27FAE71">
            <w:pPr>
              <w:widowControl/>
              <w:jc w:val="center"/>
              <w:rPr>
                <w:rFonts w:hint="eastAsia" w:ascii="宋体" w:hAnsi="宋体" w:cs="宋体"/>
                <w:color w:val="000000"/>
                <w:kern w:val="0"/>
                <w:szCs w:val="21"/>
              </w:rPr>
            </w:pPr>
            <w:r>
              <w:rPr>
                <w:rFonts w:hint="eastAsia" w:ascii="宋体" w:hAnsi="宋体" w:cs="宋体"/>
                <w:color w:val="000000"/>
                <w:kern w:val="0"/>
                <w:szCs w:val="21"/>
              </w:rPr>
              <w:t>2021-2023</w:t>
            </w:r>
          </w:p>
        </w:tc>
        <w:tc>
          <w:tcPr>
            <w:tcW w:w="1418" w:type="dxa"/>
            <w:tcBorders>
              <w:top w:val="nil"/>
              <w:left w:val="nil"/>
              <w:bottom w:val="single" w:color="auto" w:sz="4" w:space="0"/>
              <w:right w:val="single" w:color="auto" w:sz="4" w:space="0"/>
            </w:tcBorders>
            <w:vAlign w:val="center"/>
          </w:tcPr>
          <w:p w14:paraId="6754003D">
            <w:pPr>
              <w:widowControl/>
              <w:jc w:val="center"/>
              <w:rPr>
                <w:rFonts w:hint="eastAsia" w:ascii="宋体" w:hAnsi="宋体" w:cs="宋体"/>
                <w:color w:val="000000"/>
                <w:kern w:val="0"/>
                <w:szCs w:val="21"/>
              </w:rPr>
            </w:pPr>
            <w:r>
              <w:rPr>
                <w:rFonts w:hint="eastAsia" w:ascii="宋体" w:hAnsi="宋体" w:cs="宋体"/>
                <w:color w:val="000000"/>
                <w:kern w:val="0"/>
                <w:szCs w:val="21"/>
              </w:rPr>
              <w:t>7.21</w:t>
            </w:r>
          </w:p>
        </w:tc>
        <w:tc>
          <w:tcPr>
            <w:tcW w:w="2126" w:type="dxa"/>
            <w:tcBorders>
              <w:top w:val="nil"/>
              <w:left w:val="nil"/>
              <w:bottom w:val="single" w:color="auto" w:sz="4" w:space="0"/>
              <w:right w:val="single" w:color="auto" w:sz="4" w:space="0"/>
            </w:tcBorders>
            <w:vAlign w:val="center"/>
          </w:tcPr>
          <w:p w14:paraId="1C9A002D">
            <w:pPr>
              <w:widowControl/>
              <w:jc w:val="center"/>
              <w:rPr>
                <w:rFonts w:hint="eastAsia" w:ascii="宋体" w:hAnsi="宋体" w:cs="宋体"/>
                <w:color w:val="000000"/>
                <w:kern w:val="0"/>
                <w:szCs w:val="21"/>
              </w:rPr>
            </w:pPr>
            <w:r>
              <w:rPr>
                <w:rFonts w:hint="eastAsia" w:ascii="宋体" w:hAnsi="宋体" w:cs="宋体"/>
                <w:color w:val="000000"/>
                <w:kern w:val="0"/>
                <w:szCs w:val="21"/>
              </w:rPr>
              <w:t>5.02</w:t>
            </w:r>
          </w:p>
        </w:tc>
        <w:tc>
          <w:tcPr>
            <w:tcW w:w="1338" w:type="dxa"/>
            <w:tcBorders>
              <w:top w:val="nil"/>
              <w:left w:val="nil"/>
              <w:bottom w:val="single" w:color="auto" w:sz="4" w:space="0"/>
              <w:right w:val="single" w:color="auto" w:sz="4" w:space="0"/>
            </w:tcBorders>
            <w:vAlign w:val="center"/>
          </w:tcPr>
          <w:p w14:paraId="5B0573E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B3CF9B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D44477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0E2A8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60C8F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1103</w:t>
            </w:r>
          </w:p>
        </w:tc>
        <w:tc>
          <w:tcPr>
            <w:tcW w:w="993" w:type="dxa"/>
            <w:tcBorders>
              <w:top w:val="nil"/>
              <w:left w:val="nil"/>
              <w:bottom w:val="single" w:color="auto" w:sz="4" w:space="0"/>
              <w:right w:val="single" w:color="auto" w:sz="4" w:space="0"/>
            </w:tcBorders>
            <w:vAlign w:val="center"/>
          </w:tcPr>
          <w:p w14:paraId="6ADFE48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A503424">
            <w:pPr>
              <w:widowControl/>
              <w:jc w:val="center"/>
              <w:rPr>
                <w:rFonts w:hint="eastAsia" w:ascii="宋体" w:hAnsi="宋体" w:cs="宋体"/>
                <w:color w:val="000000"/>
                <w:kern w:val="0"/>
                <w:szCs w:val="21"/>
              </w:rPr>
            </w:pPr>
            <w:r>
              <w:rPr>
                <w:rFonts w:hint="eastAsia" w:ascii="宋体" w:hAnsi="宋体" w:cs="宋体"/>
                <w:color w:val="000000"/>
                <w:kern w:val="0"/>
                <w:szCs w:val="21"/>
              </w:rPr>
              <w:t>广西西江干流桂平市大湾河段治理工程</w:t>
            </w:r>
          </w:p>
        </w:tc>
        <w:tc>
          <w:tcPr>
            <w:tcW w:w="1276" w:type="dxa"/>
            <w:tcBorders>
              <w:top w:val="nil"/>
              <w:left w:val="nil"/>
              <w:bottom w:val="single" w:color="auto" w:sz="4" w:space="0"/>
              <w:right w:val="single" w:color="auto" w:sz="4" w:space="0"/>
            </w:tcBorders>
            <w:vAlign w:val="center"/>
          </w:tcPr>
          <w:p w14:paraId="61ED1C0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058EEF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ED36872">
            <w:pPr>
              <w:widowControl/>
              <w:jc w:val="center"/>
              <w:rPr>
                <w:rFonts w:hint="eastAsia" w:ascii="宋体" w:hAnsi="宋体" w:cs="宋体"/>
                <w:color w:val="000000"/>
                <w:kern w:val="0"/>
                <w:szCs w:val="21"/>
              </w:rPr>
            </w:pPr>
            <w:r>
              <w:rPr>
                <w:rFonts w:hint="eastAsia" w:ascii="宋体" w:hAnsi="宋体" w:cs="宋体"/>
                <w:color w:val="000000"/>
                <w:kern w:val="0"/>
                <w:szCs w:val="21"/>
              </w:rPr>
              <w:t>3.63</w:t>
            </w:r>
          </w:p>
        </w:tc>
        <w:tc>
          <w:tcPr>
            <w:tcW w:w="2126" w:type="dxa"/>
            <w:tcBorders>
              <w:top w:val="nil"/>
              <w:left w:val="nil"/>
              <w:bottom w:val="single" w:color="auto" w:sz="4" w:space="0"/>
              <w:right w:val="single" w:color="auto" w:sz="4" w:space="0"/>
            </w:tcBorders>
            <w:vAlign w:val="center"/>
          </w:tcPr>
          <w:p w14:paraId="1F5AAF8A">
            <w:pPr>
              <w:widowControl/>
              <w:jc w:val="center"/>
              <w:rPr>
                <w:rFonts w:hint="eastAsia" w:ascii="宋体" w:hAnsi="宋体" w:cs="宋体"/>
                <w:color w:val="000000"/>
                <w:kern w:val="0"/>
                <w:szCs w:val="21"/>
              </w:rPr>
            </w:pPr>
            <w:r>
              <w:rPr>
                <w:rFonts w:hint="eastAsia" w:ascii="宋体" w:hAnsi="宋体" w:cs="宋体"/>
                <w:color w:val="000000"/>
                <w:kern w:val="0"/>
                <w:szCs w:val="21"/>
              </w:rPr>
              <w:t>1.93</w:t>
            </w:r>
          </w:p>
        </w:tc>
        <w:tc>
          <w:tcPr>
            <w:tcW w:w="1338" w:type="dxa"/>
            <w:tcBorders>
              <w:top w:val="nil"/>
              <w:left w:val="nil"/>
              <w:bottom w:val="single" w:color="auto" w:sz="4" w:space="0"/>
              <w:right w:val="single" w:color="auto" w:sz="4" w:space="0"/>
            </w:tcBorders>
            <w:vAlign w:val="center"/>
          </w:tcPr>
          <w:p w14:paraId="750CF79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D83D1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FC532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7DFD7A6">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D8140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1104</w:t>
            </w:r>
          </w:p>
        </w:tc>
        <w:tc>
          <w:tcPr>
            <w:tcW w:w="993" w:type="dxa"/>
            <w:tcBorders>
              <w:top w:val="nil"/>
              <w:left w:val="nil"/>
              <w:bottom w:val="single" w:color="auto" w:sz="4" w:space="0"/>
              <w:right w:val="single" w:color="auto" w:sz="4" w:space="0"/>
            </w:tcBorders>
            <w:vAlign w:val="center"/>
          </w:tcPr>
          <w:p w14:paraId="72980E1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E616065">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广西主要支流黔浔江治理工程桂平市黔江南岸官冲口至三角咀段</w:t>
            </w:r>
          </w:p>
        </w:tc>
        <w:tc>
          <w:tcPr>
            <w:tcW w:w="1276" w:type="dxa"/>
            <w:tcBorders>
              <w:top w:val="nil"/>
              <w:left w:val="nil"/>
              <w:bottom w:val="single" w:color="auto" w:sz="4" w:space="0"/>
              <w:right w:val="single" w:color="auto" w:sz="4" w:space="0"/>
            </w:tcBorders>
            <w:vAlign w:val="center"/>
          </w:tcPr>
          <w:p w14:paraId="08BBED0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C8082A1">
            <w:pPr>
              <w:widowControl/>
              <w:jc w:val="center"/>
              <w:rPr>
                <w:rFonts w:hint="eastAsia" w:ascii="宋体" w:hAnsi="宋体" w:cs="宋体"/>
                <w:color w:val="000000"/>
                <w:kern w:val="0"/>
                <w:szCs w:val="21"/>
              </w:rPr>
            </w:pPr>
            <w:r>
              <w:rPr>
                <w:rFonts w:hint="eastAsia" w:ascii="宋体" w:hAnsi="宋体" w:cs="宋体"/>
                <w:color w:val="000000"/>
                <w:kern w:val="0"/>
                <w:szCs w:val="21"/>
              </w:rPr>
              <w:t>2021-2024</w:t>
            </w:r>
          </w:p>
        </w:tc>
        <w:tc>
          <w:tcPr>
            <w:tcW w:w="1418" w:type="dxa"/>
            <w:tcBorders>
              <w:top w:val="nil"/>
              <w:left w:val="nil"/>
              <w:bottom w:val="single" w:color="auto" w:sz="4" w:space="0"/>
              <w:right w:val="single" w:color="auto" w:sz="4" w:space="0"/>
            </w:tcBorders>
            <w:vAlign w:val="center"/>
          </w:tcPr>
          <w:p w14:paraId="59201B9A">
            <w:pPr>
              <w:widowControl/>
              <w:jc w:val="center"/>
              <w:rPr>
                <w:rFonts w:hint="eastAsia" w:ascii="宋体" w:hAnsi="宋体" w:cs="宋体"/>
                <w:color w:val="000000"/>
                <w:kern w:val="0"/>
                <w:szCs w:val="21"/>
              </w:rPr>
            </w:pPr>
            <w:r>
              <w:rPr>
                <w:rFonts w:hint="eastAsia" w:ascii="宋体" w:hAnsi="宋体" w:cs="宋体"/>
                <w:color w:val="000000"/>
                <w:kern w:val="0"/>
                <w:szCs w:val="21"/>
              </w:rPr>
              <w:t>10.79</w:t>
            </w:r>
          </w:p>
        </w:tc>
        <w:tc>
          <w:tcPr>
            <w:tcW w:w="2126" w:type="dxa"/>
            <w:tcBorders>
              <w:top w:val="nil"/>
              <w:left w:val="nil"/>
              <w:bottom w:val="single" w:color="auto" w:sz="4" w:space="0"/>
              <w:right w:val="single" w:color="auto" w:sz="4" w:space="0"/>
            </w:tcBorders>
            <w:vAlign w:val="center"/>
          </w:tcPr>
          <w:p w14:paraId="3FCFB6DE">
            <w:pPr>
              <w:widowControl/>
              <w:jc w:val="center"/>
              <w:rPr>
                <w:rFonts w:hint="eastAsia" w:ascii="宋体" w:hAnsi="宋体" w:cs="宋体"/>
                <w:color w:val="000000"/>
                <w:kern w:val="0"/>
                <w:szCs w:val="21"/>
              </w:rPr>
            </w:pPr>
            <w:r>
              <w:rPr>
                <w:rFonts w:hint="eastAsia" w:ascii="宋体" w:hAnsi="宋体" w:cs="宋体"/>
                <w:color w:val="000000"/>
                <w:kern w:val="0"/>
                <w:szCs w:val="21"/>
              </w:rPr>
              <w:t>10.57</w:t>
            </w:r>
          </w:p>
        </w:tc>
        <w:tc>
          <w:tcPr>
            <w:tcW w:w="1338" w:type="dxa"/>
            <w:tcBorders>
              <w:top w:val="nil"/>
              <w:left w:val="nil"/>
              <w:bottom w:val="single" w:color="auto" w:sz="4" w:space="0"/>
              <w:right w:val="single" w:color="auto" w:sz="4" w:space="0"/>
            </w:tcBorders>
            <w:vAlign w:val="center"/>
          </w:tcPr>
          <w:p w14:paraId="1EA726E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D8C7E5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D7338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7A90A2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160B1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1105</w:t>
            </w:r>
          </w:p>
        </w:tc>
        <w:tc>
          <w:tcPr>
            <w:tcW w:w="993" w:type="dxa"/>
            <w:tcBorders>
              <w:top w:val="nil"/>
              <w:left w:val="nil"/>
              <w:bottom w:val="single" w:color="auto" w:sz="4" w:space="0"/>
              <w:right w:val="single" w:color="auto" w:sz="4" w:space="0"/>
            </w:tcBorders>
            <w:vAlign w:val="center"/>
          </w:tcPr>
          <w:p w14:paraId="75857BA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CE653F9">
            <w:pPr>
              <w:widowControl/>
              <w:jc w:val="center"/>
              <w:rPr>
                <w:rFonts w:hint="eastAsia" w:ascii="宋体" w:hAnsi="宋体" w:cs="宋体"/>
                <w:color w:val="000000"/>
                <w:kern w:val="0"/>
                <w:szCs w:val="21"/>
              </w:rPr>
            </w:pPr>
            <w:r>
              <w:rPr>
                <w:rFonts w:hint="eastAsia" w:ascii="宋体" w:hAnsi="宋体" w:cs="宋体"/>
                <w:color w:val="000000"/>
                <w:kern w:val="0"/>
                <w:szCs w:val="21"/>
              </w:rPr>
              <w:t>桂平市木根河灌区续建配套与节水改造工程</w:t>
            </w:r>
          </w:p>
        </w:tc>
        <w:tc>
          <w:tcPr>
            <w:tcW w:w="1276" w:type="dxa"/>
            <w:tcBorders>
              <w:top w:val="nil"/>
              <w:left w:val="nil"/>
              <w:bottom w:val="single" w:color="auto" w:sz="4" w:space="0"/>
              <w:right w:val="single" w:color="auto" w:sz="4" w:space="0"/>
            </w:tcBorders>
            <w:vAlign w:val="center"/>
          </w:tcPr>
          <w:p w14:paraId="4B30386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3F14D38">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2B2C29D9">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584E2EC4">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4A64F33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DD4436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32B856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C65FCC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AF800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1106</w:t>
            </w:r>
          </w:p>
        </w:tc>
        <w:tc>
          <w:tcPr>
            <w:tcW w:w="993" w:type="dxa"/>
            <w:tcBorders>
              <w:top w:val="nil"/>
              <w:left w:val="nil"/>
              <w:bottom w:val="single" w:color="auto" w:sz="4" w:space="0"/>
              <w:right w:val="single" w:color="auto" w:sz="4" w:space="0"/>
            </w:tcBorders>
            <w:vAlign w:val="center"/>
          </w:tcPr>
          <w:p w14:paraId="7731F8F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32858F8">
            <w:pPr>
              <w:widowControl/>
              <w:jc w:val="center"/>
              <w:rPr>
                <w:rFonts w:hint="eastAsia" w:ascii="宋体" w:hAnsi="宋体" w:cs="宋体"/>
                <w:color w:val="000000"/>
                <w:kern w:val="0"/>
                <w:szCs w:val="21"/>
              </w:rPr>
            </w:pPr>
            <w:r>
              <w:rPr>
                <w:rFonts w:hint="eastAsia" w:ascii="宋体" w:hAnsi="宋体" w:cs="宋体"/>
                <w:color w:val="000000"/>
                <w:kern w:val="0"/>
                <w:szCs w:val="21"/>
              </w:rPr>
              <w:t>桂平市大洋河灌区续建配套与节水改造工程</w:t>
            </w:r>
          </w:p>
        </w:tc>
        <w:tc>
          <w:tcPr>
            <w:tcW w:w="1276" w:type="dxa"/>
            <w:tcBorders>
              <w:top w:val="nil"/>
              <w:left w:val="nil"/>
              <w:bottom w:val="single" w:color="auto" w:sz="4" w:space="0"/>
              <w:right w:val="single" w:color="auto" w:sz="4" w:space="0"/>
            </w:tcBorders>
            <w:vAlign w:val="center"/>
          </w:tcPr>
          <w:p w14:paraId="4DEA021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5E86E5">
            <w:pPr>
              <w:widowControl/>
              <w:jc w:val="center"/>
              <w:rPr>
                <w:rFonts w:hint="eastAsia" w:ascii="宋体" w:hAnsi="宋体" w:cs="宋体"/>
                <w:color w:val="000000"/>
                <w:kern w:val="0"/>
                <w:szCs w:val="21"/>
              </w:rPr>
            </w:pPr>
            <w:r>
              <w:rPr>
                <w:rFonts w:hint="eastAsia" w:ascii="宋体" w:hAnsi="宋体" w:cs="宋体"/>
                <w:color w:val="000000"/>
                <w:kern w:val="0"/>
                <w:szCs w:val="21"/>
              </w:rPr>
              <w:t>2022-2024</w:t>
            </w:r>
          </w:p>
        </w:tc>
        <w:tc>
          <w:tcPr>
            <w:tcW w:w="1418" w:type="dxa"/>
            <w:tcBorders>
              <w:top w:val="nil"/>
              <w:left w:val="nil"/>
              <w:bottom w:val="single" w:color="auto" w:sz="4" w:space="0"/>
              <w:right w:val="single" w:color="auto" w:sz="4" w:space="0"/>
            </w:tcBorders>
            <w:vAlign w:val="center"/>
          </w:tcPr>
          <w:p w14:paraId="3669B990">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11008FE6">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5D9D221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031239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82F5F4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8BF8A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F9F59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1107</w:t>
            </w:r>
          </w:p>
        </w:tc>
        <w:tc>
          <w:tcPr>
            <w:tcW w:w="993" w:type="dxa"/>
            <w:tcBorders>
              <w:top w:val="nil"/>
              <w:left w:val="nil"/>
              <w:bottom w:val="single" w:color="auto" w:sz="4" w:space="0"/>
              <w:right w:val="single" w:color="auto" w:sz="4" w:space="0"/>
            </w:tcBorders>
            <w:vAlign w:val="center"/>
          </w:tcPr>
          <w:p w14:paraId="0F27294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C664F91">
            <w:pPr>
              <w:widowControl/>
              <w:jc w:val="center"/>
              <w:rPr>
                <w:rFonts w:hint="eastAsia" w:ascii="宋体" w:hAnsi="宋体" w:cs="宋体"/>
                <w:color w:val="000000"/>
                <w:kern w:val="0"/>
                <w:szCs w:val="21"/>
              </w:rPr>
            </w:pPr>
            <w:r>
              <w:rPr>
                <w:rFonts w:hint="eastAsia" w:ascii="宋体" w:hAnsi="宋体" w:cs="宋体"/>
                <w:color w:val="000000"/>
                <w:kern w:val="0"/>
                <w:szCs w:val="21"/>
              </w:rPr>
              <w:t>布新灌区干渠</w:t>
            </w:r>
          </w:p>
        </w:tc>
        <w:tc>
          <w:tcPr>
            <w:tcW w:w="1276" w:type="dxa"/>
            <w:tcBorders>
              <w:top w:val="nil"/>
              <w:left w:val="nil"/>
              <w:bottom w:val="single" w:color="auto" w:sz="4" w:space="0"/>
              <w:right w:val="single" w:color="auto" w:sz="4" w:space="0"/>
            </w:tcBorders>
            <w:vAlign w:val="center"/>
          </w:tcPr>
          <w:p w14:paraId="2C076D4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3F8238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1778047">
            <w:pPr>
              <w:widowControl/>
              <w:jc w:val="center"/>
              <w:rPr>
                <w:rFonts w:hint="eastAsia" w:ascii="宋体" w:hAnsi="宋体" w:cs="宋体"/>
                <w:color w:val="000000"/>
                <w:kern w:val="0"/>
                <w:szCs w:val="21"/>
              </w:rPr>
            </w:pPr>
            <w:r>
              <w:rPr>
                <w:rFonts w:hint="eastAsia" w:ascii="宋体" w:hAnsi="宋体" w:cs="宋体"/>
                <w:color w:val="000000"/>
                <w:kern w:val="0"/>
                <w:szCs w:val="21"/>
              </w:rPr>
              <w:t>86.07</w:t>
            </w:r>
          </w:p>
        </w:tc>
        <w:tc>
          <w:tcPr>
            <w:tcW w:w="2126" w:type="dxa"/>
            <w:tcBorders>
              <w:top w:val="nil"/>
              <w:left w:val="nil"/>
              <w:bottom w:val="single" w:color="auto" w:sz="4" w:space="0"/>
              <w:right w:val="single" w:color="auto" w:sz="4" w:space="0"/>
            </w:tcBorders>
            <w:vAlign w:val="center"/>
          </w:tcPr>
          <w:p w14:paraId="70811143">
            <w:pPr>
              <w:widowControl/>
              <w:jc w:val="center"/>
              <w:rPr>
                <w:rFonts w:hint="eastAsia" w:ascii="宋体" w:hAnsi="宋体" w:cs="宋体"/>
                <w:color w:val="000000"/>
                <w:kern w:val="0"/>
                <w:szCs w:val="21"/>
              </w:rPr>
            </w:pPr>
            <w:r>
              <w:rPr>
                <w:rFonts w:hint="eastAsia" w:ascii="宋体" w:hAnsi="宋体" w:cs="宋体"/>
                <w:color w:val="000000"/>
                <w:kern w:val="0"/>
                <w:szCs w:val="21"/>
              </w:rPr>
              <w:t>78.52</w:t>
            </w:r>
          </w:p>
        </w:tc>
        <w:tc>
          <w:tcPr>
            <w:tcW w:w="1338" w:type="dxa"/>
            <w:tcBorders>
              <w:top w:val="nil"/>
              <w:left w:val="nil"/>
              <w:bottom w:val="single" w:color="auto" w:sz="4" w:space="0"/>
              <w:right w:val="single" w:color="auto" w:sz="4" w:space="0"/>
            </w:tcBorders>
            <w:vAlign w:val="center"/>
          </w:tcPr>
          <w:p w14:paraId="22801FA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84AAA6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78D4E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E1AB8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DCE35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1108</w:t>
            </w:r>
          </w:p>
        </w:tc>
        <w:tc>
          <w:tcPr>
            <w:tcW w:w="993" w:type="dxa"/>
            <w:tcBorders>
              <w:top w:val="nil"/>
              <w:left w:val="nil"/>
              <w:bottom w:val="single" w:color="auto" w:sz="4" w:space="0"/>
              <w:right w:val="single" w:color="auto" w:sz="4" w:space="0"/>
            </w:tcBorders>
            <w:vAlign w:val="center"/>
          </w:tcPr>
          <w:p w14:paraId="4AE6158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7D4F38B">
            <w:pPr>
              <w:widowControl/>
              <w:jc w:val="center"/>
              <w:rPr>
                <w:rFonts w:hint="eastAsia" w:ascii="宋体" w:hAnsi="宋体" w:cs="宋体"/>
                <w:color w:val="000000"/>
                <w:kern w:val="0"/>
                <w:szCs w:val="21"/>
              </w:rPr>
            </w:pPr>
            <w:r>
              <w:rPr>
                <w:rFonts w:hint="eastAsia" w:ascii="宋体" w:hAnsi="宋体" w:cs="宋体"/>
                <w:color w:val="000000"/>
                <w:kern w:val="0"/>
                <w:szCs w:val="21"/>
              </w:rPr>
              <w:t>广西桂平市独流江官桥河支流河段防洪治理工程用地</w:t>
            </w:r>
          </w:p>
        </w:tc>
        <w:tc>
          <w:tcPr>
            <w:tcW w:w="1276" w:type="dxa"/>
            <w:tcBorders>
              <w:top w:val="nil"/>
              <w:left w:val="nil"/>
              <w:bottom w:val="single" w:color="auto" w:sz="4" w:space="0"/>
              <w:right w:val="single" w:color="auto" w:sz="4" w:space="0"/>
            </w:tcBorders>
            <w:vAlign w:val="center"/>
          </w:tcPr>
          <w:p w14:paraId="3F90265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81BA16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70C0FC2">
            <w:pPr>
              <w:widowControl/>
              <w:jc w:val="center"/>
              <w:rPr>
                <w:rFonts w:hint="eastAsia" w:ascii="宋体" w:hAnsi="宋体" w:cs="宋体"/>
                <w:color w:val="000000"/>
                <w:kern w:val="0"/>
                <w:szCs w:val="21"/>
              </w:rPr>
            </w:pPr>
            <w:r>
              <w:rPr>
                <w:rFonts w:hint="eastAsia" w:ascii="宋体" w:hAnsi="宋体" w:cs="宋体"/>
                <w:color w:val="000000"/>
                <w:kern w:val="0"/>
                <w:szCs w:val="21"/>
              </w:rPr>
              <w:t>14.95</w:t>
            </w:r>
          </w:p>
        </w:tc>
        <w:tc>
          <w:tcPr>
            <w:tcW w:w="2126" w:type="dxa"/>
            <w:tcBorders>
              <w:top w:val="nil"/>
              <w:left w:val="nil"/>
              <w:bottom w:val="single" w:color="auto" w:sz="4" w:space="0"/>
              <w:right w:val="single" w:color="auto" w:sz="4" w:space="0"/>
            </w:tcBorders>
            <w:vAlign w:val="center"/>
          </w:tcPr>
          <w:p w14:paraId="24C584C8">
            <w:pPr>
              <w:widowControl/>
              <w:jc w:val="center"/>
              <w:rPr>
                <w:rFonts w:hint="eastAsia" w:ascii="宋体" w:hAnsi="宋体" w:cs="宋体"/>
                <w:color w:val="000000"/>
                <w:kern w:val="0"/>
                <w:szCs w:val="21"/>
              </w:rPr>
            </w:pPr>
            <w:r>
              <w:rPr>
                <w:rFonts w:hint="eastAsia" w:ascii="宋体" w:hAnsi="宋体" w:cs="宋体"/>
                <w:color w:val="000000"/>
                <w:kern w:val="0"/>
                <w:szCs w:val="21"/>
              </w:rPr>
              <w:t>14.89</w:t>
            </w:r>
          </w:p>
        </w:tc>
        <w:tc>
          <w:tcPr>
            <w:tcW w:w="1338" w:type="dxa"/>
            <w:tcBorders>
              <w:top w:val="nil"/>
              <w:left w:val="nil"/>
              <w:bottom w:val="single" w:color="auto" w:sz="4" w:space="0"/>
              <w:right w:val="single" w:color="auto" w:sz="4" w:space="0"/>
            </w:tcBorders>
            <w:vAlign w:val="center"/>
          </w:tcPr>
          <w:p w14:paraId="4883B78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023E1A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B956F7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38B75A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7E41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1109</w:t>
            </w:r>
          </w:p>
        </w:tc>
        <w:tc>
          <w:tcPr>
            <w:tcW w:w="993" w:type="dxa"/>
            <w:tcBorders>
              <w:top w:val="nil"/>
              <w:left w:val="nil"/>
              <w:bottom w:val="single" w:color="auto" w:sz="4" w:space="0"/>
              <w:right w:val="single" w:color="auto" w:sz="4" w:space="0"/>
            </w:tcBorders>
            <w:vAlign w:val="center"/>
          </w:tcPr>
          <w:p w14:paraId="60B59E7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28CE6C4">
            <w:pPr>
              <w:widowControl/>
              <w:jc w:val="center"/>
              <w:rPr>
                <w:rFonts w:hint="eastAsia" w:ascii="宋体" w:hAnsi="宋体" w:cs="宋体"/>
                <w:color w:val="000000"/>
                <w:kern w:val="0"/>
                <w:szCs w:val="21"/>
              </w:rPr>
            </w:pPr>
            <w:r>
              <w:rPr>
                <w:rFonts w:hint="eastAsia" w:ascii="宋体" w:hAnsi="宋体" w:cs="宋体"/>
                <w:color w:val="000000"/>
                <w:kern w:val="0"/>
                <w:szCs w:val="21"/>
              </w:rPr>
              <w:t>广西桂平市社坡和马皮乡罗盘桥河段整治项目</w:t>
            </w:r>
          </w:p>
        </w:tc>
        <w:tc>
          <w:tcPr>
            <w:tcW w:w="1276" w:type="dxa"/>
            <w:tcBorders>
              <w:top w:val="nil"/>
              <w:left w:val="nil"/>
              <w:bottom w:val="single" w:color="auto" w:sz="4" w:space="0"/>
              <w:right w:val="single" w:color="auto" w:sz="4" w:space="0"/>
            </w:tcBorders>
            <w:vAlign w:val="center"/>
          </w:tcPr>
          <w:p w14:paraId="627DB52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B9AC19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B0117A4">
            <w:pPr>
              <w:widowControl/>
              <w:jc w:val="center"/>
              <w:rPr>
                <w:rFonts w:hint="eastAsia" w:ascii="宋体" w:hAnsi="宋体" w:cs="宋体"/>
                <w:color w:val="000000"/>
                <w:kern w:val="0"/>
                <w:szCs w:val="21"/>
              </w:rPr>
            </w:pPr>
            <w:r>
              <w:rPr>
                <w:rFonts w:hint="eastAsia" w:ascii="宋体" w:hAnsi="宋体" w:cs="宋体"/>
                <w:color w:val="000000"/>
                <w:kern w:val="0"/>
                <w:szCs w:val="21"/>
              </w:rPr>
              <w:t>2.15</w:t>
            </w:r>
          </w:p>
        </w:tc>
        <w:tc>
          <w:tcPr>
            <w:tcW w:w="2126" w:type="dxa"/>
            <w:tcBorders>
              <w:top w:val="nil"/>
              <w:left w:val="nil"/>
              <w:bottom w:val="single" w:color="auto" w:sz="4" w:space="0"/>
              <w:right w:val="single" w:color="auto" w:sz="4" w:space="0"/>
            </w:tcBorders>
            <w:vAlign w:val="center"/>
          </w:tcPr>
          <w:p w14:paraId="03F4D65C">
            <w:pPr>
              <w:widowControl/>
              <w:jc w:val="center"/>
              <w:rPr>
                <w:rFonts w:hint="eastAsia" w:ascii="宋体" w:hAnsi="宋体" w:cs="宋体"/>
                <w:color w:val="000000"/>
                <w:kern w:val="0"/>
                <w:szCs w:val="21"/>
              </w:rPr>
            </w:pPr>
            <w:r>
              <w:rPr>
                <w:rFonts w:hint="eastAsia" w:ascii="宋体" w:hAnsi="宋体" w:cs="宋体"/>
                <w:color w:val="000000"/>
                <w:kern w:val="0"/>
                <w:szCs w:val="21"/>
              </w:rPr>
              <w:t>2.13</w:t>
            </w:r>
          </w:p>
        </w:tc>
        <w:tc>
          <w:tcPr>
            <w:tcW w:w="1338" w:type="dxa"/>
            <w:tcBorders>
              <w:top w:val="nil"/>
              <w:left w:val="nil"/>
              <w:bottom w:val="single" w:color="auto" w:sz="4" w:space="0"/>
              <w:right w:val="single" w:color="auto" w:sz="4" w:space="0"/>
            </w:tcBorders>
            <w:vAlign w:val="center"/>
          </w:tcPr>
          <w:p w14:paraId="62D02A7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6FAD78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2C036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E2CDBB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82EB0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1110</w:t>
            </w:r>
          </w:p>
        </w:tc>
        <w:tc>
          <w:tcPr>
            <w:tcW w:w="993" w:type="dxa"/>
            <w:tcBorders>
              <w:top w:val="nil"/>
              <w:left w:val="nil"/>
              <w:bottom w:val="single" w:color="auto" w:sz="4" w:space="0"/>
              <w:right w:val="single" w:color="auto" w:sz="4" w:space="0"/>
            </w:tcBorders>
            <w:vAlign w:val="center"/>
          </w:tcPr>
          <w:p w14:paraId="423C276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8C146E2">
            <w:pPr>
              <w:widowControl/>
              <w:jc w:val="center"/>
              <w:rPr>
                <w:rFonts w:hint="eastAsia" w:ascii="宋体" w:hAnsi="宋体" w:cs="宋体"/>
                <w:color w:val="000000"/>
                <w:kern w:val="0"/>
                <w:szCs w:val="21"/>
              </w:rPr>
            </w:pPr>
            <w:r>
              <w:rPr>
                <w:rFonts w:hint="eastAsia" w:ascii="宋体" w:hAnsi="宋体" w:cs="宋体"/>
                <w:color w:val="000000"/>
                <w:kern w:val="0"/>
                <w:szCs w:val="21"/>
              </w:rPr>
              <w:t>广西西江干流桂平市白沙河段治理工程</w:t>
            </w:r>
          </w:p>
        </w:tc>
        <w:tc>
          <w:tcPr>
            <w:tcW w:w="1276" w:type="dxa"/>
            <w:tcBorders>
              <w:top w:val="nil"/>
              <w:left w:val="nil"/>
              <w:bottom w:val="single" w:color="auto" w:sz="4" w:space="0"/>
              <w:right w:val="single" w:color="auto" w:sz="4" w:space="0"/>
            </w:tcBorders>
            <w:vAlign w:val="center"/>
          </w:tcPr>
          <w:p w14:paraId="49C90E1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12F495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E1DBADD">
            <w:pPr>
              <w:widowControl/>
              <w:jc w:val="center"/>
              <w:rPr>
                <w:rFonts w:hint="eastAsia" w:ascii="宋体" w:hAnsi="宋体" w:cs="宋体"/>
                <w:color w:val="000000"/>
                <w:kern w:val="0"/>
                <w:szCs w:val="21"/>
              </w:rPr>
            </w:pPr>
            <w:r>
              <w:rPr>
                <w:rFonts w:hint="eastAsia" w:ascii="宋体" w:hAnsi="宋体" w:cs="宋体"/>
                <w:color w:val="000000"/>
                <w:kern w:val="0"/>
                <w:szCs w:val="21"/>
              </w:rPr>
              <w:t>8.94</w:t>
            </w:r>
          </w:p>
        </w:tc>
        <w:tc>
          <w:tcPr>
            <w:tcW w:w="2126" w:type="dxa"/>
            <w:tcBorders>
              <w:top w:val="nil"/>
              <w:left w:val="nil"/>
              <w:bottom w:val="single" w:color="auto" w:sz="4" w:space="0"/>
              <w:right w:val="single" w:color="auto" w:sz="4" w:space="0"/>
            </w:tcBorders>
            <w:vAlign w:val="center"/>
          </w:tcPr>
          <w:p w14:paraId="6596A0D3">
            <w:pPr>
              <w:widowControl/>
              <w:jc w:val="center"/>
              <w:rPr>
                <w:rFonts w:hint="eastAsia" w:ascii="宋体" w:hAnsi="宋体" w:cs="宋体"/>
                <w:color w:val="000000"/>
                <w:kern w:val="0"/>
                <w:szCs w:val="21"/>
              </w:rPr>
            </w:pPr>
            <w:r>
              <w:rPr>
                <w:rFonts w:hint="eastAsia" w:ascii="宋体" w:hAnsi="宋体" w:cs="宋体"/>
                <w:color w:val="000000"/>
                <w:kern w:val="0"/>
                <w:szCs w:val="21"/>
              </w:rPr>
              <w:t>7.53</w:t>
            </w:r>
          </w:p>
        </w:tc>
        <w:tc>
          <w:tcPr>
            <w:tcW w:w="1338" w:type="dxa"/>
            <w:tcBorders>
              <w:top w:val="nil"/>
              <w:left w:val="nil"/>
              <w:bottom w:val="single" w:color="auto" w:sz="4" w:space="0"/>
              <w:right w:val="single" w:color="auto" w:sz="4" w:space="0"/>
            </w:tcBorders>
            <w:vAlign w:val="center"/>
          </w:tcPr>
          <w:p w14:paraId="5EA4B81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037F4D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DB9DBA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A78F2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9F565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1111</w:t>
            </w:r>
          </w:p>
        </w:tc>
        <w:tc>
          <w:tcPr>
            <w:tcW w:w="993" w:type="dxa"/>
            <w:tcBorders>
              <w:top w:val="nil"/>
              <w:left w:val="nil"/>
              <w:bottom w:val="single" w:color="auto" w:sz="4" w:space="0"/>
              <w:right w:val="single" w:color="auto" w:sz="4" w:space="0"/>
            </w:tcBorders>
            <w:vAlign w:val="center"/>
          </w:tcPr>
          <w:p w14:paraId="46365E1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EC35DEF">
            <w:pPr>
              <w:widowControl/>
              <w:jc w:val="center"/>
              <w:rPr>
                <w:rFonts w:hint="eastAsia" w:ascii="宋体" w:hAnsi="宋体" w:cs="宋体"/>
                <w:color w:val="000000"/>
                <w:kern w:val="0"/>
                <w:szCs w:val="21"/>
              </w:rPr>
            </w:pPr>
            <w:r>
              <w:rPr>
                <w:rFonts w:hint="eastAsia" w:ascii="宋体" w:hAnsi="宋体" w:cs="宋体"/>
                <w:color w:val="000000"/>
                <w:kern w:val="0"/>
                <w:szCs w:val="21"/>
              </w:rPr>
              <w:t>广西西江干流桂平市城区河南防护段治理工程</w:t>
            </w:r>
          </w:p>
        </w:tc>
        <w:tc>
          <w:tcPr>
            <w:tcW w:w="1276" w:type="dxa"/>
            <w:tcBorders>
              <w:top w:val="nil"/>
              <w:left w:val="nil"/>
              <w:bottom w:val="single" w:color="auto" w:sz="4" w:space="0"/>
              <w:right w:val="single" w:color="auto" w:sz="4" w:space="0"/>
            </w:tcBorders>
            <w:vAlign w:val="center"/>
          </w:tcPr>
          <w:p w14:paraId="17F776A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B900D4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0596AFA">
            <w:pPr>
              <w:widowControl/>
              <w:jc w:val="center"/>
              <w:rPr>
                <w:rFonts w:hint="eastAsia" w:ascii="宋体" w:hAnsi="宋体" w:cs="宋体"/>
                <w:color w:val="000000"/>
                <w:kern w:val="0"/>
                <w:szCs w:val="21"/>
              </w:rPr>
            </w:pPr>
            <w:r>
              <w:rPr>
                <w:rFonts w:hint="eastAsia" w:ascii="宋体" w:hAnsi="宋体" w:cs="宋体"/>
                <w:color w:val="000000"/>
                <w:kern w:val="0"/>
                <w:szCs w:val="21"/>
              </w:rPr>
              <w:t>9.82</w:t>
            </w:r>
          </w:p>
        </w:tc>
        <w:tc>
          <w:tcPr>
            <w:tcW w:w="2126" w:type="dxa"/>
            <w:tcBorders>
              <w:top w:val="nil"/>
              <w:left w:val="nil"/>
              <w:bottom w:val="single" w:color="auto" w:sz="4" w:space="0"/>
              <w:right w:val="single" w:color="auto" w:sz="4" w:space="0"/>
            </w:tcBorders>
            <w:vAlign w:val="center"/>
          </w:tcPr>
          <w:p w14:paraId="7169D607">
            <w:pPr>
              <w:widowControl/>
              <w:jc w:val="center"/>
              <w:rPr>
                <w:rFonts w:hint="eastAsia" w:ascii="宋体" w:hAnsi="宋体" w:cs="宋体"/>
                <w:color w:val="000000"/>
                <w:kern w:val="0"/>
                <w:szCs w:val="21"/>
              </w:rPr>
            </w:pPr>
            <w:r>
              <w:rPr>
                <w:rFonts w:hint="eastAsia" w:ascii="宋体" w:hAnsi="宋体" w:cs="宋体"/>
                <w:color w:val="000000"/>
                <w:kern w:val="0"/>
                <w:szCs w:val="21"/>
              </w:rPr>
              <w:t>8.15</w:t>
            </w:r>
          </w:p>
        </w:tc>
        <w:tc>
          <w:tcPr>
            <w:tcW w:w="1338" w:type="dxa"/>
            <w:tcBorders>
              <w:top w:val="nil"/>
              <w:left w:val="nil"/>
              <w:bottom w:val="single" w:color="auto" w:sz="4" w:space="0"/>
              <w:right w:val="single" w:color="auto" w:sz="4" w:space="0"/>
            </w:tcBorders>
            <w:vAlign w:val="center"/>
          </w:tcPr>
          <w:p w14:paraId="0444C94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DE955B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8A59E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0EBCB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82C2A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1112</w:t>
            </w:r>
          </w:p>
        </w:tc>
        <w:tc>
          <w:tcPr>
            <w:tcW w:w="993" w:type="dxa"/>
            <w:tcBorders>
              <w:top w:val="nil"/>
              <w:left w:val="nil"/>
              <w:bottom w:val="single" w:color="auto" w:sz="4" w:space="0"/>
              <w:right w:val="single" w:color="auto" w:sz="4" w:space="0"/>
            </w:tcBorders>
            <w:vAlign w:val="center"/>
          </w:tcPr>
          <w:p w14:paraId="0165891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F4844B7">
            <w:pPr>
              <w:widowControl/>
              <w:jc w:val="center"/>
              <w:rPr>
                <w:rFonts w:hint="eastAsia" w:ascii="宋体" w:hAnsi="宋体" w:cs="宋体"/>
                <w:color w:val="000000"/>
                <w:kern w:val="0"/>
                <w:szCs w:val="21"/>
              </w:rPr>
            </w:pPr>
            <w:r>
              <w:rPr>
                <w:rFonts w:hint="eastAsia" w:ascii="宋体" w:hAnsi="宋体" w:cs="宋体"/>
                <w:color w:val="000000"/>
                <w:kern w:val="0"/>
                <w:szCs w:val="21"/>
              </w:rPr>
              <w:t>广西西江干流桂平市下湾河段治理工程</w:t>
            </w:r>
          </w:p>
        </w:tc>
        <w:tc>
          <w:tcPr>
            <w:tcW w:w="1276" w:type="dxa"/>
            <w:tcBorders>
              <w:top w:val="nil"/>
              <w:left w:val="nil"/>
              <w:bottom w:val="single" w:color="auto" w:sz="4" w:space="0"/>
              <w:right w:val="single" w:color="auto" w:sz="4" w:space="0"/>
            </w:tcBorders>
            <w:vAlign w:val="center"/>
          </w:tcPr>
          <w:p w14:paraId="0280FDC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94330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575E461">
            <w:pPr>
              <w:widowControl/>
              <w:jc w:val="center"/>
              <w:rPr>
                <w:rFonts w:hint="eastAsia" w:ascii="宋体" w:hAnsi="宋体" w:cs="宋体"/>
                <w:color w:val="000000"/>
                <w:kern w:val="0"/>
                <w:szCs w:val="21"/>
              </w:rPr>
            </w:pPr>
            <w:r>
              <w:rPr>
                <w:rFonts w:hint="eastAsia" w:ascii="宋体" w:hAnsi="宋体" w:cs="宋体"/>
                <w:color w:val="000000"/>
                <w:kern w:val="0"/>
                <w:szCs w:val="21"/>
              </w:rPr>
              <w:t>5.04</w:t>
            </w:r>
          </w:p>
        </w:tc>
        <w:tc>
          <w:tcPr>
            <w:tcW w:w="2126" w:type="dxa"/>
            <w:tcBorders>
              <w:top w:val="nil"/>
              <w:left w:val="nil"/>
              <w:bottom w:val="single" w:color="auto" w:sz="4" w:space="0"/>
              <w:right w:val="single" w:color="auto" w:sz="4" w:space="0"/>
            </w:tcBorders>
            <w:vAlign w:val="center"/>
          </w:tcPr>
          <w:p w14:paraId="06C72DC1">
            <w:pPr>
              <w:widowControl/>
              <w:jc w:val="center"/>
              <w:rPr>
                <w:rFonts w:hint="eastAsia" w:ascii="宋体" w:hAnsi="宋体" w:cs="宋体"/>
                <w:color w:val="000000"/>
                <w:kern w:val="0"/>
                <w:szCs w:val="21"/>
              </w:rPr>
            </w:pPr>
            <w:r>
              <w:rPr>
                <w:rFonts w:hint="eastAsia" w:ascii="宋体" w:hAnsi="宋体" w:cs="宋体"/>
                <w:color w:val="000000"/>
                <w:kern w:val="0"/>
                <w:szCs w:val="21"/>
              </w:rPr>
              <w:t>4.29</w:t>
            </w:r>
          </w:p>
        </w:tc>
        <w:tc>
          <w:tcPr>
            <w:tcW w:w="1338" w:type="dxa"/>
            <w:tcBorders>
              <w:top w:val="nil"/>
              <w:left w:val="nil"/>
              <w:bottom w:val="single" w:color="auto" w:sz="4" w:space="0"/>
              <w:right w:val="single" w:color="auto" w:sz="4" w:space="0"/>
            </w:tcBorders>
            <w:vAlign w:val="center"/>
          </w:tcPr>
          <w:p w14:paraId="2232EC1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697802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1B22B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7DDD37D">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16984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1113</w:t>
            </w:r>
          </w:p>
        </w:tc>
        <w:tc>
          <w:tcPr>
            <w:tcW w:w="993" w:type="dxa"/>
            <w:tcBorders>
              <w:top w:val="nil"/>
              <w:left w:val="nil"/>
              <w:bottom w:val="single" w:color="auto" w:sz="4" w:space="0"/>
              <w:right w:val="single" w:color="auto" w:sz="4" w:space="0"/>
            </w:tcBorders>
            <w:vAlign w:val="center"/>
          </w:tcPr>
          <w:p w14:paraId="0807576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CB1A533">
            <w:pPr>
              <w:widowControl/>
              <w:jc w:val="center"/>
              <w:rPr>
                <w:rFonts w:hint="eastAsia" w:ascii="宋体" w:hAnsi="宋体" w:cs="宋体"/>
                <w:color w:val="000000"/>
                <w:kern w:val="0"/>
                <w:szCs w:val="21"/>
              </w:rPr>
            </w:pPr>
            <w:r>
              <w:rPr>
                <w:rFonts w:hint="eastAsia" w:ascii="宋体" w:hAnsi="宋体" w:cs="宋体"/>
                <w:color w:val="000000"/>
                <w:kern w:val="0"/>
                <w:szCs w:val="21"/>
              </w:rPr>
              <w:t>广西西江干流桂平市乡村浔江右岸揽沙至新平段治理工程</w:t>
            </w:r>
          </w:p>
        </w:tc>
        <w:tc>
          <w:tcPr>
            <w:tcW w:w="1276" w:type="dxa"/>
            <w:tcBorders>
              <w:top w:val="nil"/>
              <w:left w:val="nil"/>
              <w:bottom w:val="single" w:color="auto" w:sz="4" w:space="0"/>
              <w:right w:val="single" w:color="auto" w:sz="4" w:space="0"/>
            </w:tcBorders>
            <w:vAlign w:val="center"/>
          </w:tcPr>
          <w:p w14:paraId="661B5CA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2BD9B2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EF5FB02">
            <w:pPr>
              <w:widowControl/>
              <w:jc w:val="center"/>
              <w:rPr>
                <w:rFonts w:hint="eastAsia" w:ascii="宋体" w:hAnsi="宋体" w:cs="宋体"/>
                <w:color w:val="000000"/>
                <w:kern w:val="0"/>
                <w:szCs w:val="21"/>
              </w:rPr>
            </w:pPr>
            <w:r>
              <w:rPr>
                <w:rFonts w:hint="eastAsia" w:ascii="宋体" w:hAnsi="宋体" w:cs="宋体"/>
                <w:color w:val="000000"/>
                <w:kern w:val="0"/>
                <w:szCs w:val="21"/>
              </w:rPr>
              <w:t>1.92</w:t>
            </w:r>
          </w:p>
        </w:tc>
        <w:tc>
          <w:tcPr>
            <w:tcW w:w="2126" w:type="dxa"/>
            <w:tcBorders>
              <w:top w:val="nil"/>
              <w:left w:val="nil"/>
              <w:bottom w:val="single" w:color="auto" w:sz="4" w:space="0"/>
              <w:right w:val="single" w:color="auto" w:sz="4" w:space="0"/>
            </w:tcBorders>
            <w:vAlign w:val="center"/>
          </w:tcPr>
          <w:p w14:paraId="3DAB85BF">
            <w:pPr>
              <w:widowControl/>
              <w:jc w:val="center"/>
              <w:rPr>
                <w:rFonts w:hint="eastAsia" w:ascii="宋体" w:hAnsi="宋体" w:cs="宋体"/>
                <w:color w:val="000000"/>
                <w:kern w:val="0"/>
                <w:szCs w:val="21"/>
              </w:rPr>
            </w:pPr>
            <w:r>
              <w:rPr>
                <w:rFonts w:hint="eastAsia" w:ascii="宋体" w:hAnsi="宋体" w:cs="宋体"/>
                <w:color w:val="000000"/>
                <w:kern w:val="0"/>
                <w:szCs w:val="21"/>
              </w:rPr>
              <w:t>1.64</w:t>
            </w:r>
          </w:p>
        </w:tc>
        <w:tc>
          <w:tcPr>
            <w:tcW w:w="1338" w:type="dxa"/>
            <w:tcBorders>
              <w:top w:val="nil"/>
              <w:left w:val="nil"/>
              <w:bottom w:val="single" w:color="auto" w:sz="4" w:space="0"/>
              <w:right w:val="single" w:color="auto" w:sz="4" w:space="0"/>
            </w:tcBorders>
            <w:vAlign w:val="center"/>
          </w:tcPr>
          <w:p w14:paraId="7836BA5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697802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D1C75B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008DF8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40737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1114</w:t>
            </w:r>
          </w:p>
        </w:tc>
        <w:tc>
          <w:tcPr>
            <w:tcW w:w="993" w:type="dxa"/>
            <w:tcBorders>
              <w:top w:val="nil"/>
              <w:left w:val="nil"/>
              <w:bottom w:val="single" w:color="auto" w:sz="4" w:space="0"/>
              <w:right w:val="single" w:color="auto" w:sz="4" w:space="0"/>
            </w:tcBorders>
            <w:vAlign w:val="center"/>
          </w:tcPr>
          <w:p w14:paraId="23ECFCF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5B075E7">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广西主要支流桂平市浔江北岸江口镇镇驻地段治理工程</w:t>
            </w:r>
          </w:p>
        </w:tc>
        <w:tc>
          <w:tcPr>
            <w:tcW w:w="1276" w:type="dxa"/>
            <w:tcBorders>
              <w:top w:val="nil"/>
              <w:left w:val="nil"/>
              <w:bottom w:val="single" w:color="auto" w:sz="4" w:space="0"/>
              <w:right w:val="single" w:color="auto" w:sz="4" w:space="0"/>
            </w:tcBorders>
            <w:vAlign w:val="center"/>
          </w:tcPr>
          <w:p w14:paraId="6DA7FC4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086161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3098822">
            <w:pPr>
              <w:widowControl/>
              <w:jc w:val="center"/>
              <w:rPr>
                <w:rFonts w:hint="eastAsia" w:ascii="宋体" w:hAnsi="宋体" w:cs="宋体"/>
                <w:color w:val="000000"/>
                <w:kern w:val="0"/>
                <w:szCs w:val="21"/>
              </w:rPr>
            </w:pPr>
            <w:r>
              <w:rPr>
                <w:rFonts w:hint="eastAsia" w:ascii="宋体" w:hAnsi="宋体" w:cs="宋体"/>
                <w:color w:val="000000"/>
                <w:kern w:val="0"/>
                <w:szCs w:val="21"/>
              </w:rPr>
              <w:t>4.43</w:t>
            </w:r>
          </w:p>
        </w:tc>
        <w:tc>
          <w:tcPr>
            <w:tcW w:w="2126" w:type="dxa"/>
            <w:tcBorders>
              <w:top w:val="nil"/>
              <w:left w:val="nil"/>
              <w:bottom w:val="single" w:color="auto" w:sz="4" w:space="0"/>
              <w:right w:val="single" w:color="auto" w:sz="4" w:space="0"/>
            </w:tcBorders>
            <w:vAlign w:val="center"/>
          </w:tcPr>
          <w:p w14:paraId="6FB840CA">
            <w:pPr>
              <w:widowControl/>
              <w:jc w:val="center"/>
              <w:rPr>
                <w:rFonts w:hint="eastAsia" w:ascii="宋体" w:hAnsi="宋体" w:cs="宋体"/>
                <w:color w:val="000000"/>
                <w:kern w:val="0"/>
                <w:szCs w:val="21"/>
              </w:rPr>
            </w:pPr>
            <w:r>
              <w:rPr>
                <w:rFonts w:hint="eastAsia" w:ascii="宋体" w:hAnsi="宋体" w:cs="宋体"/>
                <w:color w:val="000000"/>
                <w:kern w:val="0"/>
                <w:szCs w:val="21"/>
              </w:rPr>
              <w:t>1.51</w:t>
            </w:r>
          </w:p>
        </w:tc>
        <w:tc>
          <w:tcPr>
            <w:tcW w:w="1338" w:type="dxa"/>
            <w:tcBorders>
              <w:top w:val="nil"/>
              <w:left w:val="nil"/>
              <w:bottom w:val="single" w:color="auto" w:sz="4" w:space="0"/>
              <w:right w:val="single" w:color="auto" w:sz="4" w:space="0"/>
            </w:tcBorders>
            <w:vAlign w:val="center"/>
          </w:tcPr>
          <w:p w14:paraId="0A9A675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07A517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94F1B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AFC5D61">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F7327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1115</w:t>
            </w:r>
          </w:p>
        </w:tc>
        <w:tc>
          <w:tcPr>
            <w:tcW w:w="993" w:type="dxa"/>
            <w:tcBorders>
              <w:top w:val="nil"/>
              <w:left w:val="nil"/>
              <w:bottom w:val="single" w:color="auto" w:sz="4" w:space="0"/>
              <w:right w:val="single" w:color="auto" w:sz="4" w:space="0"/>
            </w:tcBorders>
            <w:vAlign w:val="center"/>
          </w:tcPr>
          <w:p w14:paraId="4FB70A0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C08F866">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广西主要支流桂平市浔江南岸木圭镇冷水冲闸至黄京冲闸段治理工程</w:t>
            </w:r>
          </w:p>
        </w:tc>
        <w:tc>
          <w:tcPr>
            <w:tcW w:w="1276" w:type="dxa"/>
            <w:tcBorders>
              <w:top w:val="nil"/>
              <w:left w:val="nil"/>
              <w:bottom w:val="single" w:color="auto" w:sz="4" w:space="0"/>
              <w:right w:val="single" w:color="auto" w:sz="4" w:space="0"/>
            </w:tcBorders>
            <w:vAlign w:val="center"/>
          </w:tcPr>
          <w:p w14:paraId="3F2E47E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D8A5E5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052D4A6">
            <w:pPr>
              <w:widowControl/>
              <w:jc w:val="center"/>
              <w:rPr>
                <w:rFonts w:hint="eastAsia" w:ascii="宋体" w:hAnsi="宋体" w:cs="宋体"/>
                <w:color w:val="000000"/>
                <w:kern w:val="0"/>
                <w:szCs w:val="21"/>
              </w:rPr>
            </w:pPr>
            <w:r>
              <w:rPr>
                <w:rFonts w:hint="eastAsia" w:ascii="宋体" w:hAnsi="宋体" w:cs="宋体"/>
                <w:color w:val="000000"/>
                <w:kern w:val="0"/>
                <w:szCs w:val="21"/>
              </w:rPr>
              <w:t>2.17</w:t>
            </w:r>
          </w:p>
        </w:tc>
        <w:tc>
          <w:tcPr>
            <w:tcW w:w="2126" w:type="dxa"/>
            <w:tcBorders>
              <w:top w:val="nil"/>
              <w:left w:val="nil"/>
              <w:bottom w:val="single" w:color="auto" w:sz="4" w:space="0"/>
              <w:right w:val="single" w:color="auto" w:sz="4" w:space="0"/>
            </w:tcBorders>
            <w:vAlign w:val="center"/>
          </w:tcPr>
          <w:p w14:paraId="34B4CD6E">
            <w:pPr>
              <w:widowControl/>
              <w:jc w:val="center"/>
              <w:rPr>
                <w:rFonts w:hint="eastAsia" w:ascii="宋体" w:hAnsi="宋体" w:cs="宋体"/>
                <w:color w:val="000000"/>
                <w:kern w:val="0"/>
                <w:szCs w:val="21"/>
              </w:rPr>
            </w:pPr>
            <w:r>
              <w:rPr>
                <w:rFonts w:hint="eastAsia" w:ascii="宋体" w:hAnsi="宋体" w:cs="宋体"/>
                <w:color w:val="000000"/>
                <w:kern w:val="0"/>
                <w:szCs w:val="21"/>
              </w:rPr>
              <w:t>1.53</w:t>
            </w:r>
          </w:p>
        </w:tc>
        <w:tc>
          <w:tcPr>
            <w:tcW w:w="1338" w:type="dxa"/>
            <w:tcBorders>
              <w:top w:val="nil"/>
              <w:left w:val="nil"/>
              <w:bottom w:val="single" w:color="auto" w:sz="4" w:space="0"/>
              <w:right w:val="single" w:color="auto" w:sz="4" w:space="0"/>
            </w:tcBorders>
            <w:vAlign w:val="center"/>
          </w:tcPr>
          <w:p w14:paraId="1739C8C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ED96A7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5D72D9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24B5D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E9751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1116</w:t>
            </w:r>
          </w:p>
        </w:tc>
        <w:tc>
          <w:tcPr>
            <w:tcW w:w="993" w:type="dxa"/>
            <w:tcBorders>
              <w:top w:val="nil"/>
              <w:left w:val="nil"/>
              <w:bottom w:val="single" w:color="auto" w:sz="4" w:space="0"/>
              <w:right w:val="single" w:color="auto" w:sz="4" w:space="0"/>
            </w:tcBorders>
            <w:vAlign w:val="center"/>
          </w:tcPr>
          <w:p w14:paraId="4E200C5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E869DC8">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广西主要支流桂平市浔江南岸石咀镇镇驻地段</w:t>
            </w:r>
          </w:p>
        </w:tc>
        <w:tc>
          <w:tcPr>
            <w:tcW w:w="1276" w:type="dxa"/>
            <w:tcBorders>
              <w:top w:val="nil"/>
              <w:left w:val="nil"/>
              <w:bottom w:val="single" w:color="auto" w:sz="4" w:space="0"/>
              <w:right w:val="single" w:color="auto" w:sz="4" w:space="0"/>
            </w:tcBorders>
            <w:vAlign w:val="center"/>
          </w:tcPr>
          <w:p w14:paraId="4D5FC74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E6C4BB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BA1F81C">
            <w:pPr>
              <w:widowControl/>
              <w:jc w:val="center"/>
              <w:rPr>
                <w:rFonts w:hint="eastAsia" w:ascii="宋体" w:hAnsi="宋体" w:cs="宋体"/>
                <w:color w:val="000000"/>
                <w:kern w:val="0"/>
                <w:szCs w:val="21"/>
              </w:rPr>
            </w:pPr>
            <w:r>
              <w:rPr>
                <w:rFonts w:hint="eastAsia" w:ascii="宋体" w:hAnsi="宋体" w:cs="宋体"/>
                <w:color w:val="000000"/>
                <w:kern w:val="0"/>
                <w:szCs w:val="21"/>
              </w:rPr>
              <w:t>3.48</w:t>
            </w:r>
          </w:p>
        </w:tc>
        <w:tc>
          <w:tcPr>
            <w:tcW w:w="2126" w:type="dxa"/>
            <w:tcBorders>
              <w:top w:val="nil"/>
              <w:left w:val="nil"/>
              <w:bottom w:val="single" w:color="auto" w:sz="4" w:space="0"/>
              <w:right w:val="single" w:color="auto" w:sz="4" w:space="0"/>
            </w:tcBorders>
            <w:vAlign w:val="center"/>
          </w:tcPr>
          <w:p w14:paraId="1FB82669">
            <w:pPr>
              <w:widowControl/>
              <w:jc w:val="center"/>
              <w:rPr>
                <w:rFonts w:hint="eastAsia" w:ascii="宋体" w:hAnsi="宋体" w:cs="宋体"/>
                <w:color w:val="000000"/>
                <w:kern w:val="0"/>
                <w:szCs w:val="21"/>
              </w:rPr>
            </w:pPr>
            <w:r>
              <w:rPr>
                <w:rFonts w:hint="eastAsia" w:ascii="宋体" w:hAnsi="宋体" w:cs="宋体"/>
                <w:color w:val="000000"/>
                <w:kern w:val="0"/>
                <w:szCs w:val="21"/>
              </w:rPr>
              <w:t>2.9</w:t>
            </w:r>
          </w:p>
        </w:tc>
        <w:tc>
          <w:tcPr>
            <w:tcW w:w="1338" w:type="dxa"/>
            <w:tcBorders>
              <w:top w:val="nil"/>
              <w:left w:val="nil"/>
              <w:bottom w:val="single" w:color="auto" w:sz="4" w:space="0"/>
              <w:right w:val="single" w:color="auto" w:sz="4" w:space="0"/>
            </w:tcBorders>
            <w:vAlign w:val="center"/>
          </w:tcPr>
          <w:p w14:paraId="76A6549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60946B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EB4E3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030ED81">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D6046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1117</w:t>
            </w:r>
          </w:p>
        </w:tc>
        <w:tc>
          <w:tcPr>
            <w:tcW w:w="993" w:type="dxa"/>
            <w:tcBorders>
              <w:top w:val="nil"/>
              <w:left w:val="nil"/>
              <w:bottom w:val="single" w:color="auto" w:sz="4" w:space="0"/>
              <w:right w:val="single" w:color="auto" w:sz="4" w:space="0"/>
            </w:tcBorders>
            <w:vAlign w:val="center"/>
          </w:tcPr>
          <w:p w14:paraId="618451A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C3E8390">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广西主要支流郁江桂平市城区河道治理工程(郁江大桥-大关码头段)</w:t>
            </w:r>
          </w:p>
        </w:tc>
        <w:tc>
          <w:tcPr>
            <w:tcW w:w="1276" w:type="dxa"/>
            <w:tcBorders>
              <w:top w:val="nil"/>
              <w:left w:val="nil"/>
              <w:bottom w:val="single" w:color="auto" w:sz="4" w:space="0"/>
              <w:right w:val="single" w:color="auto" w:sz="4" w:space="0"/>
            </w:tcBorders>
            <w:vAlign w:val="center"/>
          </w:tcPr>
          <w:p w14:paraId="7549EEB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059018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19BB643">
            <w:pPr>
              <w:widowControl/>
              <w:jc w:val="center"/>
              <w:rPr>
                <w:rFonts w:hint="eastAsia" w:ascii="宋体" w:hAnsi="宋体" w:cs="宋体"/>
                <w:color w:val="000000"/>
                <w:kern w:val="0"/>
                <w:szCs w:val="21"/>
              </w:rPr>
            </w:pPr>
            <w:r>
              <w:rPr>
                <w:rFonts w:hint="eastAsia" w:ascii="宋体" w:hAnsi="宋体" w:cs="宋体"/>
                <w:color w:val="000000"/>
                <w:kern w:val="0"/>
                <w:szCs w:val="21"/>
              </w:rPr>
              <w:t>15.77</w:t>
            </w:r>
          </w:p>
        </w:tc>
        <w:tc>
          <w:tcPr>
            <w:tcW w:w="2126" w:type="dxa"/>
            <w:tcBorders>
              <w:top w:val="nil"/>
              <w:left w:val="nil"/>
              <w:bottom w:val="single" w:color="auto" w:sz="4" w:space="0"/>
              <w:right w:val="single" w:color="auto" w:sz="4" w:space="0"/>
            </w:tcBorders>
            <w:vAlign w:val="center"/>
          </w:tcPr>
          <w:p w14:paraId="2DAC009B">
            <w:pPr>
              <w:widowControl/>
              <w:jc w:val="center"/>
              <w:rPr>
                <w:rFonts w:hint="eastAsia" w:ascii="宋体" w:hAnsi="宋体" w:cs="宋体"/>
                <w:color w:val="000000"/>
                <w:kern w:val="0"/>
                <w:szCs w:val="21"/>
              </w:rPr>
            </w:pPr>
            <w:r>
              <w:rPr>
                <w:rFonts w:hint="eastAsia" w:ascii="宋体" w:hAnsi="宋体" w:cs="宋体"/>
                <w:color w:val="000000"/>
                <w:kern w:val="0"/>
                <w:szCs w:val="21"/>
              </w:rPr>
              <w:t>1.89</w:t>
            </w:r>
          </w:p>
        </w:tc>
        <w:tc>
          <w:tcPr>
            <w:tcW w:w="1338" w:type="dxa"/>
            <w:tcBorders>
              <w:top w:val="nil"/>
              <w:left w:val="nil"/>
              <w:bottom w:val="single" w:color="auto" w:sz="4" w:space="0"/>
              <w:right w:val="single" w:color="auto" w:sz="4" w:space="0"/>
            </w:tcBorders>
            <w:vAlign w:val="center"/>
          </w:tcPr>
          <w:p w14:paraId="3AA0131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A09894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E4A23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A4559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01444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1118</w:t>
            </w:r>
          </w:p>
        </w:tc>
        <w:tc>
          <w:tcPr>
            <w:tcW w:w="993" w:type="dxa"/>
            <w:tcBorders>
              <w:top w:val="nil"/>
              <w:left w:val="nil"/>
              <w:bottom w:val="single" w:color="auto" w:sz="4" w:space="0"/>
              <w:right w:val="single" w:color="auto" w:sz="4" w:space="0"/>
            </w:tcBorders>
            <w:vAlign w:val="center"/>
          </w:tcPr>
          <w:p w14:paraId="1496DB7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A6F5DCA">
            <w:pPr>
              <w:widowControl/>
              <w:jc w:val="center"/>
              <w:rPr>
                <w:rFonts w:hint="eastAsia" w:ascii="宋体" w:hAnsi="宋体" w:cs="宋体"/>
                <w:color w:val="000000"/>
                <w:kern w:val="0"/>
                <w:szCs w:val="21"/>
              </w:rPr>
            </w:pPr>
            <w:r>
              <w:rPr>
                <w:rFonts w:hint="eastAsia" w:ascii="宋体" w:hAnsi="宋体" w:cs="宋体"/>
                <w:color w:val="000000"/>
                <w:kern w:val="0"/>
                <w:szCs w:val="21"/>
              </w:rPr>
              <w:t>桂平市大洋河水库灌区渠道</w:t>
            </w:r>
          </w:p>
        </w:tc>
        <w:tc>
          <w:tcPr>
            <w:tcW w:w="1276" w:type="dxa"/>
            <w:tcBorders>
              <w:top w:val="nil"/>
              <w:left w:val="nil"/>
              <w:bottom w:val="single" w:color="auto" w:sz="4" w:space="0"/>
              <w:right w:val="single" w:color="auto" w:sz="4" w:space="0"/>
            </w:tcBorders>
            <w:vAlign w:val="center"/>
          </w:tcPr>
          <w:p w14:paraId="1D6E199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3D8EF4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4614C51">
            <w:pPr>
              <w:widowControl/>
              <w:jc w:val="center"/>
              <w:rPr>
                <w:rFonts w:hint="eastAsia" w:ascii="宋体" w:hAnsi="宋体" w:cs="宋体"/>
                <w:color w:val="000000"/>
                <w:kern w:val="0"/>
                <w:szCs w:val="21"/>
              </w:rPr>
            </w:pPr>
            <w:r>
              <w:rPr>
                <w:rFonts w:hint="eastAsia" w:ascii="宋体" w:hAnsi="宋体" w:cs="宋体"/>
                <w:color w:val="000000"/>
                <w:kern w:val="0"/>
                <w:szCs w:val="21"/>
              </w:rPr>
              <w:t>135.38</w:t>
            </w:r>
          </w:p>
        </w:tc>
        <w:tc>
          <w:tcPr>
            <w:tcW w:w="2126" w:type="dxa"/>
            <w:tcBorders>
              <w:top w:val="nil"/>
              <w:left w:val="nil"/>
              <w:bottom w:val="single" w:color="auto" w:sz="4" w:space="0"/>
              <w:right w:val="single" w:color="auto" w:sz="4" w:space="0"/>
            </w:tcBorders>
            <w:vAlign w:val="center"/>
          </w:tcPr>
          <w:p w14:paraId="33B9961E">
            <w:pPr>
              <w:widowControl/>
              <w:jc w:val="center"/>
              <w:rPr>
                <w:rFonts w:hint="eastAsia" w:ascii="宋体" w:hAnsi="宋体" w:cs="宋体"/>
                <w:color w:val="000000"/>
                <w:kern w:val="0"/>
                <w:szCs w:val="21"/>
              </w:rPr>
            </w:pPr>
            <w:r>
              <w:rPr>
                <w:rFonts w:hint="eastAsia" w:ascii="宋体" w:hAnsi="宋体" w:cs="宋体"/>
                <w:color w:val="000000"/>
                <w:kern w:val="0"/>
                <w:szCs w:val="21"/>
              </w:rPr>
              <w:t>121.14</w:t>
            </w:r>
          </w:p>
        </w:tc>
        <w:tc>
          <w:tcPr>
            <w:tcW w:w="1338" w:type="dxa"/>
            <w:tcBorders>
              <w:top w:val="nil"/>
              <w:left w:val="nil"/>
              <w:bottom w:val="single" w:color="auto" w:sz="4" w:space="0"/>
              <w:right w:val="single" w:color="auto" w:sz="4" w:space="0"/>
            </w:tcBorders>
            <w:vAlign w:val="center"/>
          </w:tcPr>
          <w:p w14:paraId="71C0DCC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EE3B7D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111317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D9ED7F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A7438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1119</w:t>
            </w:r>
          </w:p>
        </w:tc>
        <w:tc>
          <w:tcPr>
            <w:tcW w:w="993" w:type="dxa"/>
            <w:tcBorders>
              <w:top w:val="nil"/>
              <w:left w:val="nil"/>
              <w:bottom w:val="single" w:color="auto" w:sz="4" w:space="0"/>
              <w:right w:val="single" w:color="auto" w:sz="4" w:space="0"/>
            </w:tcBorders>
            <w:vAlign w:val="center"/>
          </w:tcPr>
          <w:p w14:paraId="27B3099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A843496">
            <w:pPr>
              <w:widowControl/>
              <w:jc w:val="center"/>
              <w:rPr>
                <w:rFonts w:hint="eastAsia" w:ascii="宋体" w:hAnsi="宋体" w:cs="宋体"/>
                <w:color w:val="000000"/>
                <w:kern w:val="0"/>
                <w:szCs w:val="21"/>
              </w:rPr>
            </w:pPr>
            <w:r>
              <w:rPr>
                <w:rFonts w:hint="eastAsia" w:ascii="宋体" w:hAnsi="宋体" w:cs="宋体"/>
                <w:color w:val="000000"/>
                <w:kern w:val="0"/>
                <w:szCs w:val="21"/>
              </w:rPr>
              <w:t>桂平市公德水库除险加固工程</w:t>
            </w:r>
          </w:p>
        </w:tc>
        <w:tc>
          <w:tcPr>
            <w:tcW w:w="1276" w:type="dxa"/>
            <w:tcBorders>
              <w:top w:val="nil"/>
              <w:left w:val="nil"/>
              <w:bottom w:val="single" w:color="auto" w:sz="4" w:space="0"/>
              <w:right w:val="single" w:color="auto" w:sz="4" w:space="0"/>
            </w:tcBorders>
            <w:vAlign w:val="center"/>
          </w:tcPr>
          <w:p w14:paraId="5CE2179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8AFBF1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941C665">
            <w:pPr>
              <w:widowControl/>
              <w:jc w:val="center"/>
              <w:rPr>
                <w:rFonts w:hint="eastAsia" w:ascii="宋体" w:hAnsi="宋体" w:cs="宋体"/>
                <w:color w:val="000000"/>
                <w:kern w:val="0"/>
                <w:szCs w:val="21"/>
              </w:rPr>
            </w:pPr>
            <w:r>
              <w:rPr>
                <w:rFonts w:hint="eastAsia" w:ascii="宋体" w:hAnsi="宋体" w:cs="宋体"/>
                <w:color w:val="000000"/>
                <w:kern w:val="0"/>
                <w:szCs w:val="21"/>
              </w:rPr>
              <w:t>4.92</w:t>
            </w:r>
          </w:p>
        </w:tc>
        <w:tc>
          <w:tcPr>
            <w:tcW w:w="2126" w:type="dxa"/>
            <w:tcBorders>
              <w:top w:val="nil"/>
              <w:left w:val="nil"/>
              <w:bottom w:val="single" w:color="auto" w:sz="4" w:space="0"/>
              <w:right w:val="single" w:color="auto" w:sz="4" w:space="0"/>
            </w:tcBorders>
            <w:vAlign w:val="center"/>
          </w:tcPr>
          <w:p w14:paraId="2B64D4A7">
            <w:pPr>
              <w:widowControl/>
              <w:jc w:val="center"/>
              <w:rPr>
                <w:rFonts w:hint="eastAsia" w:ascii="宋体" w:hAnsi="宋体" w:cs="宋体"/>
                <w:color w:val="000000"/>
                <w:kern w:val="0"/>
                <w:szCs w:val="21"/>
              </w:rPr>
            </w:pPr>
            <w:r>
              <w:rPr>
                <w:rFonts w:hint="eastAsia" w:ascii="宋体" w:hAnsi="宋体" w:cs="宋体"/>
                <w:color w:val="000000"/>
                <w:kern w:val="0"/>
                <w:szCs w:val="21"/>
              </w:rPr>
              <w:t>3.03</w:t>
            </w:r>
          </w:p>
        </w:tc>
        <w:tc>
          <w:tcPr>
            <w:tcW w:w="1338" w:type="dxa"/>
            <w:tcBorders>
              <w:top w:val="nil"/>
              <w:left w:val="nil"/>
              <w:bottom w:val="single" w:color="auto" w:sz="4" w:space="0"/>
              <w:right w:val="single" w:color="auto" w:sz="4" w:space="0"/>
            </w:tcBorders>
            <w:vAlign w:val="center"/>
          </w:tcPr>
          <w:p w14:paraId="563EDAD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45E519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16C950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9ABAEE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1D0A4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1120</w:t>
            </w:r>
          </w:p>
        </w:tc>
        <w:tc>
          <w:tcPr>
            <w:tcW w:w="993" w:type="dxa"/>
            <w:tcBorders>
              <w:top w:val="nil"/>
              <w:left w:val="nil"/>
              <w:bottom w:val="single" w:color="auto" w:sz="4" w:space="0"/>
              <w:right w:val="single" w:color="auto" w:sz="4" w:space="0"/>
            </w:tcBorders>
            <w:vAlign w:val="center"/>
          </w:tcPr>
          <w:p w14:paraId="3C3C225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9FF6EC7">
            <w:pPr>
              <w:widowControl/>
              <w:jc w:val="center"/>
              <w:rPr>
                <w:rFonts w:hint="eastAsia" w:ascii="宋体" w:hAnsi="宋体" w:cs="宋体"/>
                <w:color w:val="000000"/>
                <w:kern w:val="0"/>
                <w:szCs w:val="21"/>
              </w:rPr>
            </w:pPr>
            <w:r>
              <w:rPr>
                <w:rFonts w:hint="eastAsia" w:ascii="宋体" w:hAnsi="宋体" w:cs="宋体"/>
                <w:color w:val="000000"/>
                <w:kern w:val="0"/>
                <w:szCs w:val="21"/>
              </w:rPr>
              <w:t>桂平市江儿口水闸除险加固工程</w:t>
            </w:r>
          </w:p>
        </w:tc>
        <w:tc>
          <w:tcPr>
            <w:tcW w:w="1276" w:type="dxa"/>
            <w:tcBorders>
              <w:top w:val="nil"/>
              <w:left w:val="nil"/>
              <w:bottom w:val="single" w:color="auto" w:sz="4" w:space="0"/>
              <w:right w:val="single" w:color="auto" w:sz="4" w:space="0"/>
            </w:tcBorders>
            <w:vAlign w:val="center"/>
          </w:tcPr>
          <w:p w14:paraId="0749B81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227FE2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34D2589">
            <w:pPr>
              <w:widowControl/>
              <w:jc w:val="center"/>
              <w:rPr>
                <w:rFonts w:hint="eastAsia" w:ascii="宋体" w:hAnsi="宋体" w:cs="宋体"/>
                <w:color w:val="000000"/>
                <w:kern w:val="0"/>
                <w:szCs w:val="21"/>
              </w:rPr>
            </w:pPr>
            <w:r>
              <w:rPr>
                <w:rFonts w:hint="eastAsia" w:ascii="宋体" w:hAnsi="宋体" w:cs="宋体"/>
                <w:color w:val="000000"/>
                <w:kern w:val="0"/>
                <w:szCs w:val="21"/>
              </w:rPr>
              <w:t>1.34</w:t>
            </w:r>
          </w:p>
        </w:tc>
        <w:tc>
          <w:tcPr>
            <w:tcW w:w="2126" w:type="dxa"/>
            <w:tcBorders>
              <w:top w:val="nil"/>
              <w:left w:val="nil"/>
              <w:bottom w:val="single" w:color="auto" w:sz="4" w:space="0"/>
              <w:right w:val="single" w:color="auto" w:sz="4" w:space="0"/>
            </w:tcBorders>
            <w:vAlign w:val="center"/>
          </w:tcPr>
          <w:p w14:paraId="01A5C1AE">
            <w:pPr>
              <w:widowControl/>
              <w:jc w:val="center"/>
              <w:rPr>
                <w:rFonts w:hint="eastAsia" w:ascii="宋体" w:hAnsi="宋体" w:cs="宋体"/>
                <w:color w:val="000000"/>
                <w:kern w:val="0"/>
                <w:szCs w:val="21"/>
              </w:rPr>
            </w:pPr>
            <w:r>
              <w:rPr>
                <w:rFonts w:hint="eastAsia" w:ascii="宋体" w:hAnsi="宋体" w:cs="宋体"/>
                <w:color w:val="000000"/>
                <w:kern w:val="0"/>
                <w:szCs w:val="21"/>
              </w:rPr>
              <w:t>0.99</w:t>
            </w:r>
          </w:p>
        </w:tc>
        <w:tc>
          <w:tcPr>
            <w:tcW w:w="1338" w:type="dxa"/>
            <w:tcBorders>
              <w:top w:val="nil"/>
              <w:left w:val="nil"/>
              <w:bottom w:val="single" w:color="auto" w:sz="4" w:space="0"/>
              <w:right w:val="single" w:color="auto" w:sz="4" w:space="0"/>
            </w:tcBorders>
            <w:vAlign w:val="center"/>
          </w:tcPr>
          <w:p w14:paraId="4F03D99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1BE9A1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829764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879F3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60B7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1121</w:t>
            </w:r>
          </w:p>
        </w:tc>
        <w:tc>
          <w:tcPr>
            <w:tcW w:w="993" w:type="dxa"/>
            <w:tcBorders>
              <w:top w:val="nil"/>
              <w:left w:val="nil"/>
              <w:bottom w:val="single" w:color="auto" w:sz="4" w:space="0"/>
              <w:right w:val="single" w:color="auto" w:sz="4" w:space="0"/>
            </w:tcBorders>
            <w:vAlign w:val="center"/>
          </w:tcPr>
          <w:p w14:paraId="1B79A59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4D2A70A">
            <w:pPr>
              <w:widowControl/>
              <w:jc w:val="center"/>
              <w:rPr>
                <w:rFonts w:hint="eastAsia" w:ascii="宋体" w:hAnsi="宋体" w:cs="宋体"/>
                <w:color w:val="000000"/>
                <w:kern w:val="0"/>
                <w:szCs w:val="21"/>
              </w:rPr>
            </w:pPr>
            <w:r>
              <w:rPr>
                <w:rFonts w:hint="eastAsia" w:ascii="宋体" w:hAnsi="宋体" w:cs="宋体"/>
                <w:color w:val="000000"/>
                <w:kern w:val="0"/>
                <w:szCs w:val="21"/>
              </w:rPr>
              <w:t>桂平市历江水闸除险加固工程</w:t>
            </w:r>
          </w:p>
        </w:tc>
        <w:tc>
          <w:tcPr>
            <w:tcW w:w="1276" w:type="dxa"/>
            <w:tcBorders>
              <w:top w:val="nil"/>
              <w:left w:val="nil"/>
              <w:bottom w:val="single" w:color="auto" w:sz="4" w:space="0"/>
              <w:right w:val="single" w:color="auto" w:sz="4" w:space="0"/>
            </w:tcBorders>
            <w:vAlign w:val="center"/>
          </w:tcPr>
          <w:p w14:paraId="405EF6E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6331F0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23A86AB">
            <w:pPr>
              <w:widowControl/>
              <w:jc w:val="center"/>
              <w:rPr>
                <w:rFonts w:hint="eastAsia" w:ascii="宋体" w:hAnsi="宋体" w:cs="宋体"/>
                <w:color w:val="000000"/>
                <w:kern w:val="0"/>
                <w:szCs w:val="21"/>
              </w:rPr>
            </w:pPr>
            <w:r>
              <w:rPr>
                <w:rFonts w:hint="eastAsia" w:ascii="宋体" w:hAnsi="宋体" w:cs="宋体"/>
                <w:color w:val="000000"/>
                <w:kern w:val="0"/>
                <w:szCs w:val="21"/>
              </w:rPr>
              <w:t>1.99</w:t>
            </w:r>
          </w:p>
        </w:tc>
        <w:tc>
          <w:tcPr>
            <w:tcW w:w="2126" w:type="dxa"/>
            <w:tcBorders>
              <w:top w:val="nil"/>
              <w:left w:val="nil"/>
              <w:bottom w:val="single" w:color="auto" w:sz="4" w:space="0"/>
              <w:right w:val="single" w:color="auto" w:sz="4" w:space="0"/>
            </w:tcBorders>
            <w:vAlign w:val="center"/>
          </w:tcPr>
          <w:p w14:paraId="5A4D2543">
            <w:pPr>
              <w:widowControl/>
              <w:jc w:val="center"/>
              <w:rPr>
                <w:rFonts w:hint="eastAsia" w:ascii="宋体" w:hAnsi="宋体" w:cs="宋体"/>
                <w:color w:val="000000"/>
                <w:kern w:val="0"/>
                <w:szCs w:val="21"/>
              </w:rPr>
            </w:pPr>
            <w:r>
              <w:rPr>
                <w:rFonts w:hint="eastAsia" w:ascii="宋体" w:hAnsi="宋体" w:cs="宋体"/>
                <w:color w:val="000000"/>
                <w:kern w:val="0"/>
                <w:szCs w:val="21"/>
              </w:rPr>
              <w:t>1.69</w:t>
            </w:r>
          </w:p>
        </w:tc>
        <w:tc>
          <w:tcPr>
            <w:tcW w:w="1338" w:type="dxa"/>
            <w:tcBorders>
              <w:top w:val="nil"/>
              <w:left w:val="nil"/>
              <w:bottom w:val="single" w:color="auto" w:sz="4" w:space="0"/>
              <w:right w:val="single" w:color="auto" w:sz="4" w:space="0"/>
            </w:tcBorders>
            <w:vAlign w:val="center"/>
          </w:tcPr>
          <w:p w14:paraId="5C9B5EB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F8CA6F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EDEC1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6B912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0F533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1122</w:t>
            </w:r>
          </w:p>
        </w:tc>
        <w:tc>
          <w:tcPr>
            <w:tcW w:w="993" w:type="dxa"/>
            <w:tcBorders>
              <w:top w:val="nil"/>
              <w:left w:val="nil"/>
              <w:bottom w:val="single" w:color="auto" w:sz="4" w:space="0"/>
              <w:right w:val="single" w:color="auto" w:sz="4" w:space="0"/>
            </w:tcBorders>
            <w:vAlign w:val="center"/>
          </w:tcPr>
          <w:p w14:paraId="29B6C9D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46ACD18">
            <w:pPr>
              <w:widowControl/>
              <w:jc w:val="center"/>
              <w:rPr>
                <w:rFonts w:hint="eastAsia" w:ascii="宋体" w:hAnsi="宋体" w:cs="宋体"/>
                <w:color w:val="000000"/>
                <w:kern w:val="0"/>
                <w:szCs w:val="21"/>
              </w:rPr>
            </w:pPr>
            <w:r>
              <w:rPr>
                <w:rFonts w:hint="eastAsia" w:ascii="宋体" w:hAnsi="宋体" w:cs="宋体"/>
                <w:color w:val="000000"/>
                <w:kern w:val="0"/>
                <w:szCs w:val="21"/>
              </w:rPr>
              <w:t>桂平市罗贤水库除险加固工程</w:t>
            </w:r>
          </w:p>
        </w:tc>
        <w:tc>
          <w:tcPr>
            <w:tcW w:w="1276" w:type="dxa"/>
            <w:tcBorders>
              <w:top w:val="nil"/>
              <w:left w:val="nil"/>
              <w:bottom w:val="single" w:color="auto" w:sz="4" w:space="0"/>
              <w:right w:val="single" w:color="auto" w:sz="4" w:space="0"/>
            </w:tcBorders>
            <w:vAlign w:val="center"/>
          </w:tcPr>
          <w:p w14:paraId="704AF93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746C71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1505B41">
            <w:pPr>
              <w:widowControl/>
              <w:jc w:val="center"/>
              <w:rPr>
                <w:rFonts w:hint="eastAsia" w:ascii="宋体" w:hAnsi="宋体" w:cs="宋体"/>
                <w:color w:val="000000"/>
                <w:kern w:val="0"/>
                <w:szCs w:val="21"/>
              </w:rPr>
            </w:pPr>
            <w:r>
              <w:rPr>
                <w:rFonts w:hint="eastAsia" w:ascii="宋体" w:hAnsi="宋体" w:cs="宋体"/>
                <w:color w:val="000000"/>
                <w:kern w:val="0"/>
                <w:szCs w:val="21"/>
              </w:rPr>
              <w:t>15.13</w:t>
            </w:r>
          </w:p>
        </w:tc>
        <w:tc>
          <w:tcPr>
            <w:tcW w:w="2126" w:type="dxa"/>
            <w:tcBorders>
              <w:top w:val="nil"/>
              <w:left w:val="nil"/>
              <w:bottom w:val="single" w:color="auto" w:sz="4" w:space="0"/>
              <w:right w:val="single" w:color="auto" w:sz="4" w:space="0"/>
            </w:tcBorders>
            <w:vAlign w:val="center"/>
          </w:tcPr>
          <w:p w14:paraId="42C9924C">
            <w:pPr>
              <w:widowControl/>
              <w:jc w:val="center"/>
              <w:rPr>
                <w:rFonts w:hint="eastAsia" w:ascii="宋体" w:hAnsi="宋体" w:cs="宋体"/>
                <w:color w:val="000000"/>
                <w:kern w:val="0"/>
                <w:szCs w:val="21"/>
              </w:rPr>
            </w:pPr>
            <w:r>
              <w:rPr>
                <w:rFonts w:hint="eastAsia" w:ascii="宋体" w:hAnsi="宋体" w:cs="宋体"/>
                <w:color w:val="000000"/>
                <w:kern w:val="0"/>
                <w:szCs w:val="21"/>
              </w:rPr>
              <w:t>13.51</w:t>
            </w:r>
          </w:p>
        </w:tc>
        <w:tc>
          <w:tcPr>
            <w:tcW w:w="1338" w:type="dxa"/>
            <w:tcBorders>
              <w:top w:val="nil"/>
              <w:left w:val="nil"/>
              <w:bottom w:val="single" w:color="auto" w:sz="4" w:space="0"/>
              <w:right w:val="single" w:color="auto" w:sz="4" w:space="0"/>
            </w:tcBorders>
            <w:vAlign w:val="center"/>
          </w:tcPr>
          <w:p w14:paraId="49FE449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A9A9D5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893D55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C382DE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BABF0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1123</w:t>
            </w:r>
          </w:p>
        </w:tc>
        <w:tc>
          <w:tcPr>
            <w:tcW w:w="993" w:type="dxa"/>
            <w:tcBorders>
              <w:top w:val="nil"/>
              <w:left w:val="nil"/>
              <w:bottom w:val="single" w:color="auto" w:sz="4" w:space="0"/>
              <w:right w:val="single" w:color="auto" w:sz="4" w:space="0"/>
            </w:tcBorders>
            <w:vAlign w:val="center"/>
          </w:tcPr>
          <w:p w14:paraId="1E38A00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D5FEC9A">
            <w:pPr>
              <w:widowControl/>
              <w:jc w:val="center"/>
              <w:rPr>
                <w:rFonts w:hint="eastAsia" w:ascii="宋体" w:hAnsi="宋体" w:cs="宋体"/>
                <w:color w:val="000000"/>
                <w:kern w:val="0"/>
                <w:szCs w:val="21"/>
              </w:rPr>
            </w:pPr>
            <w:r>
              <w:rPr>
                <w:rFonts w:hint="eastAsia" w:ascii="宋体" w:hAnsi="宋体" w:cs="宋体"/>
                <w:color w:val="000000"/>
                <w:kern w:val="0"/>
                <w:szCs w:val="21"/>
              </w:rPr>
              <w:t>桂平市摩天河水闸除险加固工程</w:t>
            </w:r>
          </w:p>
        </w:tc>
        <w:tc>
          <w:tcPr>
            <w:tcW w:w="1276" w:type="dxa"/>
            <w:tcBorders>
              <w:top w:val="nil"/>
              <w:left w:val="nil"/>
              <w:bottom w:val="single" w:color="auto" w:sz="4" w:space="0"/>
              <w:right w:val="single" w:color="auto" w:sz="4" w:space="0"/>
            </w:tcBorders>
            <w:vAlign w:val="center"/>
          </w:tcPr>
          <w:p w14:paraId="6404DBC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6F9F9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A49E581">
            <w:pPr>
              <w:widowControl/>
              <w:jc w:val="center"/>
              <w:rPr>
                <w:rFonts w:hint="eastAsia" w:ascii="宋体" w:hAnsi="宋体" w:cs="宋体"/>
                <w:color w:val="000000"/>
                <w:kern w:val="0"/>
                <w:szCs w:val="21"/>
              </w:rPr>
            </w:pPr>
            <w:r>
              <w:rPr>
                <w:rFonts w:hint="eastAsia" w:ascii="宋体" w:hAnsi="宋体" w:cs="宋体"/>
                <w:color w:val="000000"/>
                <w:kern w:val="0"/>
                <w:szCs w:val="21"/>
              </w:rPr>
              <w:t>0.89</w:t>
            </w:r>
          </w:p>
        </w:tc>
        <w:tc>
          <w:tcPr>
            <w:tcW w:w="2126" w:type="dxa"/>
            <w:tcBorders>
              <w:top w:val="nil"/>
              <w:left w:val="nil"/>
              <w:bottom w:val="single" w:color="auto" w:sz="4" w:space="0"/>
              <w:right w:val="single" w:color="auto" w:sz="4" w:space="0"/>
            </w:tcBorders>
            <w:vAlign w:val="center"/>
          </w:tcPr>
          <w:p w14:paraId="3FF65F8E">
            <w:pPr>
              <w:widowControl/>
              <w:jc w:val="center"/>
              <w:rPr>
                <w:rFonts w:hint="eastAsia" w:ascii="宋体" w:hAnsi="宋体" w:cs="宋体"/>
                <w:color w:val="000000"/>
                <w:kern w:val="0"/>
                <w:szCs w:val="21"/>
              </w:rPr>
            </w:pPr>
            <w:r>
              <w:rPr>
                <w:rFonts w:hint="eastAsia" w:ascii="宋体" w:hAnsi="宋体" w:cs="宋体"/>
                <w:color w:val="000000"/>
                <w:kern w:val="0"/>
                <w:szCs w:val="21"/>
              </w:rPr>
              <w:t>0.87</w:t>
            </w:r>
          </w:p>
        </w:tc>
        <w:tc>
          <w:tcPr>
            <w:tcW w:w="1338" w:type="dxa"/>
            <w:tcBorders>
              <w:top w:val="nil"/>
              <w:left w:val="nil"/>
              <w:bottom w:val="single" w:color="auto" w:sz="4" w:space="0"/>
              <w:right w:val="single" w:color="auto" w:sz="4" w:space="0"/>
            </w:tcBorders>
            <w:vAlign w:val="center"/>
          </w:tcPr>
          <w:p w14:paraId="69BC8E5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1ACC16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8519B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9180B1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2464F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1124</w:t>
            </w:r>
          </w:p>
        </w:tc>
        <w:tc>
          <w:tcPr>
            <w:tcW w:w="993" w:type="dxa"/>
            <w:tcBorders>
              <w:top w:val="nil"/>
              <w:left w:val="nil"/>
              <w:bottom w:val="single" w:color="auto" w:sz="4" w:space="0"/>
              <w:right w:val="single" w:color="auto" w:sz="4" w:space="0"/>
            </w:tcBorders>
            <w:vAlign w:val="center"/>
          </w:tcPr>
          <w:p w14:paraId="4E7198D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70035C1">
            <w:pPr>
              <w:widowControl/>
              <w:jc w:val="center"/>
              <w:rPr>
                <w:rFonts w:hint="eastAsia" w:ascii="宋体" w:hAnsi="宋体" w:cs="宋体"/>
                <w:color w:val="000000"/>
                <w:kern w:val="0"/>
                <w:szCs w:val="21"/>
              </w:rPr>
            </w:pPr>
            <w:r>
              <w:rPr>
                <w:rFonts w:hint="eastAsia" w:ascii="宋体" w:hAnsi="宋体" w:cs="宋体"/>
                <w:color w:val="000000"/>
                <w:kern w:val="0"/>
                <w:szCs w:val="21"/>
              </w:rPr>
              <w:t>桂平市宁江水闸除险加固工程</w:t>
            </w:r>
          </w:p>
        </w:tc>
        <w:tc>
          <w:tcPr>
            <w:tcW w:w="1276" w:type="dxa"/>
            <w:tcBorders>
              <w:top w:val="nil"/>
              <w:left w:val="nil"/>
              <w:bottom w:val="single" w:color="auto" w:sz="4" w:space="0"/>
              <w:right w:val="single" w:color="auto" w:sz="4" w:space="0"/>
            </w:tcBorders>
            <w:vAlign w:val="center"/>
          </w:tcPr>
          <w:p w14:paraId="5E1B374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5249CE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8A3F1ED">
            <w:pPr>
              <w:widowControl/>
              <w:jc w:val="center"/>
              <w:rPr>
                <w:rFonts w:hint="eastAsia" w:ascii="宋体" w:hAnsi="宋体" w:cs="宋体"/>
                <w:color w:val="000000"/>
                <w:kern w:val="0"/>
                <w:szCs w:val="21"/>
              </w:rPr>
            </w:pPr>
            <w:r>
              <w:rPr>
                <w:rFonts w:hint="eastAsia" w:ascii="宋体" w:hAnsi="宋体" w:cs="宋体"/>
                <w:color w:val="000000"/>
                <w:kern w:val="0"/>
                <w:szCs w:val="21"/>
              </w:rPr>
              <w:t>1.18</w:t>
            </w:r>
          </w:p>
        </w:tc>
        <w:tc>
          <w:tcPr>
            <w:tcW w:w="2126" w:type="dxa"/>
            <w:tcBorders>
              <w:top w:val="nil"/>
              <w:left w:val="nil"/>
              <w:bottom w:val="single" w:color="auto" w:sz="4" w:space="0"/>
              <w:right w:val="single" w:color="auto" w:sz="4" w:space="0"/>
            </w:tcBorders>
            <w:vAlign w:val="center"/>
          </w:tcPr>
          <w:p w14:paraId="44851126">
            <w:pPr>
              <w:widowControl/>
              <w:jc w:val="center"/>
              <w:rPr>
                <w:rFonts w:hint="eastAsia" w:ascii="宋体" w:hAnsi="宋体" w:cs="宋体"/>
                <w:color w:val="000000"/>
                <w:kern w:val="0"/>
                <w:szCs w:val="21"/>
              </w:rPr>
            </w:pPr>
            <w:r>
              <w:rPr>
                <w:rFonts w:hint="eastAsia" w:ascii="宋体" w:hAnsi="宋体" w:cs="宋体"/>
                <w:color w:val="000000"/>
                <w:kern w:val="0"/>
                <w:szCs w:val="21"/>
              </w:rPr>
              <w:t>0.98</w:t>
            </w:r>
          </w:p>
        </w:tc>
        <w:tc>
          <w:tcPr>
            <w:tcW w:w="1338" w:type="dxa"/>
            <w:tcBorders>
              <w:top w:val="nil"/>
              <w:left w:val="nil"/>
              <w:bottom w:val="single" w:color="auto" w:sz="4" w:space="0"/>
              <w:right w:val="single" w:color="auto" w:sz="4" w:space="0"/>
            </w:tcBorders>
            <w:vAlign w:val="center"/>
          </w:tcPr>
          <w:p w14:paraId="3FEFC8F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CFE076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86F839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D9445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A6EB6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1125</w:t>
            </w:r>
          </w:p>
        </w:tc>
        <w:tc>
          <w:tcPr>
            <w:tcW w:w="993" w:type="dxa"/>
            <w:tcBorders>
              <w:top w:val="nil"/>
              <w:left w:val="nil"/>
              <w:bottom w:val="single" w:color="auto" w:sz="4" w:space="0"/>
              <w:right w:val="single" w:color="auto" w:sz="4" w:space="0"/>
            </w:tcBorders>
            <w:vAlign w:val="center"/>
          </w:tcPr>
          <w:p w14:paraId="1464754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CF3123B">
            <w:pPr>
              <w:widowControl/>
              <w:jc w:val="center"/>
              <w:rPr>
                <w:rFonts w:hint="eastAsia" w:ascii="宋体" w:hAnsi="宋体" w:cs="宋体"/>
                <w:color w:val="000000"/>
                <w:kern w:val="0"/>
                <w:szCs w:val="21"/>
              </w:rPr>
            </w:pPr>
            <w:r>
              <w:rPr>
                <w:rFonts w:hint="eastAsia" w:ascii="宋体" w:hAnsi="宋体" w:cs="宋体"/>
                <w:color w:val="000000"/>
                <w:kern w:val="0"/>
                <w:szCs w:val="21"/>
              </w:rPr>
              <w:t>桂平市万江水闸除险加固工程</w:t>
            </w:r>
          </w:p>
        </w:tc>
        <w:tc>
          <w:tcPr>
            <w:tcW w:w="1276" w:type="dxa"/>
            <w:tcBorders>
              <w:top w:val="nil"/>
              <w:left w:val="nil"/>
              <w:bottom w:val="single" w:color="auto" w:sz="4" w:space="0"/>
              <w:right w:val="single" w:color="auto" w:sz="4" w:space="0"/>
            </w:tcBorders>
            <w:vAlign w:val="center"/>
          </w:tcPr>
          <w:p w14:paraId="440F568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B780F1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7E834E8">
            <w:pPr>
              <w:widowControl/>
              <w:jc w:val="center"/>
              <w:rPr>
                <w:rFonts w:hint="eastAsia" w:ascii="宋体" w:hAnsi="宋体" w:cs="宋体"/>
                <w:color w:val="000000"/>
                <w:kern w:val="0"/>
                <w:szCs w:val="21"/>
              </w:rPr>
            </w:pPr>
            <w:r>
              <w:rPr>
                <w:rFonts w:hint="eastAsia" w:ascii="宋体" w:hAnsi="宋体" w:cs="宋体"/>
                <w:color w:val="000000"/>
                <w:kern w:val="0"/>
                <w:szCs w:val="21"/>
              </w:rPr>
              <w:t>1.13</w:t>
            </w:r>
          </w:p>
        </w:tc>
        <w:tc>
          <w:tcPr>
            <w:tcW w:w="2126" w:type="dxa"/>
            <w:tcBorders>
              <w:top w:val="nil"/>
              <w:left w:val="nil"/>
              <w:bottom w:val="single" w:color="auto" w:sz="4" w:space="0"/>
              <w:right w:val="single" w:color="auto" w:sz="4" w:space="0"/>
            </w:tcBorders>
            <w:vAlign w:val="center"/>
          </w:tcPr>
          <w:p w14:paraId="524287AA">
            <w:pPr>
              <w:widowControl/>
              <w:jc w:val="center"/>
              <w:rPr>
                <w:rFonts w:hint="eastAsia" w:ascii="宋体" w:hAnsi="宋体" w:cs="宋体"/>
                <w:color w:val="000000"/>
                <w:kern w:val="0"/>
                <w:szCs w:val="21"/>
              </w:rPr>
            </w:pPr>
            <w:r>
              <w:rPr>
                <w:rFonts w:hint="eastAsia" w:ascii="宋体" w:hAnsi="宋体" w:cs="宋体"/>
                <w:color w:val="000000"/>
                <w:kern w:val="0"/>
                <w:szCs w:val="21"/>
              </w:rPr>
              <w:t>1.03</w:t>
            </w:r>
          </w:p>
        </w:tc>
        <w:tc>
          <w:tcPr>
            <w:tcW w:w="1338" w:type="dxa"/>
            <w:tcBorders>
              <w:top w:val="nil"/>
              <w:left w:val="nil"/>
              <w:bottom w:val="single" w:color="auto" w:sz="4" w:space="0"/>
              <w:right w:val="single" w:color="auto" w:sz="4" w:space="0"/>
            </w:tcBorders>
            <w:vAlign w:val="center"/>
          </w:tcPr>
          <w:p w14:paraId="5D5B675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699362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BE2D3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BC09A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A1E86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1126</w:t>
            </w:r>
          </w:p>
        </w:tc>
        <w:tc>
          <w:tcPr>
            <w:tcW w:w="993" w:type="dxa"/>
            <w:tcBorders>
              <w:top w:val="nil"/>
              <w:left w:val="nil"/>
              <w:bottom w:val="single" w:color="auto" w:sz="4" w:space="0"/>
              <w:right w:val="single" w:color="auto" w:sz="4" w:space="0"/>
            </w:tcBorders>
            <w:vAlign w:val="center"/>
          </w:tcPr>
          <w:p w14:paraId="202578B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8946742">
            <w:pPr>
              <w:widowControl/>
              <w:jc w:val="center"/>
              <w:rPr>
                <w:rFonts w:hint="eastAsia" w:ascii="宋体" w:hAnsi="宋体" w:cs="宋体"/>
                <w:color w:val="000000"/>
                <w:kern w:val="0"/>
                <w:szCs w:val="21"/>
              </w:rPr>
            </w:pPr>
            <w:r>
              <w:rPr>
                <w:rFonts w:hint="eastAsia" w:ascii="宋体" w:hAnsi="宋体" w:cs="宋体"/>
                <w:color w:val="000000"/>
                <w:kern w:val="0"/>
                <w:szCs w:val="21"/>
              </w:rPr>
              <w:t>广西桂平市寻旺水库除险加固工程</w:t>
            </w:r>
          </w:p>
        </w:tc>
        <w:tc>
          <w:tcPr>
            <w:tcW w:w="1276" w:type="dxa"/>
            <w:tcBorders>
              <w:top w:val="nil"/>
              <w:left w:val="nil"/>
              <w:bottom w:val="single" w:color="auto" w:sz="4" w:space="0"/>
              <w:right w:val="single" w:color="auto" w:sz="4" w:space="0"/>
            </w:tcBorders>
            <w:vAlign w:val="center"/>
          </w:tcPr>
          <w:p w14:paraId="504A2EF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8F860F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BADD101">
            <w:pPr>
              <w:widowControl/>
              <w:jc w:val="center"/>
              <w:rPr>
                <w:rFonts w:hint="eastAsia" w:ascii="宋体" w:hAnsi="宋体" w:cs="宋体"/>
                <w:color w:val="000000"/>
                <w:kern w:val="0"/>
                <w:szCs w:val="21"/>
              </w:rPr>
            </w:pPr>
            <w:r>
              <w:rPr>
                <w:rFonts w:hint="eastAsia" w:ascii="宋体" w:hAnsi="宋体" w:cs="宋体"/>
                <w:color w:val="000000"/>
                <w:kern w:val="0"/>
                <w:szCs w:val="21"/>
              </w:rPr>
              <w:t>2.78</w:t>
            </w:r>
          </w:p>
        </w:tc>
        <w:tc>
          <w:tcPr>
            <w:tcW w:w="2126" w:type="dxa"/>
            <w:tcBorders>
              <w:top w:val="nil"/>
              <w:left w:val="nil"/>
              <w:bottom w:val="single" w:color="auto" w:sz="4" w:space="0"/>
              <w:right w:val="single" w:color="auto" w:sz="4" w:space="0"/>
            </w:tcBorders>
            <w:vAlign w:val="center"/>
          </w:tcPr>
          <w:p w14:paraId="5638004F">
            <w:pPr>
              <w:widowControl/>
              <w:jc w:val="center"/>
              <w:rPr>
                <w:rFonts w:hint="eastAsia" w:ascii="宋体" w:hAnsi="宋体" w:cs="宋体"/>
                <w:color w:val="000000"/>
                <w:kern w:val="0"/>
                <w:szCs w:val="21"/>
              </w:rPr>
            </w:pPr>
            <w:r>
              <w:rPr>
                <w:rFonts w:hint="eastAsia" w:ascii="宋体" w:hAnsi="宋体" w:cs="宋体"/>
                <w:color w:val="000000"/>
                <w:kern w:val="0"/>
                <w:szCs w:val="21"/>
              </w:rPr>
              <w:t>1.52</w:t>
            </w:r>
          </w:p>
        </w:tc>
        <w:tc>
          <w:tcPr>
            <w:tcW w:w="1338" w:type="dxa"/>
            <w:tcBorders>
              <w:top w:val="nil"/>
              <w:left w:val="nil"/>
              <w:bottom w:val="single" w:color="auto" w:sz="4" w:space="0"/>
              <w:right w:val="single" w:color="auto" w:sz="4" w:space="0"/>
            </w:tcBorders>
            <w:vAlign w:val="center"/>
          </w:tcPr>
          <w:p w14:paraId="3D70B4B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7D2689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E02351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FFF07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9CB12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1127</w:t>
            </w:r>
          </w:p>
        </w:tc>
        <w:tc>
          <w:tcPr>
            <w:tcW w:w="993" w:type="dxa"/>
            <w:tcBorders>
              <w:top w:val="nil"/>
              <w:left w:val="nil"/>
              <w:bottom w:val="single" w:color="auto" w:sz="4" w:space="0"/>
              <w:right w:val="single" w:color="auto" w:sz="4" w:space="0"/>
            </w:tcBorders>
            <w:vAlign w:val="center"/>
          </w:tcPr>
          <w:p w14:paraId="5E7F5F8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7806E5F">
            <w:pPr>
              <w:widowControl/>
              <w:jc w:val="center"/>
              <w:rPr>
                <w:rFonts w:hint="eastAsia" w:ascii="宋体" w:hAnsi="宋体" w:cs="宋体"/>
                <w:color w:val="000000"/>
                <w:kern w:val="0"/>
                <w:szCs w:val="21"/>
              </w:rPr>
            </w:pPr>
            <w:r>
              <w:rPr>
                <w:rFonts w:hint="eastAsia" w:ascii="宋体" w:hAnsi="宋体" w:cs="宋体"/>
                <w:color w:val="000000"/>
                <w:kern w:val="0"/>
                <w:szCs w:val="21"/>
              </w:rPr>
              <w:t>桂平市永江水闸除险加固工程</w:t>
            </w:r>
          </w:p>
        </w:tc>
        <w:tc>
          <w:tcPr>
            <w:tcW w:w="1276" w:type="dxa"/>
            <w:tcBorders>
              <w:top w:val="nil"/>
              <w:left w:val="nil"/>
              <w:bottom w:val="single" w:color="auto" w:sz="4" w:space="0"/>
              <w:right w:val="single" w:color="auto" w:sz="4" w:space="0"/>
            </w:tcBorders>
            <w:vAlign w:val="center"/>
          </w:tcPr>
          <w:p w14:paraId="7517126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12A7FE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67932C2">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2126" w:type="dxa"/>
            <w:tcBorders>
              <w:top w:val="nil"/>
              <w:left w:val="nil"/>
              <w:bottom w:val="single" w:color="auto" w:sz="4" w:space="0"/>
              <w:right w:val="single" w:color="auto" w:sz="4" w:space="0"/>
            </w:tcBorders>
            <w:vAlign w:val="center"/>
          </w:tcPr>
          <w:p w14:paraId="129D09A8">
            <w:pPr>
              <w:widowControl/>
              <w:jc w:val="center"/>
              <w:rPr>
                <w:rFonts w:hint="eastAsia" w:ascii="宋体" w:hAnsi="宋体" w:cs="宋体"/>
                <w:color w:val="000000"/>
                <w:kern w:val="0"/>
                <w:szCs w:val="21"/>
              </w:rPr>
            </w:pPr>
            <w:r>
              <w:rPr>
                <w:rFonts w:hint="eastAsia" w:ascii="宋体" w:hAnsi="宋体" w:cs="宋体"/>
                <w:color w:val="000000"/>
                <w:kern w:val="0"/>
                <w:szCs w:val="21"/>
              </w:rPr>
              <w:t>0.94</w:t>
            </w:r>
          </w:p>
        </w:tc>
        <w:tc>
          <w:tcPr>
            <w:tcW w:w="1338" w:type="dxa"/>
            <w:tcBorders>
              <w:top w:val="nil"/>
              <w:left w:val="nil"/>
              <w:bottom w:val="single" w:color="auto" w:sz="4" w:space="0"/>
              <w:right w:val="single" w:color="auto" w:sz="4" w:space="0"/>
            </w:tcBorders>
            <w:vAlign w:val="center"/>
          </w:tcPr>
          <w:p w14:paraId="2D8828F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B97F7F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01000E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4D03F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5B8EE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1128</w:t>
            </w:r>
          </w:p>
        </w:tc>
        <w:tc>
          <w:tcPr>
            <w:tcW w:w="993" w:type="dxa"/>
            <w:tcBorders>
              <w:top w:val="nil"/>
              <w:left w:val="nil"/>
              <w:bottom w:val="single" w:color="auto" w:sz="4" w:space="0"/>
              <w:right w:val="single" w:color="auto" w:sz="4" w:space="0"/>
            </w:tcBorders>
            <w:vAlign w:val="center"/>
          </w:tcPr>
          <w:p w14:paraId="02B3EBC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B69ACD4">
            <w:pPr>
              <w:widowControl/>
              <w:jc w:val="center"/>
              <w:rPr>
                <w:rFonts w:hint="eastAsia" w:ascii="宋体" w:hAnsi="宋体" w:cs="宋体"/>
                <w:color w:val="000000"/>
                <w:kern w:val="0"/>
                <w:szCs w:val="21"/>
              </w:rPr>
            </w:pPr>
            <w:r>
              <w:rPr>
                <w:rFonts w:hint="eastAsia" w:ascii="宋体" w:hAnsi="宋体" w:cs="宋体"/>
                <w:color w:val="000000"/>
                <w:kern w:val="0"/>
                <w:szCs w:val="21"/>
              </w:rPr>
              <w:t>拦河塘水库渠道</w:t>
            </w:r>
          </w:p>
        </w:tc>
        <w:tc>
          <w:tcPr>
            <w:tcW w:w="1276" w:type="dxa"/>
            <w:tcBorders>
              <w:top w:val="nil"/>
              <w:left w:val="nil"/>
              <w:bottom w:val="single" w:color="auto" w:sz="4" w:space="0"/>
              <w:right w:val="single" w:color="auto" w:sz="4" w:space="0"/>
            </w:tcBorders>
            <w:vAlign w:val="center"/>
          </w:tcPr>
          <w:p w14:paraId="301811F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6751BA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5B19121">
            <w:pPr>
              <w:widowControl/>
              <w:jc w:val="center"/>
              <w:rPr>
                <w:rFonts w:hint="eastAsia" w:ascii="宋体" w:hAnsi="宋体" w:cs="宋体"/>
                <w:color w:val="000000"/>
                <w:kern w:val="0"/>
                <w:szCs w:val="21"/>
              </w:rPr>
            </w:pPr>
            <w:r>
              <w:rPr>
                <w:rFonts w:hint="eastAsia" w:ascii="宋体" w:hAnsi="宋体" w:cs="宋体"/>
                <w:color w:val="000000"/>
                <w:kern w:val="0"/>
                <w:szCs w:val="21"/>
              </w:rPr>
              <w:t>60.42</w:t>
            </w:r>
          </w:p>
        </w:tc>
        <w:tc>
          <w:tcPr>
            <w:tcW w:w="2126" w:type="dxa"/>
            <w:tcBorders>
              <w:top w:val="nil"/>
              <w:left w:val="nil"/>
              <w:bottom w:val="single" w:color="auto" w:sz="4" w:space="0"/>
              <w:right w:val="single" w:color="auto" w:sz="4" w:space="0"/>
            </w:tcBorders>
            <w:vAlign w:val="center"/>
          </w:tcPr>
          <w:p w14:paraId="38198E2F">
            <w:pPr>
              <w:widowControl/>
              <w:jc w:val="center"/>
              <w:rPr>
                <w:rFonts w:hint="eastAsia" w:ascii="宋体" w:hAnsi="宋体" w:cs="宋体"/>
                <w:color w:val="000000"/>
                <w:kern w:val="0"/>
                <w:szCs w:val="21"/>
              </w:rPr>
            </w:pPr>
            <w:r>
              <w:rPr>
                <w:rFonts w:hint="eastAsia" w:ascii="宋体" w:hAnsi="宋体" w:cs="宋体"/>
                <w:color w:val="000000"/>
                <w:kern w:val="0"/>
                <w:szCs w:val="21"/>
              </w:rPr>
              <w:t>29.51</w:t>
            </w:r>
          </w:p>
        </w:tc>
        <w:tc>
          <w:tcPr>
            <w:tcW w:w="1338" w:type="dxa"/>
            <w:tcBorders>
              <w:top w:val="nil"/>
              <w:left w:val="nil"/>
              <w:bottom w:val="single" w:color="auto" w:sz="4" w:space="0"/>
              <w:right w:val="single" w:color="auto" w:sz="4" w:space="0"/>
            </w:tcBorders>
            <w:vAlign w:val="center"/>
          </w:tcPr>
          <w:p w14:paraId="477069D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E98D22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7C3818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63D873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F9CFD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1129</w:t>
            </w:r>
          </w:p>
        </w:tc>
        <w:tc>
          <w:tcPr>
            <w:tcW w:w="993" w:type="dxa"/>
            <w:tcBorders>
              <w:top w:val="nil"/>
              <w:left w:val="nil"/>
              <w:bottom w:val="single" w:color="auto" w:sz="4" w:space="0"/>
              <w:right w:val="single" w:color="auto" w:sz="4" w:space="0"/>
            </w:tcBorders>
            <w:vAlign w:val="center"/>
          </w:tcPr>
          <w:p w14:paraId="14BA010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EC6E5C1">
            <w:pPr>
              <w:widowControl/>
              <w:jc w:val="center"/>
              <w:rPr>
                <w:rFonts w:hint="eastAsia" w:ascii="宋体" w:hAnsi="宋体" w:cs="宋体"/>
                <w:color w:val="000000"/>
                <w:kern w:val="0"/>
                <w:szCs w:val="21"/>
              </w:rPr>
            </w:pPr>
            <w:r>
              <w:rPr>
                <w:rFonts w:hint="eastAsia" w:ascii="宋体" w:hAnsi="宋体" w:cs="宋体"/>
                <w:color w:val="000000"/>
                <w:kern w:val="0"/>
                <w:szCs w:val="21"/>
              </w:rPr>
              <w:t>桂平市木根河灌区续建配套与现代化改造项目</w:t>
            </w:r>
          </w:p>
        </w:tc>
        <w:tc>
          <w:tcPr>
            <w:tcW w:w="1276" w:type="dxa"/>
            <w:tcBorders>
              <w:top w:val="nil"/>
              <w:left w:val="nil"/>
              <w:bottom w:val="single" w:color="auto" w:sz="4" w:space="0"/>
              <w:right w:val="single" w:color="auto" w:sz="4" w:space="0"/>
            </w:tcBorders>
            <w:vAlign w:val="center"/>
          </w:tcPr>
          <w:p w14:paraId="6F68E00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6727E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17203EA">
            <w:pPr>
              <w:widowControl/>
              <w:jc w:val="center"/>
              <w:rPr>
                <w:rFonts w:hint="eastAsia" w:ascii="宋体" w:hAnsi="宋体" w:cs="宋体"/>
                <w:color w:val="000000"/>
                <w:kern w:val="0"/>
                <w:szCs w:val="21"/>
              </w:rPr>
            </w:pPr>
            <w:r>
              <w:rPr>
                <w:rFonts w:hint="eastAsia" w:ascii="宋体" w:hAnsi="宋体" w:cs="宋体"/>
                <w:color w:val="000000"/>
                <w:kern w:val="0"/>
                <w:szCs w:val="21"/>
              </w:rPr>
              <w:t>14.55</w:t>
            </w:r>
          </w:p>
        </w:tc>
        <w:tc>
          <w:tcPr>
            <w:tcW w:w="2126" w:type="dxa"/>
            <w:tcBorders>
              <w:top w:val="nil"/>
              <w:left w:val="nil"/>
              <w:bottom w:val="single" w:color="auto" w:sz="4" w:space="0"/>
              <w:right w:val="single" w:color="auto" w:sz="4" w:space="0"/>
            </w:tcBorders>
            <w:vAlign w:val="center"/>
          </w:tcPr>
          <w:p w14:paraId="0E0CD053">
            <w:pPr>
              <w:widowControl/>
              <w:jc w:val="center"/>
              <w:rPr>
                <w:rFonts w:hint="eastAsia" w:ascii="宋体" w:hAnsi="宋体" w:cs="宋体"/>
                <w:color w:val="000000"/>
                <w:kern w:val="0"/>
                <w:szCs w:val="21"/>
              </w:rPr>
            </w:pPr>
            <w:r>
              <w:rPr>
                <w:rFonts w:hint="eastAsia" w:ascii="宋体" w:hAnsi="宋体" w:cs="宋体"/>
                <w:color w:val="000000"/>
                <w:kern w:val="0"/>
                <w:szCs w:val="21"/>
              </w:rPr>
              <w:t>14.4</w:t>
            </w:r>
          </w:p>
        </w:tc>
        <w:tc>
          <w:tcPr>
            <w:tcW w:w="1338" w:type="dxa"/>
            <w:tcBorders>
              <w:top w:val="nil"/>
              <w:left w:val="nil"/>
              <w:bottom w:val="single" w:color="auto" w:sz="4" w:space="0"/>
              <w:right w:val="single" w:color="auto" w:sz="4" w:space="0"/>
            </w:tcBorders>
            <w:vAlign w:val="center"/>
          </w:tcPr>
          <w:p w14:paraId="1CA0A8F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A7FD70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68F2F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3CCC5E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178CC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1130</w:t>
            </w:r>
          </w:p>
        </w:tc>
        <w:tc>
          <w:tcPr>
            <w:tcW w:w="993" w:type="dxa"/>
            <w:tcBorders>
              <w:top w:val="nil"/>
              <w:left w:val="nil"/>
              <w:bottom w:val="single" w:color="auto" w:sz="4" w:space="0"/>
              <w:right w:val="single" w:color="auto" w:sz="4" w:space="0"/>
            </w:tcBorders>
            <w:vAlign w:val="center"/>
          </w:tcPr>
          <w:p w14:paraId="6255B86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D911347">
            <w:pPr>
              <w:widowControl/>
              <w:jc w:val="center"/>
              <w:rPr>
                <w:rFonts w:hint="eastAsia" w:ascii="宋体" w:hAnsi="宋体" w:cs="宋体"/>
                <w:color w:val="000000"/>
                <w:kern w:val="0"/>
                <w:szCs w:val="21"/>
              </w:rPr>
            </w:pPr>
            <w:r>
              <w:rPr>
                <w:rFonts w:hint="eastAsia" w:ascii="宋体" w:hAnsi="宋体" w:cs="宋体"/>
                <w:color w:val="000000"/>
                <w:kern w:val="0"/>
                <w:szCs w:val="21"/>
              </w:rPr>
              <w:t>木根河灌区干渠</w:t>
            </w:r>
          </w:p>
        </w:tc>
        <w:tc>
          <w:tcPr>
            <w:tcW w:w="1276" w:type="dxa"/>
            <w:tcBorders>
              <w:top w:val="nil"/>
              <w:left w:val="nil"/>
              <w:bottom w:val="single" w:color="auto" w:sz="4" w:space="0"/>
              <w:right w:val="single" w:color="auto" w:sz="4" w:space="0"/>
            </w:tcBorders>
            <w:vAlign w:val="center"/>
          </w:tcPr>
          <w:p w14:paraId="119D50E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B366E8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23B60D3">
            <w:pPr>
              <w:widowControl/>
              <w:jc w:val="center"/>
              <w:rPr>
                <w:rFonts w:hint="eastAsia" w:ascii="宋体" w:hAnsi="宋体" w:cs="宋体"/>
                <w:color w:val="000000"/>
                <w:kern w:val="0"/>
                <w:szCs w:val="21"/>
              </w:rPr>
            </w:pPr>
            <w:r>
              <w:rPr>
                <w:rFonts w:hint="eastAsia" w:ascii="宋体" w:hAnsi="宋体" w:cs="宋体"/>
                <w:color w:val="000000"/>
                <w:kern w:val="0"/>
                <w:szCs w:val="21"/>
              </w:rPr>
              <w:t>74.31</w:t>
            </w:r>
          </w:p>
        </w:tc>
        <w:tc>
          <w:tcPr>
            <w:tcW w:w="2126" w:type="dxa"/>
            <w:tcBorders>
              <w:top w:val="nil"/>
              <w:left w:val="nil"/>
              <w:bottom w:val="single" w:color="auto" w:sz="4" w:space="0"/>
              <w:right w:val="single" w:color="auto" w:sz="4" w:space="0"/>
            </w:tcBorders>
            <w:vAlign w:val="center"/>
          </w:tcPr>
          <w:p w14:paraId="4AFE5D70">
            <w:pPr>
              <w:widowControl/>
              <w:jc w:val="center"/>
              <w:rPr>
                <w:rFonts w:hint="eastAsia" w:ascii="宋体" w:hAnsi="宋体" w:cs="宋体"/>
                <w:color w:val="000000"/>
                <w:kern w:val="0"/>
                <w:szCs w:val="21"/>
              </w:rPr>
            </w:pPr>
            <w:r>
              <w:rPr>
                <w:rFonts w:hint="eastAsia" w:ascii="宋体" w:hAnsi="宋体" w:cs="宋体"/>
                <w:color w:val="000000"/>
                <w:kern w:val="0"/>
                <w:szCs w:val="21"/>
              </w:rPr>
              <w:t>67.98</w:t>
            </w:r>
          </w:p>
        </w:tc>
        <w:tc>
          <w:tcPr>
            <w:tcW w:w="1338" w:type="dxa"/>
            <w:tcBorders>
              <w:top w:val="nil"/>
              <w:left w:val="nil"/>
              <w:bottom w:val="single" w:color="auto" w:sz="4" w:space="0"/>
              <w:right w:val="single" w:color="auto" w:sz="4" w:space="0"/>
            </w:tcBorders>
            <w:vAlign w:val="center"/>
          </w:tcPr>
          <w:p w14:paraId="1B5362E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9065A9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3CE137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CA59D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1D1A9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1131</w:t>
            </w:r>
          </w:p>
        </w:tc>
        <w:tc>
          <w:tcPr>
            <w:tcW w:w="993" w:type="dxa"/>
            <w:tcBorders>
              <w:top w:val="nil"/>
              <w:left w:val="nil"/>
              <w:bottom w:val="single" w:color="auto" w:sz="4" w:space="0"/>
              <w:right w:val="single" w:color="auto" w:sz="4" w:space="0"/>
            </w:tcBorders>
            <w:vAlign w:val="center"/>
          </w:tcPr>
          <w:p w14:paraId="435F96B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526E6AB">
            <w:pPr>
              <w:widowControl/>
              <w:jc w:val="center"/>
              <w:rPr>
                <w:rFonts w:hint="eastAsia" w:ascii="宋体" w:hAnsi="宋体" w:cs="宋体"/>
                <w:color w:val="000000"/>
                <w:kern w:val="0"/>
                <w:szCs w:val="21"/>
              </w:rPr>
            </w:pPr>
            <w:r>
              <w:rPr>
                <w:rFonts w:hint="eastAsia" w:ascii="宋体" w:hAnsi="宋体" w:cs="宋体"/>
                <w:color w:val="000000"/>
                <w:kern w:val="0"/>
                <w:szCs w:val="21"/>
              </w:rPr>
              <w:t>木根河灌区支渠</w:t>
            </w:r>
          </w:p>
        </w:tc>
        <w:tc>
          <w:tcPr>
            <w:tcW w:w="1276" w:type="dxa"/>
            <w:tcBorders>
              <w:top w:val="nil"/>
              <w:left w:val="nil"/>
              <w:bottom w:val="single" w:color="auto" w:sz="4" w:space="0"/>
              <w:right w:val="single" w:color="auto" w:sz="4" w:space="0"/>
            </w:tcBorders>
            <w:vAlign w:val="center"/>
          </w:tcPr>
          <w:p w14:paraId="006BFA5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96F119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50222EC">
            <w:pPr>
              <w:widowControl/>
              <w:jc w:val="center"/>
              <w:rPr>
                <w:rFonts w:hint="eastAsia" w:ascii="宋体" w:hAnsi="宋体" w:cs="宋体"/>
                <w:color w:val="000000"/>
                <w:kern w:val="0"/>
                <w:szCs w:val="21"/>
              </w:rPr>
            </w:pPr>
            <w:r>
              <w:rPr>
                <w:rFonts w:hint="eastAsia" w:ascii="宋体" w:hAnsi="宋体" w:cs="宋体"/>
                <w:color w:val="000000"/>
                <w:kern w:val="0"/>
                <w:szCs w:val="21"/>
              </w:rPr>
              <w:t>9.48</w:t>
            </w:r>
          </w:p>
        </w:tc>
        <w:tc>
          <w:tcPr>
            <w:tcW w:w="2126" w:type="dxa"/>
            <w:tcBorders>
              <w:top w:val="nil"/>
              <w:left w:val="nil"/>
              <w:bottom w:val="single" w:color="auto" w:sz="4" w:space="0"/>
              <w:right w:val="single" w:color="auto" w:sz="4" w:space="0"/>
            </w:tcBorders>
            <w:vAlign w:val="center"/>
          </w:tcPr>
          <w:p w14:paraId="7E0299F6">
            <w:pPr>
              <w:widowControl/>
              <w:jc w:val="center"/>
              <w:rPr>
                <w:rFonts w:hint="eastAsia" w:ascii="宋体" w:hAnsi="宋体" w:cs="宋体"/>
                <w:color w:val="000000"/>
                <w:kern w:val="0"/>
                <w:szCs w:val="21"/>
              </w:rPr>
            </w:pPr>
            <w:r>
              <w:rPr>
                <w:rFonts w:hint="eastAsia" w:ascii="宋体" w:hAnsi="宋体" w:cs="宋体"/>
                <w:color w:val="000000"/>
                <w:kern w:val="0"/>
                <w:szCs w:val="21"/>
              </w:rPr>
              <w:t>9.26</w:t>
            </w:r>
          </w:p>
        </w:tc>
        <w:tc>
          <w:tcPr>
            <w:tcW w:w="1338" w:type="dxa"/>
            <w:tcBorders>
              <w:top w:val="nil"/>
              <w:left w:val="nil"/>
              <w:bottom w:val="single" w:color="auto" w:sz="4" w:space="0"/>
              <w:right w:val="single" w:color="auto" w:sz="4" w:space="0"/>
            </w:tcBorders>
            <w:vAlign w:val="center"/>
          </w:tcPr>
          <w:p w14:paraId="44D9779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5CDB43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86C1E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CBCB9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0E494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1132</w:t>
            </w:r>
          </w:p>
        </w:tc>
        <w:tc>
          <w:tcPr>
            <w:tcW w:w="993" w:type="dxa"/>
            <w:tcBorders>
              <w:top w:val="nil"/>
              <w:left w:val="nil"/>
              <w:bottom w:val="single" w:color="auto" w:sz="4" w:space="0"/>
              <w:right w:val="single" w:color="auto" w:sz="4" w:space="0"/>
            </w:tcBorders>
            <w:vAlign w:val="center"/>
          </w:tcPr>
          <w:p w14:paraId="3C0F6FA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73AA8AA">
            <w:pPr>
              <w:widowControl/>
              <w:jc w:val="center"/>
              <w:rPr>
                <w:rFonts w:hint="eastAsia" w:ascii="宋体" w:hAnsi="宋体" w:cs="宋体"/>
                <w:color w:val="000000"/>
                <w:kern w:val="0"/>
                <w:szCs w:val="21"/>
              </w:rPr>
            </w:pPr>
            <w:r>
              <w:rPr>
                <w:rFonts w:hint="eastAsia" w:ascii="宋体" w:hAnsi="宋体" w:cs="宋体"/>
                <w:color w:val="000000"/>
                <w:kern w:val="0"/>
                <w:szCs w:val="21"/>
              </w:rPr>
              <w:t>桂平市农村供水保障工程</w:t>
            </w:r>
          </w:p>
        </w:tc>
        <w:tc>
          <w:tcPr>
            <w:tcW w:w="1276" w:type="dxa"/>
            <w:tcBorders>
              <w:top w:val="nil"/>
              <w:left w:val="nil"/>
              <w:bottom w:val="single" w:color="auto" w:sz="4" w:space="0"/>
              <w:right w:val="single" w:color="auto" w:sz="4" w:space="0"/>
            </w:tcBorders>
            <w:vAlign w:val="center"/>
          </w:tcPr>
          <w:p w14:paraId="6065638A">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2CA8808C">
            <w:pPr>
              <w:widowControl/>
              <w:jc w:val="center"/>
              <w:rPr>
                <w:rFonts w:hint="eastAsia" w:ascii="宋体" w:hAnsi="宋体" w:cs="宋体"/>
                <w:color w:val="000000"/>
                <w:kern w:val="0"/>
                <w:szCs w:val="21"/>
              </w:rPr>
            </w:pPr>
            <w:r>
              <w:rPr>
                <w:rFonts w:hint="eastAsia" w:ascii="宋体" w:hAnsi="宋体" w:cs="宋体"/>
                <w:color w:val="000000"/>
                <w:kern w:val="0"/>
                <w:szCs w:val="21"/>
              </w:rPr>
              <w:t>2026-2033</w:t>
            </w:r>
          </w:p>
        </w:tc>
        <w:tc>
          <w:tcPr>
            <w:tcW w:w="1418" w:type="dxa"/>
            <w:tcBorders>
              <w:top w:val="nil"/>
              <w:left w:val="nil"/>
              <w:bottom w:val="single" w:color="auto" w:sz="4" w:space="0"/>
              <w:right w:val="single" w:color="auto" w:sz="4" w:space="0"/>
            </w:tcBorders>
            <w:vAlign w:val="center"/>
          </w:tcPr>
          <w:p w14:paraId="57584569">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2126" w:type="dxa"/>
            <w:tcBorders>
              <w:top w:val="nil"/>
              <w:left w:val="nil"/>
              <w:bottom w:val="single" w:color="auto" w:sz="4" w:space="0"/>
              <w:right w:val="single" w:color="auto" w:sz="4" w:space="0"/>
            </w:tcBorders>
            <w:vAlign w:val="center"/>
          </w:tcPr>
          <w:p w14:paraId="706BC314">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7127D2B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FCBD1C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93CBA8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F726E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A4D58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1133</w:t>
            </w:r>
          </w:p>
        </w:tc>
        <w:tc>
          <w:tcPr>
            <w:tcW w:w="993" w:type="dxa"/>
            <w:tcBorders>
              <w:top w:val="nil"/>
              <w:left w:val="nil"/>
              <w:bottom w:val="single" w:color="auto" w:sz="4" w:space="0"/>
              <w:right w:val="single" w:color="auto" w:sz="4" w:space="0"/>
            </w:tcBorders>
            <w:vAlign w:val="center"/>
          </w:tcPr>
          <w:p w14:paraId="0441B85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84A0CAA">
            <w:pPr>
              <w:widowControl/>
              <w:jc w:val="center"/>
              <w:rPr>
                <w:rFonts w:hint="eastAsia" w:ascii="宋体" w:hAnsi="宋体" w:cs="宋体"/>
                <w:color w:val="000000"/>
                <w:kern w:val="0"/>
                <w:szCs w:val="21"/>
              </w:rPr>
            </w:pPr>
            <w:r>
              <w:rPr>
                <w:rFonts w:hint="eastAsia" w:ascii="宋体" w:hAnsi="宋体" w:cs="宋体"/>
                <w:color w:val="000000"/>
                <w:kern w:val="0"/>
                <w:szCs w:val="21"/>
              </w:rPr>
              <w:t>桂平市农田水利工程</w:t>
            </w:r>
          </w:p>
        </w:tc>
        <w:tc>
          <w:tcPr>
            <w:tcW w:w="1276" w:type="dxa"/>
            <w:tcBorders>
              <w:top w:val="nil"/>
              <w:left w:val="nil"/>
              <w:bottom w:val="single" w:color="auto" w:sz="4" w:space="0"/>
              <w:right w:val="single" w:color="auto" w:sz="4" w:space="0"/>
            </w:tcBorders>
            <w:vAlign w:val="center"/>
          </w:tcPr>
          <w:p w14:paraId="7BD4C9E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D5244DD">
            <w:pPr>
              <w:widowControl/>
              <w:jc w:val="center"/>
              <w:rPr>
                <w:rFonts w:hint="eastAsia" w:ascii="宋体" w:hAnsi="宋体" w:cs="宋体"/>
                <w:color w:val="000000"/>
                <w:kern w:val="0"/>
                <w:szCs w:val="21"/>
              </w:rPr>
            </w:pPr>
            <w:r>
              <w:rPr>
                <w:rFonts w:hint="eastAsia" w:ascii="宋体" w:hAnsi="宋体" w:cs="宋体"/>
                <w:color w:val="000000"/>
                <w:kern w:val="0"/>
                <w:szCs w:val="21"/>
              </w:rPr>
              <w:t>2026-2033</w:t>
            </w:r>
          </w:p>
        </w:tc>
        <w:tc>
          <w:tcPr>
            <w:tcW w:w="1418" w:type="dxa"/>
            <w:tcBorders>
              <w:top w:val="nil"/>
              <w:left w:val="nil"/>
              <w:bottom w:val="single" w:color="auto" w:sz="4" w:space="0"/>
              <w:right w:val="single" w:color="auto" w:sz="4" w:space="0"/>
            </w:tcBorders>
            <w:vAlign w:val="center"/>
          </w:tcPr>
          <w:p w14:paraId="482890B3">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2126" w:type="dxa"/>
            <w:tcBorders>
              <w:top w:val="nil"/>
              <w:left w:val="nil"/>
              <w:bottom w:val="single" w:color="auto" w:sz="4" w:space="0"/>
              <w:right w:val="single" w:color="auto" w:sz="4" w:space="0"/>
            </w:tcBorders>
            <w:vAlign w:val="center"/>
          </w:tcPr>
          <w:p w14:paraId="574408A1">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680BEE0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CB6EE0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0D5CBC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C73D50">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89B1E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1134</w:t>
            </w:r>
          </w:p>
        </w:tc>
        <w:tc>
          <w:tcPr>
            <w:tcW w:w="993" w:type="dxa"/>
            <w:tcBorders>
              <w:top w:val="nil"/>
              <w:left w:val="nil"/>
              <w:bottom w:val="single" w:color="auto" w:sz="4" w:space="0"/>
              <w:right w:val="single" w:color="auto" w:sz="4" w:space="0"/>
            </w:tcBorders>
            <w:vAlign w:val="center"/>
          </w:tcPr>
          <w:p w14:paraId="31FAFDA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4E2B6A9">
            <w:pPr>
              <w:widowControl/>
              <w:jc w:val="center"/>
              <w:rPr>
                <w:rFonts w:hint="eastAsia" w:ascii="宋体" w:hAnsi="宋体" w:cs="宋体"/>
                <w:color w:val="000000"/>
                <w:kern w:val="0"/>
                <w:szCs w:val="21"/>
              </w:rPr>
            </w:pPr>
            <w:r>
              <w:rPr>
                <w:rFonts w:hint="eastAsia" w:ascii="宋体" w:hAnsi="宋体" w:cs="宋体"/>
                <w:color w:val="000000"/>
                <w:kern w:val="0"/>
                <w:szCs w:val="21"/>
              </w:rPr>
              <w:t>桂平市农村人居环境整治与乡村振兴产业融合发展EOD项目（一期）</w:t>
            </w:r>
          </w:p>
        </w:tc>
        <w:tc>
          <w:tcPr>
            <w:tcW w:w="1276" w:type="dxa"/>
            <w:tcBorders>
              <w:top w:val="nil"/>
              <w:left w:val="nil"/>
              <w:bottom w:val="single" w:color="auto" w:sz="4" w:space="0"/>
              <w:right w:val="single" w:color="auto" w:sz="4" w:space="0"/>
            </w:tcBorders>
            <w:vAlign w:val="center"/>
          </w:tcPr>
          <w:p w14:paraId="0886189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B69E5E5">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48A54CE5">
            <w:pPr>
              <w:widowControl/>
              <w:jc w:val="center"/>
              <w:rPr>
                <w:rFonts w:hint="eastAsia" w:ascii="宋体" w:hAnsi="宋体" w:cs="宋体"/>
                <w:color w:val="000000"/>
                <w:kern w:val="0"/>
                <w:szCs w:val="21"/>
              </w:rPr>
            </w:pPr>
            <w:r>
              <w:rPr>
                <w:rFonts w:hint="eastAsia" w:ascii="宋体" w:hAnsi="宋体" w:cs="宋体"/>
                <w:color w:val="000000"/>
                <w:kern w:val="0"/>
                <w:szCs w:val="21"/>
              </w:rPr>
              <w:t>8.48</w:t>
            </w:r>
          </w:p>
        </w:tc>
        <w:tc>
          <w:tcPr>
            <w:tcW w:w="2126" w:type="dxa"/>
            <w:tcBorders>
              <w:top w:val="nil"/>
              <w:left w:val="nil"/>
              <w:bottom w:val="single" w:color="auto" w:sz="4" w:space="0"/>
              <w:right w:val="single" w:color="auto" w:sz="4" w:space="0"/>
            </w:tcBorders>
            <w:vAlign w:val="center"/>
          </w:tcPr>
          <w:p w14:paraId="0883CAB5">
            <w:pPr>
              <w:widowControl/>
              <w:jc w:val="center"/>
              <w:rPr>
                <w:rFonts w:hint="eastAsia" w:ascii="宋体" w:hAnsi="宋体" w:cs="宋体"/>
                <w:color w:val="000000"/>
                <w:kern w:val="0"/>
                <w:szCs w:val="21"/>
              </w:rPr>
            </w:pPr>
            <w:r>
              <w:rPr>
                <w:rFonts w:hint="eastAsia" w:ascii="宋体" w:hAnsi="宋体" w:cs="宋体"/>
                <w:color w:val="000000"/>
                <w:kern w:val="0"/>
                <w:szCs w:val="21"/>
              </w:rPr>
              <w:t>6.51</w:t>
            </w:r>
          </w:p>
        </w:tc>
        <w:tc>
          <w:tcPr>
            <w:tcW w:w="1338" w:type="dxa"/>
            <w:tcBorders>
              <w:top w:val="nil"/>
              <w:left w:val="nil"/>
              <w:bottom w:val="single" w:color="auto" w:sz="4" w:space="0"/>
              <w:right w:val="single" w:color="auto" w:sz="4" w:space="0"/>
            </w:tcBorders>
            <w:vAlign w:val="center"/>
          </w:tcPr>
          <w:p w14:paraId="4304293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1AEFEC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171B8B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80A380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087E5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1135</w:t>
            </w:r>
          </w:p>
        </w:tc>
        <w:tc>
          <w:tcPr>
            <w:tcW w:w="993" w:type="dxa"/>
            <w:tcBorders>
              <w:top w:val="nil"/>
              <w:left w:val="nil"/>
              <w:bottom w:val="single" w:color="auto" w:sz="4" w:space="0"/>
              <w:right w:val="single" w:color="auto" w:sz="4" w:space="0"/>
            </w:tcBorders>
            <w:vAlign w:val="center"/>
          </w:tcPr>
          <w:p w14:paraId="6888CB1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2E43770">
            <w:pPr>
              <w:widowControl/>
              <w:jc w:val="center"/>
              <w:rPr>
                <w:rFonts w:hint="eastAsia" w:ascii="宋体" w:hAnsi="宋体" w:cs="宋体"/>
                <w:color w:val="000000"/>
                <w:kern w:val="0"/>
                <w:szCs w:val="21"/>
              </w:rPr>
            </w:pPr>
            <w:r>
              <w:rPr>
                <w:rFonts w:hint="eastAsia" w:ascii="宋体" w:hAnsi="宋体" w:cs="宋体"/>
                <w:color w:val="000000"/>
                <w:kern w:val="0"/>
                <w:szCs w:val="21"/>
              </w:rPr>
              <w:t>大藤峡水利枢纽</w:t>
            </w:r>
          </w:p>
        </w:tc>
        <w:tc>
          <w:tcPr>
            <w:tcW w:w="1276" w:type="dxa"/>
            <w:tcBorders>
              <w:top w:val="nil"/>
              <w:left w:val="nil"/>
              <w:bottom w:val="single" w:color="auto" w:sz="4" w:space="0"/>
              <w:right w:val="single" w:color="auto" w:sz="4" w:space="0"/>
            </w:tcBorders>
            <w:vAlign w:val="center"/>
          </w:tcPr>
          <w:p w14:paraId="682FB26E">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8DD11A3">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3FA4E5E">
            <w:pPr>
              <w:widowControl/>
              <w:jc w:val="center"/>
              <w:rPr>
                <w:rFonts w:hint="eastAsia" w:ascii="宋体" w:hAnsi="宋体" w:cs="宋体"/>
                <w:color w:val="000000"/>
                <w:kern w:val="0"/>
                <w:szCs w:val="21"/>
              </w:rPr>
            </w:pPr>
            <w:r>
              <w:rPr>
                <w:rFonts w:hint="eastAsia" w:ascii="宋体" w:hAnsi="宋体" w:cs="宋体"/>
                <w:color w:val="000000"/>
                <w:kern w:val="0"/>
                <w:szCs w:val="21"/>
              </w:rPr>
              <w:t>219.43</w:t>
            </w:r>
          </w:p>
        </w:tc>
        <w:tc>
          <w:tcPr>
            <w:tcW w:w="2126" w:type="dxa"/>
            <w:tcBorders>
              <w:top w:val="nil"/>
              <w:left w:val="nil"/>
              <w:bottom w:val="single" w:color="auto" w:sz="4" w:space="0"/>
              <w:right w:val="single" w:color="auto" w:sz="4" w:space="0"/>
            </w:tcBorders>
            <w:vAlign w:val="center"/>
          </w:tcPr>
          <w:p w14:paraId="549D2FCF">
            <w:pPr>
              <w:widowControl/>
              <w:jc w:val="center"/>
              <w:rPr>
                <w:rFonts w:hint="eastAsia" w:ascii="宋体" w:hAnsi="宋体" w:cs="宋体"/>
                <w:color w:val="000000"/>
                <w:kern w:val="0"/>
                <w:szCs w:val="21"/>
              </w:rPr>
            </w:pPr>
            <w:r>
              <w:rPr>
                <w:rFonts w:hint="eastAsia" w:ascii="宋体" w:hAnsi="宋体" w:cs="宋体"/>
                <w:color w:val="000000"/>
                <w:kern w:val="0"/>
                <w:szCs w:val="21"/>
              </w:rPr>
              <w:t>73.14</w:t>
            </w:r>
          </w:p>
        </w:tc>
        <w:tc>
          <w:tcPr>
            <w:tcW w:w="1338" w:type="dxa"/>
            <w:tcBorders>
              <w:top w:val="nil"/>
              <w:left w:val="nil"/>
              <w:bottom w:val="single" w:color="auto" w:sz="4" w:space="0"/>
              <w:right w:val="single" w:color="auto" w:sz="4" w:space="0"/>
            </w:tcBorders>
            <w:vAlign w:val="center"/>
          </w:tcPr>
          <w:p w14:paraId="2D3FF2D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954D9E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37858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9A1CCD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B142F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1136</w:t>
            </w:r>
          </w:p>
        </w:tc>
        <w:tc>
          <w:tcPr>
            <w:tcW w:w="993" w:type="dxa"/>
            <w:tcBorders>
              <w:top w:val="nil"/>
              <w:left w:val="nil"/>
              <w:bottom w:val="single" w:color="auto" w:sz="4" w:space="0"/>
              <w:right w:val="single" w:color="auto" w:sz="4" w:space="0"/>
            </w:tcBorders>
            <w:vAlign w:val="center"/>
          </w:tcPr>
          <w:p w14:paraId="607F403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CD00CED">
            <w:pPr>
              <w:widowControl/>
              <w:jc w:val="center"/>
              <w:rPr>
                <w:rFonts w:hint="eastAsia" w:ascii="宋体" w:hAnsi="宋体" w:cs="宋体"/>
                <w:color w:val="000000"/>
                <w:kern w:val="0"/>
                <w:szCs w:val="21"/>
              </w:rPr>
            </w:pPr>
            <w:r>
              <w:rPr>
                <w:rFonts w:hint="eastAsia" w:ascii="宋体" w:hAnsi="宋体" w:cs="宋体"/>
                <w:color w:val="000000"/>
                <w:kern w:val="0"/>
                <w:szCs w:val="21"/>
              </w:rPr>
              <w:t>金田水库扩容工程</w:t>
            </w:r>
          </w:p>
        </w:tc>
        <w:tc>
          <w:tcPr>
            <w:tcW w:w="1276" w:type="dxa"/>
            <w:tcBorders>
              <w:top w:val="nil"/>
              <w:left w:val="nil"/>
              <w:bottom w:val="single" w:color="auto" w:sz="4" w:space="0"/>
              <w:right w:val="single" w:color="auto" w:sz="4" w:space="0"/>
            </w:tcBorders>
            <w:noWrap/>
            <w:vAlign w:val="center"/>
          </w:tcPr>
          <w:p w14:paraId="248C8C62">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EF24C7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06D3CC9">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2126" w:type="dxa"/>
            <w:tcBorders>
              <w:top w:val="nil"/>
              <w:left w:val="nil"/>
              <w:bottom w:val="single" w:color="auto" w:sz="4" w:space="0"/>
              <w:right w:val="single" w:color="auto" w:sz="4" w:space="0"/>
            </w:tcBorders>
            <w:vAlign w:val="center"/>
          </w:tcPr>
          <w:p w14:paraId="29C1E202">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1338" w:type="dxa"/>
            <w:tcBorders>
              <w:top w:val="nil"/>
              <w:left w:val="nil"/>
              <w:bottom w:val="single" w:color="auto" w:sz="4" w:space="0"/>
              <w:right w:val="single" w:color="auto" w:sz="4" w:space="0"/>
            </w:tcBorders>
            <w:vAlign w:val="center"/>
          </w:tcPr>
          <w:p w14:paraId="0E082B4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A71711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0BD2C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F79E5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F3C6F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1137</w:t>
            </w:r>
          </w:p>
        </w:tc>
        <w:tc>
          <w:tcPr>
            <w:tcW w:w="993" w:type="dxa"/>
            <w:tcBorders>
              <w:top w:val="nil"/>
              <w:left w:val="nil"/>
              <w:bottom w:val="single" w:color="auto" w:sz="4" w:space="0"/>
              <w:right w:val="single" w:color="auto" w:sz="4" w:space="0"/>
            </w:tcBorders>
            <w:vAlign w:val="center"/>
          </w:tcPr>
          <w:p w14:paraId="4C85FDD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B66FAB0">
            <w:pPr>
              <w:widowControl/>
              <w:jc w:val="center"/>
              <w:rPr>
                <w:rFonts w:hint="eastAsia" w:ascii="宋体" w:hAnsi="宋体" w:cs="宋体"/>
                <w:color w:val="000000"/>
                <w:kern w:val="0"/>
                <w:szCs w:val="21"/>
              </w:rPr>
            </w:pPr>
            <w:r>
              <w:rPr>
                <w:rFonts w:hint="eastAsia" w:ascii="宋体" w:hAnsi="宋体" w:cs="宋体"/>
                <w:color w:val="000000"/>
                <w:kern w:val="0"/>
                <w:szCs w:val="21"/>
              </w:rPr>
              <w:t>白石水库扩建工程</w:t>
            </w:r>
          </w:p>
        </w:tc>
        <w:tc>
          <w:tcPr>
            <w:tcW w:w="1276" w:type="dxa"/>
            <w:tcBorders>
              <w:top w:val="nil"/>
              <w:left w:val="nil"/>
              <w:bottom w:val="single" w:color="auto" w:sz="4" w:space="0"/>
              <w:right w:val="single" w:color="auto" w:sz="4" w:space="0"/>
            </w:tcBorders>
            <w:noWrap/>
            <w:vAlign w:val="center"/>
          </w:tcPr>
          <w:p w14:paraId="48AC21E1">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0E9C9CD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938BCDE">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2126" w:type="dxa"/>
            <w:tcBorders>
              <w:top w:val="nil"/>
              <w:left w:val="nil"/>
              <w:bottom w:val="single" w:color="auto" w:sz="4" w:space="0"/>
              <w:right w:val="single" w:color="auto" w:sz="4" w:space="0"/>
            </w:tcBorders>
            <w:vAlign w:val="center"/>
          </w:tcPr>
          <w:p w14:paraId="00B25A4F">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1338" w:type="dxa"/>
            <w:tcBorders>
              <w:top w:val="nil"/>
              <w:left w:val="nil"/>
              <w:bottom w:val="single" w:color="auto" w:sz="4" w:space="0"/>
              <w:right w:val="single" w:color="auto" w:sz="4" w:space="0"/>
            </w:tcBorders>
            <w:vAlign w:val="center"/>
          </w:tcPr>
          <w:p w14:paraId="553F2B0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36219A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57E57B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E91C65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8820C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1138</w:t>
            </w:r>
          </w:p>
        </w:tc>
        <w:tc>
          <w:tcPr>
            <w:tcW w:w="993" w:type="dxa"/>
            <w:tcBorders>
              <w:top w:val="nil"/>
              <w:left w:val="nil"/>
              <w:bottom w:val="single" w:color="auto" w:sz="4" w:space="0"/>
              <w:right w:val="single" w:color="auto" w:sz="4" w:space="0"/>
            </w:tcBorders>
            <w:vAlign w:val="center"/>
          </w:tcPr>
          <w:p w14:paraId="3016360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F229D00">
            <w:pPr>
              <w:widowControl/>
              <w:jc w:val="center"/>
              <w:rPr>
                <w:rFonts w:hint="eastAsia" w:ascii="宋体" w:hAnsi="宋体" w:cs="宋体"/>
                <w:color w:val="000000"/>
                <w:kern w:val="0"/>
                <w:szCs w:val="21"/>
              </w:rPr>
            </w:pPr>
            <w:r>
              <w:rPr>
                <w:rFonts w:hint="eastAsia" w:ascii="宋体" w:hAnsi="宋体" w:cs="宋体"/>
                <w:color w:val="000000"/>
                <w:kern w:val="0"/>
                <w:szCs w:val="21"/>
              </w:rPr>
              <w:t>长安水厂</w:t>
            </w:r>
          </w:p>
        </w:tc>
        <w:tc>
          <w:tcPr>
            <w:tcW w:w="1276" w:type="dxa"/>
            <w:tcBorders>
              <w:top w:val="nil"/>
              <w:left w:val="nil"/>
              <w:bottom w:val="single" w:color="auto" w:sz="4" w:space="0"/>
              <w:right w:val="single" w:color="auto" w:sz="4" w:space="0"/>
            </w:tcBorders>
            <w:noWrap/>
            <w:vAlign w:val="center"/>
          </w:tcPr>
          <w:p w14:paraId="4DEE04A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F34897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D89EF5F">
            <w:pPr>
              <w:widowControl/>
              <w:jc w:val="center"/>
              <w:rPr>
                <w:rFonts w:hint="eastAsia" w:ascii="宋体" w:hAnsi="宋体" w:cs="宋体"/>
                <w:color w:val="000000"/>
                <w:kern w:val="0"/>
                <w:szCs w:val="21"/>
              </w:rPr>
            </w:pPr>
            <w:r>
              <w:rPr>
                <w:rFonts w:hint="eastAsia" w:ascii="宋体" w:hAnsi="宋体" w:cs="宋体"/>
                <w:color w:val="000000"/>
                <w:kern w:val="0"/>
                <w:szCs w:val="21"/>
              </w:rPr>
              <w:t>1.69</w:t>
            </w:r>
          </w:p>
        </w:tc>
        <w:tc>
          <w:tcPr>
            <w:tcW w:w="2126" w:type="dxa"/>
            <w:tcBorders>
              <w:top w:val="nil"/>
              <w:left w:val="nil"/>
              <w:bottom w:val="single" w:color="auto" w:sz="4" w:space="0"/>
              <w:right w:val="single" w:color="auto" w:sz="4" w:space="0"/>
            </w:tcBorders>
            <w:noWrap/>
            <w:vAlign w:val="center"/>
          </w:tcPr>
          <w:p w14:paraId="0FB0ED40">
            <w:pPr>
              <w:widowControl/>
              <w:jc w:val="center"/>
              <w:rPr>
                <w:rFonts w:hint="eastAsia" w:ascii="宋体" w:hAnsi="宋体" w:cs="宋体"/>
                <w:color w:val="000000"/>
                <w:kern w:val="0"/>
                <w:szCs w:val="21"/>
              </w:rPr>
            </w:pPr>
            <w:r>
              <w:rPr>
                <w:rFonts w:hint="eastAsia" w:ascii="宋体" w:hAnsi="宋体" w:cs="宋体"/>
                <w:color w:val="000000"/>
                <w:kern w:val="0"/>
                <w:szCs w:val="21"/>
              </w:rPr>
              <w:t>1.02</w:t>
            </w:r>
          </w:p>
        </w:tc>
        <w:tc>
          <w:tcPr>
            <w:tcW w:w="1338" w:type="dxa"/>
            <w:tcBorders>
              <w:top w:val="nil"/>
              <w:left w:val="nil"/>
              <w:bottom w:val="single" w:color="auto" w:sz="4" w:space="0"/>
              <w:right w:val="single" w:color="auto" w:sz="4" w:space="0"/>
            </w:tcBorders>
            <w:noWrap/>
            <w:vAlign w:val="center"/>
          </w:tcPr>
          <w:p w14:paraId="118A6CA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676B8D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39E64E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2E0937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973AC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1139</w:t>
            </w:r>
          </w:p>
        </w:tc>
        <w:tc>
          <w:tcPr>
            <w:tcW w:w="993" w:type="dxa"/>
            <w:tcBorders>
              <w:top w:val="nil"/>
              <w:left w:val="nil"/>
              <w:bottom w:val="single" w:color="auto" w:sz="4" w:space="0"/>
              <w:right w:val="single" w:color="auto" w:sz="4" w:space="0"/>
            </w:tcBorders>
            <w:vAlign w:val="center"/>
          </w:tcPr>
          <w:p w14:paraId="65ABFA1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1A537DE">
            <w:pPr>
              <w:widowControl/>
              <w:jc w:val="center"/>
              <w:rPr>
                <w:rFonts w:hint="eastAsia" w:ascii="宋体" w:hAnsi="宋体" w:cs="宋体"/>
                <w:color w:val="000000"/>
                <w:kern w:val="0"/>
                <w:szCs w:val="21"/>
              </w:rPr>
            </w:pPr>
            <w:r>
              <w:rPr>
                <w:rFonts w:hint="eastAsia" w:ascii="宋体" w:hAnsi="宋体" w:cs="宋体"/>
                <w:color w:val="000000"/>
                <w:kern w:val="0"/>
                <w:szCs w:val="21"/>
              </w:rPr>
              <w:t>广西西江干流治理工程</w:t>
            </w:r>
          </w:p>
        </w:tc>
        <w:tc>
          <w:tcPr>
            <w:tcW w:w="1276" w:type="dxa"/>
            <w:tcBorders>
              <w:top w:val="nil"/>
              <w:left w:val="nil"/>
              <w:bottom w:val="single" w:color="auto" w:sz="4" w:space="0"/>
              <w:right w:val="single" w:color="auto" w:sz="4" w:space="0"/>
            </w:tcBorders>
            <w:noWrap/>
            <w:vAlign w:val="center"/>
          </w:tcPr>
          <w:p w14:paraId="0A5D036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D57A83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6DDD347">
            <w:pPr>
              <w:widowControl/>
              <w:jc w:val="center"/>
              <w:rPr>
                <w:rFonts w:hint="eastAsia" w:ascii="宋体" w:hAnsi="宋体" w:cs="宋体"/>
                <w:color w:val="000000"/>
                <w:kern w:val="0"/>
                <w:szCs w:val="21"/>
              </w:rPr>
            </w:pPr>
            <w:r>
              <w:rPr>
                <w:rFonts w:hint="eastAsia" w:ascii="宋体" w:hAnsi="宋体" w:cs="宋体"/>
                <w:color w:val="000000"/>
                <w:kern w:val="0"/>
                <w:szCs w:val="21"/>
              </w:rPr>
              <w:t>13.69</w:t>
            </w:r>
          </w:p>
        </w:tc>
        <w:tc>
          <w:tcPr>
            <w:tcW w:w="2126" w:type="dxa"/>
            <w:tcBorders>
              <w:top w:val="nil"/>
              <w:left w:val="nil"/>
              <w:bottom w:val="single" w:color="auto" w:sz="4" w:space="0"/>
              <w:right w:val="single" w:color="auto" w:sz="4" w:space="0"/>
            </w:tcBorders>
            <w:noWrap/>
            <w:vAlign w:val="center"/>
          </w:tcPr>
          <w:p w14:paraId="56FEF739">
            <w:pPr>
              <w:widowControl/>
              <w:jc w:val="center"/>
              <w:rPr>
                <w:rFonts w:hint="eastAsia" w:ascii="宋体" w:hAnsi="宋体" w:cs="宋体"/>
                <w:color w:val="000000"/>
                <w:kern w:val="0"/>
                <w:szCs w:val="21"/>
              </w:rPr>
            </w:pPr>
            <w:r>
              <w:rPr>
                <w:rFonts w:hint="eastAsia" w:ascii="宋体" w:hAnsi="宋体" w:cs="宋体"/>
                <w:color w:val="000000"/>
                <w:kern w:val="0"/>
                <w:szCs w:val="21"/>
              </w:rPr>
              <w:t>9.02</w:t>
            </w:r>
          </w:p>
        </w:tc>
        <w:tc>
          <w:tcPr>
            <w:tcW w:w="1338" w:type="dxa"/>
            <w:tcBorders>
              <w:top w:val="nil"/>
              <w:left w:val="nil"/>
              <w:bottom w:val="single" w:color="auto" w:sz="4" w:space="0"/>
              <w:right w:val="single" w:color="auto" w:sz="4" w:space="0"/>
            </w:tcBorders>
            <w:noWrap/>
            <w:vAlign w:val="center"/>
          </w:tcPr>
          <w:p w14:paraId="0E5F3AE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663405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8A7A7E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924FEC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C8735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1140</w:t>
            </w:r>
          </w:p>
        </w:tc>
        <w:tc>
          <w:tcPr>
            <w:tcW w:w="993" w:type="dxa"/>
            <w:tcBorders>
              <w:top w:val="nil"/>
              <w:left w:val="nil"/>
              <w:bottom w:val="single" w:color="auto" w:sz="4" w:space="0"/>
              <w:right w:val="single" w:color="auto" w:sz="4" w:space="0"/>
            </w:tcBorders>
            <w:vAlign w:val="center"/>
          </w:tcPr>
          <w:p w14:paraId="1A19324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3A975C6">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广西主要支流郁江桂平市城区河道治理工程（大关码头至三角咀段)</w:t>
            </w:r>
          </w:p>
        </w:tc>
        <w:tc>
          <w:tcPr>
            <w:tcW w:w="1276" w:type="dxa"/>
            <w:tcBorders>
              <w:top w:val="nil"/>
              <w:left w:val="nil"/>
              <w:bottom w:val="single" w:color="auto" w:sz="4" w:space="0"/>
              <w:right w:val="single" w:color="auto" w:sz="4" w:space="0"/>
            </w:tcBorders>
            <w:vAlign w:val="center"/>
          </w:tcPr>
          <w:p w14:paraId="2718136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1AE4F6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7283612">
            <w:pPr>
              <w:widowControl/>
              <w:jc w:val="center"/>
              <w:rPr>
                <w:rFonts w:hint="eastAsia" w:ascii="宋体" w:hAnsi="宋体" w:cs="宋体"/>
                <w:color w:val="000000"/>
                <w:kern w:val="0"/>
                <w:szCs w:val="21"/>
              </w:rPr>
            </w:pPr>
            <w:r>
              <w:rPr>
                <w:rFonts w:hint="eastAsia" w:ascii="宋体" w:hAnsi="宋体" w:cs="宋体"/>
                <w:color w:val="000000"/>
                <w:kern w:val="0"/>
                <w:szCs w:val="21"/>
              </w:rPr>
              <w:t>8.35</w:t>
            </w:r>
          </w:p>
        </w:tc>
        <w:tc>
          <w:tcPr>
            <w:tcW w:w="2126" w:type="dxa"/>
            <w:tcBorders>
              <w:top w:val="nil"/>
              <w:left w:val="nil"/>
              <w:bottom w:val="single" w:color="auto" w:sz="4" w:space="0"/>
              <w:right w:val="single" w:color="auto" w:sz="4" w:space="0"/>
            </w:tcBorders>
            <w:vAlign w:val="center"/>
          </w:tcPr>
          <w:p w14:paraId="5CAF37B7">
            <w:pPr>
              <w:widowControl/>
              <w:jc w:val="center"/>
              <w:rPr>
                <w:rFonts w:hint="eastAsia" w:ascii="宋体" w:hAnsi="宋体" w:cs="宋体"/>
                <w:color w:val="000000"/>
                <w:kern w:val="0"/>
                <w:szCs w:val="21"/>
              </w:rPr>
            </w:pPr>
            <w:r>
              <w:rPr>
                <w:rFonts w:hint="eastAsia" w:ascii="宋体" w:hAnsi="宋体" w:cs="宋体"/>
                <w:color w:val="000000"/>
                <w:kern w:val="0"/>
                <w:szCs w:val="21"/>
              </w:rPr>
              <w:t>5.4</w:t>
            </w:r>
          </w:p>
        </w:tc>
        <w:tc>
          <w:tcPr>
            <w:tcW w:w="1338" w:type="dxa"/>
            <w:tcBorders>
              <w:top w:val="nil"/>
              <w:left w:val="nil"/>
              <w:bottom w:val="single" w:color="auto" w:sz="4" w:space="0"/>
              <w:right w:val="single" w:color="auto" w:sz="4" w:space="0"/>
            </w:tcBorders>
            <w:vAlign w:val="center"/>
          </w:tcPr>
          <w:p w14:paraId="48F945F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DFDF07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1FE057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303BEE">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B4EC9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1141</w:t>
            </w:r>
          </w:p>
        </w:tc>
        <w:tc>
          <w:tcPr>
            <w:tcW w:w="993" w:type="dxa"/>
            <w:tcBorders>
              <w:top w:val="nil"/>
              <w:left w:val="nil"/>
              <w:bottom w:val="single" w:color="auto" w:sz="4" w:space="0"/>
              <w:right w:val="single" w:color="auto" w:sz="4" w:space="0"/>
            </w:tcBorders>
            <w:vAlign w:val="center"/>
          </w:tcPr>
          <w:p w14:paraId="3895DA3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7E072B3">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广西主要支流郁江桂平市城区河道治理工程（糖厂至郁江大桥段）</w:t>
            </w:r>
          </w:p>
        </w:tc>
        <w:tc>
          <w:tcPr>
            <w:tcW w:w="1276" w:type="dxa"/>
            <w:tcBorders>
              <w:top w:val="nil"/>
              <w:left w:val="nil"/>
              <w:bottom w:val="single" w:color="auto" w:sz="4" w:space="0"/>
              <w:right w:val="single" w:color="auto" w:sz="4" w:space="0"/>
            </w:tcBorders>
            <w:vAlign w:val="center"/>
          </w:tcPr>
          <w:p w14:paraId="289D224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F3800A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27E4690">
            <w:pPr>
              <w:widowControl/>
              <w:jc w:val="center"/>
              <w:rPr>
                <w:rFonts w:hint="eastAsia" w:ascii="宋体" w:hAnsi="宋体" w:cs="宋体"/>
                <w:color w:val="000000"/>
                <w:kern w:val="0"/>
                <w:szCs w:val="21"/>
              </w:rPr>
            </w:pPr>
            <w:r>
              <w:rPr>
                <w:rFonts w:hint="eastAsia" w:ascii="宋体" w:hAnsi="宋体" w:cs="宋体"/>
                <w:color w:val="000000"/>
                <w:kern w:val="0"/>
                <w:szCs w:val="21"/>
              </w:rPr>
              <w:t>2.67</w:t>
            </w:r>
          </w:p>
        </w:tc>
        <w:tc>
          <w:tcPr>
            <w:tcW w:w="2126" w:type="dxa"/>
            <w:tcBorders>
              <w:top w:val="nil"/>
              <w:left w:val="nil"/>
              <w:bottom w:val="single" w:color="auto" w:sz="4" w:space="0"/>
              <w:right w:val="single" w:color="auto" w:sz="4" w:space="0"/>
            </w:tcBorders>
            <w:vAlign w:val="center"/>
          </w:tcPr>
          <w:p w14:paraId="1165BCC2">
            <w:pPr>
              <w:widowControl/>
              <w:jc w:val="center"/>
              <w:rPr>
                <w:rFonts w:hint="eastAsia" w:ascii="宋体" w:hAnsi="宋体" w:cs="宋体"/>
                <w:color w:val="000000"/>
                <w:kern w:val="0"/>
                <w:szCs w:val="21"/>
              </w:rPr>
            </w:pPr>
            <w:r>
              <w:rPr>
                <w:rFonts w:hint="eastAsia" w:ascii="宋体" w:hAnsi="宋体" w:cs="宋体"/>
                <w:color w:val="000000"/>
                <w:kern w:val="0"/>
                <w:szCs w:val="21"/>
              </w:rPr>
              <w:t>2.46</w:t>
            </w:r>
          </w:p>
        </w:tc>
        <w:tc>
          <w:tcPr>
            <w:tcW w:w="1338" w:type="dxa"/>
            <w:tcBorders>
              <w:top w:val="nil"/>
              <w:left w:val="nil"/>
              <w:bottom w:val="single" w:color="auto" w:sz="4" w:space="0"/>
              <w:right w:val="single" w:color="auto" w:sz="4" w:space="0"/>
            </w:tcBorders>
            <w:vAlign w:val="center"/>
          </w:tcPr>
          <w:p w14:paraId="07072C0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930E24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366BB6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688B96">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077E7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1142</w:t>
            </w:r>
          </w:p>
        </w:tc>
        <w:tc>
          <w:tcPr>
            <w:tcW w:w="993" w:type="dxa"/>
            <w:tcBorders>
              <w:top w:val="nil"/>
              <w:left w:val="nil"/>
              <w:bottom w:val="single" w:color="auto" w:sz="4" w:space="0"/>
              <w:right w:val="single" w:color="auto" w:sz="4" w:space="0"/>
            </w:tcBorders>
            <w:vAlign w:val="center"/>
          </w:tcPr>
          <w:p w14:paraId="22F1B75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E133ED4">
            <w:pPr>
              <w:widowControl/>
              <w:jc w:val="center"/>
              <w:rPr>
                <w:rFonts w:hint="eastAsia" w:ascii="宋体" w:hAnsi="宋体" w:cs="宋体"/>
                <w:color w:val="000000"/>
                <w:kern w:val="0"/>
                <w:szCs w:val="21"/>
              </w:rPr>
            </w:pPr>
            <w:r>
              <w:rPr>
                <w:rFonts w:hint="eastAsia" w:ascii="宋体" w:hAnsi="宋体" w:cs="宋体"/>
                <w:color w:val="000000"/>
                <w:kern w:val="0"/>
                <w:szCs w:val="21"/>
              </w:rPr>
              <w:t>广西主要支流郁江桂平市城区河道治理工程（永江闸至糖厂段）</w:t>
            </w:r>
          </w:p>
        </w:tc>
        <w:tc>
          <w:tcPr>
            <w:tcW w:w="1276" w:type="dxa"/>
            <w:tcBorders>
              <w:top w:val="nil"/>
              <w:left w:val="nil"/>
              <w:bottom w:val="single" w:color="auto" w:sz="4" w:space="0"/>
              <w:right w:val="single" w:color="auto" w:sz="4" w:space="0"/>
            </w:tcBorders>
            <w:vAlign w:val="center"/>
          </w:tcPr>
          <w:p w14:paraId="335E03A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8BF508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E80EE43">
            <w:pPr>
              <w:widowControl/>
              <w:jc w:val="center"/>
              <w:rPr>
                <w:rFonts w:hint="eastAsia" w:ascii="宋体" w:hAnsi="宋体" w:cs="宋体"/>
                <w:color w:val="000000"/>
                <w:kern w:val="0"/>
                <w:szCs w:val="21"/>
              </w:rPr>
            </w:pPr>
            <w:r>
              <w:rPr>
                <w:rFonts w:hint="eastAsia" w:ascii="宋体" w:hAnsi="宋体" w:cs="宋体"/>
                <w:color w:val="000000"/>
                <w:kern w:val="0"/>
                <w:szCs w:val="21"/>
              </w:rPr>
              <w:t>40.98</w:t>
            </w:r>
          </w:p>
        </w:tc>
        <w:tc>
          <w:tcPr>
            <w:tcW w:w="2126" w:type="dxa"/>
            <w:tcBorders>
              <w:top w:val="nil"/>
              <w:left w:val="nil"/>
              <w:bottom w:val="single" w:color="auto" w:sz="4" w:space="0"/>
              <w:right w:val="single" w:color="auto" w:sz="4" w:space="0"/>
            </w:tcBorders>
            <w:vAlign w:val="center"/>
          </w:tcPr>
          <w:p w14:paraId="5341420D">
            <w:pPr>
              <w:widowControl/>
              <w:jc w:val="center"/>
              <w:rPr>
                <w:rFonts w:hint="eastAsia" w:ascii="宋体" w:hAnsi="宋体" w:cs="宋体"/>
                <w:color w:val="000000"/>
                <w:kern w:val="0"/>
                <w:szCs w:val="21"/>
              </w:rPr>
            </w:pPr>
            <w:r>
              <w:rPr>
                <w:rFonts w:hint="eastAsia" w:ascii="宋体" w:hAnsi="宋体" w:cs="宋体"/>
                <w:color w:val="000000"/>
                <w:kern w:val="0"/>
                <w:szCs w:val="21"/>
              </w:rPr>
              <w:t>28.27</w:t>
            </w:r>
          </w:p>
        </w:tc>
        <w:tc>
          <w:tcPr>
            <w:tcW w:w="1338" w:type="dxa"/>
            <w:tcBorders>
              <w:top w:val="nil"/>
              <w:left w:val="nil"/>
              <w:bottom w:val="single" w:color="auto" w:sz="4" w:space="0"/>
              <w:right w:val="single" w:color="auto" w:sz="4" w:space="0"/>
            </w:tcBorders>
            <w:vAlign w:val="center"/>
          </w:tcPr>
          <w:p w14:paraId="098FD20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D79203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AD50D3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73B6B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7BFD1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1143</w:t>
            </w:r>
          </w:p>
        </w:tc>
        <w:tc>
          <w:tcPr>
            <w:tcW w:w="993" w:type="dxa"/>
            <w:tcBorders>
              <w:top w:val="nil"/>
              <w:left w:val="nil"/>
              <w:bottom w:val="single" w:color="auto" w:sz="4" w:space="0"/>
              <w:right w:val="single" w:color="auto" w:sz="4" w:space="0"/>
            </w:tcBorders>
            <w:vAlign w:val="center"/>
          </w:tcPr>
          <w:p w14:paraId="74D358C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B01E458">
            <w:pPr>
              <w:widowControl/>
              <w:jc w:val="center"/>
              <w:rPr>
                <w:rFonts w:hint="eastAsia" w:ascii="宋体" w:hAnsi="宋体" w:cs="宋体"/>
                <w:color w:val="000000"/>
                <w:kern w:val="0"/>
                <w:szCs w:val="21"/>
              </w:rPr>
            </w:pPr>
            <w:r>
              <w:rPr>
                <w:rFonts w:hint="eastAsia" w:ascii="宋体" w:hAnsi="宋体" w:cs="宋体"/>
                <w:color w:val="000000"/>
                <w:kern w:val="0"/>
                <w:szCs w:val="21"/>
              </w:rPr>
              <w:t>大藤峡水利枢纽二线、三线船闸工程</w:t>
            </w:r>
          </w:p>
        </w:tc>
        <w:tc>
          <w:tcPr>
            <w:tcW w:w="1276" w:type="dxa"/>
            <w:tcBorders>
              <w:top w:val="nil"/>
              <w:left w:val="nil"/>
              <w:bottom w:val="single" w:color="auto" w:sz="4" w:space="0"/>
              <w:right w:val="single" w:color="auto" w:sz="4" w:space="0"/>
            </w:tcBorders>
            <w:vAlign w:val="center"/>
          </w:tcPr>
          <w:p w14:paraId="42A1EF31">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96201F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FF15DE8">
            <w:pPr>
              <w:widowControl/>
              <w:jc w:val="center"/>
              <w:rPr>
                <w:rFonts w:hint="eastAsia" w:ascii="宋体" w:hAnsi="宋体" w:cs="宋体"/>
                <w:color w:val="000000"/>
                <w:kern w:val="0"/>
                <w:szCs w:val="21"/>
              </w:rPr>
            </w:pPr>
            <w:r>
              <w:rPr>
                <w:rFonts w:hint="eastAsia" w:ascii="宋体" w:hAnsi="宋体" w:cs="宋体"/>
                <w:color w:val="000000"/>
                <w:kern w:val="0"/>
                <w:szCs w:val="21"/>
              </w:rPr>
              <w:t>1.46</w:t>
            </w:r>
          </w:p>
        </w:tc>
        <w:tc>
          <w:tcPr>
            <w:tcW w:w="2126" w:type="dxa"/>
            <w:tcBorders>
              <w:top w:val="nil"/>
              <w:left w:val="nil"/>
              <w:bottom w:val="single" w:color="auto" w:sz="4" w:space="0"/>
              <w:right w:val="single" w:color="auto" w:sz="4" w:space="0"/>
            </w:tcBorders>
            <w:vAlign w:val="center"/>
          </w:tcPr>
          <w:p w14:paraId="09AC6194">
            <w:pPr>
              <w:widowControl/>
              <w:jc w:val="center"/>
              <w:rPr>
                <w:rFonts w:hint="eastAsia" w:ascii="宋体" w:hAnsi="宋体" w:cs="宋体"/>
                <w:color w:val="000000"/>
                <w:kern w:val="0"/>
                <w:szCs w:val="21"/>
              </w:rPr>
            </w:pPr>
            <w:r>
              <w:rPr>
                <w:rFonts w:hint="eastAsia" w:ascii="宋体" w:hAnsi="宋体" w:cs="宋体"/>
                <w:color w:val="000000"/>
                <w:kern w:val="0"/>
                <w:szCs w:val="21"/>
              </w:rPr>
              <w:t>1.46</w:t>
            </w:r>
          </w:p>
        </w:tc>
        <w:tc>
          <w:tcPr>
            <w:tcW w:w="1338" w:type="dxa"/>
            <w:tcBorders>
              <w:top w:val="nil"/>
              <w:left w:val="nil"/>
              <w:bottom w:val="single" w:color="auto" w:sz="4" w:space="0"/>
              <w:right w:val="single" w:color="auto" w:sz="4" w:space="0"/>
            </w:tcBorders>
            <w:vAlign w:val="center"/>
          </w:tcPr>
          <w:p w14:paraId="35282B8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119CB4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99483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707F7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634D9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1144</w:t>
            </w:r>
          </w:p>
        </w:tc>
        <w:tc>
          <w:tcPr>
            <w:tcW w:w="993" w:type="dxa"/>
            <w:tcBorders>
              <w:top w:val="nil"/>
              <w:left w:val="nil"/>
              <w:bottom w:val="single" w:color="auto" w:sz="4" w:space="0"/>
              <w:right w:val="single" w:color="auto" w:sz="4" w:space="0"/>
            </w:tcBorders>
            <w:vAlign w:val="center"/>
          </w:tcPr>
          <w:p w14:paraId="648DBED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CDF37B7">
            <w:pPr>
              <w:widowControl/>
              <w:jc w:val="center"/>
              <w:rPr>
                <w:rFonts w:hint="eastAsia" w:ascii="宋体" w:hAnsi="宋体" w:cs="宋体"/>
                <w:color w:val="000000"/>
                <w:kern w:val="0"/>
                <w:szCs w:val="21"/>
              </w:rPr>
            </w:pPr>
            <w:r>
              <w:rPr>
                <w:rFonts w:hint="eastAsia" w:ascii="宋体" w:hAnsi="宋体" w:cs="宋体"/>
                <w:color w:val="000000"/>
                <w:kern w:val="0"/>
                <w:szCs w:val="21"/>
              </w:rPr>
              <w:t>广西大藤峡水利枢纽工程项目库区（贵港段）建设用地</w:t>
            </w:r>
          </w:p>
        </w:tc>
        <w:tc>
          <w:tcPr>
            <w:tcW w:w="1276" w:type="dxa"/>
            <w:tcBorders>
              <w:top w:val="nil"/>
              <w:left w:val="nil"/>
              <w:bottom w:val="single" w:color="auto" w:sz="4" w:space="0"/>
              <w:right w:val="single" w:color="auto" w:sz="4" w:space="0"/>
            </w:tcBorders>
            <w:vAlign w:val="center"/>
          </w:tcPr>
          <w:p w14:paraId="0A6939C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1D9658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C18994E">
            <w:pPr>
              <w:widowControl/>
              <w:jc w:val="center"/>
              <w:rPr>
                <w:rFonts w:hint="eastAsia" w:ascii="宋体" w:hAnsi="宋体" w:cs="宋体"/>
                <w:color w:val="000000"/>
                <w:kern w:val="0"/>
                <w:szCs w:val="21"/>
              </w:rPr>
            </w:pPr>
            <w:r>
              <w:rPr>
                <w:rFonts w:hint="eastAsia" w:ascii="宋体" w:hAnsi="宋体" w:cs="宋体"/>
                <w:color w:val="000000"/>
                <w:kern w:val="0"/>
                <w:szCs w:val="21"/>
              </w:rPr>
              <w:t>2086.8</w:t>
            </w:r>
          </w:p>
        </w:tc>
        <w:tc>
          <w:tcPr>
            <w:tcW w:w="2126" w:type="dxa"/>
            <w:tcBorders>
              <w:top w:val="nil"/>
              <w:left w:val="nil"/>
              <w:bottom w:val="single" w:color="auto" w:sz="4" w:space="0"/>
              <w:right w:val="single" w:color="auto" w:sz="4" w:space="0"/>
            </w:tcBorders>
            <w:vAlign w:val="center"/>
          </w:tcPr>
          <w:p w14:paraId="26BDEDBA">
            <w:pPr>
              <w:widowControl/>
              <w:jc w:val="center"/>
              <w:rPr>
                <w:rFonts w:hint="eastAsia" w:ascii="宋体" w:hAnsi="宋体" w:cs="宋体"/>
                <w:color w:val="000000"/>
                <w:kern w:val="0"/>
                <w:szCs w:val="21"/>
              </w:rPr>
            </w:pPr>
            <w:r>
              <w:rPr>
                <w:rFonts w:hint="eastAsia" w:ascii="宋体" w:hAnsi="宋体" w:cs="宋体"/>
                <w:color w:val="000000"/>
                <w:kern w:val="0"/>
                <w:szCs w:val="21"/>
              </w:rPr>
              <w:t>2056.06</w:t>
            </w:r>
          </w:p>
        </w:tc>
        <w:tc>
          <w:tcPr>
            <w:tcW w:w="1338" w:type="dxa"/>
            <w:tcBorders>
              <w:top w:val="nil"/>
              <w:left w:val="nil"/>
              <w:bottom w:val="single" w:color="auto" w:sz="4" w:space="0"/>
              <w:right w:val="single" w:color="auto" w:sz="4" w:space="0"/>
            </w:tcBorders>
            <w:vAlign w:val="center"/>
          </w:tcPr>
          <w:p w14:paraId="5F55BF5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79B5CB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3FC4E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6F98CE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9D609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1145</w:t>
            </w:r>
          </w:p>
        </w:tc>
        <w:tc>
          <w:tcPr>
            <w:tcW w:w="993" w:type="dxa"/>
            <w:tcBorders>
              <w:top w:val="nil"/>
              <w:left w:val="nil"/>
              <w:bottom w:val="single" w:color="auto" w:sz="4" w:space="0"/>
              <w:right w:val="single" w:color="auto" w:sz="4" w:space="0"/>
            </w:tcBorders>
            <w:vAlign w:val="center"/>
          </w:tcPr>
          <w:p w14:paraId="5336C86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7B379B3">
            <w:pPr>
              <w:widowControl/>
              <w:jc w:val="center"/>
              <w:rPr>
                <w:rFonts w:hint="eastAsia" w:ascii="宋体" w:hAnsi="宋体" w:cs="宋体"/>
                <w:color w:val="000000"/>
                <w:kern w:val="0"/>
                <w:szCs w:val="21"/>
              </w:rPr>
            </w:pPr>
            <w:r>
              <w:rPr>
                <w:rFonts w:hint="eastAsia" w:ascii="宋体" w:hAnsi="宋体" w:cs="宋体"/>
                <w:color w:val="000000"/>
                <w:kern w:val="0"/>
                <w:szCs w:val="21"/>
              </w:rPr>
              <w:t>木根镇秀南村新安屯长冲拦水塘坝工程</w:t>
            </w:r>
          </w:p>
        </w:tc>
        <w:tc>
          <w:tcPr>
            <w:tcW w:w="1276" w:type="dxa"/>
            <w:tcBorders>
              <w:top w:val="nil"/>
              <w:left w:val="nil"/>
              <w:bottom w:val="single" w:color="auto" w:sz="4" w:space="0"/>
              <w:right w:val="single" w:color="auto" w:sz="4" w:space="0"/>
            </w:tcBorders>
            <w:vAlign w:val="center"/>
          </w:tcPr>
          <w:p w14:paraId="3B50B72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8EEEA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066E2FF">
            <w:pPr>
              <w:widowControl/>
              <w:jc w:val="center"/>
              <w:rPr>
                <w:rFonts w:hint="eastAsia" w:ascii="宋体" w:hAnsi="宋体" w:cs="宋体"/>
                <w:color w:val="000000"/>
                <w:kern w:val="0"/>
                <w:szCs w:val="21"/>
              </w:rPr>
            </w:pPr>
            <w:r>
              <w:rPr>
                <w:rFonts w:hint="eastAsia" w:ascii="宋体" w:hAnsi="宋体" w:cs="宋体"/>
                <w:color w:val="000000"/>
                <w:kern w:val="0"/>
                <w:szCs w:val="21"/>
              </w:rPr>
              <w:t>1.85</w:t>
            </w:r>
          </w:p>
        </w:tc>
        <w:tc>
          <w:tcPr>
            <w:tcW w:w="2126" w:type="dxa"/>
            <w:tcBorders>
              <w:top w:val="nil"/>
              <w:left w:val="nil"/>
              <w:bottom w:val="single" w:color="auto" w:sz="4" w:space="0"/>
              <w:right w:val="single" w:color="auto" w:sz="4" w:space="0"/>
            </w:tcBorders>
            <w:vAlign w:val="center"/>
          </w:tcPr>
          <w:p w14:paraId="661F3869">
            <w:pPr>
              <w:widowControl/>
              <w:jc w:val="center"/>
              <w:rPr>
                <w:rFonts w:hint="eastAsia" w:ascii="宋体" w:hAnsi="宋体" w:cs="宋体"/>
                <w:color w:val="000000"/>
                <w:kern w:val="0"/>
                <w:szCs w:val="21"/>
              </w:rPr>
            </w:pPr>
            <w:r>
              <w:rPr>
                <w:rFonts w:hint="eastAsia" w:ascii="宋体" w:hAnsi="宋体" w:cs="宋体"/>
                <w:color w:val="000000"/>
                <w:kern w:val="0"/>
                <w:szCs w:val="21"/>
              </w:rPr>
              <w:t>1.85</w:t>
            </w:r>
          </w:p>
        </w:tc>
        <w:tc>
          <w:tcPr>
            <w:tcW w:w="1338" w:type="dxa"/>
            <w:tcBorders>
              <w:top w:val="nil"/>
              <w:left w:val="nil"/>
              <w:bottom w:val="single" w:color="auto" w:sz="4" w:space="0"/>
              <w:right w:val="single" w:color="auto" w:sz="4" w:space="0"/>
            </w:tcBorders>
            <w:vAlign w:val="center"/>
          </w:tcPr>
          <w:p w14:paraId="56C403F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8D7E85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F8A5B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1CADA7D">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EA07C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1146</w:t>
            </w:r>
          </w:p>
        </w:tc>
        <w:tc>
          <w:tcPr>
            <w:tcW w:w="993" w:type="dxa"/>
            <w:tcBorders>
              <w:top w:val="nil"/>
              <w:left w:val="nil"/>
              <w:bottom w:val="single" w:color="auto" w:sz="4" w:space="0"/>
              <w:right w:val="single" w:color="auto" w:sz="4" w:space="0"/>
            </w:tcBorders>
            <w:vAlign w:val="center"/>
          </w:tcPr>
          <w:p w14:paraId="2DD6EAE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8FDF31D">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广西贵港市达开灌区续建配套与现代化改造工程</w:t>
            </w:r>
          </w:p>
        </w:tc>
        <w:tc>
          <w:tcPr>
            <w:tcW w:w="1276" w:type="dxa"/>
            <w:tcBorders>
              <w:top w:val="nil"/>
              <w:left w:val="nil"/>
              <w:bottom w:val="single" w:color="auto" w:sz="4" w:space="0"/>
              <w:right w:val="single" w:color="auto" w:sz="4" w:space="0"/>
            </w:tcBorders>
            <w:vAlign w:val="center"/>
          </w:tcPr>
          <w:p w14:paraId="3164618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72FF12A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3E7C3005">
            <w:pPr>
              <w:widowControl/>
              <w:jc w:val="center"/>
              <w:rPr>
                <w:rFonts w:hint="eastAsia" w:ascii="宋体" w:hAnsi="宋体" w:cs="宋体"/>
                <w:color w:val="000000"/>
                <w:kern w:val="0"/>
                <w:szCs w:val="21"/>
              </w:rPr>
            </w:pPr>
            <w:r>
              <w:rPr>
                <w:rFonts w:hint="eastAsia" w:ascii="宋体" w:hAnsi="宋体" w:cs="宋体"/>
                <w:color w:val="000000"/>
                <w:kern w:val="0"/>
                <w:szCs w:val="21"/>
              </w:rPr>
              <w:t>15.14</w:t>
            </w:r>
          </w:p>
        </w:tc>
        <w:tc>
          <w:tcPr>
            <w:tcW w:w="2126" w:type="dxa"/>
            <w:tcBorders>
              <w:top w:val="nil"/>
              <w:left w:val="nil"/>
              <w:bottom w:val="single" w:color="auto" w:sz="4" w:space="0"/>
              <w:right w:val="single" w:color="auto" w:sz="4" w:space="0"/>
            </w:tcBorders>
            <w:vAlign w:val="center"/>
          </w:tcPr>
          <w:p w14:paraId="3D4AFA1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0685E9B">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贵港市港北区、桂平市</w:t>
            </w:r>
          </w:p>
        </w:tc>
        <w:tc>
          <w:tcPr>
            <w:tcW w:w="937" w:type="dxa"/>
            <w:tcBorders>
              <w:top w:val="nil"/>
              <w:left w:val="nil"/>
              <w:bottom w:val="single" w:color="auto" w:sz="4" w:space="0"/>
              <w:right w:val="single" w:color="auto" w:sz="4" w:space="0"/>
            </w:tcBorders>
            <w:vAlign w:val="center"/>
          </w:tcPr>
          <w:p w14:paraId="3F02208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A681B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50123D2">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E2CD0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1147</w:t>
            </w:r>
          </w:p>
        </w:tc>
        <w:tc>
          <w:tcPr>
            <w:tcW w:w="993" w:type="dxa"/>
            <w:tcBorders>
              <w:top w:val="nil"/>
              <w:left w:val="nil"/>
              <w:bottom w:val="single" w:color="auto" w:sz="4" w:space="0"/>
              <w:right w:val="single" w:color="auto" w:sz="4" w:space="0"/>
            </w:tcBorders>
            <w:vAlign w:val="center"/>
          </w:tcPr>
          <w:p w14:paraId="383AC48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192771D">
            <w:pPr>
              <w:widowControl/>
              <w:jc w:val="center"/>
              <w:rPr>
                <w:rFonts w:hint="eastAsia" w:ascii="宋体" w:hAnsi="宋体" w:cs="宋体"/>
                <w:color w:val="000000"/>
                <w:kern w:val="0"/>
                <w:szCs w:val="21"/>
              </w:rPr>
            </w:pPr>
            <w:r>
              <w:rPr>
                <w:rFonts w:hint="eastAsia" w:ascii="宋体" w:hAnsi="宋体" w:cs="宋体"/>
                <w:color w:val="000000"/>
                <w:kern w:val="0"/>
                <w:szCs w:val="21"/>
              </w:rPr>
              <w:t>广西鲤鱼江大冲塘治理工程（苏明湖至西江教育园区纬一路段）建设用地</w:t>
            </w:r>
          </w:p>
        </w:tc>
        <w:tc>
          <w:tcPr>
            <w:tcW w:w="1276" w:type="dxa"/>
            <w:tcBorders>
              <w:top w:val="nil"/>
              <w:left w:val="nil"/>
              <w:bottom w:val="single" w:color="auto" w:sz="4" w:space="0"/>
              <w:right w:val="single" w:color="auto" w:sz="4" w:space="0"/>
            </w:tcBorders>
            <w:vAlign w:val="center"/>
          </w:tcPr>
          <w:p w14:paraId="2AF067F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noWrap/>
            <w:vAlign w:val="center"/>
          </w:tcPr>
          <w:p w14:paraId="63D1D6D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042C852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3AFBCFE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962A78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08C0E59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B35AB7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D41F0D3">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7C7EC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1148</w:t>
            </w:r>
          </w:p>
        </w:tc>
        <w:tc>
          <w:tcPr>
            <w:tcW w:w="993" w:type="dxa"/>
            <w:tcBorders>
              <w:top w:val="nil"/>
              <w:left w:val="nil"/>
              <w:bottom w:val="single" w:color="auto" w:sz="4" w:space="0"/>
              <w:right w:val="single" w:color="auto" w:sz="4" w:space="0"/>
            </w:tcBorders>
            <w:vAlign w:val="center"/>
          </w:tcPr>
          <w:p w14:paraId="6BC33A5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BA13EC5">
            <w:pPr>
              <w:widowControl/>
              <w:jc w:val="center"/>
              <w:rPr>
                <w:rFonts w:hint="eastAsia" w:ascii="宋体" w:hAnsi="宋体" w:cs="宋体"/>
                <w:color w:val="000000"/>
                <w:kern w:val="0"/>
                <w:szCs w:val="21"/>
              </w:rPr>
            </w:pPr>
            <w:r>
              <w:rPr>
                <w:rFonts w:hint="eastAsia" w:ascii="宋体" w:hAnsi="宋体" w:cs="宋体"/>
                <w:color w:val="000000"/>
                <w:kern w:val="0"/>
                <w:szCs w:val="21"/>
              </w:rPr>
              <w:t>广西鲤鱼江大冲塘治理工程（纬一路至大冲闸出口段）建设用地</w:t>
            </w:r>
          </w:p>
        </w:tc>
        <w:tc>
          <w:tcPr>
            <w:tcW w:w="1276" w:type="dxa"/>
            <w:tcBorders>
              <w:top w:val="nil"/>
              <w:left w:val="nil"/>
              <w:bottom w:val="single" w:color="auto" w:sz="4" w:space="0"/>
              <w:right w:val="single" w:color="auto" w:sz="4" w:space="0"/>
            </w:tcBorders>
            <w:vAlign w:val="center"/>
          </w:tcPr>
          <w:p w14:paraId="33F1E3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noWrap/>
            <w:vAlign w:val="center"/>
          </w:tcPr>
          <w:p w14:paraId="61AFDBD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3290B26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7417D15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0C7910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1312EAC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7C64B4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3223726">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5C0C4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1149</w:t>
            </w:r>
          </w:p>
        </w:tc>
        <w:tc>
          <w:tcPr>
            <w:tcW w:w="993" w:type="dxa"/>
            <w:tcBorders>
              <w:top w:val="nil"/>
              <w:left w:val="nil"/>
              <w:bottom w:val="single" w:color="auto" w:sz="4" w:space="0"/>
              <w:right w:val="single" w:color="auto" w:sz="4" w:space="0"/>
            </w:tcBorders>
            <w:vAlign w:val="center"/>
          </w:tcPr>
          <w:p w14:paraId="1F372B9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29112FC">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广西贵港市港北区鲤鱼江贵城街道办出口段、小江段整治工程建设用地</w:t>
            </w:r>
          </w:p>
        </w:tc>
        <w:tc>
          <w:tcPr>
            <w:tcW w:w="1276" w:type="dxa"/>
            <w:tcBorders>
              <w:top w:val="nil"/>
              <w:left w:val="nil"/>
              <w:bottom w:val="single" w:color="auto" w:sz="4" w:space="0"/>
              <w:right w:val="single" w:color="auto" w:sz="4" w:space="0"/>
            </w:tcBorders>
            <w:vAlign w:val="center"/>
          </w:tcPr>
          <w:p w14:paraId="3292051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6D94DD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98D1EAD">
            <w:pPr>
              <w:widowControl/>
              <w:jc w:val="center"/>
              <w:rPr>
                <w:rFonts w:hint="eastAsia" w:ascii="宋体" w:hAnsi="宋体" w:cs="宋体"/>
                <w:color w:val="000000"/>
                <w:kern w:val="0"/>
                <w:szCs w:val="21"/>
              </w:rPr>
            </w:pPr>
            <w:r>
              <w:rPr>
                <w:rFonts w:hint="eastAsia" w:ascii="宋体" w:hAnsi="宋体" w:cs="宋体"/>
                <w:color w:val="000000"/>
                <w:kern w:val="0"/>
                <w:szCs w:val="21"/>
              </w:rPr>
              <w:t>9.05</w:t>
            </w:r>
          </w:p>
        </w:tc>
        <w:tc>
          <w:tcPr>
            <w:tcW w:w="2126" w:type="dxa"/>
            <w:tcBorders>
              <w:top w:val="nil"/>
              <w:left w:val="nil"/>
              <w:bottom w:val="single" w:color="auto" w:sz="4" w:space="0"/>
              <w:right w:val="single" w:color="auto" w:sz="4" w:space="0"/>
            </w:tcBorders>
            <w:vAlign w:val="center"/>
          </w:tcPr>
          <w:p w14:paraId="35DEDBAB">
            <w:pPr>
              <w:widowControl/>
              <w:jc w:val="center"/>
              <w:rPr>
                <w:rFonts w:hint="eastAsia" w:ascii="宋体" w:hAnsi="宋体" w:cs="宋体"/>
                <w:color w:val="000000"/>
                <w:kern w:val="0"/>
                <w:szCs w:val="21"/>
              </w:rPr>
            </w:pPr>
            <w:r>
              <w:rPr>
                <w:rFonts w:hint="eastAsia" w:ascii="宋体" w:hAnsi="宋体" w:cs="宋体"/>
                <w:color w:val="000000"/>
                <w:kern w:val="0"/>
                <w:szCs w:val="21"/>
              </w:rPr>
              <w:t>9.05</w:t>
            </w:r>
          </w:p>
        </w:tc>
        <w:tc>
          <w:tcPr>
            <w:tcW w:w="1338" w:type="dxa"/>
            <w:tcBorders>
              <w:top w:val="nil"/>
              <w:left w:val="nil"/>
              <w:bottom w:val="single" w:color="auto" w:sz="4" w:space="0"/>
              <w:right w:val="single" w:color="auto" w:sz="4" w:space="0"/>
            </w:tcBorders>
            <w:vAlign w:val="center"/>
          </w:tcPr>
          <w:p w14:paraId="419DFCA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4F32C3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FF55DF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141D5F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2AAA1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1150</w:t>
            </w:r>
          </w:p>
        </w:tc>
        <w:tc>
          <w:tcPr>
            <w:tcW w:w="993" w:type="dxa"/>
            <w:tcBorders>
              <w:top w:val="nil"/>
              <w:left w:val="nil"/>
              <w:bottom w:val="single" w:color="auto" w:sz="4" w:space="0"/>
              <w:right w:val="single" w:color="auto" w:sz="4" w:space="0"/>
            </w:tcBorders>
            <w:vAlign w:val="center"/>
          </w:tcPr>
          <w:p w14:paraId="56F00C1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20CAEF0">
            <w:pPr>
              <w:widowControl/>
              <w:jc w:val="center"/>
              <w:rPr>
                <w:rFonts w:hint="eastAsia" w:ascii="宋体" w:hAnsi="宋体" w:cs="宋体"/>
                <w:color w:val="000000"/>
                <w:kern w:val="0"/>
                <w:szCs w:val="21"/>
              </w:rPr>
            </w:pPr>
            <w:r>
              <w:rPr>
                <w:rFonts w:hint="eastAsia" w:ascii="宋体" w:hAnsi="宋体" w:cs="宋体"/>
                <w:color w:val="000000"/>
                <w:kern w:val="0"/>
                <w:szCs w:val="21"/>
              </w:rPr>
              <w:t>贵港市沙江排涝通道建设工程</w:t>
            </w:r>
          </w:p>
        </w:tc>
        <w:tc>
          <w:tcPr>
            <w:tcW w:w="1276" w:type="dxa"/>
            <w:tcBorders>
              <w:top w:val="nil"/>
              <w:left w:val="nil"/>
              <w:bottom w:val="single" w:color="auto" w:sz="4" w:space="0"/>
              <w:right w:val="single" w:color="auto" w:sz="4" w:space="0"/>
            </w:tcBorders>
            <w:vAlign w:val="center"/>
          </w:tcPr>
          <w:p w14:paraId="4BA00C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5600C04A">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75DDC6D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582174B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687E8F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770082E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9AA9C7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A338D2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5B9BF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1151</w:t>
            </w:r>
          </w:p>
        </w:tc>
        <w:tc>
          <w:tcPr>
            <w:tcW w:w="993" w:type="dxa"/>
            <w:tcBorders>
              <w:top w:val="nil"/>
              <w:left w:val="nil"/>
              <w:bottom w:val="single" w:color="auto" w:sz="4" w:space="0"/>
              <w:right w:val="single" w:color="auto" w:sz="4" w:space="0"/>
            </w:tcBorders>
            <w:vAlign w:val="center"/>
          </w:tcPr>
          <w:p w14:paraId="21E5B4B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451DF7E">
            <w:pPr>
              <w:widowControl/>
              <w:jc w:val="center"/>
              <w:rPr>
                <w:rFonts w:hint="eastAsia" w:ascii="宋体" w:hAnsi="宋体" w:cs="宋体"/>
                <w:color w:val="000000"/>
                <w:kern w:val="0"/>
                <w:szCs w:val="21"/>
              </w:rPr>
            </w:pPr>
            <w:r>
              <w:rPr>
                <w:rFonts w:hint="eastAsia" w:ascii="宋体" w:hAnsi="宋体" w:cs="宋体"/>
                <w:color w:val="000000"/>
                <w:kern w:val="0"/>
                <w:szCs w:val="21"/>
              </w:rPr>
              <w:t>覃塘区供水管网改造工程</w:t>
            </w:r>
          </w:p>
        </w:tc>
        <w:tc>
          <w:tcPr>
            <w:tcW w:w="1276" w:type="dxa"/>
            <w:tcBorders>
              <w:top w:val="nil"/>
              <w:left w:val="nil"/>
              <w:bottom w:val="single" w:color="auto" w:sz="4" w:space="0"/>
              <w:right w:val="nil"/>
            </w:tcBorders>
            <w:vAlign w:val="center"/>
          </w:tcPr>
          <w:p w14:paraId="53F79B8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single" w:color="auto" w:sz="4" w:space="0"/>
              <w:bottom w:val="single" w:color="auto" w:sz="4" w:space="0"/>
              <w:right w:val="single" w:color="auto" w:sz="4" w:space="0"/>
            </w:tcBorders>
            <w:vAlign w:val="center"/>
          </w:tcPr>
          <w:p w14:paraId="5D171B3B">
            <w:pPr>
              <w:widowControl/>
              <w:jc w:val="center"/>
              <w:rPr>
                <w:rFonts w:hint="eastAsia" w:ascii="宋体" w:hAnsi="宋体" w:cs="宋体"/>
                <w:color w:val="000000"/>
                <w:kern w:val="0"/>
                <w:szCs w:val="21"/>
              </w:rPr>
            </w:pPr>
            <w:r>
              <w:rPr>
                <w:rFonts w:hint="eastAsia" w:ascii="宋体" w:hAnsi="宋体" w:cs="宋体"/>
                <w:color w:val="000000"/>
                <w:kern w:val="0"/>
                <w:szCs w:val="21"/>
              </w:rPr>
              <w:t>2026-2029</w:t>
            </w:r>
          </w:p>
        </w:tc>
        <w:tc>
          <w:tcPr>
            <w:tcW w:w="1418" w:type="dxa"/>
            <w:tcBorders>
              <w:top w:val="nil"/>
              <w:left w:val="nil"/>
              <w:bottom w:val="single" w:color="auto" w:sz="4" w:space="0"/>
              <w:right w:val="single" w:color="auto" w:sz="4" w:space="0"/>
            </w:tcBorders>
            <w:vAlign w:val="center"/>
          </w:tcPr>
          <w:p w14:paraId="5A7C8A50">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2126" w:type="dxa"/>
            <w:tcBorders>
              <w:top w:val="nil"/>
              <w:left w:val="nil"/>
              <w:bottom w:val="single" w:color="auto" w:sz="4" w:space="0"/>
              <w:right w:val="single" w:color="auto" w:sz="4" w:space="0"/>
            </w:tcBorders>
            <w:vAlign w:val="center"/>
          </w:tcPr>
          <w:p w14:paraId="76D2FDC5">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1338" w:type="dxa"/>
            <w:tcBorders>
              <w:top w:val="nil"/>
              <w:left w:val="nil"/>
              <w:bottom w:val="single" w:color="auto" w:sz="4" w:space="0"/>
              <w:right w:val="single" w:color="auto" w:sz="4" w:space="0"/>
            </w:tcBorders>
            <w:vAlign w:val="center"/>
          </w:tcPr>
          <w:p w14:paraId="175E5F3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A76683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nil"/>
            </w:tcBorders>
            <w:vAlign w:val="center"/>
          </w:tcPr>
          <w:p w14:paraId="4B88CD2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6A76E6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6BB53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1152</w:t>
            </w:r>
          </w:p>
        </w:tc>
        <w:tc>
          <w:tcPr>
            <w:tcW w:w="993" w:type="dxa"/>
            <w:tcBorders>
              <w:top w:val="nil"/>
              <w:left w:val="nil"/>
              <w:bottom w:val="single" w:color="auto" w:sz="4" w:space="0"/>
              <w:right w:val="single" w:color="auto" w:sz="4" w:space="0"/>
            </w:tcBorders>
            <w:vAlign w:val="center"/>
          </w:tcPr>
          <w:p w14:paraId="5B91A83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DEF0C42">
            <w:pPr>
              <w:widowControl/>
              <w:jc w:val="center"/>
              <w:rPr>
                <w:rFonts w:hint="eastAsia" w:ascii="宋体" w:hAnsi="宋体" w:cs="宋体"/>
                <w:color w:val="000000"/>
                <w:kern w:val="0"/>
                <w:szCs w:val="21"/>
              </w:rPr>
            </w:pPr>
            <w:r>
              <w:rPr>
                <w:rFonts w:hint="eastAsia" w:ascii="宋体" w:hAnsi="宋体" w:cs="宋体"/>
                <w:color w:val="000000"/>
                <w:kern w:val="0"/>
                <w:szCs w:val="21"/>
              </w:rPr>
              <w:t>覃塘区供水管网改造工程（二期）</w:t>
            </w:r>
          </w:p>
        </w:tc>
        <w:tc>
          <w:tcPr>
            <w:tcW w:w="1276" w:type="dxa"/>
            <w:tcBorders>
              <w:top w:val="nil"/>
              <w:left w:val="nil"/>
              <w:bottom w:val="single" w:color="auto" w:sz="4" w:space="0"/>
              <w:right w:val="nil"/>
            </w:tcBorders>
            <w:vAlign w:val="center"/>
          </w:tcPr>
          <w:p w14:paraId="56B64EB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single" w:color="auto" w:sz="4" w:space="0"/>
              <w:bottom w:val="single" w:color="auto" w:sz="4" w:space="0"/>
              <w:right w:val="single" w:color="auto" w:sz="4" w:space="0"/>
            </w:tcBorders>
            <w:vAlign w:val="center"/>
          </w:tcPr>
          <w:p w14:paraId="2AF69D5F">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520005A6">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2126" w:type="dxa"/>
            <w:tcBorders>
              <w:top w:val="nil"/>
              <w:left w:val="nil"/>
              <w:bottom w:val="single" w:color="auto" w:sz="4" w:space="0"/>
              <w:right w:val="single" w:color="auto" w:sz="4" w:space="0"/>
            </w:tcBorders>
            <w:vAlign w:val="center"/>
          </w:tcPr>
          <w:p w14:paraId="65E59DB9">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1338" w:type="dxa"/>
            <w:tcBorders>
              <w:top w:val="nil"/>
              <w:left w:val="nil"/>
              <w:bottom w:val="single" w:color="auto" w:sz="4" w:space="0"/>
              <w:right w:val="single" w:color="auto" w:sz="4" w:space="0"/>
            </w:tcBorders>
            <w:vAlign w:val="center"/>
          </w:tcPr>
          <w:p w14:paraId="34E0BC0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C9AB2D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nil"/>
            </w:tcBorders>
            <w:vAlign w:val="center"/>
          </w:tcPr>
          <w:p w14:paraId="45CA8D9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44A3474">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043C3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1153</w:t>
            </w:r>
          </w:p>
        </w:tc>
        <w:tc>
          <w:tcPr>
            <w:tcW w:w="993" w:type="dxa"/>
            <w:tcBorders>
              <w:top w:val="nil"/>
              <w:left w:val="nil"/>
              <w:bottom w:val="single" w:color="auto" w:sz="4" w:space="0"/>
              <w:right w:val="single" w:color="auto" w:sz="4" w:space="0"/>
            </w:tcBorders>
            <w:vAlign w:val="center"/>
          </w:tcPr>
          <w:p w14:paraId="229ED52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264875F">
            <w:pPr>
              <w:widowControl/>
              <w:jc w:val="center"/>
              <w:rPr>
                <w:rFonts w:hint="eastAsia" w:ascii="宋体" w:hAnsi="宋体" w:cs="宋体"/>
                <w:color w:val="000000"/>
                <w:kern w:val="0"/>
                <w:szCs w:val="21"/>
              </w:rPr>
            </w:pPr>
            <w:r>
              <w:rPr>
                <w:rFonts w:hint="eastAsia" w:ascii="宋体" w:hAnsi="宋体" w:cs="宋体"/>
                <w:color w:val="000000"/>
                <w:kern w:val="0"/>
                <w:szCs w:val="21"/>
              </w:rPr>
              <w:t>贵港市沙江闸除险加固工程</w:t>
            </w:r>
          </w:p>
        </w:tc>
        <w:tc>
          <w:tcPr>
            <w:tcW w:w="1276" w:type="dxa"/>
            <w:tcBorders>
              <w:top w:val="nil"/>
              <w:left w:val="nil"/>
              <w:bottom w:val="single" w:color="auto" w:sz="4" w:space="0"/>
              <w:right w:val="single" w:color="auto" w:sz="4" w:space="0"/>
            </w:tcBorders>
            <w:vAlign w:val="center"/>
          </w:tcPr>
          <w:p w14:paraId="25AA1C8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A1653A6">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1593B58A">
            <w:pPr>
              <w:widowControl/>
              <w:jc w:val="center"/>
              <w:rPr>
                <w:rFonts w:hint="eastAsia" w:ascii="宋体" w:hAnsi="宋体" w:cs="宋体"/>
                <w:color w:val="000000"/>
                <w:kern w:val="0"/>
                <w:szCs w:val="21"/>
              </w:rPr>
            </w:pPr>
            <w:r>
              <w:rPr>
                <w:rFonts w:hint="eastAsia" w:ascii="宋体" w:hAnsi="宋体" w:cs="宋体"/>
                <w:color w:val="000000"/>
                <w:kern w:val="0"/>
                <w:szCs w:val="21"/>
              </w:rPr>
              <w:t>1.51</w:t>
            </w:r>
          </w:p>
        </w:tc>
        <w:tc>
          <w:tcPr>
            <w:tcW w:w="2126" w:type="dxa"/>
            <w:tcBorders>
              <w:top w:val="nil"/>
              <w:left w:val="nil"/>
              <w:bottom w:val="single" w:color="auto" w:sz="4" w:space="0"/>
              <w:right w:val="single" w:color="auto" w:sz="4" w:space="0"/>
            </w:tcBorders>
            <w:vAlign w:val="center"/>
          </w:tcPr>
          <w:p w14:paraId="5EA82561">
            <w:pPr>
              <w:widowControl/>
              <w:jc w:val="center"/>
              <w:rPr>
                <w:rFonts w:hint="eastAsia" w:ascii="宋体" w:hAnsi="宋体" w:cs="宋体"/>
                <w:color w:val="000000"/>
                <w:kern w:val="0"/>
                <w:szCs w:val="21"/>
              </w:rPr>
            </w:pPr>
            <w:r>
              <w:rPr>
                <w:rFonts w:hint="eastAsia" w:ascii="宋体" w:hAnsi="宋体" w:cs="宋体"/>
                <w:color w:val="000000"/>
                <w:kern w:val="0"/>
                <w:szCs w:val="21"/>
              </w:rPr>
              <w:t>1.51</w:t>
            </w:r>
          </w:p>
        </w:tc>
        <w:tc>
          <w:tcPr>
            <w:tcW w:w="1338" w:type="dxa"/>
            <w:tcBorders>
              <w:top w:val="nil"/>
              <w:left w:val="nil"/>
              <w:bottom w:val="single" w:color="auto" w:sz="4" w:space="0"/>
              <w:right w:val="single" w:color="auto" w:sz="4" w:space="0"/>
            </w:tcBorders>
            <w:vAlign w:val="center"/>
          </w:tcPr>
          <w:p w14:paraId="73AEE78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7F6335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B1B604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2C1864E">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000000" w:sz="4" w:space="0"/>
              <w:right w:val="single" w:color="auto" w:sz="4" w:space="0"/>
            </w:tcBorders>
            <w:noWrap/>
            <w:vAlign w:val="center"/>
          </w:tcPr>
          <w:p w14:paraId="6DCB0E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1154</w:t>
            </w:r>
          </w:p>
        </w:tc>
        <w:tc>
          <w:tcPr>
            <w:tcW w:w="993" w:type="dxa"/>
            <w:vMerge w:val="restart"/>
            <w:tcBorders>
              <w:top w:val="nil"/>
              <w:left w:val="single" w:color="auto" w:sz="4" w:space="0"/>
              <w:bottom w:val="single" w:color="000000" w:sz="4" w:space="0"/>
              <w:right w:val="single" w:color="auto" w:sz="4" w:space="0"/>
            </w:tcBorders>
            <w:vAlign w:val="center"/>
          </w:tcPr>
          <w:p w14:paraId="22018F9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vMerge w:val="restart"/>
            <w:tcBorders>
              <w:top w:val="nil"/>
              <w:left w:val="single" w:color="auto" w:sz="4" w:space="0"/>
              <w:bottom w:val="single" w:color="000000" w:sz="4" w:space="0"/>
              <w:right w:val="single" w:color="auto" w:sz="4" w:space="0"/>
            </w:tcBorders>
            <w:vAlign w:val="center"/>
          </w:tcPr>
          <w:p w14:paraId="30EED519">
            <w:pPr>
              <w:widowControl/>
              <w:jc w:val="center"/>
              <w:rPr>
                <w:rFonts w:hint="eastAsia" w:ascii="宋体" w:hAnsi="宋体" w:cs="宋体"/>
                <w:color w:val="000000"/>
                <w:kern w:val="0"/>
                <w:szCs w:val="21"/>
              </w:rPr>
            </w:pPr>
            <w:r>
              <w:rPr>
                <w:rFonts w:hint="eastAsia" w:ascii="宋体" w:hAnsi="宋体" w:cs="宋体"/>
                <w:color w:val="000000"/>
                <w:kern w:val="0"/>
                <w:szCs w:val="21"/>
              </w:rPr>
              <w:t>广西浔郁灌区工程</w:t>
            </w:r>
          </w:p>
        </w:tc>
        <w:tc>
          <w:tcPr>
            <w:tcW w:w="1276" w:type="dxa"/>
            <w:vMerge w:val="restart"/>
            <w:tcBorders>
              <w:top w:val="nil"/>
              <w:left w:val="single" w:color="auto" w:sz="4" w:space="0"/>
              <w:bottom w:val="single" w:color="000000" w:sz="4" w:space="0"/>
              <w:right w:val="single" w:color="auto" w:sz="4" w:space="0"/>
            </w:tcBorders>
            <w:vAlign w:val="center"/>
          </w:tcPr>
          <w:p w14:paraId="5571E4D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vMerge w:val="restart"/>
            <w:tcBorders>
              <w:top w:val="nil"/>
              <w:left w:val="single" w:color="auto" w:sz="4" w:space="0"/>
              <w:bottom w:val="single" w:color="000000" w:sz="4" w:space="0"/>
              <w:right w:val="single" w:color="auto" w:sz="4" w:space="0"/>
            </w:tcBorders>
            <w:vAlign w:val="center"/>
          </w:tcPr>
          <w:p w14:paraId="0D65E8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2027-2030</w:t>
            </w:r>
          </w:p>
        </w:tc>
        <w:tc>
          <w:tcPr>
            <w:tcW w:w="1418" w:type="dxa"/>
            <w:tcBorders>
              <w:top w:val="nil"/>
              <w:left w:val="nil"/>
              <w:bottom w:val="single" w:color="auto" w:sz="4" w:space="0"/>
              <w:right w:val="single" w:color="auto" w:sz="4" w:space="0"/>
            </w:tcBorders>
            <w:vAlign w:val="center"/>
          </w:tcPr>
          <w:p w14:paraId="199EC7E6">
            <w:pPr>
              <w:widowControl/>
              <w:jc w:val="center"/>
              <w:rPr>
                <w:rFonts w:hint="eastAsia" w:ascii="宋体" w:hAnsi="宋体" w:cs="宋体"/>
                <w:color w:val="000000"/>
                <w:kern w:val="0"/>
                <w:szCs w:val="21"/>
              </w:rPr>
            </w:pPr>
            <w:r>
              <w:rPr>
                <w:rFonts w:hint="eastAsia" w:ascii="宋体" w:hAnsi="宋体" w:cs="宋体"/>
                <w:color w:val="000000"/>
                <w:kern w:val="0"/>
                <w:szCs w:val="21"/>
              </w:rPr>
              <w:t>674.61</w:t>
            </w:r>
          </w:p>
        </w:tc>
        <w:tc>
          <w:tcPr>
            <w:tcW w:w="2126" w:type="dxa"/>
            <w:tcBorders>
              <w:top w:val="nil"/>
              <w:left w:val="nil"/>
              <w:bottom w:val="single" w:color="auto" w:sz="4" w:space="0"/>
              <w:right w:val="single" w:color="auto" w:sz="4" w:space="0"/>
            </w:tcBorders>
            <w:vAlign w:val="center"/>
          </w:tcPr>
          <w:p w14:paraId="7B67743B">
            <w:pPr>
              <w:widowControl/>
              <w:jc w:val="center"/>
              <w:rPr>
                <w:rFonts w:hint="eastAsia" w:ascii="宋体" w:hAnsi="宋体" w:cs="宋体"/>
                <w:color w:val="000000"/>
                <w:kern w:val="0"/>
                <w:szCs w:val="21"/>
              </w:rPr>
            </w:pPr>
            <w:r>
              <w:rPr>
                <w:rFonts w:hint="eastAsia" w:ascii="宋体" w:hAnsi="宋体" w:cs="宋体"/>
                <w:color w:val="000000"/>
                <w:kern w:val="0"/>
                <w:szCs w:val="21"/>
              </w:rPr>
              <w:t>42.71</w:t>
            </w:r>
          </w:p>
        </w:tc>
        <w:tc>
          <w:tcPr>
            <w:tcW w:w="1338" w:type="dxa"/>
            <w:tcBorders>
              <w:top w:val="nil"/>
              <w:left w:val="nil"/>
              <w:bottom w:val="single" w:color="auto" w:sz="4" w:space="0"/>
              <w:right w:val="single" w:color="auto" w:sz="4" w:space="0"/>
            </w:tcBorders>
            <w:vAlign w:val="center"/>
          </w:tcPr>
          <w:p w14:paraId="4AE2E5A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restart"/>
            <w:tcBorders>
              <w:top w:val="nil"/>
              <w:left w:val="single" w:color="auto" w:sz="4" w:space="0"/>
              <w:bottom w:val="single" w:color="000000" w:sz="4" w:space="0"/>
              <w:right w:val="single" w:color="auto" w:sz="4" w:space="0"/>
            </w:tcBorders>
            <w:vAlign w:val="center"/>
          </w:tcPr>
          <w:p w14:paraId="7D9233E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nil"/>
              <w:right w:val="single" w:color="auto" w:sz="4" w:space="0"/>
            </w:tcBorders>
            <w:vAlign w:val="center"/>
          </w:tcPr>
          <w:p w14:paraId="6CDF04A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44BC006">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000000" w:sz="4" w:space="0"/>
              <w:right w:val="single" w:color="auto" w:sz="4" w:space="0"/>
            </w:tcBorders>
            <w:vAlign w:val="center"/>
          </w:tcPr>
          <w:p w14:paraId="154A34E2">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5ADB6DB5">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000000" w:sz="4" w:space="0"/>
              <w:right w:val="single" w:color="auto" w:sz="4" w:space="0"/>
            </w:tcBorders>
            <w:vAlign w:val="center"/>
          </w:tcPr>
          <w:p w14:paraId="2F0CAE05">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000000" w:sz="4" w:space="0"/>
              <w:right w:val="single" w:color="auto" w:sz="4" w:space="0"/>
            </w:tcBorders>
            <w:vAlign w:val="center"/>
          </w:tcPr>
          <w:p w14:paraId="147CB38F">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000000" w:sz="4" w:space="0"/>
              <w:right w:val="single" w:color="auto" w:sz="4" w:space="0"/>
            </w:tcBorders>
            <w:vAlign w:val="center"/>
          </w:tcPr>
          <w:p w14:paraId="0F014234">
            <w:pPr>
              <w:widowControl/>
              <w:jc w:val="left"/>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14:paraId="3E5582C8">
            <w:pPr>
              <w:widowControl/>
              <w:jc w:val="center"/>
              <w:rPr>
                <w:rFonts w:hint="eastAsia" w:ascii="宋体" w:hAnsi="宋体" w:cs="宋体"/>
                <w:color w:val="000000"/>
                <w:kern w:val="0"/>
                <w:szCs w:val="21"/>
              </w:rPr>
            </w:pPr>
            <w:r>
              <w:rPr>
                <w:rFonts w:hint="eastAsia" w:ascii="宋体" w:hAnsi="宋体" w:cs="宋体"/>
                <w:color w:val="000000"/>
                <w:kern w:val="0"/>
                <w:szCs w:val="21"/>
              </w:rPr>
              <w:t>133.84</w:t>
            </w:r>
          </w:p>
        </w:tc>
        <w:tc>
          <w:tcPr>
            <w:tcW w:w="2126" w:type="dxa"/>
            <w:tcBorders>
              <w:top w:val="nil"/>
              <w:left w:val="nil"/>
              <w:bottom w:val="single" w:color="auto" w:sz="4" w:space="0"/>
              <w:right w:val="single" w:color="auto" w:sz="4" w:space="0"/>
            </w:tcBorders>
            <w:vAlign w:val="center"/>
          </w:tcPr>
          <w:p w14:paraId="71870DD7">
            <w:pPr>
              <w:widowControl/>
              <w:jc w:val="center"/>
              <w:rPr>
                <w:rFonts w:hint="eastAsia" w:ascii="宋体" w:hAnsi="宋体" w:cs="宋体"/>
                <w:color w:val="000000"/>
                <w:kern w:val="0"/>
                <w:szCs w:val="21"/>
              </w:rPr>
            </w:pPr>
            <w:r>
              <w:rPr>
                <w:rFonts w:hint="eastAsia" w:ascii="宋体" w:hAnsi="宋体" w:cs="宋体"/>
                <w:color w:val="000000"/>
                <w:kern w:val="0"/>
                <w:szCs w:val="21"/>
              </w:rPr>
              <w:t>6.62</w:t>
            </w:r>
          </w:p>
        </w:tc>
        <w:tc>
          <w:tcPr>
            <w:tcW w:w="1338" w:type="dxa"/>
            <w:tcBorders>
              <w:top w:val="nil"/>
              <w:left w:val="nil"/>
              <w:bottom w:val="single" w:color="auto" w:sz="4" w:space="0"/>
              <w:right w:val="single" w:color="auto" w:sz="4" w:space="0"/>
            </w:tcBorders>
            <w:vAlign w:val="center"/>
          </w:tcPr>
          <w:p w14:paraId="652AF37B">
            <w:pPr>
              <w:widowControl/>
              <w:jc w:val="center"/>
              <w:rPr>
                <w:rFonts w:hint="eastAsia" w:ascii="宋体" w:hAnsi="宋体" w:cs="宋体"/>
                <w:color w:val="000000"/>
                <w:kern w:val="0"/>
                <w:szCs w:val="21"/>
              </w:rPr>
            </w:pPr>
            <w:r>
              <w:rPr>
                <w:rFonts w:hint="eastAsia" w:ascii="宋体" w:hAnsi="宋体" w:cs="宋体"/>
                <w:color w:val="000000"/>
                <w:kern w:val="0"/>
                <w:szCs w:val="21"/>
              </w:rPr>
              <w:t>兴业县</w:t>
            </w:r>
          </w:p>
        </w:tc>
        <w:tc>
          <w:tcPr>
            <w:tcW w:w="937" w:type="dxa"/>
            <w:vMerge w:val="continue"/>
            <w:tcBorders>
              <w:top w:val="nil"/>
              <w:left w:val="single" w:color="auto" w:sz="4" w:space="0"/>
              <w:bottom w:val="single" w:color="000000" w:sz="4" w:space="0"/>
              <w:right w:val="single" w:color="auto" w:sz="4" w:space="0"/>
            </w:tcBorders>
            <w:vAlign w:val="center"/>
          </w:tcPr>
          <w:p w14:paraId="3BCB919F">
            <w:pPr>
              <w:widowControl/>
              <w:jc w:val="left"/>
              <w:rPr>
                <w:rFonts w:ascii="宋体" w:hAnsi="宋体" w:cs="宋体"/>
                <w:color w:val="FF0000"/>
                <w:kern w:val="0"/>
                <w:szCs w:val="21"/>
              </w:rPr>
            </w:pPr>
          </w:p>
        </w:tc>
        <w:tc>
          <w:tcPr>
            <w:tcW w:w="890" w:type="dxa"/>
            <w:tcBorders>
              <w:top w:val="nil"/>
              <w:left w:val="nil"/>
              <w:bottom w:val="single" w:color="auto" w:sz="4" w:space="0"/>
              <w:right w:val="single" w:color="auto" w:sz="4" w:space="0"/>
            </w:tcBorders>
            <w:vAlign w:val="center"/>
          </w:tcPr>
          <w:p w14:paraId="0B9E55B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7113A9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9127E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1155</w:t>
            </w:r>
          </w:p>
        </w:tc>
        <w:tc>
          <w:tcPr>
            <w:tcW w:w="993" w:type="dxa"/>
            <w:tcBorders>
              <w:top w:val="nil"/>
              <w:left w:val="nil"/>
              <w:bottom w:val="single" w:color="auto" w:sz="4" w:space="0"/>
              <w:right w:val="single" w:color="auto" w:sz="4" w:space="0"/>
            </w:tcBorders>
            <w:vAlign w:val="center"/>
          </w:tcPr>
          <w:p w14:paraId="559AF36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4798D84">
            <w:pPr>
              <w:widowControl/>
              <w:jc w:val="center"/>
              <w:rPr>
                <w:rFonts w:hint="eastAsia" w:ascii="宋体" w:hAnsi="宋体" w:cs="宋体"/>
                <w:color w:val="000000"/>
                <w:kern w:val="0"/>
                <w:szCs w:val="21"/>
              </w:rPr>
            </w:pPr>
            <w:r>
              <w:rPr>
                <w:rFonts w:hint="eastAsia" w:ascii="宋体" w:hAnsi="宋体" w:cs="宋体"/>
                <w:color w:val="000000"/>
                <w:kern w:val="0"/>
                <w:szCs w:val="21"/>
              </w:rPr>
              <w:t>荷美灌区</w:t>
            </w:r>
          </w:p>
        </w:tc>
        <w:tc>
          <w:tcPr>
            <w:tcW w:w="1276" w:type="dxa"/>
            <w:tcBorders>
              <w:top w:val="nil"/>
              <w:left w:val="nil"/>
              <w:bottom w:val="single" w:color="auto" w:sz="4" w:space="0"/>
              <w:right w:val="single" w:color="auto" w:sz="4" w:space="0"/>
            </w:tcBorders>
            <w:vAlign w:val="center"/>
          </w:tcPr>
          <w:p w14:paraId="3636D08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6FEAA122">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17348A3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55A82DC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FF159E1">
            <w:pPr>
              <w:widowControl/>
              <w:jc w:val="center"/>
              <w:rPr>
                <w:rFonts w:hint="eastAsia" w:ascii="宋体" w:hAnsi="宋体" w:cs="宋体"/>
                <w:color w:val="000000"/>
                <w:kern w:val="0"/>
                <w:szCs w:val="21"/>
              </w:rPr>
            </w:pPr>
            <w:r>
              <w:rPr>
                <w:rFonts w:hint="eastAsia" w:ascii="宋体" w:hAnsi="宋体" w:cs="宋体"/>
                <w:color w:val="000000"/>
                <w:kern w:val="0"/>
                <w:szCs w:val="21"/>
              </w:rPr>
              <w:t>市辖区</w:t>
            </w:r>
          </w:p>
        </w:tc>
        <w:tc>
          <w:tcPr>
            <w:tcW w:w="937" w:type="dxa"/>
            <w:tcBorders>
              <w:top w:val="nil"/>
              <w:left w:val="nil"/>
              <w:bottom w:val="single" w:color="auto" w:sz="4" w:space="0"/>
              <w:right w:val="single" w:color="auto" w:sz="4" w:space="0"/>
            </w:tcBorders>
            <w:vAlign w:val="center"/>
          </w:tcPr>
          <w:p w14:paraId="5911C8C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A4F80E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96191E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B01AB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1156</w:t>
            </w:r>
          </w:p>
        </w:tc>
        <w:tc>
          <w:tcPr>
            <w:tcW w:w="993" w:type="dxa"/>
            <w:tcBorders>
              <w:top w:val="nil"/>
              <w:left w:val="nil"/>
              <w:bottom w:val="single" w:color="auto" w:sz="4" w:space="0"/>
              <w:right w:val="single" w:color="auto" w:sz="4" w:space="0"/>
            </w:tcBorders>
            <w:vAlign w:val="center"/>
          </w:tcPr>
          <w:p w14:paraId="3A2844D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5E4D713">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广西贵港市覃塘区甘道灌区续建配套与现代化改造项目</w:t>
            </w:r>
          </w:p>
        </w:tc>
        <w:tc>
          <w:tcPr>
            <w:tcW w:w="1276" w:type="dxa"/>
            <w:tcBorders>
              <w:top w:val="nil"/>
              <w:left w:val="nil"/>
              <w:bottom w:val="single" w:color="auto" w:sz="4" w:space="0"/>
              <w:right w:val="single" w:color="auto" w:sz="4" w:space="0"/>
            </w:tcBorders>
            <w:vAlign w:val="center"/>
          </w:tcPr>
          <w:p w14:paraId="271BC2E1">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F0FF672">
            <w:pPr>
              <w:widowControl/>
              <w:jc w:val="center"/>
              <w:rPr>
                <w:rFonts w:hint="eastAsia" w:ascii="宋体" w:hAnsi="宋体" w:cs="宋体"/>
                <w:color w:val="000000"/>
                <w:kern w:val="0"/>
                <w:szCs w:val="21"/>
              </w:rPr>
            </w:pPr>
            <w:r>
              <w:rPr>
                <w:rFonts w:hint="eastAsia" w:ascii="宋体" w:hAnsi="宋体" w:cs="宋体"/>
                <w:color w:val="000000"/>
                <w:kern w:val="0"/>
                <w:szCs w:val="21"/>
              </w:rPr>
              <w:t>2028-2029</w:t>
            </w:r>
          </w:p>
        </w:tc>
        <w:tc>
          <w:tcPr>
            <w:tcW w:w="1418" w:type="dxa"/>
            <w:tcBorders>
              <w:top w:val="nil"/>
              <w:left w:val="nil"/>
              <w:bottom w:val="single" w:color="auto" w:sz="4" w:space="0"/>
              <w:right w:val="single" w:color="auto" w:sz="4" w:space="0"/>
            </w:tcBorders>
            <w:vAlign w:val="center"/>
          </w:tcPr>
          <w:p w14:paraId="526E62E8">
            <w:pPr>
              <w:widowControl/>
              <w:jc w:val="center"/>
              <w:rPr>
                <w:rFonts w:hint="eastAsia" w:ascii="宋体" w:hAnsi="宋体" w:cs="宋体"/>
                <w:color w:val="000000"/>
                <w:kern w:val="0"/>
                <w:szCs w:val="21"/>
              </w:rPr>
            </w:pPr>
            <w:r>
              <w:rPr>
                <w:rFonts w:hint="eastAsia" w:ascii="宋体" w:hAnsi="宋体" w:cs="宋体"/>
                <w:color w:val="000000"/>
                <w:kern w:val="0"/>
                <w:szCs w:val="21"/>
              </w:rPr>
              <w:t>23.51</w:t>
            </w:r>
          </w:p>
        </w:tc>
        <w:tc>
          <w:tcPr>
            <w:tcW w:w="2126" w:type="dxa"/>
            <w:tcBorders>
              <w:top w:val="nil"/>
              <w:left w:val="nil"/>
              <w:bottom w:val="single" w:color="auto" w:sz="4" w:space="0"/>
              <w:right w:val="single" w:color="auto" w:sz="4" w:space="0"/>
            </w:tcBorders>
            <w:vAlign w:val="center"/>
          </w:tcPr>
          <w:p w14:paraId="6FD542E8">
            <w:pPr>
              <w:widowControl/>
              <w:jc w:val="center"/>
              <w:rPr>
                <w:rFonts w:hint="eastAsia" w:ascii="宋体" w:hAnsi="宋体" w:cs="宋体"/>
                <w:color w:val="000000"/>
                <w:kern w:val="0"/>
                <w:szCs w:val="21"/>
              </w:rPr>
            </w:pPr>
            <w:r>
              <w:rPr>
                <w:rFonts w:hint="eastAsia" w:ascii="宋体" w:hAnsi="宋体" w:cs="宋体"/>
                <w:color w:val="000000"/>
                <w:kern w:val="0"/>
                <w:szCs w:val="21"/>
              </w:rPr>
              <w:t>352.66</w:t>
            </w:r>
          </w:p>
        </w:tc>
        <w:tc>
          <w:tcPr>
            <w:tcW w:w="1338" w:type="dxa"/>
            <w:tcBorders>
              <w:top w:val="nil"/>
              <w:left w:val="nil"/>
              <w:bottom w:val="single" w:color="auto" w:sz="4" w:space="0"/>
              <w:right w:val="single" w:color="auto" w:sz="4" w:space="0"/>
            </w:tcBorders>
            <w:vAlign w:val="center"/>
          </w:tcPr>
          <w:p w14:paraId="6374BC4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069109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9AF692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BAFA7C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F27F0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1157</w:t>
            </w:r>
          </w:p>
        </w:tc>
        <w:tc>
          <w:tcPr>
            <w:tcW w:w="993" w:type="dxa"/>
            <w:tcBorders>
              <w:top w:val="nil"/>
              <w:left w:val="nil"/>
              <w:bottom w:val="single" w:color="auto" w:sz="4" w:space="0"/>
              <w:right w:val="single" w:color="auto" w:sz="4" w:space="0"/>
            </w:tcBorders>
            <w:vAlign w:val="center"/>
          </w:tcPr>
          <w:p w14:paraId="7A47784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2DD23B1">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广西贵港市覃塘区六班灌区续建配套与现代化改造项目</w:t>
            </w:r>
          </w:p>
        </w:tc>
        <w:tc>
          <w:tcPr>
            <w:tcW w:w="1276" w:type="dxa"/>
            <w:tcBorders>
              <w:top w:val="nil"/>
              <w:left w:val="nil"/>
              <w:bottom w:val="single" w:color="auto" w:sz="4" w:space="0"/>
              <w:right w:val="single" w:color="auto" w:sz="4" w:space="0"/>
            </w:tcBorders>
            <w:vAlign w:val="center"/>
          </w:tcPr>
          <w:p w14:paraId="18AEFB4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BEA41DD">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34ED6CD0">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2126" w:type="dxa"/>
            <w:tcBorders>
              <w:top w:val="nil"/>
              <w:left w:val="nil"/>
              <w:bottom w:val="single" w:color="auto" w:sz="4" w:space="0"/>
              <w:right w:val="single" w:color="auto" w:sz="4" w:space="0"/>
            </w:tcBorders>
            <w:vAlign w:val="center"/>
          </w:tcPr>
          <w:p w14:paraId="137443E1">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338" w:type="dxa"/>
            <w:tcBorders>
              <w:top w:val="nil"/>
              <w:left w:val="nil"/>
              <w:bottom w:val="single" w:color="auto" w:sz="4" w:space="0"/>
              <w:right w:val="single" w:color="auto" w:sz="4" w:space="0"/>
            </w:tcBorders>
            <w:vAlign w:val="center"/>
          </w:tcPr>
          <w:p w14:paraId="6E5CB9D2">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651982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346517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1861BA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CC478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1158</w:t>
            </w:r>
          </w:p>
        </w:tc>
        <w:tc>
          <w:tcPr>
            <w:tcW w:w="993" w:type="dxa"/>
            <w:tcBorders>
              <w:top w:val="nil"/>
              <w:left w:val="nil"/>
              <w:bottom w:val="single" w:color="auto" w:sz="4" w:space="0"/>
              <w:right w:val="single" w:color="auto" w:sz="4" w:space="0"/>
            </w:tcBorders>
            <w:vAlign w:val="center"/>
          </w:tcPr>
          <w:p w14:paraId="685FEAB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2BB9D42">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广西贵港市覃塘区六班水库标准化管理建设项目</w:t>
            </w:r>
          </w:p>
        </w:tc>
        <w:tc>
          <w:tcPr>
            <w:tcW w:w="1276" w:type="dxa"/>
            <w:tcBorders>
              <w:top w:val="nil"/>
              <w:left w:val="nil"/>
              <w:bottom w:val="single" w:color="auto" w:sz="4" w:space="0"/>
              <w:right w:val="single" w:color="auto" w:sz="4" w:space="0"/>
            </w:tcBorders>
            <w:vAlign w:val="center"/>
          </w:tcPr>
          <w:p w14:paraId="328CCAB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E498ADF">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46617649">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2126" w:type="dxa"/>
            <w:tcBorders>
              <w:top w:val="nil"/>
              <w:left w:val="nil"/>
              <w:bottom w:val="single" w:color="auto" w:sz="4" w:space="0"/>
              <w:right w:val="single" w:color="auto" w:sz="4" w:space="0"/>
            </w:tcBorders>
            <w:vAlign w:val="center"/>
          </w:tcPr>
          <w:p w14:paraId="2403B03A">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1338" w:type="dxa"/>
            <w:tcBorders>
              <w:top w:val="nil"/>
              <w:left w:val="nil"/>
              <w:bottom w:val="single" w:color="auto" w:sz="4" w:space="0"/>
              <w:right w:val="single" w:color="auto" w:sz="4" w:space="0"/>
            </w:tcBorders>
            <w:vAlign w:val="center"/>
          </w:tcPr>
          <w:p w14:paraId="3C8C758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38517A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3E84AB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AD3098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0DEB3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1159</w:t>
            </w:r>
          </w:p>
        </w:tc>
        <w:tc>
          <w:tcPr>
            <w:tcW w:w="993" w:type="dxa"/>
            <w:tcBorders>
              <w:top w:val="nil"/>
              <w:left w:val="nil"/>
              <w:bottom w:val="single" w:color="auto" w:sz="4" w:space="0"/>
              <w:right w:val="single" w:color="auto" w:sz="4" w:space="0"/>
            </w:tcBorders>
            <w:vAlign w:val="center"/>
          </w:tcPr>
          <w:p w14:paraId="5A8E735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5EB9E15">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广西贵港市覃塘区马班灌区续建配套与现代化改造项目</w:t>
            </w:r>
          </w:p>
        </w:tc>
        <w:tc>
          <w:tcPr>
            <w:tcW w:w="1276" w:type="dxa"/>
            <w:tcBorders>
              <w:top w:val="nil"/>
              <w:left w:val="nil"/>
              <w:bottom w:val="single" w:color="auto" w:sz="4" w:space="0"/>
              <w:right w:val="single" w:color="auto" w:sz="4" w:space="0"/>
            </w:tcBorders>
            <w:vAlign w:val="center"/>
          </w:tcPr>
          <w:p w14:paraId="5B1C5E6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A5F4A6C">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64B6EE5E">
            <w:pPr>
              <w:widowControl/>
              <w:jc w:val="center"/>
              <w:rPr>
                <w:rFonts w:hint="eastAsia" w:ascii="宋体" w:hAnsi="宋体" w:cs="宋体"/>
                <w:color w:val="000000"/>
                <w:kern w:val="0"/>
                <w:szCs w:val="21"/>
              </w:rPr>
            </w:pPr>
            <w:r>
              <w:rPr>
                <w:rFonts w:hint="eastAsia" w:ascii="宋体" w:hAnsi="宋体" w:cs="宋体"/>
                <w:color w:val="000000"/>
                <w:kern w:val="0"/>
                <w:szCs w:val="21"/>
              </w:rPr>
              <w:t>6.87</w:t>
            </w:r>
          </w:p>
        </w:tc>
        <w:tc>
          <w:tcPr>
            <w:tcW w:w="2126" w:type="dxa"/>
            <w:tcBorders>
              <w:top w:val="nil"/>
              <w:left w:val="nil"/>
              <w:bottom w:val="single" w:color="auto" w:sz="4" w:space="0"/>
              <w:right w:val="single" w:color="auto" w:sz="4" w:space="0"/>
            </w:tcBorders>
            <w:vAlign w:val="center"/>
          </w:tcPr>
          <w:p w14:paraId="58E383E2">
            <w:pPr>
              <w:widowControl/>
              <w:jc w:val="center"/>
              <w:rPr>
                <w:rFonts w:hint="eastAsia" w:ascii="宋体" w:hAnsi="宋体" w:cs="宋体"/>
                <w:color w:val="000000"/>
                <w:kern w:val="0"/>
                <w:szCs w:val="21"/>
              </w:rPr>
            </w:pPr>
            <w:r>
              <w:rPr>
                <w:rFonts w:hint="eastAsia" w:ascii="宋体" w:hAnsi="宋体" w:cs="宋体"/>
                <w:color w:val="000000"/>
                <w:kern w:val="0"/>
                <w:szCs w:val="21"/>
              </w:rPr>
              <w:t>6.87</w:t>
            </w:r>
          </w:p>
        </w:tc>
        <w:tc>
          <w:tcPr>
            <w:tcW w:w="1338" w:type="dxa"/>
            <w:tcBorders>
              <w:top w:val="nil"/>
              <w:left w:val="nil"/>
              <w:bottom w:val="single" w:color="auto" w:sz="4" w:space="0"/>
              <w:right w:val="single" w:color="auto" w:sz="4" w:space="0"/>
            </w:tcBorders>
            <w:vAlign w:val="center"/>
          </w:tcPr>
          <w:p w14:paraId="2B4758F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B2D73E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9C3E27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0FB70F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D2253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1160</w:t>
            </w:r>
          </w:p>
        </w:tc>
        <w:tc>
          <w:tcPr>
            <w:tcW w:w="993" w:type="dxa"/>
            <w:tcBorders>
              <w:top w:val="nil"/>
              <w:left w:val="nil"/>
              <w:bottom w:val="single" w:color="auto" w:sz="4" w:space="0"/>
              <w:right w:val="single" w:color="auto" w:sz="4" w:space="0"/>
            </w:tcBorders>
            <w:vAlign w:val="center"/>
          </w:tcPr>
          <w:p w14:paraId="78F4759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551326C">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广西贵港市覃塘区马班水库标准化管理建设项目</w:t>
            </w:r>
          </w:p>
        </w:tc>
        <w:tc>
          <w:tcPr>
            <w:tcW w:w="1276" w:type="dxa"/>
            <w:tcBorders>
              <w:top w:val="nil"/>
              <w:left w:val="nil"/>
              <w:bottom w:val="single" w:color="auto" w:sz="4" w:space="0"/>
              <w:right w:val="single" w:color="auto" w:sz="4" w:space="0"/>
            </w:tcBorders>
            <w:vAlign w:val="center"/>
          </w:tcPr>
          <w:p w14:paraId="2708352C">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00ECADF5">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12DA42BC">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2126" w:type="dxa"/>
            <w:tcBorders>
              <w:top w:val="nil"/>
              <w:left w:val="nil"/>
              <w:bottom w:val="single" w:color="auto" w:sz="4" w:space="0"/>
              <w:right w:val="single" w:color="auto" w:sz="4" w:space="0"/>
            </w:tcBorders>
            <w:vAlign w:val="center"/>
          </w:tcPr>
          <w:p w14:paraId="5A3ED8A6">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1338" w:type="dxa"/>
            <w:tcBorders>
              <w:top w:val="nil"/>
              <w:left w:val="nil"/>
              <w:bottom w:val="single" w:color="auto" w:sz="4" w:space="0"/>
              <w:right w:val="single" w:color="auto" w:sz="4" w:space="0"/>
            </w:tcBorders>
            <w:vAlign w:val="center"/>
          </w:tcPr>
          <w:p w14:paraId="380A400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C47BF2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77D679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CE5B7C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92938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1161</w:t>
            </w:r>
          </w:p>
        </w:tc>
        <w:tc>
          <w:tcPr>
            <w:tcW w:w="993" w:type="dxa"/>
            <w:tcBorders>
              <w:top w:val="nil"/>
              <w:left w:val="nil"/>
              <w:bottom w:val="single" w:color="auto" w:sz="4" w:space="0"/>
              <w:right w:val="single" w:color="auto" w:sz="4" w:space="0"/>
            </w:tcBorders>
            <w:vAlign w:val="center"/>
          </w:tcPr>
          <w:p w14:paraId="1D75DDF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DD1AC2B">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广西贵港市覃塘区平龙水库标准化信息管理建设项目</w:t>
            </w:r>
          </w:p>
        </w:tc>
        <w:tc>
          <w:tcPr>
            <w:tcW w:w="1276" w:type="dxa"/>
            <w:tcBorders>
              <w:top w:val="nil"/>
              <w:left w:val="nil"/>
              <w:bottom w:val="single" w:color="auto" w:sz="4" w:space="0"/>
              <w:right w:val="single" w:color="auto" w:sz="4" w:space="0"/>
            </w:tcBorders>
            <w:vAlign w:val="center"/>
          </w:tcPr>
          <w:p w14:paraId="7FC6BA1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5DF2290">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5C3DA5FC">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44158CD0">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09C7E05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3F6BFE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C2CC74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A81C3A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3C7FD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1162</w:t>
            </w:r>
          </w:p>
        </w:tc>
        <w:tc>
          <w:tcPr>
            <w:tcW w:w="993" w:type="dxa"/>
            <w:tcBorders>
              <w:top w:val="nil"/>
              <w:left w:val="nil"/>
              <w:bottom w:val="single" w:color="auto" w:sz="4" w:space="0"/>
              <w:right w:val="single" w:color="auto" w:sz="4" w:space="0"/>
            </w:tcBorders>
            <w:vAlign w:val="center"/>
          </w:tcPr>
          <w:p w14:paraId="1A599CA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ADC3923">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广西贵港市覃塘区平龙水库扩容工程</w:t>
            </w:r>
          </w:p>
        </w:tc>
        <w:tc>
          <w:tcPr>
            <w:tcW w:w="1276" w:type="dxa"/>
            <w:tcBorders>
              <w:top w:val="nil"/>
              <w:left w:val="nil"/>
              <w:bottom w:val="single" w:color="auto" w:sz="4" w:space="0"/>
              <w:right w:val="single" w:color="auto" w:sz="4" w:space="0"/>
            </w:tcBorders>
            <w:vAlign w:val="center"/>
          </w:tcPr>
          <w:p w14:paraId="6D88FEEE">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BA8DD2F">
            <w:pPr>
              <w:widowControl/>
              <w:jc w:val="center"/>
              <w:rPr>
                <w:rFonts w:hint="eastAsia" w:ascii="宋体" w:hAnsi="宋体" w:cs="宋体"/>
                <w:color w:val="000000"/>
                <w:kern w:val="0"/>
                <w:szCs w:val="21"/>
              </w:rPr>
            </w:pPr>
            <w:r>
              <w:rPr>
                <w:rFonts w:hint="eastAsia" w:ascii="宋体" w:hAnsi="宋体" w:cs="宋体"/>
                <w:color w:val="000000"/>
                <w:kern w:val="0"/>
                <w:szCs w:val="21"/>
              </w:rPr>
              <w:t>2028-2032</w:t>
            </w:r>
          </w:p>
        </w:tc>
        <w:tc>
          <w:tcPr>
            <w:tcW w:w="1418" w:type="dxa"/>
            <w:tcBorders>
              <w:top w:val="nil"/>
              <w:left w:val="nil"/>
              <w:bottom w:val="single" w:color="auto" w:sz="4" w:space="0"/>
              <w:right w:val="single" w:color="auto" w:sz="4" w:space="0"/>
            </w:tcBorders>
            <w:vAlign w:val="center"/>
          </w:tcPr>
          <w:p w14:paraId="583A1D21">
            <w:pPr>
              <w:widowControl/>
              <w:jc w:val="center"/>
              <w:rPr>
                <w:rFonts w:hint="eastAsia" w:ascii="宋体" w:hAnsi="宋体" w:cs="宋体"/>
                <w:color w:val="000000"/>
                <w:kern w:val="0"/>
                <w:szCs w:val="21"/>
              </w:rPr>
            </w:pPr>
            <w:r>
              <w:rPr>
                <w:rFonts w:hint="eastAsia" w:ascii="宋体" w:hAnsi="宋体" w:cs="宋体"/>
                <w:color w:val="000000"/>
                <w:kern w:val="0"/>
                <w:szCs w:val="21"/>
              </w:rPr>
              <w:t>723.73</w:t>
            </w:r>
          </w:p>
        </w:tc>
        <w:tc>
          <w:tcPr>
            <w:tcW w:w="2126" w:type="dxa"/>
            <w:tcBorders>
              <w:top w:val="nil"/>
              <w:left w:val="nil"/>
              <w:bottom w:val="single" w:color="auto" w:sz="4" w:space="0"/>
              <w:right w:val="single" w:color="auto" w:sz="4" w:space="0"/>
            </w:tcBorders>
            <w:vAlign w:val="center"/>
          </w:tcPr>
          <w:p w14:paraId="487C58A6">
            <w:pPr>
              <w:widowControl/>
              <w:jc w:val="center"/>
              <w:rPr>
                <w:rFonts w:hint="eastAsia" w:ascii="宋体" w:hAnsi="宋体" w:cs="宋体"/>
                <w:color w:val="000000"/>
                <w:kern w:val="0"/>
                <w:szCs w:val="21"/>
              </w:rPr>
            </w:pPr>
            <w:r>
              <w:rPr>
                <w:rFonts w:hint="eastAsia" w:ascii="宋体" w:hAnsi="宋体" w:cs="宋体"/>
                <w:color w:val="000000"/>
                <w:kern w:val="0"/>
                <w:szCs w:val="21"/>
              </w:rPr>
              <w:t>723.73</w:t>
            </w:r>
          </w:p>
        </w:tc>
        <w:tc>
          <w:tcPr>
            <w:tcW w:w="1338" w:type="dxa"/>
            <w:tcBorders>
              <w:top w:val="nil"/>
              <w:left w:val="nil"/>
              <w:bottom w:val="single" w:color="auto" w:sz="4" w:space="0"/>
              <w:right w:val="single" w:color="auto" w:sz="4" w:space="0"/>
            </w:tcBorders>
            <w:vAlign w:val="center"/>
          </w:tcPr>
          <w:p w14:paraId="6561B41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046C3C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5D07E1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5B22924">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F3C61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1163</w:t>
            </w:r>
          </w:p>
        </w:tc>
        <w:tc>
          <w:tcPr>
            <w:tcW w:w="993" w:type="dxa"/>
            <w:tcBorders>
              <w:top w:val="nil"/>
              <w:left w:val="nil"/>
              <w:bottom w:val="single" w:color="auto" w:sz="4" w:space="0"/>
              <w:right w:val="single" w:color="auto" w:sz="4" w:space="0"/>
            </w:tcBorders>
            <w:vAlign w:val="center"/>
          </w:tcPr>
          <w:p w14:paraId="3A7042B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FBC5213">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广西贵港市覃塘区平龙水库溢洪道底板及下游水毁修复工程</w:t>
            </w:r>
          </w:p>
        </w:tc>
        <w:tc>
          <w:tcPr>
            <w:tcW w:w="1276" w:type="dxa"/>
            <w:tcBorders>
              <w:top w:val="nil"/>
              <w:left w:val="nil"/>
              <w:bottom w:val="single" w:color="auto" w:sz="4" w:space="0"/>
              <w:right w:val="single" w:color="auto" w:sz="4" w:space="0"/>
            </w:tcBorders>
            <w:vAlign w:val="center"/>
          </w:tcPr>
          <w:p w14:paraId="76A59CCF">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4A7D9F6B">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5059AD34">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1B567BDC">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5FDA63D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834FC6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3C4F33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C7C965A">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EE126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1164</w:t>
            </w:r>
          </w:p>
        </w:tc>
        <w:tc>
          <w:tcPr>
            <w:tcW w:w="993" w:type="dxa"/>
            <w:tcBorders>
              <w:top w:val="nil"/>
              <w:left w:val="nil"/>
              <w:bottom w:val="single" w:color="auto" w:sz="4" w:space="0"/>
              <w:right w:val="single" w:color="auto" w:sz="4" w:space="0"/>
            </w:tcBorders>
            <w:vAlign w:val="center"/>
          </w:tcPr>
          <w:p w14:paraId="6E8D7BA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4CD4FAB">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广西贵港市覃塘区血防江生态清洁小流域水土流失综合治理工程</w:t>
            </w:r>
          </w:p>
        </w:tc>
        <w:tc>
          <w:tcPr>
            <w:tcW w:w="1276" w:type="dxa"/>
            <w:tcBorders>
              <w:top w:val="nil"/>
              <w:left w:val="nil"/>
              <w:bottom w:val="single" w:color="auto" w:sz="4" w:space="0"/>
              <w:right w:val="single" w:color="auto" w:sz="4" w:space="0"/>
            </w:tcBorders>
            <w:vAlign w:val="center"/>
          </w:tcPr>
          <w:p w14:paraId="13762E2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7D5A8F8">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1AC01647">
            <w:pPr>
              <w:widowControl/>
              <w:jc w:val="center"/>
              <w:rPr>
                <w:rFonts w:hint="eastAsia" w:ascii="宋体" w:hAnsi="宋体" w:cs="宋体"/>
                <w:color w:val="000000"/>
                <w:kern w:val="0"/>
                <w:szCs w:val="21"/>
              </w:rPr>
            </w:pPr>
            <w:r>
              <w:rPr>
                <w:rFonts w:hint="eastAsia" w:ascii="宋体" w:hAnsi="宋体" w:cs="宋体"/>
                <w:color w:val="000000"/>
                <w:kern w:val="0"/>
                <w:szCs w:val="21"/>
              </w:rPr>
              <w:t>0.48</w:t>
            </w:r>
          </w:p>
        </w:tc>
        <w:tc>
          <w:tcPr>
            <w:tcW w:w="2126" w:type="dxa"/>
            <w:tcBorders>
              <w:top w:val="nil"/>
              <w:left w:val="nil"/>
              <w:bottom w:val="single" w:color="auto" w:sz="4" w:space="0"/>
              <w:right w:val="single" w:color="auto" w:sz="4" w:space="0"/>
            </w:tcBorders>
            <w:vAlign w:val="center"/>
          </w:tcPr>
          <w:p w14:paraId="56234FA6">
            <w:pPr>
              <w:widowControl/>
              <w:jc w:val="center"/>
              <w:rPr>
                <w:rFonts w:hint="eastAsia" w:ascii="宋体" w:hAnsi="宋体" w:cs="宋体"/>
                <w:color w:val="000000"/>
                <w:kern w:val="0"/>
                <w:szCs w:val="21"/>
              </w:rPr>
            </w:pPr>
            <w:r>
              <w:rPr>
                <w:rFonts w:hint="eastAsia" w:ascii="宋体" w:hAnsi="宋体" w:cs="宋体"/>
                <w:color w:val="000000"/>
                <w:kern w:val="0"/>
                <w:szCs w:val="21"/>
              </w:rPr>
              <w:t>0.48</w:t>
            </w:r>
          </w:p>
        </w:tc>
        <w:tc>
          <w:tcPr>
            <w:tcW w:w="1338" w:type="dxa"/>
            <w:tcBorders>
              <w:top w:val="nil"/>
              <w:left w:val="nil"/>
              <w:bottom w:val="single" w:color="auto" w:sz="4" w:space="0"/>
              <w:right w:val="single" w:color="auto" w:sz="4" w:space="0"/>
            </w:tcBorders>
            <w:vAlign w:val="center"/>
          </w:tcPr>
          <w:p w14:paraId="23B3737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6606B4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BFF4EB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5386966">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2A0F7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1165</w:t>
            </w:r>
          </w:p>
        </w:tc>
        <w:tc>
          <w:tcPr>
            <w:tcW w:w="993" w:type="dxa"/>
            <w:tcBorders>
              <w:top w:val="nil"/>
              <w:left w:val="nil"/>
              <w:bottom w:val="single" w:color="auto" w:sz="4" w:space="0"/>
              <w:right w:val="single" w:color="auto" w:sz="4" w:space="0"/>
            </w:tcBorders>
            <w:vAlign w:val="center"/>
          </w:tcPr>
          <w:p w14:paraId="0453207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411ADB5">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广西贵港市覃塘区樟木镇元金村黄村屯片水源地保护工程</w:t>
            </w:r>
          </w:p>
        </w:tc>
        <w:tc>
          <w:tcPr>
            <w:tcW w:w="1276" w:type="dxa"/>
            <w:tcBorders>
              <w:top w:val="nil"/>
              <w:left w:val="nil"/>
              <w:bottom w:val="single" w:color="auto" w:sz="4" w:space="0"/>
              <w:right w:val="single" w:color="auto" w:sz="4" w:space="0"/>
            </w:tcBorders>
            <w:vAlign w:val="center"/>
          </w:tcPr>
          <w:p w14:paraId="3541B3E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49E57EA">
            <w:pPr>
              <w:widowControl/>
              <w:jc w:val="center"/>
              <w:rPr>
                <w:rFonts w:hint="eastAsia" w:ascii="宋体" w:hAnsi="宋体" w:cs="宋体"/>
                <w:color w:val="000000"/>
                <w:kern w:val="0"/>
                <w:szCs w:val="21"/>
              </w:rPr>
            </w:pPr>
            <w:r>
              <w:rPr>
                <w:rFonts w:hint="eastAsia" w:ascii="宋体" w:hAnsi="宋体" w:cs="宋体"/>
                <w:color w:val="000000"/>
                <w:kern w:val="0"/>
                <w:szCs w:val="21"/>
              </w:rPr>
              <w:t>2028后</w:t>
            </w:r>
          </w:p>
        </w:tc>
        <w:tc>
          <w:tcPr>
            <w:tcW w:w="1418" w:type="dxa"/>
            <w:tcBorders>
              <w:top w:val="nil"/>
              <w:left w:val="nil"/>
              <w:bottom w:val="single" w:color="auto" w:sz="4" w:space="0"/>
              <w:right w:val="single" w:color="auto" w:sz="4" w:space="0"/>
            </w:tcBorders>
            <w:vAlign w:val="center"/>
          </w:tcPr>
          <w:p w14:paraId="399F870C">
            <w:pPr>
              <w:widowControl/>
              <w:jc w:val="center"/>
              <w:rPr>
                <w:rFonts w:hint="eastAsia" w:ascii="宋体" w:hAnsi="宋体" w:cs="宋体"/>
                <w:color w:val="000000"/>
                <w:kern w:val="0"/>
                <w:szCs w:val="21"/>
              </w:rPr>
            </w:pPr>
            <w:r>
              <w:rPr>
                <w:rFonts w:hint="eastAsia" w:ascii="宋体" w:hAnsi="宋体" w:cs="宋体"/>
                <w:color w:val="000000"/>
                <w:kern w:val="0"/>
                <w:szCs w:val="21"/>
              </w:rPr>
              <w:t>0.0025</w:t>
            </w:r>
          </w:p>
        </w:tc>
        <w:tc>
          <w:tcPr>
            <w:tcW w:w="2126" w:type="dxa"/>
            <w:tcBorders>
              <w:top w:val="nil"/>
              <w:left w:val="nil"/>
              <w:bottom w:val="single" w:color="auto" w:sz="4" w:space="0"/>
              <w:right w:val="single" w:color="auto" w:sz="4" w:space="0"/>
            </w:tcBorders>
            <w:vAlign w:val="center"/>
          </w:tcPr>
          <w:p w14:paraId="380CA56F">
            <w:pPr>
              <w:widowControl/>
              <w:jc w:val="center"/>
              <w:rPr>
                <w:rFonts w:hint="eastAsia" w:ascii="宋体" w:hAnsi="宋体" w:cs="宋体"/>
                <w:color w:val="000000"/>
                <w:kern w:val="0"/>
                <w:szCs w:val="21"/>
              </w:rPr>
            </w:pPr>
            <w:r>
              <w:rPr>
                <w:rFonts w:hint="eastAsia" w:ascii="宋体" w:hAnsi="宋体" w:cs="宋体"/>
                <w:color w:val="000000"/>
                <w:kern w:val="0"/>
                <w:szCs w:val="21"/>
              </w:rPr>
              <w:t>0.0025</w:t>
            </w:r>
          </w:p>
        </w:tc>
        <w:tc>
          <w:tcPr>
            <w:tcW w:w="1338" w:type="dxa"/>
            <w:tcBorders>
              <w:top w:val="nil"/>
              <w:left w:val="nil"/>
              <w:bottom w:val="single" w:color="auto" w:sz="4" w:space="0"/>
              <w:right w:val="single" w:color="auto" w:sz="4" w:space="0"/>
            </w:tcBorders>
            <w:vAlign w:val="center"/>
          </w:tcPr>
          <w:p w14:paraId="5833778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97C641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41859C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7398BA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0306C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1166</w:t>
            </w:r>
          </w:p>
        </w:tc>
        <w:tc>
          <w:tcPr>
            <w:tcW w:w="993" w:type="dxa"/>
            <w:tcBorders>
              <w:top w:val="nil"/>
              <w:left w:val="nil"/>
              <w:bottom w:val="single" w:color="auto" w:sz="4" w:space="0"/>
              <w:right w:val="single" w:color="auto" w:sz="4" w:space="0"/>
            </w:tcBorders>
            <w:vAlign w:val="center"/>
          </w:tcPr>
          <w:p w14:paraId="2CCEEE0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98F4689">
            <w:pPr>
              <w:widowControl/>
              <w:jc w:val="center"/>
              <w:rPr>
                <w:rFonts w:hint="eastAsia" w:ascii="宋体" w:hAnsi="宋体" w:cs="宋体"/>
                <w:color w:val="000000"/>
                <w:kern w:val="0"/>
                <w:szCs w:val="21"/>
              </w:rPr>
            </w:pPr>
            <w:r>
              <w:rPr>
                <w:rFonts w:hint="eastAsia" w:ascii="宋体" w:hAnsi="宋体" w:cs="宋体"/>
                <w:color w:val="000000"/>
                <w:kern w:val="0"/>
                <w:szCs w:val="21"/>
              </w:rPr>
              <w:t>广西郁江水系重点中小河流防洪治理项目（郁江）贵港市覃塘区河段工程</w:t>
            </w:r>
          </w:p>
        </w:tc>
        <w:tc>
          <w:tcPr>
            <w:tcW w:w="1276" w:type="dxa"/>
            <w:tcBorders>
              <w:top w:val="nil"/>
              <w:left w:val="nil"/>
              <w:bottom w:val="single" w:color="auto" w:sz="4" w:space="0"/>
              <w:right w:val="single" w:color="auto" w:sz="4" w:space="0"/>
            </w:tcBorders>
            <w:vAlign w:val="center"/>
          </w:tcPr>
          <w:p w14:paraId="2891B92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9780C23">
            <w:pPr>
              <w:widowControl/>
              <w:jc w:val="center"/>
              <w:rPr>
                <w:rFonts w:hint="eastAsia" w:ascii="宋体" w:hAnsi="宋体" w:cs="宋体"/>
                <w:color w:val="000000"/>
                <w:kern w:val="0"/>
                <w:szCs w:val="21"/>
              </w:rPr>
            </w:pPr>
            <w:r>
              <w:rPr>
                <w:rFonts w:hint="eastAsia" w:ascii="宋体" w:hAnsi="宋体" w:cs="宋体"/>
                <w:color w:val="000000"/>
                <w:kern w:val="0"/>
                <w:szCs w:val="21"/>
              </w:rPr>
              <w:t>2028-2029</w:t>
            </w:r>
          </w:p>
        </w:tc>
        <w:tc>
          <w:tcPr>
            <w:tcW w:w="1418" w:type="dxa"/>
            <w:tcBorders>
              <w:top w:val="nil"/>
              <w:left w:val="nil"/>
              <w:bottom w:val="single" w:color="auto" w:sz="4" w:space="0"/>
              <w:right w:val="single" w:color="auto" w:sz="4" w:space="0"/>
            </w:tcBorders>
            <w:vAlign w:val="center"/>
          </w:tcPr>
          <w:p w14:paraId="0D76A32A">
            <w:pPr>
              <w:widowControl/>
              <w:jc w:val="center"/>
              <w:rPr>
                <w:rFonts w:hint="eastAsia" w:ascii="宋体" w:hAnsi="宋体" w:cs="宋体"/>
                <w:color w:val="000000"/>
                <w:kern w:val="0"/>
                <w:szCs w:val="21"/>
              </w:rPr>
            </w:pPr>
            <w:r>
              <w:rPr>
                <w:rFonts w:hint="eastAsia" w:ascii="宋体" w:hAnsi="宋体" w:cs="宋体"/>
                <w:color w:val="000000"/>
                <w:kern w:val="0"/>
                <w:szCs w:val="21"/>
              </w:rPr>
              <w:t>120</w:t>
            </w:r>
          </w:p>
        </w:tc>
        <w:tc>
          <w:tcPr>
            <w:tcW w:w="2126" w:type="dxa"/>
            <w:tcBorders>
              <w:top w:val="nil"/>
              <w:left w:val="nil"/>
              <w:bottom w:val="single" w:color="auto" w:sz="4" w:space="0"/>
              <w:right w:val="single" w:color="auto" w:sz="4" w:space="0"/>
            </w:tcBorders>
            <w:vAlign w:val="center"/>
          </w:tcPr>
          <w:p w14:paraId="1B5E2CE5">
            <w:pPr>
              <w:widowControl/>
              <w:jc w:val="center"/>
              <w:rPr>
                <w:rFonts w:hint="eastAsia" w:ascii="宋体" w:hAnsi="宋体" w:cs="宋体"/>
                <w:color w:val="000000"/>
                <w:kern w:val="0"/>
                <w:szCs w:val="21"/>
              </w:rPr>
            </w:pPr>
            <w:r>
              <w:rPr>
                <w:rFonts w:hint="eastAsia" w:ascii="宋体" w:hAnsi="宋体" w:cs="宋体"/>
                <w:color w:val="000000"/>
                <w:kern w:val="0"/>
                <w:szCs w:val="21"/>
              </w:rPr>
              <w:t>120</w:t>
            </w:r>
          </w:p>
        </w:tc>
        <w:tc>
          <w:tcPr>
            <w:tcW w:w="1338" w:type="dxa"/>
            <w:tcBorders>
              <w:top w:val="nil"/>
              <w:left w:val="nil"/>
              <w:bottom w:val="single" w:color="auto" w:sz="4" w:space="0"/>
              <w:right w:val="single" w:color="auto" w:sz="4" w:space="0"/>
            </w:tcBorders>
            <w:vAlign w:val="center"/>
          </w:tcPr>
          <w:p w14:paraId="06ED0E3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F47BA6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DC6305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FC2CC2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5AEED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1167</w:t>
            </w:r>
          </w:p>
        </w:tc>
        <w:tc>
          <w:tcPr>
            <w:tcW w:w="993" w:type="dxa"/>
            <w:tcBorders>
              <w:top w:val="nil"/>
              <w:left w:val="nil"/>
              <w:bottom w:val="single" w:color="auto" w:sz="4" w:space="0"/>
              <w:right w:val="single" w:color="auto" w:sz="4" w:space="0"/>
            </w:tcBorders>
            <w:vAlign w:val="center"/>
          </w:tcPr>
          <w:p w14:paraId="62CA756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C05E4E8">
            <w:pPr>
              <w:widowControl/>
              <w:jc w:val="center"/>
              <w:rPr>
                <w:rFonts w:hint="eastAsia" w:ascii="宋体" w:hAnsi="宋体" w:cs="宋体"/>
                <w:color w:val="000000"/>
                <w:kern w:val="0"/>
                <w:szCs w:val="21"/>
              </w:rPr>
            </w:pPr>
            <w:r>
              <w:rPr>
                <w:rFonts w:hint="eastAsia" w:ascii="宋体" w:hAnsi="宋体" w:cs="宋体"/>
                <w:color w:val="000000"/>
                <w:kern w:val="0"/>
                <w:szCs w:val="21"/>
              </w:rPr>
              <w:t>贵港市平龙水库灌溉发电输水隧洞除险加固专项工程</w:t>
            </w:r>
          </w:p>
        </w:tc>
        <w:tc>
          <w:tcPr>
            <w:tcW w:w="1276" w:type="dxa"/>
            <w:tcBorders>
              <w:top w:val="nil"/>
              <w:left w:val="nil"/>
              <w:bottom w:val="single" w:color="auto" w:sz="4" w:space="0"/>
              <w:right w:val="single" w:color="auto" w:sz="4" w:space="0"/>
            </w:tcBorders>
            <w:vAlign w:val="center"/>
          </w:tcPr>
          <w:p w14:paraId="592B438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BC9F15F">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3D3DC239">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2126" w:type="dxa"/>
            <w:tcBorders>
              <w:top w:val="nil"/>
              <w:left w:val="nil"/>
              <w:bottom w:val="single" w:color="auto" w:sz="4" w:space="0"/>
              <w:right w:val="single" w:color="auto" w:sz="4" w:space="0"/>
            </w:tcBorders>
            <w:vAlign w:val="center"/>
          </w:tcPr>
          <w:p w14:paraId="0550D02A">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1338" w:type="dxa"/>
            <w:tcBorders>
              <w:top w:val="nil"/>
              <w:left w:val="nil"/>
              <w:bottom w:val="single" w:color="auto" w:sz="4" w:space="0"/>
              <w:right w:val="single" w:color="auto" w:sz="4" w:space="0"/>
            </w:tcBorders>
            <w:vAlign w:val="center"/>
          </w:tcPr>
          <w:p w14:paraId="084E8B5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84539C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2C6CD6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F105A8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1E9E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1168</w:t>
            </w:r>
          </w:p>
        </w:tc>
        <w:tc>
          <w:tcPr>
            <w:tcW w:w="993" w:type="dxa"/>
            <w:tcBorders>
              <w:top w:val="nil"/>
              <w:left w:val="nil"/>
              <w:bottom w:val="single" w:color="auto" w:sz="4" w:space="0"/>
              <w:right w:val="single" w:color="auto" w:sz="4" w:space="0"/>
            </w:tcBorders>
            <w:vAlign w:val="center"/>
          </w:tcPr>
          <w:p w14:paraId="44B6664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47DF1A8">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贵港市覃塘区凤凰江生态清洁小流域水土保持工程</w:t>
            </w:r>
          </w:p>
        </w:tc>
        <w:tc>
          <w:tcPr>
            <w:tcW w:w="1276" w:type="dxa"/>
            <w:tcBorders>
              <w:top w:val="nil"/>
              <w:left w:val="nil"/>
              <w:bottom w:val="single" w:color="auto" w:sz="4" w:space="0"/>
              <w:right w:val="single" w:color="auto" w:sz="4" w:space="0"/>
            </w:tcBorders>
            <w:vAlign w:val="center"/>
          </w:tcPr>
          <w:p w14:paraId="0EAC814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AE8C3C3">
            <w:pPr>
              <w:widowControl/>
              <w:jc w:val="center"/>
              <w:rPr>
                <w:rFonts w:hint="eastAsia" w:ascii="宋体" w:hAnsi="宋体" w:cs="宋体"/>
                <w:color w:val="000000"/>
                <w:kern w:val="0"/>
                <w:szCs w:val="21"/>
              </w:rPr>
            </w:pPr>
            <w:r>
              <w:rPr>
                <w:rFonts w:hint="eastAsia" w:ascii="宋体" w:hAnsi="宋体" w:cs="宋体"/>
                <w:color w:val="000000"/>
                <w:kern w:val="0"/>
                <w:szCs w:val="21"/>
              </w:rPr>
              <w:t>2025-2030</w:t>
            </w:r>
          </w:p>
        </w:tc>
        <w:tc>
          <w:tcPr>
            <w:tcW w:w="1418" w:type="dxa"/>
            <w:tcBorders>
              <w:top w:val="nil"/>
              <w:left w:val="nil"/>
              <w:bottom w:val="single" w:color="auto" w:sz="4" w:space="0"/>
              <w:right w:val="single" w:color="auto" w:sz="4" w:space="0"/>
            </w:tcBorders>
            <w:vAlign w:val="center"/>
          </w:tcPr>
          <w:p w14:paraId="1EAAB515">
            <w:pPr>
              <w:widowControl/>
              <w:jc w:val="center"/>
              <w:rPr>
                <w:rFonts w:hint="eastAsia" w:ascii="宋体" w:hAnsi="宋体" w:cs="宋体"/>
                <w:color w:val="000000"/>
                <w:kern w:val="0"/>
                <w:szCs w:val="21"/>
              </w:rPr>
            </w:pPr>
            <w:r>
              <w:rPr>
                <w:rFonts w:hint="eastAsia" w:ascii="宋体" w:hAnsi="宋体" w:cs="宋体"/>
                <w:color w:val="000000"/>
                <w:kern w:val="0"/>
                <w:szCs w:val="21"/>
              </w:rPr>
              <w:t>1.36</w:t>
            </w:r>
          </w:p>
        </w:tc>
        <w:tc>
          <w:tcPr>
            <w:tcW w:w="2126" w:type="dxa"/>
            <w:tcBorders>
              <w:top w:val="nil"/>
              <w:left w:val="nil"/>
              <w:bottom w:val="single" w:color="auto" w:sz="4" w:space="0"/>
              <w:right w:val="single" w:color="auto" w:sz="4" w:space="0"/>
            </w:tcBorders>
            <w:vAlign w:val="center"/>
          </w:tcPr>
          <w:p w14:paraId="15F1A4AC">
            <w:pPr>
              <w:widowControl/>
              <w:jc w:val="center"/>
              <w:rPr>
                <w:rFonts w:hint="eastAsia" w:ascii="宋体" w:hAnsi="宋体" w:cs="宋体"/>
                <w:color w:val="000000"/>
                <w:kern w:val="0"/>
                <w:szCs w:val="21"/>
              </w:rPr>
            </w:pPr>
            <w:r>
              <w:rPr>
                <w:rFonts w:hint="eastAsia" w:ascii="宋体" w:hAnsi="宋体" w:cs="宋体"/>
                <w:color w:val="000000"/>
                <w:kern w:val="0"/>
                <w:szCs w:val="21"/>
              </w:rPr>
              <w:t>1.36</w:t>
            </w:r>
          </w:p>
        </w:tc>
        <w:tc>
          <w:tcPr>
            <w:tcW w:w="1338" w:type="dxa"/>
            <w:tcBorders>
              <w:top w:val="nil"/>
              <w:left w:val="nil"/>
              <w:bottom w:val="single" w:color="auto" w:sz="4" w:space="0"/>
              <w:right w:val="single" w:color="auto" w:sz="4" w:space="0"/>
            </w:tcBorders>
            <w:vAlign w:val="center"/>
          </w:tcPr>
          <w:p w14:paraId="72471D3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D39CDA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D9382D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FAD6B7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16D21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1169</w:t>
            </w:r>
          </w:p>
        </w:tc>
        <w:tc>
          <w:tcPr>
            <w:tcW w:w="993" w:type="dxa"/>
            <w:tcBorders>
              <w:top w:val="nil"/>
              <w:left w:val="nil"/>
              <w:bottom w:val="single" w:color="auto" w:sz="4" w:space="0"/>
              <w:right w:val="single" w:color="auto" w:sz="4" w:space="0"/>
            </w:tcBorders>
            <w:vAlign w:val="center"/>
          </w:tcPr>
          <w:p w14:paraId="02AE7B1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AB41383">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贵港市覃塘区六耒灌区节水改造与提升工程</w:t>
            </w:r>
          </w:p>
        </w:tc>
        <w:tc>
          <w:tcPr>
            <w:tcW w:w="1276" w:type="dxa"/>
            <w:tcBorders>
              <w:top w:val="nil"/>
              <w:left w:val="nil"/>
              <w:bottom w:val="single" w:color="auto" w:sz="4" w:space="0"/>
              <w:right w:val="single" w:color="auto" w:sz="4" w:space="0"/>
            </w:tcBorders>
            <w:vAlign w:val="center"/>
          </w:tcPr>
          <w:p w14:paraId="695D8EB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538D247">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2FE7D8CB">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2126" w:type="dxa"/>
            <w:tcBorders>
              <w:top w:val="nil"/>
              <w:left w:val="nil"/>
              <w:bottom w:val="single" w:color="auto" w:sz="4" w:space="0"/>
              <w:right w:val="single" w:color="auto" w:sz="4" w:space="0"/>
            </w:tcBorders>
            <w:vAlign w:val="center"/>
          </w:tcPr>
          <w:p w14:paraId="6C74A5E8">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1338" w:type="dxa"/>
            <w:tcBorders>
              <w:top w:val="nil"/>
              <w:left w:val="nil"/>
              <w:bottom w:val="single" w:color="auto" w:sz="4" w:space="0"/>
              <w:right w:val="single" w:color="auto" w:sz="4" w:space="0"/>
            </w:tcBorders>
            <w:vAlign w:val="center"/>
          </w:tcPr>
          <w:p w14:paraId="520D9E0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F74705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106DF3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6B4DF4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B016A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1170</w:t>
            </w:r>
          </w:p>
        </w:tc>
        <w:tc>
          <w:tcPr>
            <w:tcW w:w="993" w:type="dxa"/>
            <w:tcBorders>
              <w:top w:val="nil"/>
              <w:left w:val="nil"/>
              <w:bottom w:val="single" w:color="auto" w:sz="4" w:space="0"/>
              <w:right w:val="single" w:color="auto" w:sz="4" w:space="0"/>
            </w:tcBorders>
            <w:vAlign w:val="center"/>
          </w:tcPr>
          <w:p w14:paraId="2062BD9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710B73B">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贵港市覃塘区樟木镇邓保村农村供水保障工程</w:t>
            </w:r>
          </w:p>
        </w:tc>
        <w:tc>
          <w:tcPr>
            <w:tcW w:w="1276" w:type="dxa"/>
            <w:tcBorders>
              <w:top w:val="nil"/>
              <w:left w:val="nil"/>
              <w:bottom w:val="single" w:color="auto" w:sz="4" w:space="0"/>
              <w:right w:val="single" w:color="auto" w:sz="4" w:space="0"/>
            </w:tcBorders>
            <w:vAlign w:val="center"/>
          </w:tcPr>
          <w:p w14:paraId="275216B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33D705A">
            <w:pPr>
              <w:widowControl/>
              <w:jc w:val="center"/>
              <w:rPr>
                <w:rFonts w:hint="eastAsia" w:ascii="宋体" w:hAnsi="宋体" w:cs="宋体"/>
                <w:color w:val="000000"/>
                <w:kern w:val="0"/>
                <w:szCs w:val="21"/>
              </w:rPr>
            </w:pPr>
            <w:r>
              <w:rPr>
                <w:rFonts w:hint="eastAsia" w:ascii="宋体" w:hAnsi="宋体" w:cs="宋体"/>
                <w:color w:val="000000"/>
                <w:kern w:val="0"/>
                <w:szCs w:val="21"/>
              </w:rPr>
              <w:t>2026-2026</w:t>
            </w:r>
          </w:p>
        </w:tc>
        <w:tc>
          <w:tcPr>
            <w:tcW w:w="1418" w:type="dxa"/>
            <w:tcBorders>
              <w:top w:val="nil"/>
              <w:left w:val="nil"/>
              <w:bottom w:val="single" w:color="auto" w:sz="4" w:space="0"/>
              <w:right w:val="single" w:color="auto" w:sz="4" w:space="0"/>
            </w:tcBorders>
            <w:vAlign w:val="center"/>
          </w:tcPr>
          <w:p w14:paraId="370BDD53">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2126" w:type="dxa"/>
            <w:tcBorders>
              <w:top w:val="nil"/>
              <w:left w:val="nil"/>
              <w:bottom w:val="single" w:color="auto" w:sz="4" w:space="0"/>
              <w:right w:val="single" w:color="auto" w:sz="4" w:space="0"/>
            </w:tcBorders>
            <w:vAlign w:val="center"/>
          </w:tcPr>
          <w:p w14:paraId="5D368E92">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1338" w:type="dxa"/>
            <w:tcBorders>
              <w:top w:val="nil"/>
              <w:left w:val="nil"/>
              <w:bottom w:val="single" w:color="auto" w:sz="4" w:space="0"/>
              <w:right w:val="single" w:color="auto" w:sz="4" w:space="0"/>
            </w:tcBorders>
            <w:vAlign w:val="center"/>
          </w:tcPr>
          <w:p w14:paraId="1108539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77B14C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7D80E9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5AC147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3E726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1171</w:t>
            </w:r>
          </w:p>
        </w:tc>
        <w:tc>
          <w:tcPr>
            <w:tcW w:w="993" w:type="dxa"/>
            <w:tcBorders>
              <w:top w:val="nil"/>
              <w:left w:val="nil"/>
              <w:bottom w:val="single" w:color="auto" w:sz="4" w:space="0"/>
              <w:right w:val="single" w:color="auto" w:sz="4" w:space="0"/>
            </w:tcBorders>
            <w:vAlign w:val="center"/>
          </w:tcPr>
          <w:p w14:paraId="05C379F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729C3EE">
            <w:pPr>
              <w:widowControl/>
              <w:jc w:val="center"/>
              <w:rPr>
                <w:rFonts w:hint="eastAsia" w:ascii="宋体" w:hAnsi="宋体" w:cs="宋体"/>
                <w:color w:val="000000"/>
                <w:kern w:val="0"/>
                <w:szCs w:val="21"/>
              </w:rPr>
            </w:pPr>
            <w:r>
              <w:rPr>
                <w:rFonts w:hint="eastAsia" w:ascii="宋体" w:hAnsi="宋体" w:cs="宋体"/>
                <w:color w:val="000000"/>
                <w:kern w:val="0"/>
                <w:szCs w:val="21"/>
              </w:rPr>
              <w:t>覃塘区平龙水库水源地保护工程</w:t>
            </w:r>
          </w:p>
        </w:tc>
        <w:tc>
          <w:tcPr>
            <w:tcW w:w="1276" w:type="dxa"/>
            <w:tcBorders>
              <w:top w:val="nil"/>
              <w:left w:val="nil"/>
              <w:bottom w:val="single" w:color="auto" w:sz="4" w:space="0"/>
              <w:right w:val="single" w:color="auto" w:sz="4" w:space="0"/>
            </w:tcBorders>
            <w:vAlign w:val="center"/>
          </w:tcPr>
          <w:p w14:paraId="584E4FD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F599E6E">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vAlign w:val="center"/>
          </w:tcPr>
          <w:p w14:paraId="3C1FCC0F">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vAlign w:val="center"/>
          </w:tcPr>
          <w:p w14:paraId="2AE43D15">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11081C1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F2B0A9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142AB2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C54B3C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59AD0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1172</w:t>
            </w:r>
          </w:p>
        </w:tc>
        <w:tc>
          <w:tcPr>
            <w:tcW w:w="993" w:type="dxa"/>
            <w:tcBorders>
              <w:top w:val="nil"/>
              <w:left w:val="nil"/>
              <w:bottom w:val="single" w:color="auto" w:sz="4" w:space="0"/>
              <w:right w:val="single" w:color="auto" w:sz="4" w:space="0"/>
            </w:tcBorders>
            <w:vAlign w:val="center"/>
          </w:tcPr>
          <w:p w14:paraId="6F486C8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878A27B">
            <w:pPr>
              <w:widowControl/>
              <w:jc w:val="center"/>
              <w:rPr>
                <w:rFonts w:hint="eastAsia" w:ascii="宋体" w:hAnsi="宋体" w:cs="宋体"/>
                <w:color w:val="000000"/>
                <w:kern w:val="0"/>
                <w:szCs w:val="21"/>
              </w:rPr>
            </w:pPr>
            <w:r>
              <w:rPr>
                <w:rFonts w:hint="eastAsia" w:ascii="宋体" w:hAnsi="宋体" w:cs="宋体"/>
                <w:color w:val="000000"/>
                <w:kern w:val="0"/>
                <w:szCs w:val="21"/>
              </w:rPr>
              <w:t>贵港市城东片区排水防涝整治项目（一期）项目</w:t>
            </w:r>
          </w:p>
        </w:tc>
        <w:tc>
          <w:tcPr>
            <w:tcW w:w="1276" w:type="dxa"/>
            <w:tcBorders>
              <w:top w:val="nil"/>
              <w:left w:val="nil"/>
              <w:bottom w:val="single" w:color="auto" w:sz="4" w:space="0"/>
              <w:right w:val="single" w:color="auto" w:sz="4" w:space="0"/>
            </w:tcBorders>
            <w:vAlign w:val="center"/>
          </w:tcPr>
          <w:p w14:paraId="56FE12F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6C295B40">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099E8CD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228D6E1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6C64B38">
            <w:pPr>
              <w:widowControl/>
              <w:jc w:val="center"/>
              <w:rPr>
                <w:rFonts w:hint="eastAsia" w:ascii="宋体" w:hAnsi="宋体" w:cs="宋体"/>
                <w:color w:val="000000"/>
                <w:kern w:val="0"/>
                <w:szCs w:val="21"/>
              </w:rPr>
            </w:pPr>
            <w:r>
              <w:rPr>
                <w:rFonts w:hint="eastAsia" w:ascii="宋体" w:hAnsi="宋体" w:cs="宋体"/>
                <w:color w:val="000000"/>
                <w:kern w:val="0"/>
                <w:szCs w:val="21"/>
              </w:rPr>
              <w:t>港北区粤桂园</w:t>
            </w:r>
          </w:p>
        </w:tc>
        <w:tc>
          <w:tcPr>
            <w:tcW w:w="937" w:type="dxa"/>
            <w:tcBorders>
              <w:top w:val="nil"/>
              <w:left w:val="nil"/>
              <w:bottom w:val="single" w:color="auto" w:sz="4" w:space="0"/>
              <w:right w:val="single" w:color="auto" w:sz="4" w:space="0"/>
            </w:tcBorders>
            <w:vAlign w:val="center"/>
          </w:tcPr>
          <w:p w14:paraId="2040606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0BF776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71EFB3C">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88117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1173</w:t>
            </w:r>
          </w:p>
        </w:tc>
        <w:tc>
          <w:tcPr>
            <w:tcW w:w="993" w:type="dxa"/>
            <w:tcBorders>
              <w:top w:val="nil"/>
              <w:left w:val="nil"/>
              <w:bottom w:val="single" w:color="auto" w:sz="4" w:space="0"/>
              <w:right w:val="single" w:color="auto" w:sz="4" w:space="0"/>
            </w:tcBorders>
            <w:vAlign w:val="center"/>
          </w:tcPr>
          <w:p w14:paraId="1B755D6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08C0173">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广西贵港市达开水库灌区现代化改造项目</w:t>
            </w:r>
          </w:p>
        </w:tc>
        <w:tc>
          <w:tcPr>
            <w:tcW w:w="1276" w:type="dxa"/>
            <w:tcBorders>
              <w:top w:val="nil"/>
              <w:left w:val="nil"/>
              <w:bottom w:val="single" w:color="auto" w:sz="4" w:space="0"/>
              <w:right w:val="single" w:color="auto" w:sz="4" w:space="0"/>
            </w:tcBorders>
            <w:vAlign w:val="center"/>
          </w:tcPr>
          <w:p w14:paraId="1620368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CD890CA">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4B37801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2B3AE2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D098BC8">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贵港市港北区、桂平市</w:t>
            </w:r>
          </w:p>
        </w:tc>
        <w:tc>
          <w:tcPr>
            <w:tcW w:w="937" w:type="dxa"/>
            <w:tcBorders>
              <w:top w:val="nil"/>
              <w:left w:val="nil"/>
              <w:bottom w:val="single" w:color="auto" w:sz="4" w:space="0"/>
              <w:right w:val="single" w:color="auto" w:sz="4" w:space="0"/>
            </w:tcBorders>
            <w:vAlign w:val="center"/>
          </w:tcPr>
          <w:p w14:paraId="4244344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D96393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B5AE832">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A98DC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1174</w:t>
            </w:r>
          </w:p>
        </w:tc>
        <w:tc>
          <w:tcPr>
            <w:tcW w:w="993" w:type="dxa"/>
            <w:tcBorders>
              <w:top w:val="nil"/>
              <w:left w:val="nil"/>
              <w:bottom w:val="single" w:color="auto" w:sz="4" w:space="0"/>
              <w:right w:val="single" w:color="auto" w:sz="4" w:space="0"/>
            </w:tcBorders>
            <w:vAlign w:val="center"/>
          </w:tcPr>
          <w:p w14:paraId="753CD67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9FCBE11">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广西贵港市武思江灌区现代化改造工程</w:t>
            </w:r>
          </w:p>
        </w:tc>
        <w:tc>
          <w:tcPr>
            <w:tcW w:w="1276" w:type="dxa"/>
            <w:tcBorders>
              <w:top w:val="nil"/>
              <w:left w:val="nil"/>
              <w:bottom w:val="single" w:color="auto" w:sz="4" w:space="0"/>
              <w:right w:val="single" w:color="auto" w:sz="4" w:space="0"/>
            </w:tcBorders>
            <w:vAlign w:val="center"/>
          </w:tcPr>
          <w:p w14:paraId="3014716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B4F9DD1">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5866182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5FB9064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832AC88">
            <w:pPr>
              <w:widowControl/>
              <w:jc w:val="center"/>
              <w:rPr>
                <w:rFonts w:hint="eastAsia" w:ascii="宋体" w:hAnsi="宋体" w:cs="宋体"/>
                <w:color w:val="000000"/>
                <w:kern w:val="0"/>
                <w:szCs w:val="21"/>
              </w:rPr>
            </w:pPr>
            <w:r>
              <w:rPr>
                <w:rFonts w:hint="eastAsia" w:ascii="宋体" w:hAnsi="宋体" w:cs="宋体"/>
                <w:color w:val="000000"/>
                <w:kern w:val="0"/>
                <w:szCs w:val="21"/>
              </w:rPr>
              <w:t>港南区、桂平市、兴业县</w:t>
            </w:r>
          </w:p>
        </w:tc>
        <w:tc>
          <w:tcPr>
            <w:tcW w:w="937" w:type="dxa"/>
            <w:tcBorders>
              <w:top w:val="nil"/>
              <w:left w:val="nil"/>
              <w:bottom w:val="single" w:color="auto" w:sz="4" w:space="0"/>
              <w:right w:val="single" w:color="auto" w:sz="4" w:space="0"/>
            </w:tcBorders>
            <w:vAlign w:val="center"/>
          </w:tcPr>
          <w:p w14:paraId="2B11B5F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17EDFC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3F7930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98AB4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1175</w:t>
            </w:r>
          </w:p>
        </w:tc>
        <w:tc>
          <w:tcPr>
            <w:tcW w:w="993" w:type="dxa"/>
            <w:tcBorders>
              <w:top w:val="nil"/>
              <w:left w:val="nil"/>
              <w:bottom w:val="single" w:color="auto" w:sz="4" w:space="0"/>
              <w:right w:val="single" w:color="auto" w:sz="4" w:space="0"/>
            </w:tcBorders>
            <w:vAlign w:val="center"/>
          </w:tcPr>
          <w:p w14:paraId="6936F4D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C5C6CEA">
            <w:pPr>
              <w:widowControl/>
              <w:jc w:val="center"/>
              <w:rPr>
                <w:rFonts w:hint="eastAsia" w:ascii="宋体" w:hAnsi="宋体" w:cs="宋体"/>
                <w:color w:val="000000"/>
                <w:kern w:val="0"/>
                <w:szCs w:val="21"/>
              </w:rPr>
            </w:pPr>
            <w:r>
              <w:rPr>
                <w:rFonts w:hint="eastAsia" w:ascii="宋体" w:hAnsi="宋体" w:cs="宋体"/>
                <w:color w:val="000000"/>
                <w:kern w:val="0"/>
                <w:szCs w:val="21"/>
              </w:rPr>
              <w:t>九凌灌区续建配套与现代化改造项目</w:t>
            </w:r>
          </w:p>
        </w:tc>
        <w:tc>
          <w:tcPr>
            <w:tcW w:w="1276" w:type="dxa"/>
            <w:tcBorders>
              <w:top w:val="nil"/>
              <w:left w:val="nil"/>
              <w:bottom w:val="single" w:color="auto" w:sz="4" w:space="0"/>
              <w:right w:val="single" w:color="auto" w:sz="4" w:space="0"/>
            </w:tcBorders>
            <w:vAlign w:val="center"/>
          </w:tcPr>
          <w:p w14:paraId="00CB5AC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14662AE2">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2E87E87C">
            <w:pPr>
              <w:widowControl/>
              <w:jc w:val="center"/>
              <w:rPr>
                <w:rFonts w:hint="eastAsia" w:ascii="宋体" w:hAnsi="宋体" w:cs="宋体"/>
                <w:color w:val="000000"/>
                <w:kern w:val="0"/>
                <w:szCs w:val="21"/>
              </w:rPr>
            </w:pPr>
            <w:r>
              <w:rPr>
                <w:rFonts w:hint="eastAsia" w:ascii="宋体" w:hAnsi="宋体" w:cs="宋体"/>
                <w:color w:val="000000"/>
                <w:kern w:val="0"/>
                <w:szCs w:val="21"/>
              </w:rPr>
              <w:t>5.61</w:t>
            </w:r>
          </w:p>
        </w:tc>
        <w:tc>
          <w:tcPr>
            <w:tcW w:w="2126" w:type="dxa"/>
            <w:tcBorders>
              <w:top w:val="nil"/>
              <w:left w:val="nil"/>
              <w:bottom w:val="single" w:color="auto" w:sz="4" w:space="0"/>
              <w:right w:val="single" w:color="auto" w:sz="4" w:space="0"/>
            </w:tcBorders>
            <w:vAlign w:val="center"/>
          </w:tcPr>
          <w:p w14:paraId="2EEEADDC">
            <w:pPr>
              <w:widowControl/>
              <w:jc w:val="center"/>
              <w:rPr>
                <w:rFonts w:hint="eastAsia" w:ascii="宋体" w:hAnsi="宋体" w:cs="宋体"/>
                <w:color w:val="000000"/>
                <w:kern w:val="0"/>
                <w:szCs w:val="21"/>
              </w:rPr>
            </w:pPr>
            <w:r>
              <w:rPr>
                <w:rFonts w:hint="eastAsia" w:ascii="宋体" w:hAnsi="宋体" w:cs="宋体"/>
                <w:color w:val="000000"/>
                <w:kern w:val="0"/>
                <w:szCs w:val="21"/>
              </w:rPr>
              <w:t>84.08</w:t>
            </w:r>
          </w:p>
        </w:tc>
        <w:tc>
          <w:tcPr>
            <w:tcW w:w="1338" w:type="dxa"/>
            <w:tcBorders>
              <w:top w:val="nil"/>
              <w:left w:val="nil"/>
              <w:bottom w:val="single" w:color="auto" w:sz="4" w:space="0"/>
              <w:right w:val="single" w:color="auto" w:sz="4" w:space="0"/>
            </w:tcBorders>
            <w:vAlign w:val="center"/>
          </w:tcPr>
          <w:p w14:paraId="159093B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67FE44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365659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4961C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BD00A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1176</w:t>
            </w:r>
          </w:p>
        </w:tc>
        <w:tc>
          <w:tcPr>
            <w:tcW w:w="993" w:type="dxa"/>
            <w:tcBorders>
              <w:top w:val="nil"/>
              <w:left w:val="nil"/>
              <w:bottom w:val="single" w:color="auto" w:sz="4" w:space="0"/>
              <w:right w:val="single" w:color="auto" w:sz="4" w:space="0"/>
            </w:tcBorders>
            <w:vAlign w:val="center"/>
          </w:tcPr>
          <w:p w14:paraId="7742ACE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3F10DA3">
            <w:pPr>
              <w:widowControl/>
              <w:jc w:val="center"/>
              <w:rPr>
                <w:rFonts w:hint="eastAsia" w:ascii="宋体" w:hAnsi="宋体" w:cs="宋体"/>
                <w:color w:val="000000"/>
                <w:kern w:val="0"/>
                <w:szCs w:val="21"/>
              </w:rPr>
            </w:pPr>
            <w:r>
              <w:rPr>
                <w:rFonts w:hint="eastAsia" w:ascii="宋体" w:hAnsi="宋体" w:cs="宋体"/>
                <w:color w:val="000000"/>
                <w:kern w:val="0"/>
                <w:szCs w:val="21"/>
              </w:rPr>
              <w:t>平龙灌区续建配套与现代化改造项目</w:t>
            </w:r>
          </w:p>
        </w:tc>
        <w:tc>
          <w:tcPr>
            <w:tcW w:w="1276" w:type="dxa"/>
            <w:tcBorders>
              <w:top w:val="nil"/>
              <w:left w:val="nil"/>
              <w:bottom w:val="single" w:color="auto" w:sz="4" w:space="0"/>
              <w:right w:val="single" w:color="auto" w:sz="4" w:space="0"/>
            </w:tcBorders>
            <w:vAlign w:val="center"/>
          </w:tcPr>
          <w:p w14:paraId="61A504B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2B222BE">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56EB931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2676987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EC32502">
            <w:pPr>
              <w:widowControl/>
              <w:jc w:val="center"/>
              <w:rPr>
                <w:rFonts w:hint="eastAsia" w:ascii="宋体" w:hAnsi="宋体" w:cs="宋体"/>
                <w:color w:val="000000"/>
                <w:kern w:val="0"/>
                <w:szCs w:val="21"/>
              </w:rPr>
            </w:pPr>
            <w:r>
              <w:rPr>
                <w:rFonts w:hint="eastAsia" w:ascii="宋体" w:hAnsi="宋体" w:cs="宋体"/>
                <w:color w:val="000000"/>
                <w:kern w:val="0"/>
                <w:szCs w:val="21"/>
              </w:rPr>
              <w:t>覃塘区、港北区</w:t>
            </w:r>
          </w:p>
        </w:tc>
        <w:tc>
          <w:tcPr>
            <w:tcW w:w="937" w:type="dxa"/>
            <w:tcBorders>
              <w:top w:val="nil"/>
              <w:left w:val="nil"/>
              <w:bottom w:val="single" w:color="auto" w:sz="4" w:space="0"/>
              <w:right w:val="single" w:color="auto" w:sz="4" w:space="0"/>
            </w:tcBorders>
            <w:vAlign w:val="center"/>
          </w:tcPr>
          <w:p w14:paraId="0F6F7E2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347F33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B1DE11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C3944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1177</w:t>
            </w:r>
          </w:p>
        </w:tc>
        <w:tc>
          <w:tcPr>
            <w:tcW w:w="993" w:type="dxa"/>
            <w:tcBorders>
              <w:top w:val="nil"/>
              <w:left w:val="nil"/>
              <w:bottom w:val="single" w:color="auto" w:sz="4" w:space="0"/>
              <w:right w:val="single" w:color="auto" w:sz="4" w:space="0"/>
            </w:tcBorders>
            <w:vAlign w:val="center"/>
          </w:tcPr>
          <w:p w14:paraId="2C0D30F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11D28F6">
            <w:pPr>
              <w:widowControl/>
              <w:jc w:val="center"/>
              <w:rPr>
                <w:rFonts w:hint="eastAsia" w:ascii="宋体" w:hAnsi="宋体" w:cs="宋体"/>
                <w:color w:val="000000"/>
                <w:kern w:val="0"/>
                <w:szCs w:val="21"/>
              </w:rPr>
            </w:pPr>
            <w:r>
              <w:rPr>
                <w:rFonts w:hint="eastAsia" w:ascii="宋体" w:hAnsi="宋体" w:cs="宋体"/>
                <w:color w:val="000000"/>
                <w:kern w:val="0"/>
                <w:szCs w:val="21"/>
              </w:rPr>
              <w:t>小江水库除险加固</w:t>
            </w:r>
          </w:p>
        </w:tc>
        <w:tc>
          <w:tcPr>
            <w:tcW w:w="1276" w:type="dxa"/>
            <w:tcBorders>
              <w:top w:val="nil"/>
              <w:left w:val="nil"/>
              <w:bottom w:val="single" w:color="auto" w:sz="4" w:space="0"/>
              <w:right w:val="single" w:color="auto" w:sz="4" w:space="0"/>
            </w:tcBorders>
            <w:vAlign w:val="center"/>
          </w:tcPr>
          <w:p w14:paraId="26B9310C">
            <w:pPr>
              <w:widowControl/>
              <w:jc w:val="center"/>
              <w:rPr>
                <w:rFonts w:hint="eastAsia" w:ascii="宋体" w:hAnsi="宋体" w:cs="宋体"/>
                <w:color w:val="000000"/>
                <w:kern w:val="0"/>
                <w:szCs w:val="21"/>
              </w:rPr>
            </w:pPr>
            <w:r>
              <w:rPr>
                <w:rFonts w:hint="eastAsia" w:ascii="宋体" w:hAnsi="宋体" w:cs="宋体"/>
                <w:color w:val="000000"/>
                <w:kern w:val="0"/>
                <w:szCs w:val="21"/>
              </w:rPr>
              <w:t>在建</w:t>
            </w:r>
          </w:p>
        </w:tc>
        <w:tc>
          <w:tcPr>
            <w:tcW w:w="1559" w:type="dxa"/>
            <w:tcBorders>
              <w:top w:val="nil"/>
              <w:left w:val="nil"/>
              <w:bottom w:val="single" w:color="auto" w:sz="4" w:space="0"/>
              <w:right w:val="single" w:color="auto" w:sz="4" w:space="0"/>
            </w:tcBorders>
            <w:vAlign w:val="center"/>
          </w:tcPr>
          <w:p w14:paraId="299B5E5F">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4880212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7684A9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A603B3A">
            <w:pPr>
              <w:widowControl/>
              <w:jc w:val="center"/>
              <w:rPr>
                <w:rFonts w:hint="eastAsia" w:ascii="宋体" w:hAnsi="宋体" w:cs="宋体"/>
                <w:color w:val="000000"/>
                <w:kern w:val="0"/>
                <w:szCs w:val="21"/>
              </w:rPr>
            </w:pPr>
            <w:r>
              <w:rPr>
                <w:rFonts w:hint="eastAsia" w:ascii="宋体" w:hAnsi="宋体" w:cs="宋体"/>
                <w:color w:val="000000"/>
                <w:kern w:val="0"/>
                <w:szCs w:val="21"/>
              </w:rPr>
              <w:t>市辖区</w:t>
            </w:r>
          </w:p>
        </w:tc>
        <w:tc>
          <w:tcPr>
            <w:tcW w:w="937" w:type="dxa"/>
            <w:tcBorders>
              <w:top w:val="nil"/>
              <w:left w:val="nil"/>
              <w:bottom w:val="single" w:color="auto" w:sz="4" w:space="0"/>
              <w:right w:val="single" w:color="auto" w:sz="4" w:space="0"/>
            </w:tcBorders>
            <w:vAlign w:val="center"/>
          </w:tcPr>
          <w:p w14:paraId="38CCFFE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B8226F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3E6593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45035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1178</w:t>
            </w:r>
          </w:p>
        </w:tc>
        <w:tc>
          <w:tcPr>
            <w:tcW w:w="993" w:type="dxa"/>
            <w:tcBorders>
              <w:top w:val="nil"/>
              <w:left w:val="nil"/>
              <w:bottom w:val="single" w:color="auto" w:sz="4" w:space="0"/>
              <w:right w:val="single" w:color="auto" w:sz="4" w:space="0"/>
            </w:tcBorders>
            <w:vAlign w:val="center"/>
          </w:tcPr>
          <w:p w14:paraId="141C627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FF9563B">
            <w:pPr>
              <w:widowControl/>
              <w:jc w:val="center"/>
              <w:rPr>
                <w:rFonts w:hint="eastAsia" w:ascii="宋体" w:hAnsi="宋体" w:cs="宋体"/>
                <w:color w:val="000000"/>
                <w:kern w:val="0"/>
                <w:szCs w:val="21"/>
              </w:rPr>
            </w:pPr>
            <w:r>
              <w:rPr>
                <w:rFonts w:hint="eastAsia" w:ascii="宋体" w:hAnsi="宋体" w:cs="宋体"/>
                <w:color w:val="000000"/>
                <w:kern w:val="0"/>
                <w:szCs w:val="21"/>
              </w:rPr>
              <w:t>旺盛江水库除险加固</w:t>
            </w:r>
          </w:p>
        </w:tc>
        <w:tc>
          <w:tcPr>
            <w:tcW w:w="1276" w:type="dxa"/>
            <w:tcBorders>
              <w:top w:val="nil"/>
              <w:left w:val="nil"/>
              <w:bottom w:val="single" w:color="auto" w:sz="4" w:space="0"/>
              <w:right w:val="single" w:color="auto" w:sz="4" w:space="0"/>
            </w:tcBorders>
            <w:vAlign w:val="center"/>
          </w:tcPr>
          <w:p w14:paraId="3B6DCC5B">
            <w:pPr>
              <w:widowControl/>
              <w:jc w:val="center"/>
              <w:rPr>
                <w:rFonts w:hint="eastAsia" w:ascii="宋体" w:hAnsi="宋体" w:cs="宋体"/>
                <w:color w:val="000000"/>
                <w:kern w:val="0"/>
                <w:szCs w:val="21"/>
              </w:rPr>
            </w:pPr>
            <w:r>
              <w:rPr>
                <w:rFonts w:hint="eastAsia" w:ascii="宋体" w:hAnsi="宋体" w:cs="宋体"/>
                <w:color w:val="000000"/>
                <w:kern w:val="0"/>
                <w:szCs w:val="21"/>
              </w:rPr>
              <w:t>在建</w:t>
            </w:r>
          </w:p>
        </w:tc>
        <w:tc>
          <w:tcPr>
            <w:tcW w:w="1559" w:type="dxa"/>
            <w:tcBorders>
              <w:top w:val="nil"/>
              <w:left w:val="nil"/>
              <w:bottom w:val="single" w:color="auto" w:sz="4" w:space="0"/>
              <w:right w:val="single" w:color="auto" w:sz="4" w:space="0"/>
            </w:tcBorders>
            <w:vAlign w:val="center"/>
          </w:tcPr>
          <w:p w14:paraId="7E459E5D">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4FD957C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6009998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B54A6C3">
            <w:pPr>
              <w:widowControl/>
              <w:jc w:val="center"/>
              <w:rPr>
                <w:rFonts w:hint="eastAsia" w:ascii="宋体" w:hAnsi="宋体" w:cs="宋体"/>
                <w:color w:val="000000"/>
                <w:kern w:val="0"/>
                <w:szCs w:val="21"/>
              </w:rPr>
            </w:pPr>
            <w:r>
              <w:rPr>
                <w:rFonts w:hint="eastAsia" w:ascii="宋体" w:hAnsi="宋体" w:cs="宋体"/>
                <w:color w:val="000000"/>
                <w:kern w:val="0"/>
                <w:szCs w:val="21"/>
              </w:rPr>
              <w:t>市辖区</w:t>
            </w:r>
          </w:p>
        </w:tc>
        <w:tc>
          <w:tcPr>
            <w:tcW w:w="937" w:type="dxa"/>
            <w:tcBorders>
              <w:top w:val="nil"/>
              <w:left w:val="nil"/>
              <w:bottom w:val="single" w:color="auto" w:sz="4" w:space="0"/>
              <w:right w:val="single" w:color="auto" w:sz="4" w:space="0"/>
            </w:tcBorders>
            <w:vAlign w:val="center"/>
          </w:tcPr>
          <w:p w14:paraId="298E804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ADCCE6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207175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6F9AE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1179</w:t>
            </w:r>
          </w:p>
        </w:tc>
        <w:tc>
          <w:tcPr>
            <w:tcW w:w="993" w:type="dxa"/>
            <w:tcBorders>
              <w:top w:val="nil"/>
              <w:left w:val="nil"/>
              <w:bottom w:val="single" w:color="auto" w:sz="4" w:space="0"/>
              <w:right w:val="single" w:color="auto" w:sz="4" w:space="0"/>
            </w:tcBorders>
            <w:vAlign w:val="center"/>
          </w:tcPr>
          <w:p w14:paraId="03A694A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8A25FFB">
            <w:pPr>
              <w:widowControl/>
              <w:jc w:val="center"/>
              <w:rPr>
                <w:rFonts w:hint="eastAsia" w:ascii="宋体" w:hAnsi="宋体" w:cs="宋体"/>
                <w:color w:val="000000"/>
                <w:kern w:val="0"/>
                <w:szCs w:val="21"/>
              </w:rPr>
            </w:pPr>
            <w:r>
              <w:rPr>
                <w:rFonts w:hint="eastAsia" w:ascii="宋体" w:hAnsi="宋体" w:cs="宋体"/>
                <w:color w:val="000000"/>
                <w:kern w:val="0"/>
                <w:szCs w:val="21"/>
              </w:rPr>
              <w:t>甘道水库除险加固</w:t>
            </w:r>
          </w:p>
        </w:tc>
        <w:tc>
          <w:tcPr>
            <w:tcW w:w="1276" w:type="dxa"/>
            <w:tcBorders>
              <w:top w:val="nil"/>
              <w:left w:val="nil"/>
              <w:bottom w:val="single" w:color="auto" w:sz="4" w:space="0"/>
              <w:right w:val="single" w:color="auto" w:sz="4" w:space="0"/>
            </w:tcBorders>
            <w:vAlign w:val="center"/>
          </w:tcPr>
          <w:p w14:paraId="7848DD52">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vAlign w:val="center"/>
          </w:tcPr>
          <w:p w14:paraId="1E5F9B63">
            <w:pPr>
              <w:widowControl/>
              <w:jc w:val="center"/>
              <w:rPr>
                <w:rFonts w:hint="eastAsia" w:ascii="宋体" w:hAnsi="宋体" w:cs="宋体"/>
                <w:color w:val="000000"/>
                <w:kern w:val="0"/>
                <w:szCs w:val="21"/>
              </w:rPr>
            </w:pPr>
            <w:r>
              <w:rPr>
                <w:rFonts w:hint="eastAsia" w:ascii="宋体" w:hAnsi="宋体" w:cs="宋体"/>
                <w:color w:val="000000"/>
                <w:kern w:val="0"/>
                <w:szCs w:val="21"/>
              </w:rPr>
              <w:t>2028-2029</w:t>
            </w:r>
          </w:p>
        </w:tc>
        <w:tc>
          <w:tcPr>
            <w:tcW w:w="1418" w:type="dxa"/>
            <w:tcBorders>
              <w:top w:val="nil"/>
              <w:left w:val="nil"/>
              <w:bottom w:val="single" w:color="auto" w:sz="4" w:space="0"/>
              <w:right w:val="single" w:color="auto" w:sz="4" w:space="0"/>
            </w:tcBorders>
            <w:vAlign w:val="center"/>
          </w:tcPr>
          <w:p w14:paraId="54D8DD89">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2126" w:type="dxa"/>
            <w:tcBorders>
              <w:top w:val="nil"/>
              <w:left w:val="nil"/>
              <w:bottom w:val="single" w:color="auto" w:sz="4" w:space="0"/>
              <w:right w:val="single" w:color="auto" w:sz="4" w:space="0"/>
            </w:tcBorders>
            <w:vAlign w:val="center"/>
          </w:tcPr>
          <w:p w14:paraId="1EB7AFEE">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1338" w:type="dxa"/>
            <w:tcBorders>
              <w:top w:val="nil"/>
              <w:left w:val="nil"/>
              <w:bottom w:val="single" w:color="auto" w:sz="4" w:space="0"/>
              <w:right w:val="single" w:color="auto" w:sz="4" w:space="0"/>
            </w:tcBorders>
            <w:vAlign w:val="center"/>
          </w:tcPr>
          <w:p w14:paraId="07E50B2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8EA0B9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5CBAF0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8A6AEC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516E5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1180</w:t>
            </w:r>
          </w:p>
        </w:tc>
        <w:tc>
          <w:tcPr>
            <w:tcW w:w="993" w:type="dxa"/>
            <w:tcBorders>
              <w:top w:val="nil"/>
              <w:left w:val="nil"/>
              <w:bottom w:val="single" w:color="auto" w:sz="4" w:space="0"/>
              <w:right w:val="single" w:color="auto" w:sz="4" w:space="0"/>
            </w:tcBorders>
            <w:vAlign w:val="center"/>
          </w:tcPr>
          <w:p w14:paraId="6A75265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B4C95F3">
            <w:pPr>
              <w:widowControl/>
              <w:jc w:val="center"/>
              <w:rPr>
                <w:rFonts w:hint="eastAsia" w:ascii="宋体" w:hAnsi="宋体" w:cs="宋体"/>
                <w:color w:val="000000"/>
                <w:kern w:val="0"/>
                <w:szCs w:val="21"/>
              </w:rPr>
            </w:pPr>
            <w:r>
              <w:rPr>
                <w:rFonts w:hint="eastAsia" w:ascii="宋体" w:hAnsi="宋体" w:cs="宋体"/>
                <w:color w:val="000000"/>
                <w:kern w:val="0"/>
                <w:szCs w:val="21"/>
              </w:rPr>
              <w:t>忑甘水库除险加固</w:t>
            </w:r>
          </w:p>
        </w:tc>
        <w:tc>
          <w:tcPr>
            <w:tcW w:w="1276" w:type="dxa"/>
            <w:tcBorders>
              <w:top w:val="nil"/>
              <w:left w:val="nil"/>
              <w:bottom w:val="single" w:color="auto" w:sz="4" w:space="0"/>
              <w:right w:val="single" w:color="auto" w:sz="4" w:space="0"/>
            </w:tcBorders>
            <w:vAlign w:val="center"/>
          </w:tcPr>
          <w:p w14:paraId="3421438D">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vAlign w:val="center"/>
          </w:tcPr>
          <w:p w14:paraId="7B293B81">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vAlign w:val="center"/>
          </w:tcPr>
          <w:p w14:paraId="77DCC86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6C014A6B">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0890E8D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A40CD8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3199CF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A90E50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D8BF1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1181</w:t>
            </w:r>
          </w:p>
        </w:tc>
        <w:tc>
          <w:tcPr>
            <w:tcW w:w="993" w:type="dxa"/>
            <w:tcBorders>
              <w:top w:val="nil"/>
              <w:left w:val="nil"/>
              <w:bottom w:val="single" w:color="auto" w:sz="4" w:space="0"/>
              <w:right w:val="single" w:color="auto" w:sz="4" w:space="0"/>
            </w:tcBorders>
            <w:vAlign w:val="center"/>
          </w:tcPr>
          <w:p w14:paraId="5CB689C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1D02B5F">
            <w:pPr>
              <w:widowControl/>
              <w:jc w:val="center"/>
              <w:rPr>
                <w:rFonts w:hint="eastAsia" w:ascii="宋体" w:hAnsi="宋体" w:cs="宋体"/>
                <w:color w:val="000000"/>
                <w:kern w:val="0"/>
                <w:szCs w:val="21"/>
              </w:rPr>
            </w:pPr>
            <w:r>
              <w:rPr>
                <w:rFonts w:hint="eastAsia" w:ascii="宋体" w:hAnsi="宋体" w:cs="宋体"/>
                <w:color w:val="000000"/>
                <w:kern w:val="0"/>
                <w:szCs w:val="21"/>
              </w:rPr>
              <w:t>忑荒水库除险加固</w:t>
            </w:r>
          </w:p>
        </w:tc>
        <w:tc>
          <w:tcPr>
            <w:tcW w:w="1276" w:type="dxa"/>
            <w:tcBorders>
              <w:top w:val="nil"/>
              <w:left w:val="nil"/>
              <w:bottom w:val="single" w:color="auto" w:sz="4" w:space="0"/>
              <w:right w:val="single" w:color="auto" w:sz="4" w:space="0"/>
            </w:tcBorders>
            <w:vAlign w:val="center"/>
          </w:tcPr>
          <w:p w14:paraId="0A1CCF6E">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vAlign w:val="center"/>
          </w:tcPr>
          <w:p w14:paraId="0E4E625D">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vAlign w:val="center"/>
          </w:tcPr>
          <w:p w14:paraId="7020547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23561CEC">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39A0579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74CE4C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BF113C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66799D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3AF23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1182</w:t>
            </w:r>
          </w:p>
        </w:tc>
        <w:tc>
          <w:tcPr>
            <w:tcW w:w="993" w:type="dxa"/>
            <w:tcBorders>
              <w:top w:val="nil"/>
              <w:left w:val="nil"/>
              <w:bottom w:val="single" w:color="auto" w:sz="4" w:space="0"/>
              <w:right w:val="single" w:color="auto" w:sz="4" w:space="0"/>
            </w:tcBorders>
            <w:vAlign w:val="center"/>
          </w:tcPr>
          <w:p w14:paraId="40F8471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FCB18E4">
            <w:pPr>
              <w:widowControl/>
              <w:jc w:val="center"/>
              <w:rPr>
                <w:rFonts w:hint="eastAsia" w:ascii="宋体" w:hAnsi="宋体" w:cs="宋体"/>
                <w:color w:val="000000"/>
                <w:kern w:val="0"/>
                <w:szCs w:val="21"/>
              </w:rPr>
            </w:pPr>
            <w:r>
              <w:rPr>
                <w:rFonts w:hint="eastAsia" w:ascii="宋体" w:hAnsi="宋体" w:cs="宋体"/>
                <w:color w:val="000000"/>
                <w:kern w:val="0"/>
                <w:szCs w:val="21"/>
              </w:rPr>
              <w:t>中塘水库除险加固</w:t>
            </w:r>
          </w:p>
        </w:tc>
        <w:tc>
          <w:tcPr>
            <w:tcW w:w="1276" w:type="dxa"/>
            <w:tcBorders>
              <w:top w:val="nil"/>
              <w:left w:val="nil"/>
              <w:bottom w:val="single" w:color="auto" w:sz="4" w:space="0"/>
              <w:right w:val="single" w:color="auto" w:sz="4" w:space="0"/>
            </w:tcBorders>
            <w:vAlign w:val="center"/>
          </w:tcPr>
          <w:p w14:paraId="7D86A1C4">
            <w:pPr>
              <w:widowControl/>
              <w:jc w:val="center"/>
              <w:rPr>
                <w:rFonts w:hint="eastAsia" w:ascii="宋体" w:hAnsi="宋体" w:cs="宋体"/>
                <w:color w:val="000000"/>
                <w:kern w:val="0"/>
                <w:szCs w:val="21"/>
              </w:rPr>
            </w:pPr>
            <w:r>
              <w:rPr>
                <w:rFonts w:hint="eastAsia" w:ascii="宋体" w:hAnsi="宋体" w:cs="宋体"/>
                <w:color w:val="000000"/>
                <w:kern w:val="0"/>
                <w:szCs w:val="21"/>
              </w:rPr>
              <w:t>在建</w:t>
            </w:r>
          </w:p>
        </w:tc>
        <w:tc>
          <w:tcPr>
            <w:tcW w:w="1559" w:type="dxa"/>
            <w:tcBorders>
              <w:top w:val="nil"/>
              <w:left w:val="nil"/>
              <w:bottom w:val="single" w:color="auto" w:sz="4" w:space="0"/>
              <w:right w:val="single" w:color="auto" w:sz="4" w:space="0"/>
            </w:tcBorders>
            <w:vAlign w:val="center"/>
          </w:tcPr>
          <w:p w14:paraId="30F8CC39">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53BF6F7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7223EA0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6D587B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8C4B02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CA7A4B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EEEC3F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F8582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1183</w:t>
            </w:r>
          </w:p>
        </w:tc>
        <w:tc>
          <w:tcPr>
            <w:tcW w:w="993" w:type="dxa"/>
            <w:tcBorders>
              <w:top w:val="nil"/>
              <w:left w:val="nil"/>
              <w:bottom w:val="single" w:color="auto" w:sz="4" w:space="0"/>
              <w:right w:val="single" w:color="auto" w:sz="4" w:space="0"/>
            </w:tcBorders>
            <w:vAlign w:val="center"/>
          </w:tcPr>
          <w:p w14:paraId="2FFBC1C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8465578">
            <w:pPr>
              <w:widowControl/>
              <w:jc w:val="center"/>
              <w:rPr>
                <w:rFonts w:hint="eastAsia" w:ascii="宋体" w:hAnsi="宋体" w:cs="宋体"/>
                <w:color w:val="000000"/>
                <w:kern w:val="0"/>
                <w:szCs w:val="21"/>
              </w:rPr>
            </w:pPr>
            <w:r>
              <w:rPr>
                <w:rFonts w:hint="eastAsia" w:ascii="宋体" w:hAnsi="宋体" w:cs="宋体"/>
                <w:color w:val="000000"/>
                <w:kern w:val="0"/>
                <w:szCs w:val="21"/>
              </w:rPr>
              <w:t>红贤水库除险加固</w:t>
            </w:r>
          </w:p>
        </w:tc>
        <w:tc>
          <w:tcPr>
            <w:tcW w:w="1276" w:type="dxa"/>
            <w:tcBorders>
              <w:top w:val="nil"/>
              <w:left w:val="nil"/>
              <w:bottom w:val="single" w:color="auto" w:sz="4" w:space="0"/>
              <w:right w:val="single" w:color="auto" w:sz="4" w:space="0"/>
            </w:tcBorders>
            <w:vAlign w:val="center"/>
          </w:tcPr>
          <w:p w14:paraId="6D49DCCB">
            <w:pPr>
              <w:widowControl/>
              <w:jc w:val="center"/>
              <w:rPr>
                <w:rFonts w:hint="eastAsia" w:ascii="宋体" w:hAnsi="宋体" w:cs="宋体"/>
                <w:color w:val="000000"/>
                <w:kern w:val="0"/>
                <w:szCs w:val="21"/>
              </w:rPr>
            </w:pPr>
            <w:r>
              <w:rPr>
                <w:rFonts w:hint="eastAsia" w:ascii="宋体" w:hAnsi="宋体" w:cs="宋体"/>
                <w:color w:val="000000"/>
                <w:kern w:val="0"/>
                <w:szCs w:val="21"/>
              </w:rPr>
              <w:t>在建</w:t>
            </w:r>
          </w:p>
        </w:tc>
        <w:tc>
          <w:tcPr>
            <w:tcW w:w="1559" w:type="dxa"/>
            <w:tcBorders>
              <w:top w:val="nil"/>
              <w:left w:val="nil"/>
              <w:bottom w:val="single" w:color="auto" w:sz="4" w:space="0"/>
              <w:right w:val="single" w:color="auto" w:sz="4" w:space="0"/>
            </w:tcBorders>
            <w:vAlign w:val="center"/>
          </w:tcPr>
          <w:p w14:paraId="45A84FC8">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650985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3947AB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D84790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E23CE4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EAD06E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CA97E3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8E041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1184</w:t>
            </w:r>
          </w:p>
        </w:tc>
        <w:tc>
          <w:tcPr>
            <w:tcW w:w="993" w:type="dxa"/>
            <w:tcBorders>
              <w:top w:val="nil"/>
              <w:left w:val="nil"/>
              <w:bottom w:val="single" w:color="auto" w:sz="4" w:space="0"/>
              <w:right w:val="single" w:color="auto" w:sz="4" w:space="0"/>
            </w:tcBorders>
            <w:vAlign w:val="center"/>
          </w:tcPr>
          <w:p w14:paraId="7E2B9E2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A5E4A1A">
            <w:pPr>
              <w:widowControl/>
              <w:jc w:val="center"/>
              <w:rPr>
                <w:rFonts w:hint="eastAsia" w:ascii="宋体" w:hAnsi="宋体" w:cs="宋体"/>
                <w:color w:val="000000"/>
                <w:kern w:val="0"/>
                <w:szCs w:val="21"/>
              </w:rPr>
            </w:pPr>
            <w:r>
              <w:rPr>
                <w:rFonts w:hint="eastAsia" w:ascii="宋体" w:hAnsi="宋体" w:cs="宋体"/>
                <w:color w:val="000000"/>
                <w:kern w:val="0"/>
                <w:szCs w:val="21"/>
              </w:rPr>
              <w:t>六叠水库除险加固</w:t>
            </w:r>
          </w:p>
        </w:tc>
        <w:tc>
          <w:tcPr>
            <w:tcW w:w="1276" w:type="dxa"/>
            <w:tcBorders>
              <w:top w:val="nil"/>
              <w:left w:val="nil"/>
              <w:bottom w:val="single" w:color="auto" w:sz="4" w:space="0"/>
              <w:right w:val="single" w:color="auto" w:sz="4" w:space="0"/>
            </w:tcBorders>
            <w:vAlign w:val="center"/>
          </w:tcPr>
          <w:p w14:paraId="3E4DB9DC">
            <w:pPr>
              <w:widowControl/>
              <w:jc w:val="center"/>
              <w:rPr>
                <w:rFonts w:hint="eastAsia" w:ascii="宋体" w:hAnsi="宋体" w:cs="宋体"/>
                <w:color w:val="000000"/>
                <w:kern w:val="0"/>
                <w:szCs w:val="21"/>
              </w:rPr>
            </w:pPr>
            <w:r>
              <w:rPr>
                <w:rFonts w:hint="eastAsia" w:ascii="宋体" w:hAnsi="宋体" w:cs="宋体"/>
                <w:color w:val="000000"/>
                <w:kern w:val="0"/>
                <w:szCs w:val="21"/>
              </w:rPr>
              <w:t>在建</w:t>
            </w:r>
          </w:p>
        </w:tc>
        <w:tc>
          <w:tcPr>
            <w:tcW w:w="1559" w:type="dxa"/>
            <w:tcBorders>
              <w:top w:val="nil"/>
              <w:left w:val="nil"/>
              <w:bottom w:val="single" w:color="auto" w:sz="4" w:space="0"/>
              <w:right w:val="single" w:color="auto" w:sz="4" w:space="0"/>
            </w:tcBorders>
            <w:vAlign w:val="center"/>
          </w:tcPr>
          <w:p w14:paraId="46E014C6">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1D89C05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48A42C8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D4D4B5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94F9AE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DF64B0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5AF778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D5D18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1185</w:t>
            </w:r>
          </w:p>
        </w:tc>
        <w:tc>
          <w:tcPr>
            <w:tcW w:w="993" w:type="dxa"/>
            <w:tcBorders>
              <w:top w:val="nil"/>
              <w:left w:val="nil"/>
              <w:bottom w:val="single" w:color="auto" w:sz="4" w:space="0"/>
              <w:right w:val="single" w:color="auto" w:sz="4" w:space="0"/>
            </w:tcBorders>
            <w:vAlign w:val="center"/>
          </w:tcPr>
          <w:p w14:paraId="3793B31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84A60C2">
            <w:pPr>
              <w:widowControl/>
              <w:jc w:val="center"/>
              <w:rPr>
                <w:rFonts w:hint="eastAsia" w:ascii="宋体" w:hAnsi="宋体" w:cs="宋体"/>
                <w:color w:val="000000"/>
                <w:kern w:val="0"/>
                <w:szCs w:val="21"/>
              </w:rPr>
            </w:pPr>
            <w:r>
              <w:rPr>
                <w:rFonts w:hint="eastAsia" w:ascii="宋体" w:hAnsi="宋体" w:cs="宋体"/>
                <w:color w:val="000000"/>
                <w:kern w:val="0"/>
                <w:szCs w:val="21"/>
              </w:rPr>
              <w:t>马槽水库除险加固</w:t>
            </w:r>
          </w:p>
        </w:tc>
        <w:tc>
          <w:tcPr>
            <w:tcW w:w="1276" w:type="dxa"/>
            <w:tcBorders>
              <w:top w:val="nil"/>
              <w:left w:val="nil"/>
              <w:bottom w:val="single" w:color="auto" w:sz="4" w:space="0"/>
              <w:right w:val="single" w:color="auto" w:sz="4" w:space="0"/>
            </w:tcBorders>
            <w:vAlign w:val="center"/>
          </w:tcPr>
          <w:p w14:paraId="186EBF6E">
            <w:pPr>
              <w:widowControl/>
              <w:jc w:val="center"/>
              <w:rPr>
                <w:rFonts w:hint="eastAsia" w:ascii="宋体" w:hAnsi="宋体" w:cs="宋体"/>
                <w:color w:val="000000"/>
                <w:kern w:val="0"/>
                <w:szCs w:val="21"/>
              </w:rPr>
            </w:pPr>
            <w:r>
              <w:rPr>
                <w:rFonts w:hint="eastAsia" w:ascii="宋体" w:hAnsi="宋体" w:cs="宋体"/>
                <w:color w:val="000000"/>
                <w:kern w:val="0"/>
                <w:szCs w:val="21"/>
              </w:rPr>
              <w:t>在建</w:t>
            </w:r>
          </w:p>
        </w:tc>
        <w:tc>
          <w:tcPr>
            <w:tcW w:w="1559" w:type="dxa"/>
            <w:tcBorders>
              <w:top w:val="nil"/>
              <w:left w:val="nil"/>
              <w:bottom w:val="single" w:color="auto" w:sz="4" w:space="0"/>
              <w:right w:val="single" w:color="auto" w:sz="4" w:space="0"/>
            </w:tcBorders>
            <w:vAlign w:val="center"/>
          </w:tcPr>
          <w:p w14:paraId="6BB2A757">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3FCAA04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5B739E6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D8FE03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39A0DF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81701D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DE1E16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788E2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1186</w:t>
            </w:r>
          </w:p>
        </w:tc>
        <w:tc>
          <w:tcPr>
            <w:tcW w:w="993" w:type="dxa"/>
            <w:tcBorders>
              <w:top w:val="nil"/>
              <w:left w:val="nil"/>
              <w:bottom w:val="single" w:color="auto" w:sz="4" w:space="0"/>
              <w:right w:val="single" w:color="auto" w:sz="4" w:space="0"/>
            </w:tcBorders>
            <w:vAlign w:val="center"/>
          </w:tcPr>
          <w:p w14:paraId="5976DED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04EB24C">
            <w:pPr>
              <w:widowControl/>
              <w:jc w:val="center"/>
              <w:rPr>
                <w:rFonts w:hint="eastAsia" w:ascii="宋体" w:hAnsi="宋体" w:cs="宋体"/>
                <w:color w:val="000000"/>
                <w:kern w:val="0"/>
                <w:szCs w:val="21"/>
              </w:rPr>
            </w:pPr>
            <w:r>
              <w:rPr>
                <w:rFonts w:hint="eastAsia" w:ascii="宋体" w:hAnsi="宋体" w:cs="宋体"/>
                <w:color w:val="000000"/>
                <w:kern w:val="0"/>
                <w:szCs w:val="21"/>
              </w:rPr>
              <w:t>小江水闸除险加固</w:t>
            </w:r>
          </w:p>
        </w:tc>
        <w:tc>
          <w:tcPr>
            <w:tcW w:w="1276" w:type="dxa"/>
            <w:tcBorders>
              <w:top w:val="nil"/>
              <w:left w:val="nil"/>
              <w:bottom w:val="single" w:color="auto" w:sz="4" w:space="0"/>
              <w:right w:val="single" w:color="auto" w:sz="4" w:space="0"/>
            </w:tcBorders>
            <w:vAlign w:val="center"/>
          </w:tcPr>
          <w:p w14:paraId="261AD43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E4B39AF">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56F0DF4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71B214B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7D252C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ABD83A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370EA8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EFF3F3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D904A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1187</w:t>
            </w:r>
          </w:p>
        </w:tc>
        <w:tc>
          <w:tcPr>
            <w:tcW w:w="993" w:type="dxa"/>
            <w:tcBorders>
              <w:top w:val="nil"/>
              <w:left w:val="nil"/>
              <w:bottom w:val="single" w:color="auto" w:sz="4" w:space="0"/>
              <w:right w:val="single" w:color="auto" w:sz="4" w:space="0"/>
            </w:tcBorders>
            <w:vAlign w:val="center"/>
          </w:tcPr>
          <w:p w14:paraId="7378086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EE68D3D">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广西贵港市港南区武思江河段整治工程</w:t>
            </w:r>
          </w:p>
        </w:tc>
        <w:tc>
          <w:tcPr>
            <w:tcW w:w="1276" w:type="dxa"/>
            <w:tcBorders>
              <w:top w:val="nil"/>
              <w:left w:val="nil"/>
              <w:bottom w:val="single" w:color="auto" w:sz="4" w:space="0"/>
              <w:right w:val="single" w:color="auto" w:sz="4" w:space="0"/>
            </w:tcBorders>
            <w:vAlign w:val="center"/>
          </w:tcPr>
          <w:p w14:paraId="4DC53DE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2E440C7">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2995C9D1">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2126" w:type="dxa"/>
            <w:tcBorders>
              <w:top w:val="nil"/>
              <w:left w:val="nil"/>
              <w:bottom w:val="single" w:color="auto" w:sz="4" w:space="0"/>
              <w:right w:val="single" w:color="auto" w:sz="4" w:space="0"/>
            </w:tcBorders>
            <w:vAlign w:val="center"/>
          </w:tcPr>
          <w:p w14:paraId="726C2140">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1338" w:type="dxa"/>
            <w:tcBorders>
              <w:top w:val="nil"/>
              <w:left w:val="nil"/>
              <w:bottom w:val="single" w:color="auto" w:sz="4" w:space="0"/>
              <w:right w:val="single" w:color="auto" w:sz="4" w:space="0"/>
            </w:tcBorders>
            <w:vAlign w:val="center"/>
          </w:tcPr>
          <w:p w14:paraId="39449BA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813EB7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F3D555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0896F1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12941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1188</w:t>
            </w:r>
          </w:p>
        </w:tc>
        <w:tc>
          <w:tcPr>
            <w:tcW w:w="993" w:type="dxa"/>
            <w:tcBorders>
              <w:top w:val="nil"/>
              <w:left w:val="nil"/>
              <w:bottom w:val="single" w:color="auto" w:sz="4" w:space="0"/>
              <w:right w:val="single" w:color="auto" w:sz="4" w:space="0"/>
            </w:tcBorders>
            <w:vAlign w:val="center"/>
          </w:tcPr>
          <w:p w14:paraId="46B082C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C96194E">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广西贵港市港北区独流江整流域治理工程</w:t>
            </w:r>
          </w:p>
        </w:tc>
        <w:tc>
          <w:tcPr>
            <w:tcW w:w="1276" w:type="dxa"/>
            <w:tcBorders>
              <w:top w:val="nil"/>
              <w:left w:val="nil"/>
              <w:bottom w:val="single" w:color="auto" w:sz="4" w:space="0"/>
              <w:right w:val="single" w:color="auto" w:sz="4" w:space="0"/>
            </w:tcBorders>
            <w:vAlign w:val="center"/>
          </w:tcPr>
          <w:p w14:paraId="2555BFB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5A7DAF7">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418" w:type="dxa"/>
            <w:tcBorders>
              <w:top w:val="nil"/>
              <w:left w:val="nil"/>
              <w:bottom w:val="single" w:color="auto" w:sz="4" w:space="0"/>
              <w:right w:val="single" w:color="auto" w:sz="4" w:space="0"/>
            </w:tcBorders>
            <w:vAlign w:val="center"/>
          </w:tcPr>
          <w:p w14:paraId="7388249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48F1E15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25FCBD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01C824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0BF937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134BE71">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37768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1189</w:t>
            </w:r>
          </w:p>
        </w:tc>
        <w:tc>
          <w:tcPr>
            <w:tcW w:w="993" w:type="dxa"/>
            <w:tcBorders>
              <w:top w:val="nil"/>
              <w:left w:val="nil"/>
              <w:bottom w:val="single" w:color="auto" w:sz="4" w:space="0"/>
              <w:right w:val="single" w:color="auto" w:sz="4" w:space="0"/>
            </w:tcBorders>
            <w:vAlign w:val="center"/>
          </w:tcPr>
          <w:p w14:paraId="66F3911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912EAD7">
            <w:pPr>
              <w:widowControl/>
              <w:jc w:val="center"/>
              <w:rPr>
                <w:rFonts w:hint="eastAsia" w:ascii="宋体" w:hAnsi="宋体" w:cs="宋体"/>
                <w:color w:val="000000"/>
                <w:kern w:val="0"/>
                <w:szCs w:val="21"/>
              </w:rPr>
            </w:pPr>
            <w:r>
              <w:rPr>
                <w:rFonts w:hint="eastAsia" w:ascii="宋体" w:hAnsi="宋体" w:cs="宋体"/>
                <w:color w:val="000000"/>
                <w:kern w:val="0"/>
                <w:szCs w:val="21"/>
              </w:rPr>
              <w:t>贵港市鲤鱼江覃塘区河段治理工程</w:t>
            </w:r>
          </w:p>
        </w:tc>
        <w:tc>
          <w:tcPr>
            <w:tcW w:w="1276" w:type="dxa"/>
            <w:tcBorders>
              <w:top w:val="nil"/>
              <w:left w:val="nil"/>
              <w:bottom w:val="single" w:color="auto" w:sz="4" w:space="0"/>
              <w:right w:val="single" w:color="auto" w:sz="4" w:space="0"/>
            </w:tcBorders>
            <w:vAlign w:val="center"/>
          </w:tcPr>
          <w:p w14:paraId="55C803C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5451884">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76CA877F">
            <w:pPr>
              <w:widowControl/>
              <w:jc w:val="center"/>
              <w:rPr>
                <w:rFonts w:hint="eastAsia" w:ascii="宋体" w:hAnsi="宋体" w:cs="宋体"/>
                <w:color w:val="000000"/>
                <w:kern w:val="0"/>
                <w:szCs w:val="21"/>
              </w:rPr>
            </w:pPr>
            <w:r>
              <w:rPr>
                <w:rFonts w:hint="eastAsia" w:ascii="宋体" w:hAnsi="宋体" w:cs="宋体"/>
                <w:color w:val="000000"/>
                <w:kern w:val="0"/>
                <w:szCs w:val="21"/>
              </w:rPr>
              <w:t>187</w:t>
            </w:r>
          </w:p>
        </w:tc>
        <w:tc>
          <w:tcPr>
            <w:tcW w:w="2126" w:type="dxa"/>
            <w:tcBorders>
              <w:top w:val="nil"/>
              <w:left w:val="nil"/>
              <w:bottom w:val="single" w:color="auto" w:sz="4" w:space="0"/>
              <w:right w:val="single" w:color="auto" w:sz="4" w:space="0"/>
            </w:tcBorders>
            <w:vAlign w:val="center"/>
          </w:tcPr>
          <w:p w14:paraId="52BD039A">
            <w:pPr>
              <w:widowControl/>
              <w:jc w:val="center"/>
              <w:rPr>
                <w:rFonts w:hint="eastAsia" w:ascii="宋体" w:hAnsi="宋体" w:cs="宋体"/>
                <w:color w:val="000000"/>
                <w:kern w:val="0"/>
                <w:szCs w:val="21"/>
              </w:rPr>
            </w:pPr>
            <w:r>
              <w:rPr>
                <w:rFonts w:hint="eastAsia" w:ascii="宋体" w:hAnsi="宋体" w:cs="宋体"/>
                <w:color w:val="000000"/>
                <w:kern w:val="0"/>
                <w:szCs w:val="21"/>
              </w:rPr>
              <w:t>187</w:t>
            </w:r>
          </w:p>
        </w:tc>
        <w:tc>
          <w:tcPr>
            <w:tcW w:w="1338" w:type="dxa"/>
            <w:tcBorders>
              <w:top w:val="nil"/>
              <w:left w:val="nil"/>
              <w:bottom w:val="single" w:color="auto" w:sz="4" w:space="0"/>
              <w:right w:val="single" w:color="auto" w:sz="4" w:space="0"/>
            </w:tcBorders>
            <w:vAlign w:val="center"/>
          </w:tcPr>
          <w:p w14:paraId="38401D8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EB8FA0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95C339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36EDEC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7AB5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1190</w:t>
            </w:r>
          </w:p>
        </w:tc>
        <w:tc>
          <w:tcPr>
            <w:tcW w:w="993" w:type="dxa"/>
            <w:tcBorders>
              <w:top w:val="nil"/>
              <w:left w:val="nil"/>
              <w:bottom w:val="single" w:color="auto" w:sz="4" w:space="0"/>
              <w:right w:val="single" w:color="auto" w:sz="4" w:space="0"/>
            </w:tcBorders>
            <w:vAlign w:val="center"/>
          </w:tcPr>
          <w:p w14:paraId="11943E3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F2382D7">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贵港市港南区湛江水厂改造工程</w:t>
            </w:r>
          </w:p>
        </w:tc>
        <w:tc>
          <w:tcPr>
            <w:tcW w:w="1276" w:type="dxa"/>
            <w:tcBorders>
              <w:top w:val="nil"/>
              <w:left w:val="nil"/>
              <w:bottom w:val="single" w:color="auto" w:sz="4" w:space="0"/>
              <w:right w:val="single" w:color="auto" w:sz="4" w:space="0"/>
            </w:tcBorders>
            <w:vAlign w:val="center"/>
          </w:tcPr>
          <w:p w14:paraId="105F818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3AF89845">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6DF65772">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2126" w:type="dxa"/>
            <w:tcBorders>
              <w:top w:val="nil"/>
              <w:left w:val="nil"/>
              <w:bottom w:val="single" w:color="auto" w:sz="4" w:space="0"/>
              <w:right w:val="single" w:color="auto" w:sz="4" w:space="0"/>
            </w:tcBorders>
            <w:vAlign w:val="center"/>
          </w:tcPr>
          <w:p w14:paraId="1E859C17">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06C1D29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54B868C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197B10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C6DE68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F65BA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1191</w:t>
            </w:r>
          </w:p>
        </w:tc>
        <w:tc>
          <w:tcPr>
            <w:tcW w:w="993" w:type="dxa"/>
            <w:tcBorders>
              <w:top w:val="nil"/>
              <w:left w:val="nil"/>
              <w:bottom w:val="single" w:color="auto" w:sz="4" w:space="0"/>
              <w:right w:val="single" w:color="auto" w:sz="4" w:space="0"/>
            </w:tcBorders>
            <w:vAlign w:val="center"/>
          </w:tcPr>
          <w:p w14:paraId="7CA8405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DB8F789">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贵港市港南区横岭河水环境综合治理工程项目</w:t>
            </w:r>
          </w:p>
        </w:tc>
        <w:tc>
          <w:tcPr>
            <w:tcW w:w="1276" w:type="dxa"/>
            <w:tcBorders>
              <w:top w:val="nil"/>
              <w:left w:val="nil"/>
              <w:bottom w:val="single" w:color="auto" w:sz="4" w:space="0"/>
              <w:right w:val="single" w:color="auto" w:sz="4" w:space="0"/>
            </w:tcBorders>
            <w:vAlign w:val="center"/>
          </w:tcPr>
          <w:p w14:paraId="1BFD29F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5A3F0753">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3F08CFE6">
            <w:pPr>
              <w:widowControl/>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2126" w:type="dxa"/>
            <w:tcBorders>
              <w:top w:val="nil"/>
              <w:left w:val="nil"/>
              <w:bottom w:val="single" w:color="auto" w:sz="4" w:space="0"/>
              <w:right w:val="single" w:color="auto" w:sz="4" w:space="0"/>
            </w:tcBorders>
            <w:vAlign w:val="center"/>
          </w:tcPr>
          <w:p w14:paraId="501C6EBD">
            <w:pPr>
              <w:widowControl/>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1338" w:type="dxa"/>
            <w:tcBorders>
              <w:top w:val="nil"/>
              <w:left w:val="nil"/>
              <w:bottom w:val="single" w:color="auto" w:sz="4" w:space="0"/>
              <w:right w:val="single" w:color="auto" w:sz="4" w:space="0"/>
            </w:tcBorders>
            <w:vAlign w:val="center"/>
          </w:tcPr>
          <w:p w14:paraId="6DD12DB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0CD486C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0432EF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8BAEC9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F312A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1192</w:t>
            </w:r>
          </w:p>
        </w:tc>
        <w:tc>
          <w:tcPr>
            <w:tcW w:w="993" w:type="dxa"/>
            <w:tcBorders>
              <w:top w:val="nil"/>
              <w:left w:val="nil"/>
              <w:bottom w:val="single" w:color="auto" w:sz="4" w:space="0"/>
              <w:right w:val="single" w:color="auto" w:sz="4" w:space="0"/>
            </w:tcBorders>
            <w:vAlign w:val="center"/>
          </w:tcPr>
          <w:p w14:paraId="7C3A197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BEFFDEA">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贵港市港南区桥圩镇猪奀江湿地整治项目</w:t>
            </w:r>
          </w:p>
        </w:tc>
        <w:tc>
          <w:tcPr>
            <w:tcW w:w="1276" w:type="dxa"/>
            <w:tcBorders>
              <w:top w:val="nil"/>
              <w:left w:val="nil"/>
              <w:bottom w:val="single" w:color="auto" w:sz="4" w:space="0"/>
              <w:right w:val="single" w:color="auto" w:sz="4" w:space="0"/>
            </w:tcBorders>
            <w:vAlign w:val="center"/>
          </w:tcPr>
          <w:p w14:paraId="20ECD47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89EFC78">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46486661">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2126" w:type="dxa"/>
            <w:tcBorders>
              <w:top w:val="nil"/>
              <w:left w:val="nil"/>
              <w:bottom w:val="single" w:color="auto" w:sz="4" w:space="0"/>
              <w:right w:val="single" w:color="auto" w:sz="4" w:space="0"/>
            </w:tcBorders>
            <w:vAlign w:val="center"/>
          </w:tcPr>
          <w:p w14:paraId="628C6875">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338" w:type="dxa"/>
            <w:tcBorders>
              <w:top w:val="nil"/>
              <w:left w:val="nil"/>
              <w:bottom w:val="single" w:color="auto" w:sz="4" w:space="0"/>
              <w:right w:val="single" w:color="auto" w:sz="4" w:space="0"/>
            </w:tcBorders>
            <w:vAlign w:val="center"/>
          </w:tcPr>
          <w:p w14:paraId="3F904CC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1DDF882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37709A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C24516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61346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1193</w:t>
            </w:r>
          </w:p>
        </w:tc>
        <w:tc>
          <w:tcPr>
            <w:tcW w:w="993" w:type="dxa"/>
            <w:tcBorders>
              <w:top w:val="nil"/>
              <w:left w:val="nil"/>
              <w:bottom w:val="single" w:color="auto" w:sz="4" w:space="0"/>
              <w:right w:val="single" w:color="auto" w:sz="4" w:space="0"/>
            </w:tcBorders>
            <w:vAlign w:val="center"/>
          </w:tcPr>
          <w:p w14:paraId="4C7C017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C4FF1E4">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贵港市港南区下李村连片灌溉水渠整治项目</w:t>
            </w:r>
          </w:p>
        </w:tc>
        <w:tc>
          <w:tcPr>
            <w:tcW w:w="1276" w:type="dxa"/>
            <w:tcBorders>
              <w:top w:val="nil"/>
              <w:left w:val="nil"/>
              <w:bottom w:val="single" w:color="auto" w:sz="4" w:space="0"/>
              <w:right w:val="single" w:color="auto" w:sz="4" w:space="0"/>
            </w:tcBorders>
            <w:vAlign w:val="center"/>
          </w:tcPr>
          <w:p w14:paraId="31FF874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2F490C5">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6B62AC55">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2126" w:type="dxa"/>
            <w:tcBorders>
              <w:top w:val="nil"/>
              <w:left w:val="nil"/>
              <w:bottom w:val="single" w:color="auto" w:sz="4" w:space="0"/>
              <w:right w:val="single" w:color="auto" w:sz="4" w:space="0"/>
            </w:tcBorders>
            <w:vAlign w:val="center"/>
          </w:tcPr>
          <w:p w14:paraId="437A1FC1">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1338" w:type="dxa"/>
            <w:tcBorders>
              <w:top w:val="nil"/>
              <w:left w:val="nil"/>
              <w:bottom w:val="single" w:color="auto" w:sz="4" w:space="0"/>
              <w:right w:val="single" w:color="auto" w:sz="4" w:space="0"/>
            </w:tcBorders>
            <w:vAlign w:val="center"/>
          </w:tcPr>
          <w:p w14:paraId="3F21181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73A5F03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FFC465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459029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8539A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1194</w:t>
            </w:r>
          </w:p>
        </w:tc>
        <w:tc>
          <w:tcPr>
            <w:tcW w:w="993" w:type="dxa"/>
            <w:tcBorders>
              <w:top w:val="nil"/>
              <w:left w:val="nil"/>
              <w:bottom w:val="single" w:color="auto" w:sz="4" w:space="0"/>
              <w:right w:val="single" w:color="auto" w:sz="4" w:space="0"/>
            </w:tcBorders>
            <w:vAlign w:val="center"/>
          </w:tcPr>
          <w:p w14:paraId="2A53A3E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5C3177A">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贵港市港南区杨村连片灌溉水渠整治项目</w:t>
            </w:r>
          </w:p>
        </w:tc>
        <w:tc>
          <w:tcPr>
            <w:tcW w:w="1276" w:type="dxa"/>
            <w:tcBorders>
              <w:top w:val="nil"/>
              <w:left w:val="nil"/>
              <w:bottom w:val="single" w:color="auto" w:sz="4" w:space="0"/>
              <w:right w:val="single" w:color="auto" w:sz="4" w:space="0"/>
            </w:tcBorders>
            <w:vAlign w:val="center"/>
          </w:tcPr>
          <w:p w14:paraId="08687F4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BE6DBF2">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5290AC01">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2126" w:type="dxa"/>
            <w:tcBorders>
              <w:top w:val="nil"/>
              <w:left w:val="nil"/>
              <w:bottom w:val="single" w:color="auto" w:sz="4" w:space="0"/>
              <w:right w:val="single" w:color="auto" w:sz="4" w:space="0"/>
            </w:tcBorders>
            <w:vAlign w:val="center"/>
          </w:tcPr>
          <w:p w14:paraId="13237B15">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1338" w:type="dxa"/>
            <w:tcBorders>
              <w:top w:val="nil"/>
              <w:left w:val="nil"/>
              <w:bottom w:val="single" w:color="auto" w:sz="4" w:space="0"/>
              <w:right w:val="single" w:color="auto" w:sz="4" w:space="0"/>
            </w:tcBorders>
            <w:vAlign w:val="center"/>
          </w:tcPr>
          <w:p w14:paraId="53358A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480F415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C4A959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734F9CE">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05C635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1195</w:t>
            </w:r>
          </w:p>
        </w:tc>
        <w:tc>
          <w:tcPr>
            <w:tcW w:w="993" w:type="dxa"/>
            <w:tcBorders>
              <w:top w:val="nil"/>
              <w:left w:val="nil"/>
              <w:bottom w:val="single" w:color="auto" w:sz="4" w:space="0"/>
              <w:right w:val="single" w:color="auto" w:sz="4" w:space="0"/>
            </w:tcBorders>
            <w:vAlign w:val="center"/>
          </w:tcPr>
          <w:p w14:paraId="2001270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74247D3">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贵港市港南区杜冲江河道水环境综合治理工程</w:t>
            </w:r>
          </w:p>
        </w:tc>
        <w:tc>
          <w:tcPr>
            <w:tcW w:w="1276" w:type="dxa"/>
            <w:tcBorders>
              <w:top w:val="nil"/>
              <w:left w:val="nil"/>
              <w:bottom w:val="single" w:color="auto" w:sz="4" w:space="0"/>
              <w:right w:val="single" w:color="auto" w:sz="4" w:space="0"/>
            </w:tcBorders>
            <w:vAlign w:val="center"/>
          </w:tcPr>
          <w:p w14:paraId="74CA4A2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F8BDEF0">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03F46127">
            <w:pPr>
              <w:widowControl/>
              <w:jc w:val="center"/>
              <w:rPr>
                <w:rFonts w:hint="eastAsia" w:ascii="宋体" w:hAnsi="宋体" w:cs="宋体"/>
                <w:color w:val="000000"/>
                <w:kern w:val="0"/>
                <w:szCs w:val="21"/>
              </w:rPr>
            </w:pPr>
            <w:r>
              <w:rPr>
                <w:rFonts w:hint="eastAsia" w:ascii="宋体" w:hAnsi="宋体" w:cs="宋体"/>
                <w:color w:val="000000"/>
                <w:kern w:val="0"/>
                <w:szCs w:val="21"/>
              </w:rPr>
              <w:t>60</w:t>
            </w:r>
          </w:p>
        </w:tc>
        <w:tc>
          <w:tcPr>
            <w:tcW w:w="2126" w:type="dxa"/>
            <w:tcBorders>
              <w:top w:val="nil"/>
              <w:left w:val="nil"/>
              <w:bottom w:val="single" w:color="auto" w:sz="4" w:space="0"/>
              <w:right w:val="single" w:color="auto" w:sz="4" w:space="0"/>
            </w:tcBorders>
            <w:vAlign w:val="center"/>
          </w:tcPr>
          <w:p w14:paraId="513FBEFA">
            <w:pPr>
              <w:widowControl/>
              <w:jc w:val="center"/>
              <w:rPr>
                <w:rFonts w:hint="eastAsia" w:ascii="宋体" w:hAnsi="宋体" w:cs="宋体"/>
                <w:color w:val="000000"/>
                <w:kern w:val="0"/>
                <w:szCs w:val="21"/>
              </w:rPr>
            </w:pPr>
            <w:r>
              <w:rPr>
                <w:rFonts w:hint="eastAsia" w:ascii="宋体" w:hAnsi="宋体" w:cs="宋体"/>
                <w:color w:val="000000"/>
                <w:kern w:val="0"/>
                <w:szCs w:val="21"/>
              </w:rPr>
              <w:t>60</w:t>
            </w:r>
          </w:p>
        </w:tc>
        <w:tc>
          <w:tcPr>
            <w:tcW w:w="1338" w:type="dxa"/>
            <w:tcBorders>
              <w:top w:val="nil"/>
              <w:left w:val="nil"/>
              <w:bottom w:val="single" w:color="auto" w:sz="4" w:space="0"/>
              <w:right w:val="single" w:color="auto" w:sz="4" w:space="0"/>
            </w:tcBorders>
            <w:vAlign w:val="center"/>
          </w:tcPr>
          <w:p w14:paraId="158E644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12AA8B8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3B7A4A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A16DB7E">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36602A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1196</w:t>
            </w:r>
          </w:p>
        </w:tc>
        <w:tc>
          <w:tcPr>
            <w:tcW w:w="993" w:type="dxa"/>
            <w:tcBorders>
              <w:top w:val="nil"/>
              <w:left w:val="nil"/>
              <w:bottom w:val="single" w:color="auto" w:sz="4" w:space="0"/>
              <w:right w:val="single" w:color="auto" w:sz="4" w:space="0"/>
            </w:tcBorders>
            <w:vAlign w:val="center"/>
          </w:tcPr>
          <w:p w14:paraId="2257DC7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FB06ADD">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贵港市港南区碑连河河道水环境综合治理工程</w:t>
            </w:r>
          </w:p>
        </w:tc>
        <w:tc>
          <w:tcPr>
            <w:tcW w:w="1276" w:type="dxa"/>
            <w:tcBorders>
              <w:top w:val="nil"/>
              <w:left w:val="nil"/>
              <w:bottom w:val="single" w:color="auto" w:sz="4" w:space="0"/>
              <w:right w:val="single" w:color="auto" w:sz="4" w:space="0"/>
            </w:tcBorders>
            <w:vAlign w:val="center"/>
          </w:tcPr>
          <w:p w14:paraId="4E00604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F7A3BE9">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0F595BB9">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2126" w:type="dxa"/>
            <w:tcBorders>
              <w:top w:val="nil"/>
              <w:left w:val="nil"/>
              <w:bottom w:val="single" w:color="auto" w:sz="4" w:space="0"/>
              <w:right w:val="single" w:color="auto" w:sz="4" w:space="0"/>
            </w:tcBorders>
            <w:vAlign w:val="center"/>
          </w:tcPr>
          <w:p w14:paraId="72208845">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338" w:type="dxa"/>
            <w:tcBorders>
              <w:top w:val="nil"/>
              <w:left w:val="nil"/>
              <w:bottom w:val="single" w:color="auto" w:sz="4" w:space="0"/>
              <w:right w:val="single" w:color="auto" w:sz="4" w:space="0"/>
            </w:tcBorders>
            <w:vAlign w:val="center"/>
          </w:tcPr>
          <w:p w14:paraId="6518A48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7D6C5A0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0C7BFD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699C5B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9EF42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1197</w:t>
            </w:r>
          </w:p>
        </w:tc>
        <w:tc>
          <w:tcPr>
            <w:tcW w:w="993" w:type="dxa"/>
            <w:tcBorders>
              <w:top w:val="nil"/>
              <w:left w:val="nil"/>
              <w:bottom w:val="single" w:color="auto" w:sz="4" w:space="0"/>
              <w:right w:val="single" w:color="auto" w:sz="4" w:space="0"/>
            </w:tcBorders>
            <w:vAlign w:val="center"/>
          </w:tcPr>
          <w:p w14:paraId="1AD4E8C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4F3F50F">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贵港市港南区城乡一体化供水工程</w:t>
            </w:r>
          </w:p>
        </w:tc>
        <w:tc>
          <w:tcPr>
            <w:tcW w:w="1276" w:type="dxa"/>
            <w:tcBorders>
              <w:top w:val="nil"/>
              <w:left w:val="nil"/>
              <w:bottom w:val="single" w:color="auto" w:sz="4" w:space="0"/>
              <w:right w:val="single" w:color="auto" w:sz="4" w:space="0"/>
            </w:tcBorders>
            <w:vAlign w:val="center"/>
          </w:tcPr>
          <w:p w14:paraId="4E0D329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B59B0BA">
            <w:pPr>
              <w:widowControl/>
              <w:jc w:val="center"/>
              <w:rPr>
                <w:rFonts w:hint="eastAsia" w:ascii="宋体" w:hAnsi="宋体" w:cs="宋体"/>
                <w:color w:val="000000"/>
                <w:kern w:val="0"/>
                <w:szCs w:val="21"/>
              </w:rPr>
            </w:pPr>
            <w:r>
              <w:rPr>
                <w:rFonts w:hint="eastAsia" w:ascii="宋体" w:hAnsi="宋体" w:cs="宋体"/>
                <w:color w:val="000000"/>
                <w:kern w:val="0"/>
                <w:szCs w:val="21"/>
              </w:rPr>
              <w:t>已开工</w:t>
            </w:r>
          </w:p>
        </w:tc>
        <w:tc>
          <w:tcPr>
            <w:tcW w:w="1418" w:type="dxa"/>
            <w:tcBorders>
              <w:top w:val="nil"/>
              <w:left w:val="nil"/>
              <w:bottom w:val="single" w:color="auto" w:sz="4" w:space="0"/>
              <w:right w:val="single" w:color="auto" w:sz="4" w:space="0"/>
            </w:tcBorders>
            <w:vAlign w:val="center"/>
          </w:tcPr>
          <w:p w14:paraId="6ADDB76B">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2126" w:type="dxa"/>
            <w:tcBorders>
              <w:top w:val="nil"/>
              <w:left w:val="nil"/>
              <w:bottom w:val="single" w:color="auto" w:sz="4" w:space="0"/>
              <w:right w:val="single" w:color="auto" w:sz="4" w:space="0"/>
            </w:tcBorders>
            <w:vAlign w:val="center"/>
          </w:tcPr>
          <w:p w14:paraId="56D27AC8">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1338" w:type="dxa"/>
            <w:tcBorders>
              <w:top w:val="nil"/>
              <w:left w:val="nil"/>
              <w:bottom w:val="single" w:color="auto" w:sz="4" w:space="0"/>
              <w:right w:val="single" w:color="auto" w:sz="4" w:space="0"/>
            </w:tcBorders>
            <w:vAlign w:val="center"/>
          </w:tcPr>
          <w:p w14:paraId="63BD2EA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BB4DC3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47138B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766E07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4437D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1198</w:t>
            </w:r>
          </w:p>
        </w:tc>
        <w:tc>
          <w:tcPr>
            <w:tcW w:w="993" w:type="dxa"/>
            <w:tcBorders>
              <w:top w:val="nil"/>
              <w:left w:val="nil"/>
              <w:bottom w:val="single" w:color="auto" w:sz="4" w:space="0"/>
              <w:right w:val="single" w:color="auto" w:sz="4" w:space="0"/>
            </w:tcBorders>
            <w:vAlign w:val="center"/>
          </w:tcPr>
          <w:p w14:paraId="0C2FF7C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7402DDC">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贵港市港南区综合引水工程</w:t>
            </w:r>
          </w:p>
        </w:tc>
        <w:tc>
          <w:tcPr>
            <w:tcW w:w="1276" w:type="dxa"/>
            <w:tcBorders>
              <w:top w:val="nil"/>
              <w:left w:val="nil"/>
              <w:bottom w:val="single" w:color="auto" w:sz="4" w:space="0"/>
              <w:right w:val="single" w:color="auto" w:sz="4" w:space="0"/>
            </w:tcBorders>
            <w:vAlign w:val="center"/>
          </w:tcPr>
          <w:p w14:paraId="642C11B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9B137B6">
            <w:pPr>
              <w:widowControl/>
              <w:jc w:val="center"/>
              <w:rPr>
                <w:rFonts w:hint="eastAsia" w:ascii="宋体" w:hAnsi="宋体" w:cs="宋体"/>
                <w:color w:val="000000"/>
                <w:kern w:val="0"/>
                <w:szCs w:val="21"/>
              </w:rPr>
            </w:pPr>
            <w:r>
              <w:rPr>
                <w:rFonts w:hint="eastAsia" w:ascii="宋体" w:hAnsi="宋体" w:cs="宋体"/>
                <w:color w:val="000000"/>
                <w:kern w:val="0"/>
                <w:szCs w:val="21"/>
              </w:rPr>
              <w:t>2026年底前开工</w:t>
            </w:r>
          </w:p>
        </w:tc>
        <w:tc>
          <w:tcPr>
            <w:tcW w:w="1418" w:type="dxa"/>
            <w:tcBorders>
              <w:top w:val="nil"/>
              <w:left w:val="nil"/>
              <w:bottom w:val="single" w:color="auto" w:sz="4" w:space="0"/>
              <w:right w:val="single" w:color="auto" w:sz="4" w:space="0"/>
            </w:tcBorders>
            <w:vAlign w:val="center"/>
          </w:tcPr>
          <w:p w14:paraId="6EB2EF7F">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2126" w:type="dxa"/>
            <w:tcBorders>
              <w:top w:val="nil"/>
              <w:left w:val="nil"/>
              <w:bottom w:val="single" w:color="auto" w:sz="4" w:space="0"/>
              <w:right w:val="single" w:color="auto" w:sz="4" w:space="0"/>
            </w:tcBorders>
            <w:vAlign w:val="center"/>
          </w:tcPr>
          <w:p w14:paraId="619AC5AF">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1338" w:type="dxa"/>
            <w:tcBorders>
              <w:top w:val="nil"/>
              <w:left w:val="nil"/>
              <w:bottom w:val="single" w:color="auto" w:sz="4" w:space="0"/>
              <w:right w:val="single" w:color="auto" w:sz="4" w:space="0"/>
            </w:tcBorders>
            <w:vAlign w:val="center"/>
          </w:tcPr>
          <w:p w14:paraId="099EAFC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7CB348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9AAC57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C6CD8E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0BF0F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1199</w:t>
            </w:r>
          </w:p>
        </w:tc>
        <w:tc>
          <w:tcPr>
            <w:tcW w:w="993" w:type="dxa"/>
            <w:tcBorders>
              <w:top w:val="nil"/>
              <w:left w:val="nil"/>
              <w:bottom w:val="single" w:color="auto" w:sz="4" w:space="0"/>
              <w:right w:val="single" w:color="auto" w:sz="4" w:space="0"/>
            </w:tcBorders>
            <w:vAlign w:val="center"/>
          </w:tcPr>
          <w:p w14:paraId="6CBBBCE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94B4E39">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贵港市港南区武思江灌区续建配套与现代化改造项目</w:t>
            </w:r>
          </w:p>
        </w:tc>
        <w:tc>
          <w:tcPr>
            <w:tcW w:w="1276" w:type="dxa"/>
            <w:tcBorders>
              <w:top w:val="nil"/>
              <w:left w:val="nil"/>
              <w:bottom w:val="single" w:color="auto" w:sz="4" w:space="0"/>
              <w:right w:val="single" w:color="auto" w:sz="4" w:space="0"/>
            </w:tcBorders>
            <w:vAlign w:val="center"/>
          </w:tcPr>
          <w:p w14:paraId="5904CC3A">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vAlign w:val="center"/>
          </w:tcPr>
          <w:p w14:paraId="281BC016">
            <w:pPr>
              <w:widowControl/>
              <w:jc w:val="center"/>
              <w:rPr>
                <w:rFonts w:hint="eastAsia" w:ascii="宋体" w:hAnsi="宋体" w:cs="宋体"/>
                <w:color w:val="000000"/>
                <w:kern w:val="0"/>
                <w:szCs w:val="21"/>
              </w:rPr>
            </w:pPr>
            <w:r>
              <w:rPr>
                <w:rFonts w:hint="eastAsia" w:ascii="宋体" w:hAnsi="宋体" w:cs="宋体"/>
                <w:color w:val="000000"/>
                <w:kern w:val="0"/>
                <w:szCs w:val="21"/>
              </w:rPr>
              <w:t>2026年底前开工</w:t>
            </w:r>
          </w:p>
        </w:tc>
        <w:tc>
          <w:tcPr>
            <w:tcW w:w="1418" w:type="dxa"/>
            <w:tcBorders>
              <w:top w:val="nil"/>
              <w:left w:val="nil"/>
              <w:bottom w:val="single" w:color="auto" w:sz="4" w:space="0"/>
              <w:right w:val="single" w:color="auto" w:sz="4" w:space="0"/>
            </w:tcBorders>
            <w:vAlign w:val="center"/>
          </w:tcPr>
          <w:p w14:paraId="4BA4DEDD">
            <w:pPr>
              <w:widowControl/>
              <w:jc w:val="center"/>
              <w:rPr>
                <w:rFonts w:hint="eastAsia" w:ascii="宋体" w:hAnsi="宋体" w:cs="宋体"/>
                <w:color w:val="000000"/>
                <w:kern w:val="0"/>
                <w:szCs w:val="21"/>
              </w:rPr>
            </w:pPr>
            <w:r>
              <w:rPr>
                <w:rFonts w:hint="eastAsia" w:ascii="宋体" w:hAnsi="宋体" w:cs="宋体"/>
                <w:color w:val="000000"/>
                <w:kern w:val="0"/>
                <w:szCs w:val="21"/>
              </w:rPr>
              <w:t>600</w:t>
            </w:r>
          </w:p>
        </w:tc>
        <w:tc>
          <w:tcPr>
            <w:tcW w:w="2126" w:type="dxa"/>
            <w:tcBorders>
              <w:top w:val="nil"/>
              <w:left w:val="nil"/>
              <w:bottom w:val="single" w:color="auto" w:sz="4" w:space="0"/>
              <w:right w:val="single" w:color="auto" w:sz="4" w:space="0"/>
            </w:tcBorders>
            <w:vAlign w:val="center"/>
          </w:tcPr>
          <w:p w14:paraId="0F069A15">
            <w:pPr>
              <w:widowControl/>
              <w:jc w:val="center"/>
              <w:rPr>
                <w:rFonts w:hint="eastAsia" w:ascii="宋体" w:hAnsi="宋体" w:cs="宋体"/>
                <w:color w:val="000000"/>
                <w:kern w:val="0"/>
                <w:szCs w:val="21"/>
              </w:rPr>
            </w:pPr>
            <w:r>
              <w:rPr>
                <w:rFonts w:hint="eastAsia" w:ascii="宋体" w:hAnsi="宋体" w:cs="宋体"/>
                <w:color w:val="000000"/>
                <w:kern w:val="0"/>
                <w:szCs w:val="21"/>
              </w:rPr>
              <w:t>600</w:t>
            </w:r>
          </w:p>
        </w:tc>
        <w:tc>
          <w:tcPr>
            <w:tcW w:w="1338" w:type="dxa"/>
            <w:tcBorders>
              <w:top w:val="nil"/>
              <w:left w:val="nil"/>
              <w:bottom w:val="single" w:color="auto" w:sz="4" w:space="0"/>
              <w:right w:val="single" w:color="auto" w:sz="4" w:space="0"/>
            </w:tcBorders>
            <w:vAlign w:val="center"/>
          </w:tcPr>
          <w:p w14:paraId="0B51CA4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BC9FDE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F1E674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4412F6B">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6C9BB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1200</w:t>
            </w:r>
          </w:p>
        </w:tc>
        <w:tc>
          <w:tcPr>
            <w:tcW w:w="993" w:type="dxa"/>
            <w:tcBorders>
              <w:top w:val="nil"/>
              <w:left w:val="nil"/>
              <w:bottom w:val="single" w:color="auto" w:sz="4" w:space="0"/>
              <w:right w:val="single" w:color="auto" w:sz="4" w:space="0"/>
            </w:tcBorders>
            <w:vAlign w:val="center"/>
          </w:tcPr>
          <w:p w14:paraId="3434D0F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941D604">
            <w:pPr>
              <w:widowControl/>
              <w:jc w:val="center"/>
              <w:rPr>
                <w:rFonts w:hint="eastAsia" w:ascii="宋体" w:hAnsi="宋体" w:cs="宋体"/>
                <w:color w:val="000000"/>
                <w:kern w:val="0"/>
                <w:szCs w:val="21"/>
              </w:rPr>
            </w:pPr>
            <w:r>
              <w:rPr>
                <w:rFonts w:hint="eastAsia" w:ascii="宋体" w:hAnsi="宋体" w:cs="宋体"/>
                <w:color w:val="000000"/>
                <w:kern w:val="0"/>
                <w:szCs w:val="21"/>
              </w:rPr>
              <w:t>广西港南区乌柳灌区续建配套与现代化改造项目</w:t>
            </w:r>
          </w:p>
        </w:tc>
        <w:tc>
          <w:tcPr>
            <w:tcW w:w="1276" w:type="dxa"/>
            <w:tcBorders>
              <w:top w:val="nil"/>
              <w:left w:val="nil"/>
              <w:bottom w:val="single" w:color="auto" w:sz="4" w:space="0"/>
              <w:right w:val="single" w:color="auto" w:sz="4" w:space="0"/>
            </w:tcBorders>
            <w:vAlign w:val="center"/>
          </w:tcPr>
          <w:p w14:paraId="1DBC576F">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vAlign w:val="center"/>
          </w:tcPr>
          <w:p w14:paraId="5D72FA17">
            <w:pPr>
              <w:widowControl/>
              <w:jc w:val="center"/>
              <w:rPr>
                <w:rFonts w:hint="eastAsia" w:ascii="宋体" w:hAnsi="宋体" w:cs="宋体"/>
                <w:color w:val="000000"/>
                <w:kern w:val="0"/>
                <w:szCs w:val="21"/>
              </w:rPr>
            </w:pPr>
            <w:r>
              <w:rPr>
                <w:rFonts w:hint="eastAsia" w:ascii="宋体" w:hAnsi="宋体" w:cs="宋体"/>
                <w:color w:val="000000"/>
                <w:kern w:val="0"/>
                <w:szCs w:val="21"/>
              </w:rPr>
              <w:t>2026年底前开工</w:t>
            </w:r>
          </w:p>
        </w:tc>
        <w:tc>
          <w:tcPr>
            <w:tcW w:w="1418" w:type="dxa"/>
            <w:tcBorders>
              <w:top w:val="nil"/>
              <w:left w:val="nil"/>
              <w:bottom w:val="single" w:color="auto" w:sz="4" w:space="0"/>
              <w:right w:val="single" w:color="auto" w:sz="4" w:space="0"/>
            </w:tcBorders>
            <w:vAlign w:val="center"/>
          </w:tcPr>
          <w:p w14:paraId="1EF12A1C">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2126" w:type="dxa"/>
            <w:tcBorders>
              <w:top w:val="nil"/>
              <w:left w:val="nil"/>
              <w:bottom w:val="single" w:color="auto" w:sz="4" w:space="0"/>
              <w:right w:val="single" w:color="auto" w:sz="4" w:space="0"/>
            </w:tcBorders>
            <w:vAlign w:val="center"/>
          </w:tcPr>
          <w:p w14:paraId="24E94146">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1338" w:type="dxa"/>
            <w:tcBorders>
              <w:top w:val="nil"/>
              <w:left w:val="nil"/>
              <w:bottom w:val="single" w:color="auto" w:sz="4" w:space="0"/>
              <w:right w:val="single" w:color="auto" w:sz="4" w:space="0"/>
            </w:tcBorders>
            <w:vAlign w:val="center"/>
          </w:tcPr>
          <w:p w14:paraId="2379F0C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815B2D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379D73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FEE48B0">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3C4F3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1201</w:t>
            </w:r>
          </w:p>
        </w:tc>
        <w:tc>
          <w:tcPr>
            <w:tcW w:w="993" w:type="dxa"/>
            <w:tcBorders>
              <w:top w:val="nil"/>
              <w:left w:val="nil"/>
              <w:bottom w:val="single" w:color="auto" w:sz="4" w:space="0"/>
              <w:right w:val="single" w:color="auto" w:sz="4" w:space="0"/>
            </w:tcBorders>
            <w:vAlign w:val="center"/>
          </w:tcPr>
          <w:p w14:paraId="05C57C4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43DABBA">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广西贵港市港南区郁江右岸大李村河段整治工程</w:t>
            </w:r>
          </w:p>
        </w:tc>
        <w:tc>
          <w:tcPr>
            <w:tcW w:w="1276" w:type="dxa"/>
            <w:tcBorders>
              <w:top w:val="nil"/>
              <w:left w:val="nil"/>
              <w:bottom w:val="single" w:color="auto" w:sz="4" w:space="0"/>
              <w:right w:val="single" w:color="auto" w:sz="4" w:space="0"/>
            </w:tcBorders>
            <w:vAlign w:val="center"/>
          </w:tcPr>
          <w:p w14:paraId="4CF1C2A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1C66B51">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64100805">
            <w:pPr>
              <w:widowControl/>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2126" w:type="dxa"/>
            <w:tcBorders>
              <w:top w:val="nil"/>
              <w:left w:val="nil"/>
              <w:bottom w:val="single" w:color="auto" w:sz="4" w:space="0"/>
              <w:right w:val="single" w:color="auto" w:sz="4" w:space="0"/>
            </w:tcBorders>
            <w:vAlign w:val="center"/>
          </w:tcPr>
          <w:p w14:paraId="5610A2EC">
            <w:pPr>
              <w:widowControl/>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1338" w:type="dxa"/>
            <w:tcBorders>
              <w:top w:val="nil"/>
              <w:left w:val="nil"/>
              <w:bottom w:val="single" w:color="auto" w:sz="4" w:space="0"/>
              <w:right w:val="single" w:color="auto" w:sz="4" w:space="0"/>
            </w:tcBorders>
            <w:vAlign w:val="center"/>
          </w:tcPr>
          <w:p w14:paraId="5747224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EFB093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F9E1DE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3BCE61F">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36768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1202</w:t>
            </w:r>
          </w:p>
        </w:tc>
        <w:tc>
          <w:tcPr>
            <w:tcW w:w="993" w:type="dxa"/>
            <w:tcBorders>
              <w:top w:val="nil"/>
              <w:left w:val="nil"/>
              <w:bottom w:val="single" w:color="auto" w:sz="4" w:space="0"/>
              <w:right w:val="single" w:color="auto" w:sz="4" w:space="0"/>
            </w:tcBorders>
            <w:vAlign w:val="center"/>
          </w:tcPr>
          <w:p w14:paraId="310D763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C7D920B">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广西贵港市港南区郁江右岸冲口村河段整治工程</w:t>
            </w:r>
          </w:p>
        </w:tc>
        <w:tc>
          <w:tcPr>
            <w:tcW w:w="1276" w:type="dxa"/>
            <w:tcBorders>
              <w:top w:val="nil"/>
              <w:left w:val="nil"/>
              <w:bottom w:val="single" w:color="auto" w:sz="4" w:space="0"/>
              <w:right w:val="single" w:color="auto" w:sz="4" w:space="0"/>
            </w:tcBorders>
            <w:vAlign w:val="center"/>
          </w:tcPr>
          <w:p w14:paraId="28589D5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A9806DD">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654C2F57">
            <w:pPr>
              <w:widowControl/>
              <w:jc w:val="center"/>
              <w:rPr>
                <w:rFonts w:hint="eastAsia" w:ascii="宋体" w:hAnsi="宋体" w:cs="宋体"/>
                <w:color w:val="000000"/>
                <w:kern w:val="0"/>
                <w:szCs w:val="21"/>
              </w:rPr>
            </w:pPr>
            <w:r>
              <w:rPr>
                <w:rFonts w:hint="eastAsia" w:ascii="宋体" w:hAnsi="宋体" w:cs="宋体"/>
                <w:color w:val="000000"/>
                <w:kern w:val="0"/>
                <w:szCs w:val="21"/>
              </w:rPr>
              <w:t>150</w:t>
            </w:r>
          </w:p>
        </w:tc>
        <w:tc>
          <w:tcPr>
            <w:tcW w:w="2126" w:type="dxa"/>
            <w:tcBorders>
              <w:top w:val="nil"/>
              <w:left w:val="nil"/>
              <w:bottom w:val="single" w:color="auto" w:sz="4" w:space="0"/>
              <w:right w:val="single" w:color="auto" w:sz="4" w:space="0"/>
            </w:tcBorders>
            <w:vAlign w:val="center"/>
          </w:tcPr>
          <w:p w14:paraId="36C0FB64">
            <w:pPr>
              <w:widowControl/>
              <w:jc w:val="center"/>
              <w:rPr>
                <w:rFonts w:hint="eastAsia" w:ascii="宋体" w:hAnsi="宋体" w:cs="宋体"/>
                <w:color w:val="000000"/>
                <w:kern w:val="0"/>
                <w:szCs w:val="21"/>
              </w:rPr>
            </w:pPr>
            <w:r>
              <w:rPr>
                <w:rFonts w:hint="eastAsia" w:ascii="宋体" w:hAnsi="宋体" w:cs="宋体"/>
                <w:color w:val="000000"/>
                <w:kern w:val="0"/>
                <w:szCs w:val="21"/>
              </w:rPr>
              <w:t>150</w:t>
            </w:r>
          </w:p>
        </w:tc>
        <w:tc>
          <w:tcPr>
            <w:tcW w:w="1338" w:type="dxa"/>
            <w:tcBorders>
              <w:top w:val="nil"/>
              <w:left w:val="nil"/>
              <w:bottom w:val="single" w:color="auto" w:sz="4" w:space="0"/>
              <w:right w:val="single" w:color="auto" w:sz="4" w:space="0"/>
            </w:tcBorders>
            <w:vAlign w:val="center"/>
          </w:tcPr>
          <w:p w14:paraId="2478FC8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07D832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A1DC93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6F96DBF">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0D514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1203</w:t>
            </w:r>
          </w:p>
        </w:tc>
        <w:tc>
          <w:tcPr>
            <w:tcW w:w="993" w:type="dxa"/>
            <w:tcBorders>
              <w:top w:val="nil"/>
              <w:left w:val="nil"/>
              <w:bottom w:val="single" w:color="auto" w:sz="4" w:space="0"/>
              <w:right w:val="single" w:color="auto" w:sz="4" w:space="0"/>
            </w:tcBorders>
            <w:vAlign w:val="center"/>
          </w:tcPr>
          <w:p w14:paraId="697E237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7229193">
            <w:pPr>
              <w:widowControl/>
              <w:jc w:val="center"/>
              <w:rPr>
                <w:rFonts w:hint="eastAsia" w:ascii="宋体" w:hAnsi="宋体" w:cs="宋体"/>
                <w:color w:val="000000"/>
                <w:kern w:val="0"/>
                <w:szCs w:val="21"/>
              </w:rPr>
            </w:pPr>
            <w:r>
              <w:rPr>
                <w:rFonts w:hint="eastAsia" w:ascii="宋体" w:hAnsi="宋体" w:cs="宋体"/>
                <w:color w:val="000000"/>
                <w:kern w:val="0"/>
                <w:szCs w:val="21"/>
              </w:rPr>
              <w:t>广西郁江港南区郁江右岸瓦塘镇瓦塘村横杆岭河段防洪整治工程</w:t>
            </w:r>
          </w:p>
        </w:tc>
        <w:tc>
          <w:tcPr>
            <w:tcW w:w="1276" w:type="dxa"/>
            <w:tcBorders>
              <w:top w:val="nil"/>
              <w:left w:val="nil"/>
              <w:bottom w:val="single" w:color="auto" w:sz="4" w:space="0"/>
              <w:right w:val="single" w:color="auto" w:sz="4" w:space="0"/>
            </w:tcBorders>
            <w:vAlign w:val="center"/>
          </w:tcPr>
          <w:p w14:paraId="743780F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05BE917">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3109CAFB">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2126" w:type="dxa"/>
            <w:tcBorders>
              <w:top w:val="nil"/>
              <w:left w:val="nil"/>
              <w:bottom w:val="single" w:color="auto" w:sz="4" w:space="0"/>
              <w:right w:val="single" w:color="auto" w:sz="4" w:space="0"/>
            </w:tcBorders>
            <w:vAlign w:val="center"/>
          </w:tcPr>
          <w:p w14:paraId="5FBCDECA">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1338" w:type="dxa"/>
            <w:tcBorders>
              <w:top w:val="nil"/>
              <w:left w:val="nil"/>
              <w:bottom w:val="single" w:color="auto" w:sz="4" w:space="0"/>
              <w:right w:val="single" w:color="auto" w:sz="4" w:space="0"/>
            </w:tcBorders>
            <w:vAlign w:val="center"/>
          </w:tcPr>
          <w:p w14:paraId="6BBBE2E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1FC3A2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450487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E409AAD">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59F43B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1204</w:t>
            </w:r>
          </w:p>
        </w:tc>
        <w:tc>
          <w:tcPr>
            <w:tcW w:w="993" w:type="dxa"/>
            <w:tcBorders>
              <w:top w:val="nil"/>
              <w:left w:val="nil"/>
              <w:bottom w:val="single" w:color="auto" w:sz="4" w:space="0"/>
              <w:right w:val="single" w:color="auto" w:sz="4" w:space="0"/>
            </w:tcBorders>
            <w:vAlign w:val="center"/>
          </w:tcPr>
          <w:p w14:paraId="098D863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5626697">
            <w:pPr>
              <w:widowControl/>
              <w:jc w:val="center"/>
              <w:rPr>
                <w:rFonts w:hint="eastAsia" w:ascii="宋体" w:hAnsi="宋体" w:cs="宋体"/>
                <w:color w:val="000000"/>
                <w:kern w:val="0"/>
                <w:szCs w:val="21"/>
              </w:rPr>
            </w:pPr>
            <w:r>
              <w:rPr>
                <w:rFonts w:hint="eastAsia" w:ascii="宋体" w:hAnsi="宋体" w:cs="宋体"/>
                <w:color w:val="000000"/>
                <w:kern w:val="0"/>
                <w:szCs w:val="21"/>
              </w:rPr>
              <w:t>广西郁江水系重点中小河流防洪治理项目(郁江)贵港市港南区新塘镇华龙村至三岭村大文屯河段整治工程</w:t>
            </w:r>
          </w:p>
        </w:tc>
        <w:tc>
          <w:tcPr>
            <w:tcW w:w="1276" w:type="dxa"/>
            <w:tcBorders>
              <w:top w:val="nil"/>
              <w:left w:val="nil"/>
              <w:bottom w:val="single" w:color="auto" w:sz="4" w:space="0"/>
              <w:right w:val="single" w:color="auto" w:sz="4" w:space="0"/>
            </w:tcBorders>
            <w:vAlign w:val="center"/>
          </w:tcPr>
          <w:p w14:paraId="7B065F5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E842DB9">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6FDAF722">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2126" w:type="dxa"/>
            <w:tcBorders>
              <w:top w:val="nil"/>
              <w:left w:val="nil"/>
              <w:bottom w:val="single" w:color="auto" w:sz="4" w:space="0"/>
              <w:right w:val="single" w:color="auto" w:sz="4" w:space="0"/>
            </w:tcBorders>
            <w:vAlign w:val="center"/>
          </w:tcPr>
          <w:p w14:paraId="3E47C6E4">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1338" w:type="dxa"/>
            <w:tcBorders>
              <w:top w:val="nil"/>
              <w:left w:val="nil"/>
              <w:bottom w:val="single" w:color="auto" w:sz="4" w:space="0"/>
              <w:right w:val="single" w:color="auto" w:sz="4" w:space="0"/>
            </w:tcBorders>
            <w:vAlign w:val="center"/>
          </w:tcPr>
          <w:p w14:paraId="62A5F64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3E5559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0112EE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36A27E7">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5F7A9B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1205</w:t>
            </w:r>
          </w:p>
        </w:tc>
        <w:tc>
          <w:tcPr>
            <w:tcW w:w="993" w:type="dxa"/>
            <w:tcBorders>
              <w:top w:val="nil"/>
              <w:left w:val="nil"/>
              <w:bottom w:val="single" w:color="auto" w:sz="4" w:space="0"/>
              <w:right w:val="single" w:color="auto" w:sz="4" w:space="0"/>
            </w:tcBorders>
            <w:vAlign w:val="center"/>
          </w:tcPr>
          <w:p w14:paraId="7D99BCD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DEDB25D">
            <w:pPr>
              <w:widowControl/>
              <w:jc w:val="center"/>
              <w:rPr>
                <w:rFonts w:hint="eastAsia" w:ascii="宋体" w:hAnsi="宋体" w:cs="宋体"/>
                <w:color w:val="000000"/>
                <w:kern w:val="0"/>
                <w:szCs w:val="21"/>
              </w:rPr>
            </w:pPr>
            <w:r>
              <w:rPr>
                <w:rFonts w:hint="eastAsia" w:ascii="宋体" w:hAnsi="宋体" w:cs="宋体"/>
                <w:color w:val="000000"/>
                <w:kern w:val="0"/>
                <w:szCs w:val="21"/>
              </w:rPr>
              <w:t>广西郁江水系重点中小河流防洪治理项目（郁江）贵港市思怀村至香江村河段整治工程</w:t>
            </w:r>
          </w:p>
        </w:tc>
        <w:tc>
          <w:tcPr>
            <w:tcW w:w="1276" w:type="dxa"/>
            <w:tcBorders>
              <w:top w:val="nil"/>
              <w:left w:val="nil"/>
              <w:bottom w:val="single" w:color="auto" w:sz="4" w:space="0"/>
              <w:right w:val="single" w:color="auto" w:sz="4" w:space="0"/>
            </w:tcBorders>
            <w:vAlign w:val="center"/>
          </w:tcPr>
          <w:p w14:paraId="72E046D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109A023">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09511AE3">
            <w:pPr>
              <w:widowControl/>
              <w:jc w:val="center"/>
              <w:rPr>
                <w:rFonts w:hint="eastAsia" w:ascii="宋体" w:hAnsi="宋体" w:cs="宋体"/>
                <w:color w:val="000000"/>
                <w:kern w:val="0"/>
                <w:szCs w:val="21"/>
              </w:rPr>
            </w:pPr>
            <w:r>
              <w:rPr>
                <w:rFonts w:hint="eastAsia" w:ascii="宋体" w:hAnsi="宋体" w:cs="宋体"/>
                <w:color w:val="000000"/>
                <w:kern w:val="0"/>
                <w:szCs w:val="21"/>
              </w:rPr>
              <w:t>60</w:t>
            </w:r>
          </w:p>
        </w:tc>
        <w:tc>
          <w:tcPr>
            <w:tcW w:w="2126" w:type="dxa"/>
            <w:tcBorders>
              <w:top w:val="nil"/>
              <w:left w:val="nil"/>
              <w:bottom w:val="single" w:color="auto" w:sz="4" w:space="0"/>
              <w:right w:val="single" w:color="auto" w:sz="4" w:space="0"/>
            </w:tcBorders>
            <w:vAlign w:val="center"/>
          </w:tcPr>
          <w:p w14:paraId="07812479">
            <w:pPr>
              <w:widowControl/>
              <w:jc w:val="center"/>
              <w:rPr>
                <w:rFonts w:hint="eastAsia" w:ascii="宋体" w:hAnsi="宋体" w:cs="宋体"/>
                <w:color w:val="000000"/>
                <w:kern w:val="0"/>
                <w:szCs w:val="21"/>
              </w:rPr>
            </w:pPr>
            <w:r>
              <w:rPr>
                <w:rFonts w:hint="eastAsia" w:ascii="宋体" w:hAnsi="宋体" w:cs="宋体"/>
                <w:color w:val="000000"/>
                <w:kern w:val="0"/>
                <w:szCs w:val="21"/>
              </w:rPr>
              <w:t>60</w:t>
            </w:r>
          </w:p>
        </w:tc>
        <w:tc>
          <w:tcPr>
            <w:tcW w:w="1338" w:type="dxa"/>
            <w:tcBorders>
              <w:top w:val="nil"/>
              <w:left w:val="nil"/>
              <w:bottom w:val="single" w:color="auto" w:sz="4" w:space="0"/>
              <w:right w:val="single" w:color="auto" w:sz="4" w:space="0"/>
            </w:tcBorders>
            <w:vAlign w:val="center"/>
          </w:tcPr>
          <w:p w14:paraId="0060FDA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3F0361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157768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42000A4">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A8998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1206</w:t>
            </w:r>
          </w:p>
        </w:tc>
        <w:tc>
          <w:tcPr>
            <w:tcW w:w="993" w:type="dxa"/>
            <w:tcBorders>
              <w:top w:val="nil"/>
              <w:left w:val="nil"/>
              <w:bottom w:val="single" w:color="auto" w:sz="4" w:space="0"/>
              <w:right w:val="single" w:color="auto" w:sz="4" w:space="0"/>
            </w:tcBorders>
            <w:vAlign w:val="center"/>
          </w:tcPr>
          <w:p w14:paraId="4B9D908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6BDD4B8">
            <w:pPr>
              <w:widowControl/>
              <w:jc w:val="center"/>
              <w:rPr>
                <w:rFonts w:hint="eastAsia" w:ascii="宋体" w:hAnsi="宋体" w:cs="宋体"/>
                <w:color w:val="000000"/>
                <w:kern w:val="0"/>
                <w:szCs w:val="21"/>
              </w:rPr>
            </w:pPr>
            <w:r>
              <w:rPr>
                <w:rFonts w:hint="eastAsia" w:ascii="宋体" w:hAnsi="宋体" w:cs="宋体"/>
                <w:color w:val="000000"/>
                <w:kern w:val="0"/>
                <w:szCs w:val="21"/>
              </w:rPr>
              <w:t>广西郁江水系重点中小河流防洪治理项目东津镇东津村河段整治工程</w:t>
            </w:r>
          </w:p>
        </w:tc>
        <w:tc>
          <w:tcPr>
            <w:tcW w:w="1276" w:type="dxa"/>
            <w:tcBorders>
              <w:top w:val="nil"/>
              <w:left w:val="nil"/>
              <w:bottom w:val="single" w:color="auto" w:sz="4" w:space="0"/>
              <w:right w:val="single" w:color="auto" w:sz="4" w:space="0"/>
            </w:tcBorders>
            <w:vAlign w:val="center"/>
          </w:tcPr>
          <w:p w14:paraId="6B967C9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736C6D6">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5B76BDB5">
            <w:pPr>
              <w:widowControl/>
              <w:jc w:val="center"/>
              <w:rPr>
                <w:rFonts w:hint="eastAsia" w:ascii="宋体" w:hAnsi="宋体" w:cs="宋体"/>
                <w:color w:val="000000"/>
                <w:kern w:val="0"/>
                <w:szCs w:val="21"/>
              </w:rPr>
            </w:pPr>
            <w:r>
              <w:rPr>
                <w:rFonts w:hint="eastAsia" w:ascii="宋体" w:hAnsi="宋体" w:cs="宋体"/>
                <w:color w:val="000000"/>
                <w:kern w:val="0"/>
                <w:szCs w:val="21"/>
              </w:rPr>
              <w:t>70</w:t>
            </w:r>
          </w:p>
        </w:tc>
        <w:tc>
          <w:tcPr>
            <w:tcW w:w="2126" w:type="dxa"/>
            <w:tcBorders>
              <w:top w:val="nil"/>
              <w:left w:val="nil"/>
              <w:bottom w:val="single" w:color="auto" w:sz="4" w:space="0"/>
              <w:right w:val="single" w:color="auto" w:sz="4" w:space="0"/>
            </w:tcBorders>
            <w:vAlign w:val="center"/>
          </w:tcPr>
          <w:p w14:paraId="7558AAE8">
            <w:pPr>
              <w:widowControl/>
              <w:jc w:val="center"/>
              <w:rPr>
                <w:rFonts w:hint="eastAsia" w:ascii="宋体" w:hAnsi="宋体" w:cs="宋体"/>
                <w:color w:val="000000"/>
                <w:kern w:val="0"/>
                <w:szCs w:val="21"/>
              </w:rPr>
            </w:pPr>
            <w:r>
              <w:rPr>
                <w:rFonts w:hint="eastAsia" w:ascii="宋体" w:hAnsi="宋体" w:cs="宋体"/>
                <w:color w:val="000000"/>
                <w:kern w:val="0"/>
                <w:szCs w:val="21"/>
              </w:rPr>
              <w:t>70</w:t>
            </w:r>
          </w:p>
        </w:tc>
        <w:tc>
          <w:tcPr>
            <w:tcW w:w="1338" w:type="dxa"/>
            <w:tcBorders>
              <w:top w:val="nil"/>
              <w:left w:val="nil"/>
              <w:bottom w:val="single" w:color="auto" w:sz="4" w:space="0"/>
              <w:right w:val="single" w:color="auto" w:sz="4" w:space="0"/>
            </w:tcBorders>
            <w:vAlign w:val="center"/>
          </w:tcPr>
          <w:p w14:paraId="65A1848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066582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150CEF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BB8F150">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AC57D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1207</w:t>
            </w:r>
          </w:p>
        </w:tc>
        <w:tc>
          <w:tcPr>
            <w:tcW w:w="993" w:type="dxa"/>
            <w:tcBorders>
              <w:top w:val="nil"/>
              <w:left w:val="nil"/>
              <w:bottom w:val="single" w:color="auto" w:sz="4" w:space="0"/>
              <w:right w:val="single" w:color="auto" w:sz="4" w:space="0"/>
            </w:tcBorders>
            <w:vAlign w:val="center"/>
          </w:tcPr>
          <w:p w14:paraId="255958A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FAA7E24">
            <w:pPr>
              <w:widowControl/>
              <w:jc w:val="center"/>
              <w:rPr>
                <w:rFonts w:hint="eastAsia" w:ascii="宋体" w:hAnsi="宋体" w:cs="宋体"/>
                <w:color w:val="000000"/>
                <w:kern w:val="0"/>
                <w:szCs w:val="21"/>
              </w:rPr>
            </w:pPr>
            <w:r>
              <w:rPr>
                <w:rFonts w:hint="eastAsia" w:ascii="宋体" w:hAnsi="宋体" w:cs="宋体"/>
                <w:color w:val="000000"/>
                <w:kern w:val="0"/>
                <w:szCs w:val="21"/>
              </w:rPr>
              <w:t>广西鲤鱼江贵港市城区河段治理工程</w:t>
            </w:r>
          </w:p>
        </w:tc>
        <w:tc>
          <w:tcPr>
            <w:tcW w:w="1276" w:type="dxa"/>
            <w:tcBorders>
              <w:top w:val="nil"/>
              <w:left w:val="nil"/>
              <w:bottom w:val="single" w:color="auto" w:sz="4" w:space="0"/>
              <w:right w:val="single" w:color="auto" w:sz="4" w:space="0"/>
            </w:tcBorders>
            <w:vAlign w:val="center"/>
          </w:tcPr>
          <w:p w14:paraId="7AB620D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817ACCE">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7F4D31AD">
            <w:pPr>
              <w:widowControl/>
              <w:jc w:val="center"/>
              <w:rPr>
                <w:rFonts w:hint="eastAsia" w:ascii="宋体" w:hAnsi="宋体" w:cs="宋体"/>
                <w:color w:val="000000"/>
                <w:kern w:val="0"/>
                <w:szCs w:val="21"/>
              </w:rPr>
            </w:pPr>
            <w:r>
              <w:rPr>
                <w:rFonts w:hint="eastAsia" w:ascii="宋体" w:hAnsi="宋体" w:cs="宋体"/>
                <w:color w:val="000000"/>
                <w:kern w:val="0"/>
                <w:szCs w:val="21"/>
              </w:rPr>
              <w:t>149.87</w:t>
            </w:r>
          </w:p>
        </w:tc>
        <w:tc>
          <w:tcPr>
            <w:tcW w:w="2126" w:type="dxa"/>
            <w:tcBorders>
              <w:top w:val="nil"/>
              <w:left w:val="nil"/>
              <w:bottom w:val="single" w:color="auto" w:sz="4" w:space="0"/>
              <w:right w:val="single" w:color="auto" w:sz="4" w:space="0"/>
            </w:tcBorders>
            <w:vAlign w:val="center"/>
          </w:tcPr>
          <w:p w14:paraId="4F77A7B1">
            <w:pPr>
              <w:widowControl/>
              <w:jc w:val="center"/>
              <w:rPr>
                <w:rFonts w:hint="eastAsia" w:ascii="宋体" w:hAnsi="宋体" w:cs="宋体"/>
                <w:color w:val="000000"/>
                <w:kern w:val="0"/>
                <w:szCs w:val="21"/>
              </w:rPr>
            </w:pPr>
            <w:r>
              <w:rPr>
                <w:rFonts w:hint="eastAsia" w:ascii="宋体" w:hAnsi="宋体" w:cs="宋体"/>
                <w:color w:val="000000"/>
                <w:kern w:val="0"/>
                <w:szCs w:val="21"/>
              </w:rPr>
              <w:t>149.87</w:t>
            </w:r>
          </w:p>
        </w:tc>
        <w:tc>
          <w:tcPr>
            <w:tcW w:w="1338" w:type="dxa"/>
            <w:tcBorders>
              <w:top w:val="nil"/>
              <w:left w:val="nil"/>
              <w:bottom w:val="single" w:color="auto" w:sz="4" w:space="0"/>
              <w:right w:val="single" w:color="auto" w:sz="4" w:space="0"/>
            </w:tcBorders>
            <w:vAlign w:val="center"/>
          </w:tcPr>
          <w:p w14:paraId="3C69163B">
            <w:pPr>
              <w:widowControl/>
              <w:jc w:val="center"/>
              <w:rPr>
                <w:rFonts w:hint="eastAsia" w:ascii="宋体" w:hAnsi="宋体" w:cs="宋体"/>
                <w:color w:val="000000"/>
                <w:kern w:val="0"/>
                <w:szCs w:val="21"/>
              </w:rPr>
            </w:pPr>
            <w:r>
              <w:rPr>
                <w:rFonts w:hint="eastAsia" w:ascii="宋体" w:hAnsi="宋体" w:cs="宋体"/>
                <w:color w:val="000000"/>
                <w:kern w:val="0"/>
                <w:szCs w:val="21"/>
              </w:rPr>
              <w:t>港北区、覃塘区</w:t>
            </w:r>
          </w:p>
        </w:tc>
        <w:tc>
          <w:tcPr>
            <w:tcW w:w="937" w:type="dxa"/>
            <w:tcBorders>
              <w:top w:val="nil"/>
              <w:left w:val="nil"/>
              <w:bottom w:val="single" w:color="auto" w:sz="4" w:space="0"/>
              <w:right w:val="single" w:color="auto" w:sz="4" w:space="0"/>
            </w:tcBorders>
            <w:vAlign w:val="center"/>
          </w:tcPr>
          <w:p w14:paraId="2686A29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61917F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0C4512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10E65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1208</w:t>
            </w:r>
          </w:p>
        </w:tc>
        <w:tc>
          <w:tcPr>
            <w:tcW w:w="993" w:type="dxa"/>
            <w:tcBorders>
              <w:top w:val="nil"/>
              <w:left w:val="nil"/>
              <w:bottom w:val="single" w:color="auto" w:sz="4" w:space="0"/>
              <w:right w:val="single" w:color="auto" w:sz="4" w:space="0"/>
            </w:tcBorders>
            <w:vAlign w:val="center"/>
          </w:tcPr>
          <w:p w14:paraId="0060637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CD575A0">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广西贵港市港北区庆丰镇全域整流域治理工程</w:t>
            </w:r>
          </w:p>
        </w:tc>
        <w:tc>
          <w:tcPr>
            <w:tcW w:w="1276" w:type="dxa"/>
            <w:tcBorders>
              <w:top w:val="nil"/>
              <w:left w:val="nil"/>
              <w:bottom w:val="single" w:color="auto" w:sz="4" w:space="0"/>
              <w:right w:val="single" w:color="auto" w:sz="4" w:space="0"/>
            </w:tcBorders>
            <w:vAlign w:val="center"/>
          </w:tcPr>
          <w:p w14:paraId="740E2BF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EBA0E85">
            <w:pPr>
              <w:widowControl/>
              <w:jc w:val="center"/>
              <w:rPr>
                <w:rFonts w:hint="eastAsia" w:ascii="宋体" w:hAnsi="宋体" w:cs="宋体"/>
                <w:color w:val="000000"/>
                <w:kern w:val="0"/>
                <w:szCs w:val="21"/>
              </w:rPr>
            </w:pPr>
            <w:r>
              <w:rPr>
                <w:rFonts w:hint="eastAsia" w:ascii="宋体" w:hAnsi="宋体" w:cs="宋体"/>
                <w:color w:val="000000"/>
                <w:kern w:val="0"/>
                <w:szCs w:val="21"/>
              </w:rPr>
              <w:t>2025年-2027年</w:t>
            </w:r>
          </w:p>
        </w:tc>
        <w:tc>
          <w:tcPr>
            <w:tcW w:w="1418" w:type="dxa"/>
            <w:tcBorders>
              <w:top w:val="nil"/>
              <w:left w:val="nil"/>
              <w:bottom w:val="single" w:color="auto" w:sz="4" w:space="0"/>
              <w:right w:val="single" w:color="auto" w:sz="4" w:space="0"/>
            </w:tcBorders>
            <w:vAlign w:val="center"/>
          </w:tcPr>
          <w:p w14:paraId="22CBE6D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0363E73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2AA97D9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34429E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9085C2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ADD63A6">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66B4C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1209</w:t>
            </w:r>
          </w:p>
        </w:tc>
        <w:tc>
          <w:tcPr>
            <w:tcW w:w="993" w:type="dxa"/>
            <w:tcBorders>
              <w:top w:val="nil"/>
              <w:left w:val="nil"/>
              <w:bottom w:val="single" w:color="auto" w:sz="4" w:space="0"/>
              <w:right w:val="single" w:color="auto" w:sz="4" w:space="0"/>
            </w:tcBorders>
            <w:vAlign w:val="center"/>
          </w:tcPr>
          <w:p w14:paraId="1D5219C5">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1B35C20">
            <w:pPr>
              <w:widowControl/>
              <w:jc w:val="center"/>
              <w:rPr>
                <w:rFonts w:hint="eastAsia" w:ascii="宋体" w:hAnsi="宋体" w:cs="宋体"/>
                <w:color w:val="000000"/>
                <w:kern w:val="0"/>
                <w:szCs w:val="21"/>
              </w:rPr>
            </w:pPr>
            <w:r>
              <w:rPr>
                <w:rFonts w:hint="eastAsia" w:ascii="宋体" w:hAnsi="宋体" w:cs="宋体"/>
                <w:color w:val="000000"/>
                <w:kern w:val="0"/>
                <w:szCs w:val="21"/>
              </w:rPr>
              <w:t>港北区2025年罗碑河项目区小流域综合治理提质增效项目</w:t>
            </w:r>
          </w:p>
        </w:tc>
        <w:tc>
          <w:tcPr>
            <w:tcW w:w="1276" w:type="dxa"/>
            <w:tcBorders>
              <w:top w:val="nil"/>
              <w:left w:val="nil"/>
              <w:bottom w:val="single" w:color="auto" w:sz="4" w:space="0"/>
              <w:right w:val="single" w:color="auto" w:sz="4" w:space="0"/>
            </w:tcBorders>
            <w:vAlign w:val="center"/>
          </w:tcPr>
          <w:p w14:paraId="08E2355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925B61A">
            <w:pPr>
              <w:widowControl/>
              <w:jc w:val="center"/>
              <w:rPr>
                <w:rFonts w:hint="eastAsia" w:ascii="宋体" w:hAnsi="宋体" w:cs="宋体"/>
                <w:color w:val="000000"/>
                <w:kern w:val="0"/>
                <w:szCs w:val="21"/>
              </w:rPr>
            </w:pPr>
            <w:r>
              <w:rPr>
                <w:rFonts w:hint="eastAsia" w:ascii="宋体" w:hAnsi="宋体" w:cs="宋体"/>
                <w:color w:val="000000"/>
                <w:kern w:val="0"/>
                <w:szCs w:val="21"/>
              </w:rPr>
              <w:t>2025年-2027年</w:t>
            </w:r>
          </w:p>
        </w:tc>
        <w:tc>
          <w:tcPr>
            <w:tcW w:w="1418" w:type="dxa"/>
            <w:tcBorders>
              <w:top w:val="nil"/>
              <w:left w:val="nil"/>
              <w:bottom w:val="single" w:color="auto" w:sz="4" w:space="0"/>
              <w:right w:val="single" w:color="auto" w:sz="4" w:space="0"/>
            </w:tcBorders>
            <w:vAlign w:val="center"/>
          </w:tcPr>
          <w:p w14:paraId="66C7FFA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21A86FD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5D70C0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5F4631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B8A7CA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936BFE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447B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1210</w:t>
            </w:r>
          </w:p>
        </w:tc>
        <w:tc>
          <w:tcPr>
            <w:tcW w:w="993" w:type="dxa"/>
            <w:tcBorders>
              <w:top w:val="nil"/>
              <w:left w:val="nil"/>
              <w:bottom w:val="single" w:color="auto" w:sz="4" w:space="0"/>
              <w:right w:val="single" w:color="auto" w:sz="4" w:space="0"/>
            </w:tcBorders>
            <w:vAlign w:val="center"/>
          </w:tcPr>
          <w:p w14:paraId="603CC6F8">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6A9F66E">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贵港市港北区东博江水污染防治综合治理项目</w:t>
            </w:r>
          </w:p>
        </w:tc>
        <w:tc>
          <w:tcPr>
            <w:tcW w:w="1276" w:type="dxa"/>
            <w:tcBorders>
              <w:top w:val="nil"/>
              <w:left w:val="nil"/>
              <w:bottom w:val="single" w:color="auto" w:sz="4" w:space="0"/>
              <w:right w:val="single" w:color="auto" w:sz="4" w:space="0"/>
            </w:tcBorders>
            <w:vAlign w:val="center"/>
          </w:tcPr>
          <w:p w14:paraId="115FA7B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DB2C5F8">
            <w:pPr>
              <w:widowControl/>
              <w:jc w:val="center"/>
              <w:rPr>
                <w:rFonts w:hint="eastAsia" w:ascii="宋体" w:hAnsi="宋体" w:cs="宋体"/>
                <w:color w:val="000000"/>
                <w:kern w:val="0"/>
                <w:szCs w:val="21"/>
              </w:rPr>
            </w:pPr>
            <w:r>
              <w:rPr>
                <w:rFonts w:hint="eastAsia" w:ascii="宋体" w:hAnsi="宋体" w:cs="宋体"/>
                <w:color w:val="000000"/>
                <w:kern w:val="0"/>
                <w:szCs w:val="21"/>
              </w:rPr>
              <w:t>2026底前开工</w:t>
            </w:r>
          </w:p>
        </w:tc>
        <w:tc>
          <w:tcPr>
            <w:tcW w:w="1418" w:type="dxa"/>
            <w:tcBorders>
              <w:top w:val="nil"/>
              <w:left w:val="nil"/>
              <w:bottom w:val="single" w:color="auto" w:sz="4" w:space="0"/>
              <w:right w:val="single" w:color="auto" w:sz="4" w:space="0"/>
            </w:tcBorders>
            <w:vAlign w:val="center"/>
          </w:tcPr>
          <w:p w14:paraId="6E61796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2C7C75F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DC621B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508C1B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BFCB84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501497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46C02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1211</w:t>
            </w:r>
          </w:p>
        </w:tc>
        <w:tc>
          <w:tcPr>
            <w:tcW w:w="993" w:type="dxa"/>
            <w:tcBorders>
              <w:top w:val="nil"/>
              <w:left w:val="nil"/>
              <w:bottom w:val="single" w:color="auto" w:sz="4" w:space="0"/>
              <w:right w:val="single" w:color="auto" w:sz="4" w:space="0"/>
            </w:tcBorders>
            <w:vAlign w:val="center"/>
          </w:tcPr>
          <w:p w14:paraId="5E9DCBE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6A4212D">
            <w:pPr>
              <w:widowControl/>
              <w:jc w:val="center"/>
              <w:rPr>
                <w:rFonts w:hint="eastAsia" w:ascii="宋体" w:hAnsi="宋体" w:cs="宋体"/>
                <w:color w:val="000000"/>
                <w:kern w:val="0"/>
                <w:szCs w:val="21"/>
              </w:rPr>
            </w:pPr>
            <w:r>
              <w:rPr>
                <w:rFonts w:hint="eastAsia" w:ascii="宋体" w:hAnsi="宋体" w:cs="宋体"/>
                <w:color w:val="000000"/>
                <w:kern w:val="0"/>
                <w:szCs w:val="21"/>
              </w:rPr>
              <w:t>港北区沙江水污染防治综合治理项目</w:t>
            </w:r>
          </w:p>
        </w:tc>
        <w:tc>
          <w:tcPr>
            <w:tcW w:w="1276" w:type="dxa"/>
            <w:tcBorders>
              <w:top w:val="nil"/>
              <w:left w:val="nil"/>
              <w:bottom w:val="single" w:color="auto" w:sz="4" w:space="0"/>
              <w:right w:val="single" w:color="auto" w:sz="4" w:space="0"/>
            </w:tcBorders>
            <w:vAlign w:val="center"/>
          </w:tcPr>
          <w:p w14:paraId="4199A76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EB7A4AF">
            <w:pPr>
              <w:widowControl/>
              <w:jc w:val="center"/>
              <w:rPr>
                <w:rFonts w:hint="eastAsia" w:ascii="宋体" w:hAnsi="宋体" w:cs="宋体"/>
                <w:color w:val="000000"/>
                <w:kern w:val="0"/>
                <w:szCs w:val="21"/>
              </w:rPr>
            </w:pPr>
            <w:r>
              <w:rPr>
                <w:rFonts w:hint="eastAsia" w:ascii="宋体" w:hAnsi="宋体" w:cs="宋体"/>
                <w:color w:val="000000"/>
                <w:kern w:val="0"/>
                <w:szCs w:val="21"/>
              </w:rPr>
              <w:t>2026底后开工</w:t>
            </w:r>
          </w:p>
        </w:tc>
        <w:tc>
          <w:tcPr>
            <w:tcW w:w="1418" w:type="dxa"/>
            <w:tcBorders>
              <w:top w:val="nil"/>
              <w:left w:val="nil"/>
              <w:bottom w:val="single" w:color="auto" w:sz="4" w:space="0"/>
              <w:right w:val="single" w:color="auto" w:sz="4" w:space="0"/>
            </w:tcBorders>
            <w:vAlign w:val="center"/>
          </w:tcPr>
          <w:p w14:paraId="2635A2F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72BAC6C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269D98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1CBD4D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3B1BF3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0C8F59F">
        <w:tblPrEx>
          <w:tblCellMar>
            <w:top w:w="0" w:type="dxa"/>
            <w:left w:w="108" w:type="dxa"/>
            <w:bottom w:w="0" w:type="dxa"/>
            <w:right w:w="108" w:type="dxa"/>
          </w:tblCellMar>
        </w:tblPrEx>
        <w:trPr>
          <w:trHeight w:val="1275" w:hRule="atLeast"/>
        </w:trPr>
        <w:tc>
          <w:tcPr>
            <w:tcW w:w="1129" w:type="dxa"/>
            <w:tcBorders>
              <w:top w:val="nil"/>
              <w:left w:val="single" w:color="auto" w:sz="4" w:space="0"/>
              <w:bottom w:val="single" w:color="auto" w:sz="4" w:space="0"/>
              <w:right w:val="single" w:color="auto" w:sz="4" w:space="0"/>
            </w:tcBorders>
            <w:noWrap/>
            <w:vAlign w:val="center"/>
          </w:tcPr>
          <w:p w14:paraId="1D6B51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w:t>
            </w:r>
          </w:p>
        </w:tc>
        <w:tc>
          <w:tcPr>
            <w:tcW w:w="993" w:type="dxa"/>
            <w:tcBorders>
              <w:top w:val="nil"/>
              <w:left w:val="nil"/>
              <w:bottom w:val="single" w:color="auto" w:sz="4" w:space="0"/>
              <w:right w:val="single" w:color="auto" w:sz="4" w:space="0"/>
            </w:tcBorders>
            <w:vAlign w:val="center"/>
          </w:tcPr>
          <w:p w14:paraId="39166FCF">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CCC3C15">
            <w:pPr>
              <w:widowControl/>
              <w:jc w:val="center"/>
              <w:rPr>
                <w:rFonts w:hint="eastAsia" w:ascii="宋体" w:hAnsi="宋体" w:cs="宋体"/>
                <w:kern w:val="0"/>
                <w:szCs w:val="21"/>
              </w:rPr>
            </w:pPr>
            <w:r>
              <w:rPr>
                <w:rFonts w:hint="eastAsia" w:ascii="宋体" w:hAnsi="宋体" w:cs="宋体"/>
                <w:kern w:val="0"/>
                <w:szCs w:val="21"/>
              </w:rPr>
              <w:t>贵港市地表水保护治理项目</w:t>
            </w:r>
          </w:p>
        </w:tc>
        <w:tc>
          <w:tcPr>
            <w:tcW w:w="1276" w:type="dxa"/>
            <w:tcBorders>
              <w:top w:val="nil"/>
              <w:left w:val="nil"/>
              <w:bottom w:val="single" w:color="auto" w:sz="4" w:space="0"/>
              <w:right w:val="single" w:color="auto" w:sz="4" w:space="0"/>
            </w:tcBorders>
            <w:noWrap/>
            <w:vAlign w:val="center"/>
          </w:tcPr>
          <w:p w14:paraId="3229A9FA">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036AA614">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tcBorders>
              <w:top w:val="nil"/>
              <w:left w:val="nil"/>
              <w:bottom w:val="single" w:color="auto" w:sz="4" w:space="0"/>
              <w:right w:val="single" w:color="auto" w:sz="4" w:space="0"/>
            </w:tcBorders>
            <w:noWrap/>
            <w:vAlign w:val="center"/>
          </w:tcPr>
          <w:p w14:paraId="2D7200F8">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099BEA50">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338" w:type="dxa"/>
            <w:tcBorders>
              <w:top w:val="nil"/>
              <w:left w:val="nil"/>
              <w:bottom w:val="single" w:color="auto" w:sz="4" w:space="0"/>
              <w:right w:val="single" w:color="auto" w:sz="4" w:space="0"/>
            </w:tcBorders>
            <w:vAlign w:val="center"/>
          </w:tcPr>
          <w:p w14:paraId="3D78A5BA">
            <w:pPr>
              <w:widowControl/>
              <w:jc w:val="center"/>
              <w:rPr>
                <w:rFonts w:hint="eastAsia" w:ascii="宋体" w:hAnsi="宋体" w:cs="宋体"/>
                <w:kern w:val="0"/>
                <w:szCs w:val="21"/>
              </w:rPr>
            </w:pPr>
            <w:r>
              <w:rPr>
                <w:rFonts w:hint="eastAsia" w:ascii="宋体" w:hAnsi="宋体" w:cs="宋体"/>
                <w:kern w:val="0"/>
                <w:szCs w:val="21"/>
              </w:rPr>
              <w:t>桂平市、平南县、港北区、港南区、覃塘区</w:t>
            </w:r>
          </w:p>
        </w:tc>
        <w:tc>
          <w:tcPr>
            <w:tcW w:w="937" w:type="dxa"/>
            <w:tcBorders>
              <w:top w:val="nil"/>
              <w:left w:val="nil"/>
              <w:bottom w:val="single" w:color="auto" w:sz="4" w:space="0"/>
              <w:right w:val="single" w:color="auto" w:sz="4" w:space="0"/>
            </w:tcBorders>
            <w:vAlign w:val="center"/>
          </w:tcPr>
          <w:p w14:paraId="587A9FE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355E1E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7E8058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883BB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1213</w:t>
            </w:r>
          </w:p>
        </w:tc>
        <w:tc>
          <w:tcPr>
            <w:tcW w:w="993" w:type="dxa"/>
            <w:tcBorders>
              <w:top w:val="nil"/>
              <w:left w:val="nil"/>
              <w:bottom w:val="single" w:color="auto" w:sz="4" w:space="0"/>
              <w:right w:val="single" w:color="auto" w:sz="4" w:space="0"/>
            </w:tcBorders>
            <w:vAlign w:val="center"/>
          </w:tcPr>
          <w:p w14:paraId="70B6C5A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EC8A734">
            <w:pPr>
              <w:widowControl/>
              <w:jc w:val="left"/>
              <w:rPr>
                <w:rFonts w:hint="eastAsia" w:ascii="宋体" w:hAnsi="宋体" w:cs="宋体"/>
                <w:color w:val="000000"/>
                <w:kern w:val="0"/>
                <w:szCs w:val="21"/>
              </w:rPr>
            </w:pPr>
            <w:r>
              <w:rPr>
                <w:rFonts w:hint="eastAsia" w:ascii="宋体" w:hAnsi="宋体" w:cs="宋体"/>
                <w:color w:val="000000"/>
                <w:kern w:val="0"/>
                <w:szCs w:val="21"/>
              </w:rPr>
              <w:t>贵港市港南区团结水库除险加固工程</w:t>
            </w:r>
          </w:p>
        </w:tc>
        <w:tc>
          <w:tcPr>
            <w:tcW w:w="1276" w:type="dxa"/>
            <w:tcBorders>
              <w:top w:val="nil"/>
              <w:left w:val="nil"/>
              <w:bottom w:val="single" w:color="auto" w:sz="4" w:space="0"/>
              <w:right w:val="single" w:color="auto" w:sz="4" w:space="0"/>
            </w:tcBorders>
            <w:vAlign w:val="center"/>
          </w:tcPr>
          <w:p w14:paraId="62C3372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627B505">
            <w:pPr>
              <w:widowControl/>
              <w:jc w:val="center"/>
              <w:rPr>
                <w:rFonts w:hint="eastAsia" w:ascii="宋体" w:hAnsi="宋体" w:cs="宋体"/>
                <w:color w:val="000000"/>
                <w:kern w:val="0"/>
                <w:szCs w:val="21"/>
              </w:rPr>
            </w:pPr>
            <w:r>
              <w:rPr>
                <w:rFonts w:hint="eastAsia" w:ascii="宋体" w:hAnsi="宋体" w:cs="宋体"/>
                <w:color w:val="000000"/>
                <w:kern w:val="0"/>
                <w:szCs w:val="21"/>
              </w:rPr>
              <w:t>2025-2028</w:t>
            </w:r>
          </w:p>
        </w:tc>
        <w:tc>
          <w:tcPr>
            <w:tcW w:w="1418" w:type="dxa"/>
            <w:tcBorders>
              <w:top w:val="nil"/>
              <w:left w:val="nil"/>
              <w:bottom w:val="single" w:color="auto" w:sz="4" w:space="0"/>
              <w:right w:val="single" w:color="auto" w:sz="4" w:space="0"/>
            </w:tcBorders>
            <w:vAlign w:val="center"/>
          </w:tcPr>
          <w:p w14:paraId="6C58898F">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1BA21FD3">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35AB924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217A99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0D148F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154B25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B295D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1214</w:t>
            </w:r>
          </w:p>
        </w:tc>
        <w:tc>
          <w:tcPr>
            <w:tcW w:w="993" w:type="dxa"/>
            <w:tcBorders>
              <w:top w:val="nil"/>
              <w:left w:val="nil"/>
              <w:bottom w:val="single" w:color="auto" w:sz="4" w:space="0"/>
              <w:right w:val="single" w:color="auto" w:sz="4" w:space="0"/>
            </w:tcBorders>
            <w:vAlign w:val="center"/>
          </w:tcPr>
          <w:p w14:paraId="0CF9521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3CFE299">
            <w:pPr>
              <w:widowControl/>
              <w:jc w:val="left"/>
              <w:rPr>
                <w:rFonts w:hint="eastAsia" w:ascii="宋体" w:hAnsi="宋体" w:cs="宋体"/>
                <w:color w:val="000000"/>
                <w:kern w:val="0"/>
                <w:szCs w:val="21"/>
              </w:rPr>
            </w:pPr>
            <w:r>
              <w:rPr>
                <w:rFonts w:hint="eastAsia" w:ascii="宋体" w:hAnsi="宋体" w:cs="宋体"/>
                <w:color w:val="000000"/>
                <w:kern w:val="0"/>
                <w:szCs w:val="21"/>
              </w:rPr>
              <w:t>贵港市港南区龙湾水库除险加固工程</w:t>
            </w:r>
          </w:p>
        </w:tc>
        <w:tc>
          <w:tcPr>
            <w:tcW w:w="1276" w:type="dxa"/>
            <w:tcBorders>
              <w:top w:val="nil"/>
              <w:left w:val="nil"/>
              <w:bottom w:val="single" w:color="auto" w:sz="4" w:space="0"/>
              <w:right w:val="single" w:color="auto" w:sz="4" w:space="0"/>
            </w:tcBorders>
            <w:vAlign w:val="center"/>
          </w:tcPr>
          <w:p w14:paraId="6934ED0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E7649DD">
            <w:pPr>
              <w:widowControl/>
              <w:jc w:val="center"/>
              <w:rPr>
                <w:rFonts w:hint="eastAsia" w:ascii="宋体" w:hAnsi="宋体" w:cs="宋体"/>
                <w:color w:val="000000"/>
                <w:kern w:val="0"/>
                <w:szCs w:val="21"/>
              </w:rPr>
            </w:pPr>
            <w:r>
              <w:rPr>
                <w:rFonts w:hint="eastAsia" w:ascii="宋体" w:hAnsi="宋体" w:cs="宋体"/>
                <w:color w:val="000000"/>
                <w:kern w:val="0"/>
                <w:szCs w:val="21"/>
              </w:rPr>
              <w:t>2025-2028</w:t>
            </w:r>
          </w:p>
        </w:tc>
        <w:tc>
          <w:tcPr>
            <w:tcW w:w="1418" w:type="dxa"/>
            <w:tcBorders>
              <w:top w:val="nil"/>
              <w:left w:val="nil"/>
              <w:bottom w:val="single" w:color="auto" w:sz="4" w:space="0"/>
              <w:right w:val="single" w:color="auto" w:sz="4" w:space="0"/>
            </w:tcBorders>
            <w:vAlign w:val="center"/>
          </w:tcPr>
          <w:p w14:paraId="0AFC63BA">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2126" w:type="dxa"/>
            <w:tcBorders>
              <w:top w:val="nil"/>
              <w:left w:val="nil"/>
              <w:bottom w:val="single" w:color="auto" w:sz="4" w:space="0"/>
              <w:right w:val="single" w:color="auto" w:sz="4" w:space="0"/>
            </w:tcBorders>
            <w:vAlign w:val="center"/>
          </w:tcPr>
          <w:p w14:paraId="0F8A9224">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1338" w:type="dxa"/>
            <w:tcBorders>
              <w:top w:val="nil"/>
              <w:left w:val="nil"/>
              <w:bottom w:val="single" w:color="auto" w:sz="4" w:space="0"/>
              <w:right w:val="single" w:color="auto" w:sz="4" w:space="0"/>
            </w:tcBorders>
            <w:vAlign w:val="center"/>
          </w:tcPr>
          <w:p w14:paraId="5215321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22E787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BD123B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1BA94E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94ACC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1215</w:t>
            </w:r>
          </w:p>
        </w:tc>
        <w:tc>
          <w:tcPr>
            <w:tcW w:w="993" w:type="dxa"/>
            <w:tcBorders>
              <w:top w:val="nil"/>
              <w:left w:val="nil"/>
              <w:bottom w:val="single" w:color="auto" w:sz="4" w:space="0"/>
              <w:right w:val="single" w:color="auto" w:sz="4" w:space="0"/>
            </w:tcBorders>
            <w:vAlign w:val="center"/>
          </w:tcPr>
          <w:p w14:paraId="7581541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D842815">
            <w:pPr>
              <w:widowControl/>
              <w:jc w:val="left"/>
              <w:rPr>
                <w:rFonts w:hint="eastAsia" w:ascii="宋体" w:hAnsi="宋体" w:cs="宋体"/>
                <w:color w:val="000000"/>
                <w:kern w:val="0"/>
                <w:szCs w:val="21"/>
              </w:rPr>
            </w:pPr>
            <w:r>
              <w:rPr>
                <w:rFonts w:hint="eastAsia" w:ascii="宋体" w:hAnsi="宋体" w:cs="宋体"/>
                <w:color w:val="000000"/>
                <w:kern w:val="0"/>
                <w:szCs w:val="21"/>
              </w:rPr>
              <w:t>贵港市港南区东津镇画眉防洪闸重建工程</w:t>
            </w:r>
          </w:p>
        </w:tc>
        <w:tc>
          <w:tcPr>
            <w:tcW w:w="1276" w:type="dxa"/>
            <w:tcBorders>
              <w:top w:val="nil"/>
              <w:left w:val="nil"/>
              <w:bottom w:val="single" w:color="auto" w:sz="4" w:space="0"/>
              <w:right w:val="single" w:color="auto" w:sz="4" w:space="0"/>
            </w:tcBorders>
            <w:vAlign w:val="center"/>
          </w:tcPr>
          <w:p w14:paraId="5202A82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AF91FF4">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524BBA4B">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2126" w:type="dxa"/>
            <w:tcBorders>
              <w:top w:val="nil"/>
              <w:left w:val="nil"/>
              <w:bottom w:val="single" w:color="auto" w:sz="4" w:space="0"/>
              <w:right w:val="single" w:color="auto" w:sz="4" w:space="0"/>
            </w:tcBorders>
            <w:vAlign w:val="center"/>
          </w:tcPr>
          <w:p w14:paraId="3E36A33E">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338" w:type="dxa"/>
            <w:tcBorders>
              <w:top w:val="nil"/>
              <w:left w:val="nil"/>
              <w:bottom w:val="single" w:color="auto" w:sz="4" w:space="0"/>
              <w:right w:val="single" w:color="auto" w:sz="4" w:space="0"/>
            </w:tcBorders>
            <w:vAlign w:val="center"/>
          </w:tcPr>
          <w:p w14:paraId="51214CC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58A49A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539493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82E283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DEE43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1216</w:t>
            </w:r>
          </w:p>
        </w:tc>
        <w:tc>
          <w:tcPr>
            <w:tcW w:w="993" w:type="dxa"/>
            <w:tcBorders>
              <w:top w:val="nil"/>
              <w:left w:val="nil"/>
              <w:bottom w:val="single" w:color="auto" w:sz="4" w:space="0"/>
              <w:right w:val="single" w:color="auto" w:sz="4" w:space="0"/>
            </w:tcBorders>
            <w:vAlign w:val="center"/>
          </w:tcPr>
          <w:p w14:paraId="08A6DF5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4D32636">
            <w:pPr>
              <w:widowControl/>
              <w:jc w:val="left"/>
              <w:rPr>
                <w:rFonts w:hint="eastAsia" w:ascii="宋体" w:hAnsi="宋体" w:cs="宋体"/>
                <w:color w:val="000000"/>
                <w:kern w:val="0"/>
                <w:szCs w:val="21"/>
              </w:rPr>
            </w:pPr>
            <w:r>
              <w:rPr>
                <w:rFonts w:hint="eastAsia" w:ascii="宋体" w:hAnsi="宋体" w:cs="宋体"/>
                <w:color w:val="000000"/>
                <w:kern w:val="0"/>
                <w:szCs w:val="21"/>
              </w:rPr>
              <w:t>贵港市港南区瓦塘镇木桥坑防洪闸除险加固工程</w:t>
            </w:r>
          </w:p>
        </w:tc>
        <w:tc>
          <w:tcPr>
            <w:tcW w:w="1276" w:type="dxa"/>
            <w:tcBorders>
              <w:top w:val="nil"/>
              <w:left w:val="nil"/>
              <w:bottom w:val="single" w:color="auto" w:sz="4" w:space="0"/>
              <w:right w:val="single" w:color="auto" w:sz="4" w:space="0"/>
            </w:tcBorders>
            <w:vAlign w:val="center"/>
          </w:tcPr>
          <w:p w14:paraId="336DA70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0ADA757">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70F96861">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2126" w:type="dxa"/>
            <w:tcBorders>
              <w:top w:val="nil"/>
              <w:left w:val="nil"/>
              <w:bottom w:val="single" w:color="auto" w:sz="4" w:space="0"/>
              <w:right w:val="single" w:color="auto" w:sz="4" w:space="0"/>
            </w:tcBorders>
            <w:vAlign w:val="center"/>
          </w:tcPr>
          <w:p w14:paraId="2B263EC9">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1338" w:type="dxa"/>
            <w:tcBorders>
              <w:top w:val="nil"/>
              <w:left w:val="nil"/>
              <w:bottom w:val="single" w:color="auto" w:sz="4" w:space="0"/>
              <w:right w:val="single" w:color="auto" w:sz="4" w:space="0"/>
            </w:tcBorders>
            <w:vAlign w:val="center"/>
          </w:tcPr>
          <w:p w14:paraId="75436E1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6E2AC9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102EC4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23F33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DC9C5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1217</w:t>
            </w:r>
          </w:p>
        </w:tc>
        <w:tc>
          <w:tcPr>
            <w:tcW w:w="993" w:type="dxa"/>
            <w:tcBorders>
              <w:top w:val="nil"/>
              <w:left w:val="nil"/>
              <w:bottom w:val="single" w:color="auto" w:sz="4" w:space="0"/>
              <w:right w:val="single" w:color="auto" w:sz="4" w:space="0"/>
            </w:tcBorders>
            <w:vAlign w:val="center"/>
          </w:tcPr>
          <w:p w14:paraId="40A80C0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9E2B7E0">
            <w:pPr>
              <w:widowControl/>
              <w:jc w:val="left"/>
              <w:rPr>
                <w:rFonts w:hint="eastAsia" w:ascii="宋体" w:hAnsi="宋体" w:cs="宋体"/>
                <w:color w:val="000000"/>
                <w:kern w:val="0"/>
                <w:szCs w:val="21"/>
              </w:rPr>
            </w:pPr>
            <w:r>
              <w:rPr>
                <w:rFonts w:hint="eastAsia" w:ascii="宋体" w:hAnsi="宋体" w:cs="宋体"/>
                <w:color w:val="000000"/>
                <w:kern w:val="0"/>
                <w:szCs w:val="21"/>
              </w:rPr>
              <w:t>广西贵港市港南区桥圩镇南兴防洪闸除险加固工程</w:t>
            </w:r>
          </w:p>
        </w:tc>
        <w:tc>
          <w:tcPr>
            <w:tcW w:w="1276" w:type="dxa"/>
            <w:tcBorders>
              <w:top w:val="nil"/>
              <w:left w:val="nil"/>
              <w:bottom w:val="single" w:color="auto" w:sz="4" w:space="0"/>
              <w:right w:val="single" w:color="auto" w:sz="4" w:space="0"/>
            </w:tcBorders>
            <w:vAlign w:val="center"/>
          </w:tcPr>
          <w:p w14:paraId="59B4B07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3E39A62">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4DA65574">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vAlign w:val="center"/>
          </w:tcPr>
          <w:p w14:paraId="0129114C">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1F892F0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CDE160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EFF106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DCFCEEE">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03746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1218</w:t>
            </w:r>
          </w:p>
        </w:tc>
        <w:tc>
          <w:tcPr>
            <w:tcW w:w="993" w:type="dxa"/>
            <w:tcBorders>
              <w:top w:val="nil"/>
              <w:left w:val="nil"/>
              <w:bottom w:val="single" w:color="auto" w:sz="4" w:space="0"/>
              <w:right w:val="single" w:color="auto" w:sz="4" w:space="0"/>
            </w:tcBorders>
            <w:vAlign w:val="center"/>
          </w:tcPr>
          <w:p w14:paraId="338A00B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04AEE3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广西贵港市港南区桥圩镇猪儿江河道治理工程</w:t>
            </w:r>
          </w:p>
        </w:tc>
        <w:tc>
          <w:tcPr>
            <w:tcW w:w="1276" w:type="dxa"/>
            <w:tcBorders>
              <w:top w:val="nil"/>
              <w:left w:val="nil"/>
              <w:bottom w:val="single" w:color="auto" w:sz="4" w:space="0"/>
              <w:right w:val="single" w:color="auto" w:sz="4" w:space="0"/>
            </w:tcBorders>
            <w:noWrap/>
            <w:vAlign w:val="center"/>
          </w:tcPr>
          <w:p w14:paraId="65A247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noWrap/>
            <w:vAlign w:val="center"/>
          </w:tcPr>
          <w:p w14:paraId="1DA342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1B30C1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2126" w:type="dxa"/>
            <w:tcBorders>
              <w:top w:val="nil"/>
              <w:left w:val="nil"/>
              <w:bottom w:val="single" w:color="auto" w:sz="4" w:space="0"/>
              <w:right w:val="single" w:color="auto" w:sz="4" w:space="0"/>
            </w:tcBorders>
            <w:noWrap/>
            <w:vAlign w:val="center"/>
          </w:tcPr>
          <w:p w14:paraId="388007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1338" w:type="dxa"/>
            <w:tcBorders>
              <w:top w:val="nil"/>
              <w:left w:val="nil"/>
              <w:bottom w:val="single" w:color="auto" w:sz="4" w:space="0"/>
              <w:right w:val="single" w:color="auto" w:sz="4" w:space="0"/>
            </w:tcBorders>
            <w:noWrap/>
            <w:vAlign w:val="center"/>
          </w:tcPr>
          <w:p w14:paraId="22AEF8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2D76A06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AF400C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968657E">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84250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1219</w:t>
            </w:r>
          </w:p>
        </w:tc>
        <w:tc>
          <w:tcPr>
            <w:tcW w:w="993" w:type="dxa"/>
            <w:tcBorders>
              <w:top w:val="nil"/>
              <w:left w:val="nil"/>
              <w:bottom w:val="single" w:color="auto" w:sz="4" w:space="0"/>
              <w:right w:val="single" w:color="auto" w:sz="4" w:space="0"/>
            </w:tcBorders>
            <w:vAlign w:val="center"/>
          </w:tcPr>
          <w:p w14:paraId="53081F3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9A30B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广西贵港市石马河竹山屯段山洪沟治理工程</w:t>
            </w:r>
          </w:p>
        </w:tc>
        <w:tc>
          <w:tcPr>
            <w:tcW w:w="1276" w:type="dxa"/>
            <w:tcBorders>
              <w:top w:val="nil"/>
              <w:left w:val="nil"/>
              <w:bottom w:val="single" w:color="auto" w:sz="4" w:space="0"/>
              <w:right w:val="single" w:color="auto" w:sz="4" w:space="0"/>
            </w:tcBorders>
            <w:noWrap/>
            <w:vAlign w:val="center"/>
          </w:tcPr>
          <w:p w14:paraId="7EF18B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noWrap/>
            <w:vAlign w:val="center"/>
          </w:tcPr>
          <w:p w14:paraId="138298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141C8F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w:t>
            </w:r>
          </w:p>
        </w:tc>
        <w:tc>
          <w:tcPr>
            <w:tcW w:w="2126" w:type="dxa"/>
            <w:tcBorders>
              <w:top w:val="nil"/>
              <w:left w:val="nil"/>
              <w:bottom w:val="single" w:color="auto" w:sz="4" w:space="0"/>
              <w:right w:val="single" w:color="auto" w:sz="4" w:space="0"/>
            </w:tcBorders>
            <w:noWrap/>
            <w:vAlign w:val="center"/>
          </w:tcPr>
          <w:p w14:paraId="26AA34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w:t>
            </w:r>
          </w:p>
        </w:tc>
        <w:tc>
          <w:tcPr>
            <w:tcW w:w="1338" w:type="dxa"/>
            <w:tcBorders>
              <w:top w:val="nil"/>
              <w:left w:val="nil"/>
              <w:bottom w:val="single" w:color="auto" w:sz="4" w:space="0"/>
              <w:right w:val="single" w:color="auto" w:sz="4" w:space="0"/>
            </w:tcBorders>
            <w:noWrap/>
            <w:vAlign w:val="center"/>
          </w:tcPr>
          <w:p w14:paraId="6AB1E5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45ADC28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60D5AF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50B2D3B">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50A54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1220</w:t>
            </w:r>
          </w:p>
        </w:tc>
        <w:tc>
          <w:tcPr>
            <w:tcW w:w="993" w:type="dxa"/>
            <w:tcBorders>
              <w:top w:val="nil"/>
              <w:left w:val="nil"/>
              <w:bottom w:val="single" w:color="auto" w:sz="4" w:space="0"/>
              <w:right w:val="single" w:color="auto" w:sz="4" w:space="0"/>
            </w:tcBorders>
            <w:vAlign w:val="center"/>
          </w:tcPr>
          <w:p w14:paraId="2857FE5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2C58C5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贵港市港南区郁江幸福河湖建设</w:t>
            </w:r>
          </w:p>
        </w:tc>
        <w:tc>
          <w:tcPr>
            <w:tcW w:w="1276" w:type="dxa"/>
            <w:tcBorders>
              <w:top w:val="nil"/>
              <w:left w:val="nil"/>
              <w:bottom w:val="single" w:color="auto" w:sz="4" w:space="0"/>
              <w:right w:val="single" w:color="auto" w:sz="4" w:space="0"/>
            </w:tcBorders>
            <w:noWrap/>
            <w:vAlign w:val="center"/>
          </w:tcPr>
          <w:p w14:paraId="7FA621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noWrap/>
            <w:vAlign w:val="center"/>
          </w:tcPr>
          <w:p w14:paraId="235B41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7EDBA6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w:t>
            </w:r>
          </w:p>
        </w:tc>
        <w:tc>
          <w:tcPr>
            <w:tcW w:w="2126" w:type="dxa"/>
            <w:tcBorders>
              <w:top w:val="nil"/>
              <w:left w:val="nil"/>
              <w:bottom w:val="single" w:color="auto" w:sz="4" w:space="0"/>
              <w:right w:val="single" w:color="auto" w:sz="4" w:space="0"/>
            </w:tcBorders>
            <w:noWrap/>
            <w:vAlign w:val="center"/>
          </w:tcPr>
          <w:p w14:paraId="4B9161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w:t>
            </w:r>
          </w:p>
        </w:tc>
        <w:tc>
          <w:tcPr>
            <w:tcW w:w="1338" w:type="dxa"/>
            <w:tcBorders>
              <w:top w:val="nil"/>
              <w:left w:val="nil"/>
              <w:bottom w:val="single" w:color="auto" w:sz="4" w:space="0"/>
              <w:right w:val="single" w:color="auto" w:sz="4" w:space="0"/>
            </w:tcBorders>
            <w:noWrap/>
            <w:vAlign w:val="center"/>
          </w:tcPr>
          <w:p w14:paraId="235E71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7945D07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65B3BA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104D866">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8D334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1221</w:t>
            </w:r>
          </w:p>
        </w:tc>
        <w:tc>
          <w:tcPr>
            <w:tcW w:w="993" w:type="dxa"/>
            <w:tcBorders>
              <w:top w:val="nil"/>
              <w:left w:val="nil"/>
              <w:bottom w:val="single" w:color="auto" w:sz="4" w:space="0"/>
              <w:right w:val="single" w:color="auto" w:sz="4" w:space="0"/>
            </w:tcBorders>
            <w:vAlign w:val="center"/>
          </w:tcPr>
          <w:p w14:paraId="69A1878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4D8A79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贵港市港南区水系连通及水美乡村工程</w:t>
            </w:r>
          </w:p>
        </w:tc>
        <w:tc>
          <w:tcPr>
            <w:tcW w:w="1276" w:type="dxa"/>
            <w:tcBorders>
              <w:top w:val="nil"/>
              <w:left w:val="nil"/>
              <w:bottom w:val="single" w:color="auto" w:sz="4" w:space="0"/>
              <w:right w:val="single" w:color="auto" w:sz="4" w:space="0"/>
            </w:tcBorders>
            <w:noWrap/>
            <w:vAlign w:val="center"/>
          </w:tcPr>
          <w:p w14:paraId="36A362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noWrap/>
            <w:vAlign w:val="center"/>
          </w:tcPr>
          <w:p w14:paraId="35008C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712975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230</w:t>
            </w:r>
          </w:p>
        </w:tc>
        <w:tc>
          <w:tcPr>
            <w:tcW w:w="2126" w:type="dxa"/>
            <w:tcBorders>
              <w:top w:val="nil"/>
              <w:left w:val="nil"/>
              <w:bottom w:val="single" w:color="auto" w:sz="4" w:space="0"/>
              <w:right w:val="single" w:color="auto" w:sz="4" w:space="0"/>
            </w:tcBorders>
            <w:noWrap/>
            <w:vAlign w:val="center"/>
          </w:tcPr>
          <w:p w14:paraId="5E8B6A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230</w:t>
            </w:r>
          </w:p>
        </w:tc>
        <w:tc>
          <w:tcPr>
            <w:tcW w:w="1338" w:type="dxa"/>
            <w:tcBorders>
              <w:top w:val="nil"/>
              <w:left w:val="nil"/>
              <w:bottom w:val="single" w:color="auto" w:sz="4" w:space="0"/>
              <w:right w:val="single" w:color="auto" w:sz="4" w:space="0"/>
            </w:tcBorders>
            <w:noWrap/>
            <w:vAlign w:val="center"/>
          </w:tcPr>
          <w:p w14:paraId="258F48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04E3C4A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0FC102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106CF6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1EEA3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1222</w:t>
            </w:r>
          </w:p>
        </w:tc>
        <w:tc>
          <w:tcPr>
            <w:tcW w:w="993" w:type="dxa"/>
            <w:tcBorders>
              <w:top w:val="nil"/>
              <w:left w:val="nil"/>
              <w:bottom w:val="single" w:color="auto" w:sz="4" w:space="0"/>
              <w:right w:val="single" w:color="auto" w:sz="4" w:space="0"/>
            </w:tcBorders>
            <w:vAlign w:val="center"/>
          </w:tcPr>
          <w:p w14:paraId="7AFB066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B308F6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广西武思江（贵港段）幸福河湖建设项目</w:t>
            </w:r>
          </w:p>
        </w:tc>
        <w:tc>
          <w:tcPr>
            <w:tcW w:w="1276" w:type="dxa"/>
            <w:tcBorders>
              <w:top w:val="nil"/>
              <w:left w:val="nil"/>
              <w:bottom w:val="single" w:color="auto" w:sz="4" w:space="0"/>
              <w:right w:val="single" w:color="auto" w:sz="4" w:space="0"/>
            </w:tcBorders>
            <w:noWrap/>
            <w:vAlign w:val="center"/>
          </w:tcPr>
          <w:p w14:paraId="60FB40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noWrap/>
            <w:vAlign w:val="center"/>
          </w:tcPr>
          <w:p w14:paraId="21F3FF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28AB36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360</w:t>
            </w:r>
          </w:p>
        </w:tc>
        <w:tc>
          <w:tcPr>
            <w:tcW w:w="2126" w:type="dxa"/>
            <w:tcBorders>
              <w:top w:val="nil"/>
              <w:left w:val="nil"/>
              <w:bottom w:val="single" w:color="auto" w:sz="4" w:space="0"/>
              <w:right w:val="single" w:color="auto" w:sz="4" w:space="0"/>
            </w:tcBorders>
            <w:noWrap/>
            <w:vAlign w:val="center"/>
          </w:tcPr>
          <w:p w14:paraId="4B539A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360</w:t>
            </w:r>
          </w:p>
        </w:tc>
        <w:tc>
          <w:tcPr>
            <w:tcW w:w="1338" w:type="dxa"/>
            <w:tcBorders>
              <w:top w:val="nil"/>
              <w:left w:val="nil"/>
              <w:bottom w:val="single" w:color="auto" w:sz="4" w:space="0"/>
              <w:right w:val="single" w:color="auto" w:sz="4" w:space="0"/>
            </w:tcBorders>
            <w:noWrap/>
            <w:vAlign w:val="center"/>
          </w:tcPr>
          <w:p w14:paraId="614C0B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3D7332B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76D23E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89D7A4F">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single" w:color="auto" w:sz="4" w:space="0"/>
            </w:tcBorders>
            <w:noWrap/>
            <w:vAlign w:val="center"/>
          </w:tcPr>
          <w:p w14:paraId="7D4E5E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1223</w:t>
            </w:r>
          </w:p>
        </w:tc>
        <w:tc>
          <w:tcPr>
            <w:tcW w:w="993" w:type="dxa"/>
            <w:tcBorders>
              <w:top w:val="nil"/>
              <w:left w:val="nil"/>
              <w:bottom w:val="single" w:color="auto" w:sz="4" w:space="0"/>
              <w:right w:val="single" w:color="auto" w:sz="4" w:space="0"/>
            </w:tcBorders>
            <w:vAlign w:val="center"/>
          </w:tcPr>
          <w:p w14:paraId="4296EE6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343EEC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贵港市河湖水系连通工程</w:t>
            </w:r>
          </w:p>
        </w:tc>
        <w:tc>
          <w:tcPr>
            <w:tcW w:w="1276" w:type="dxa"/>
            <w:tcBorders>
              <w:top w:val="nil"/>
              <w:left w:val="nil"/>
              <w:bottom w:val="single" w:color="auto" w:sz="4" w:space="0"/>
              <w:right w:val="single" w:color="auto" w:sz="4" w:space="0"/>
            </w:tcBorders>
            <w:noWrap/>
            <w:vAlign w:val="center"/>
          </w:tcPr>
          <w:p w14:paraId="502D40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noWrap/>
            <w:vAlign w:val="center"/>
          </w:tcPr>
          <w:p w14:paraId="730DB5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7006F3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600</w:t>
            </w:r>
          </w:p>
        </w:tc>
        <w:tc>
          <w:tcPr>
            <w:tcW w:w="2126" w:type="dxa"/>
            <w:tcBorders>
              <w:top w:val="nil"/>
              <w:left w:val="nil"/>
              <w:bottom w:val="single" w:color="auto" w:sz="4" w:space="0"/>
              <w:right w:val="single" w:color="auto" w:sz="4" w:space="0"/>
            </w:tcBorders>
            <w:noWrap/>
            <w:vAlign w:val="center"/>
          </w:tcPr>
          <w:p w14:paraId="55C38D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600</w:t>
            </w:r>
          </w:p>
        </w:tc>
        <w:tc>
          <w:tcPr>
            <w:tcW w:w="1338" w:type="dxa"/>
            <w:tcBorders>
              <w:top w:val="nil"/>
              <w:left w:val="nil"/>
              <w:bottom w:val="single" w:color="auto" w:sz="4" w:space="0"/>
              <w:right w:val="single" w:color="auto" w:sz="4" w:space="0"/>
            </w:tcBorders>
            <w:noWrap/>
            <w:vAlign w:val="center"/>
          </w:tcPr>
          <w:p w14:paraId="4A0C27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4F48DBA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91F160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0B1A3D9">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C6A32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1224</w:t>
            </w:r>
          </w:p>
        </w:tc>
        <w:tc>
          <w:tcPr>
            <w:tcW w:w="993" w:type="dxa"/>
            <w:tcBorders>
              <w:top w:val="nil"/>
              <w:left w:val="nil"/>
              <w:bottom w:val="single" w:color="auto" w:sz="4" w:space="0"/>
              <w:right w:val="single" w:color="auto" w:sz="4" w:space="0"/>
            </w:tcBorders>
            <w:vAlign w:val="center"/>
          </w:tcPr>
          <w:p w14:paraId="211FE71D">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FF2071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贵港市港南区民兵水库进库交通道路工程</w:t>
            </w:r>
          </w:p>
        </w:tc>
        <w:tc>
          <w:tcPr>
            <w:tcW w:w="1276" w:type="dxa"/>
            <w:tcBorders>
              <w:top w:val="nil"/>
              <w:left w:val="nil"/>
              <w:bottom w:val="single" w:color="auto" w:sz="4" w:space="0"/>
              <w:right w:val="single" w:color="auto" w:sz="4" w:space="0"/>
            </w:tcBorders>
            <w:noWrap/>
            <w:vAlign w:val="center"/>
          </w:tcPr>
          <w:p w14:paraId="630803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58CA3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3F71C2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2126" w:type="dxa"/>
            <w:tcBorders>
              <w:top w:val="nil"/>
              <w:left w:val="nil"/>
              <w:bottom w:val="single" w:color="auto" w:sz="4" w:space="0"/>
              <w:right w:val="single" w:color="auto" w:sz="4" w:space="0"/>
            </w:tcBorders>
            <w:noWrap/>
            <w:vAlign w:val="center"/>
          </w:tcPr>
          <w:p w14:paraId="0A360D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338" w:type="dxa"/>
            <w:tcBorders>
              <w:top w:val="nil"/>
              <w:left w:val="nil"/>
              <w:bottom w:val="single" w:color="auto" w:sz="4" w:space="0"/>
              <w:right w:val="single" w:color="auto" w:sz="4" w:space="0"/>
            </w:tcBorders>
            <w:noWrap/>
            <w:vAlign w:val="center"/>
          </w:tcPr>
          <w:p w14:paraId="56B007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3A22F8B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AAD981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FF4B592">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9E773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1225</w:t>
            </w:r>
          </w:p>
        </w:tc>
        <w:tc>
          <w:tcPr>
            <w:tcW w:w="993" w:type="dxa"/>
            <w:tcBorders>
              <w:top w:val="nil"/>
              <w:left w:val="nil"/>
              <w:bottom w:val="single" w:color="auto" w:sz="4" w:space="0"/>
              <w:right w:val="single" w:color="auto" w:sz="4" w:space="0"/>
            </w:tcBorders>
            <w:vAlign w:val="center"/>
          </w:tcPr>
          <w:p w14:paraId="1F41346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3839B0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贵港市港南区山顶水库进库道路提升改造项目</w:t>
            </w:r>
          </w:p>
        </w:tc>
        <w:tc>
          <w:tcPr>
            <w:tcW w:w="1276" w:type="dxa"/>
            <w:tcBorders>
              <w:top w:val="nil"/>
              <w:left w:val="nil"/>
              <w:bottom w:val="single" w:color="auto" w:sz="4" w:space="0"/>
              <w:right w:val="single" w:color="auto" w:sz="4" w:space="0"/>
            </w:tcBorders>
            <w:noWrap/>
            <w:vAlign w:val="center"/>
          </w:tcPr>
          <w:p w14:paraId="0ADE0B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35C65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0AA022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2126" w:type="dxa"/>
            <w:tcBorders>
              <w:top w:val="nil"/>
              <w:left w:val="nil"/>
              <w:bottom w:val="single" w:color="auto" w:sz="4" w:space="0"/>
              <w:right w:val="single" w:color="auto" w:sz="4" w:space="0"/>
            </w:tcBorders>
            <w:noWrap/>
            <w:vAlign w:val="center"/>
          </w:tcPr>
          <w:p w14:paraId="3C489F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338" w:type="dxa"/>
            <w:tcBorders>
              <w:top w:val="nil"/>
              <w:left w:val="nil"/>
              <w:bottom w:val="single" w:color="auto" w:sz="4" w:space="0"/>
              <w:right w:val="single" w:color="auto" w:sz="4" w:space="0"/>
            </w:tcBorders>
            <w:noWrap/>
            <w:vAlign w:val="center"/>
          </w:tcPr>
          <w:p w14:paraId="491429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2591E63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938B7E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AC51049">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29E67D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1226</w:t>
            </w:r>
          </w:p>
        </w:tc>
        <w:tc>
          <w:tcPr>
            <w:tcW w:w="993" w:type="dxa"/>
            <w:tcBorders>
              <w:top w:val="nil"/>
              <w:left w:val="nil"/>
              <w:bottom w:val="single" w:color="auto" w:sz="4" w:space="0"/>
              <w:right w:val="single" w:color="auto" w:sz="4" w:space="0"/>
            </w:tcBorders>
            <w:vAlign w:val="center"/>
          </w:tcPr>
          <w:p w14:paraId="0A78D4E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88D18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贵港市港南区桥圩镇长冲水库进库道路提升改造项目</w:t>
            </w:r>
          </w:p>
        </w:tc>
        <w:tc>
          <w:tcPr>
            <w:tcW w:w="1276" w:type="dxa"/>
            <w:tcBorders>
              <w:top w:val="nil"/>
              <w:left w:val="nil"/>
              <w:bottom w:val="single" w:color="auto" w:sz="4" w:space="0"/>
              <w:right w:val="single" w:color="auto" w:sz="4" w:space="0"/>
            </w:tcBorders>
            <w:noWrap/>
            <w:vAlign w:val="center"/>
          </w:tcPr>
          <w:p w14:paraId="37F4E4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8EDAF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616CEE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2126" w:type="dxa"/>
            <w:tcBorders>
              <w:top w:val="nil"/>
              <w:left w:val="nil"/>
              <w:bottom w:val="single" w:color="auto" w:sz="4" w:space="0"/>
              <w:right w:val="single" w:color="auto" w:sz="4" w:space="0"/>
            </w:tcBorders>
            <w:noWrap/>
            <w:vAlign w:val="center"/>
          </w:tcPr>
          <w:p w14:paraId="2B1135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338" w:type="dxa"/>
            <w:tcBorders>
              <w:top w:val="nil"/>
              <w:left w:val="nil"/>
              <w:bottom w:val="single" w:color="auto" w:sz="4" w:space="0"/>
              <w:right w:val="single" w:color="auto" w:sz="4" w:space="0"/>
            </w:tcBorders>
            <w:noWrap/>
            <w:vAlign w:val="center"/>
          </w:tcPr>
          <w:p w14:paraId="4E3A02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2289C17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9CFFA6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08D047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50EB1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1227</w:t>
            </w:r>
          </w:p>
        </w:tc>
        <w:tc>
          <w:tcPr>
            <w:tcW w:w="993" w:type="dxa"/>
            <w:tcBorders>
              <w:top w:val="nil"/>
              <w:left w:val="nil"/>
              <w:bottom w:val="single" w:color="auto" w:sz="4" w:space="0"/>
              <w:right w:val="single" w:color="auto" w:sz="4" w:space="0"/>
            </w:tcBorders>
            <w:vAlign w:val="center"/>
          </w:tcPr>
          <w:p w14:paraId="2FB9E54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99D117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贵港市港南区官胎水库进库交通道路工程</w:t>
            </w:r>
          </w:p>
        </w:tc>
        <w:tc>
          <w:tcPr>
            <w:tcW w:w="1276" w:type="dxa"/>
            <w:tcBorders>
              <w:top w:val="nil"/>
              <w:left w:val="nil"/>
              <w:bottom w:val="single" w:color="auto" w:sz="4" w:space="0"/>
              <w:right w:val="single" w:color="auto" w:sz="4" w:space="0"/>
            </w:tcBorders>
            <w:noWrap/>
            <w:vAlign w:val="center"/>
          </w:tcPr>
          <w:p w14:paraId="69B29D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45E75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36CCEB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126" w:type="dxa"/>
            <w:tcBorders>
              <w:top w:val="nil"/>
              <w:left w:val="nil"/>
              <w:bottom w:val="single" w:color="auto" w:sz="4" w:space="0"/>
              <w:right w:val="single" w:color="auto" w:sz="4" w:space="0"/>
            </w:tcBorders>
            <w:noWrap/>
            <w:vAlign w:val="center"/>
          </w:tcPr>
          <w:p w14:paraId="6E6E0A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338" w:type="dxa"/>
            <w:tcBorders>
              <w:top w:val="nil"/>
              <w:left w:val="nil"/>
              <w:bottom w:val="single" w:color="auto" w:sz="4" w:space="0"/>
              <w:right w:val="single" w:color="auto" w:sz="4" w:space="0"/>
            </w:tcBorders>
            <w:noWrap/>
            <w:vAlign w:val="center"/>
          </w:tcPr>
          <w:p w14:paraId="0EA147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5C37F20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94C560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ABE6A5B">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CF10C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1228</w:t>
            </w:r>
          </w:p>
        </w:tc>
        <w:tc>
          <w:tcPr>
            <w:tcW w:w="993" w:type="dxa"/>
            <w:tcBorders>
              <w:top w:val="nil"/>
              <w:left w:val="nil"/>
              <w:bottom w:val="single" w:color="auto" w:sz="4" w:space="0"/>
              <w:right w:val="single" w:color="auto" w:sz="4" w:space="0"/>
            </w:tcBorders>
            <w:vAlign w:val="center"/>
          </w:tcPr>
          <w:p w14:paraId="3674426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5240B2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贵港市港南区木梓长冲水库进库交通道路工程</w:t>
            </w:r>
          </w:p>
        </w:tc>
        <w:tc>
          <w:tcPr>
            <w:tcW w:w="1276" w:type="dxa"/>
            <w:tcBorders>
              <w:top w:val="nil"/>
              <w:left w:val="nil"/>
              <w:bottom w:val="single" w:color="auto" w:sz="4" w:space="0"/>
              <w:right w:val="single" w:color="auto" w:sz="4" w:space="0"/>
            </w:tcBorders>
            <w:noWrap/>
            <w:vAlign w:val="center"/>
          </w:tcPr>
          <w:p w14:paraId="72CC0D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92F45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458D74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2126" w:type="dxa"/>
            <w:tcBorders>
              <w:top w:val="nil"/>
              <w:left w:val="nil"/>
              <w:bottom w:val="single" w:color="auto" w:sz="4" w:space="0"/>
              <w:right w:val="single" w:color="auto" w:sz="4" w:space="0"/>
            </w:tcBorders>
            <w:noWrap/>
            <w:vAlign w:val="center"/>
          </w:tcPr>
          <w:p w14:paraId="5EA8A6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338" w:type="dxa"/>
            <w:tcBorders>
              <w:top w:val="nil"/>
              <w:left w:val="nil"/>
              <w:bottom w:val="single" w:color="auto" w:sz="4" w:space="0"/>
              <w:right w:val="single" w:color="auto" w:sz="4" w:space="0"/>
            </w:tcBorders>
            <w:noWrap/>
            <w:vAlign w:val="center"/>
          </w:tcPr>
          <w:p w14:paraId="06FCF0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3097060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CCE206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7B7941D">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76031B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1229</w:t>
            </w:r>
          </w:p>
        </w:tc>
        <w:tc>
          <w:tcPr>
            <w:tcW w:w="993" w:type="dxa"/>
            <w:tcBorders>
              <w:top w:val="nil"/>
              <w:left w:val="nil"/>
              <w:bottom w:val="single" w:color="auto" w:sz="4" w:space="0"/>
              <w:right w:val="single" w:color="auto" w:sz="4" w:space="0"/>
            </w:tcBorders>
            <w:vAlign w:val="center"/>
          </w:tcPr>
          <w:p w14:paraId="704F1D6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627073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贵港市港南区滨江产业园（滨江组团）防洪排涝规划（2026~2035）</w:t>
            </w:r>
          </w:p>
        </w:tc>
        <w:tc>
          <w:tcPr>
            <w:tcW w:w="1276" w:type="dxa"/>
            <w:tcBorders>
              <w:top w:val="nil"/>
              <w:left w:val="nil"/>
              <w:bottom w:val="single" w:color="auto" w:sz="4" w:space="0"/>
              <w:right w:val="single" w:color="auto" w:sz="4" w:space="0"/>
            </w:tcBorders>
            <w:noWrap/>
            <w:vAlign w:val="center"/>
          </w:tcPr>
          <w:p w14:paraId="424C1E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D2F48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1A0B4B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2126" w:type="dxa"/>
            <w:tcBorders>
              <w:top w:val="nil"/>
              <w:left w:val="nil"/>
              <w:bottom w:val="single" w:color="auto" w:sz="4" w:space="0"/>
              <w:right w:val="single" w:color="auto" w:sz="4" w:space="0"/>
            </w:tcBorders>
            <w:noWrap/>
            <w:vAlign w:val="center"/>
          </w:tcPr>
          <w:p w14:paraId="3E53F2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338" w:type="dxa"/>
            <w:tcBorders>
              <w:top w:val="nil"/>
              <w:left w:val="nil"/>
              <w:bottom w:val="single" w:color="auto" w:sz="4" w:space="0"/>
              <w:right w:val="single" w:color="auto" w:sz="4" w:space="0"/>
            </w:tcBorders>
            <w:noWrap/>
            <w:vAlign w:val="center"/>
          </w:tcPr>
          <w:p w14:paraId="359986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5DD8BAE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E874D9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D9CC75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8B9C7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1230</w:t>
            </w:r>
          </w:p>
        </w:tc>
        <w:tc>
          <w:tcPr>
            <w:tcW w:w="993" w:type="dxa"/>
            <w:tcBorders>
              <w:top w:val="nil"/>
              <w:left w:val="nil"/>
              <w:bottom w:val="single" w:color="auto" w:sz="4" w:space="0"/>
              <w:right w:val="single" w:color="auto" w:sz="4" w:space="0"/>
            </w:tcBorders>
            <w:vAlign w:val="center"/>
          </w:tcPr>
          <w:p w14:paraId="7A1D83E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959B10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广西贵港市港南区东津镇碑连河河道治理工程</w:t>
            </w:r>
          </w:p>
        </w:tc>
        <w:tc>
          <w:tcPr>
            <w:tcW w:w="1276" w:type="dxa"/>
            <w:tcBorders>
              <w:top w:val="nil"/>
              <w:left w:val="nil"/>
              <w:bottom w:val="single" w:color="auto" w:sz="4" w:space="0"/>
              <w:right w:val="single" w:color="auto" w:sz="4" w:space="0"/>
            </w:tcBorders>
            <w:noWrap/>
            <w:vAlign w:val="center"/>
          </w:tcPr>
          <w:p w14:paraId="60E8FB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515E7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147127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2126" w:type="dxa"/>
            <w:tcBorders>
              <w:top w:val="nil"/>
              <w:left w:val="nil"/>
              <w:bottom w:val="single" w:color="auto" w:sz="4" w:space="0"/>
              <w:right w:val="single" w:color="auto" w:sz="4" w:space="0"/>
            </w:tcBorders>
            <w:noWrap/>
            <w:vAlign w:val="center"/>
          </w:tcPr>
          <w:p w14:paraId="540DF6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338" w:type="dxa"/>
            <w:tcBorders>
              <w:top w:val="nil"/>
              <w:left w:val="nil"/>
              <w:bottom w:val="single" w:color="auto" w:sz="4" w:space="0"/>
              <w:right w:val="single" w:color="auto" w:sz="4" w:space="0"/>
            </w:tcBorders>
            <w:noWrap/>
            <w:vAlign w:val="center"/>
          </w:tcPr>
          <w:p w14:paraId="36B522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5DFF17F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E473A8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D8DF7E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29882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1231</w:t>
            </w:r>
          </w:p>
        </w:tc>
        <w:tc>
          <w:tcPr>
            <w:tcW w:w="993" w:type="dxa"/>
            <w:tcBorders>
              <w:top w:val="nil"/>
              <w:left w:val="nil"/>
              <w:bottom w:val="single" w:color="auto" w:sz="4" w:space="0"/>
              <w:right w:val="single" w:color="auto" w:sz="4" w:space="0"/>
            </w:tcBorders>
            <w:vAlign w:val="center"/>
          </w:tcPr>
          <w:p w14:paraId="5FD98BB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7D21BA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贵港市港南区封门水库除险加固工程</w:t>
            </w:r>
          </w:p>
        </w:tc>
        <w:tc>
          <w:tcPr>
            <w:tcW w:w="1276" w:type="dxa"/>
            <w:tcBorders>
              <w:top w:val="nil"/>
              <w:left w:val="nil"/>
              <w:bottom w:val="single" w:color="auto" w:sz="4" w:space="0"/>
              <w:right w:val="single" w:color="auto" w:sz="4" w:space="0"/>
            </w:tcBorders>
            <w:noWrap/>
            <w:vAlign w:val="center"/>
          </w:tcPr>
          <w:p w14:paraId="127B17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74086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216D0F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2126" w:type="dxa"/>
            <w:tcBorders>
              <w:top w:val="nil"/>
              <w:left w:val="nil"/>
              <w:bottom w:val="single" w:color="auto" w:sz="4" w:space="0"/>
              <w:right w:val="single" w:color="auto" w:sz="4" w:space="0"/>
            </w:tcBorders>
            <w:noWrap/>
            <w:vAlign w:val="center"/>
          </w:tcPr>
          <w:p w14:paraId="70038D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338" w:type="dxa"/>
            <w:tcBorders>
              <w:top w:val="nil"/>
              <w:left w:val="nil"/>
              <w:bottom w:val="single" w:color="auto" w:sz="4" w:space="0"/>
              <w:right w:val="single" w:color="auto" w:sz="4" w:space="0"/>
            </w:tcBorders>
            <w:noWrap/>
            <w:vAlign w:val="center"/>
          </w:tcPr>
          <w:p w14:paraId="5360EE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489C9F5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B99924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0AEA908">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A6B21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1232</w:t>
            </w:r>
          </w:p>
        </w:tc>
        <w:tc>
          <w:tcPr>
            <w:tcW w:w="993" w:type="dxa"/>
            <w:tcBorders>
              <w:top w:val="nil"/>
              <w:left w:val="nil"/>
              <w:bottom w:val="single" w:color="auto" w:sz="4" w:space="0"/>
              <w:right w:val="single" w:color="auto" w:sz="4" w:space="0"/>
            </w:tcBorders>
            <w:vAlign w:val="center"/>
          </w:tcPr>
          <w:p w14:paraId="1AFC454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5AFAC18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贵港市港南区五一水库除险加固工程</w:t>
            </w:r>
          </w:p>
        </w:tc>
        <w:tc>
          <w:tcPr>
            <w:tcW w:w="1276" w:type="dxa"/>
            <w:tcBorders>
              <w:top w:val="nil"/>
              <w:left w:val="nil"/>
              <w:bottom w:val="single" w:color="auto" w:sz="4" w:space="0"/>
              <w:right w:val="single" w:color="auto" w:sz="4" w:space="0"/>
            </w:tcBorders>
            <w:noWrap/>
            <w:vAlign w:val="center"/>
          </w:tcPr>
          <w:p w14:paraId="60DE76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17CFF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436F4E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2126" w:type="dxa"/>
            <w:tcBorders>
              <w:top w:val="nil"/>
              <w:left w:val="nil"/>
              <w:bottom w:val="single" w:color="auto" w:sz="4" w:space="0"/>
              <w:right w:val="single" w:color="auto" w:sz="4" w:space="0"/>
            </w:tcBorders>
            <w:noWrap/>
            <w:vAlign w:val="center"/>
          </w:tcPr>
          <w:p w14:paraId="20212A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338" w:type="dxa"/>
            <w:tcBorders>
              <w:top w:val="nil"/>
              <w:left w:val="nil"/>
              <w:bottom w:val="single" w:color="auto" w:sz="4" w:space="0"/>
              <w:right w:val="single" w:color="auto" w:sz="4" w:space="0"/>
            </w:tcBorders>
            <w:noWrap/>
            <w:vAlign w:val="center"/>
          </w:tcPr>
          <w:p w14:paraId="33686E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48623EF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C15857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FF2E923">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79780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1233</w:t>
            </w:r>
          </w:p>
        </w:tc>
        <w:tc>
          <w:tcPr>
            <w:tcW w:w="993" w:type="dxa"/>
            <w:tcBorders>
              <w:top w:val="nil"/>
              <w:left w:val="nil"/>
              <w:bottom w:val="single" w:color="auto" w:sz="4" w:space="0"/>
              <w:right w:val="single" w:color="auto" w:sz="4" w:space="0"/>
            </w:tcBorders>
            <w:vAlign w:val="center"/>
          </w:tcPr>
          <w:p w14:paraId="7A32643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A3A98F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贵港市港南区红卫水库除险加固工程</w:t>
            </w:r>
          </w:p>
        </w:tc>
        <w:tc>
          <w:tcPr>
            <w:tcW w:w="1276" w:type="dxa"/>
            <w:tcBorders>
              <w:top w:val="nil"/>
              <w:left w:val="nil"/>
              <w:bottom w:val="single" w:color="auto" w:sz="4" w:space="0"/>
              <w:right w:val="single" w:color="auto" w:sz="4" w:space="0"/>
            </w:tcBorders>
            <w:noWrap/>
            <w:vAlign w:val="center"/>
          </w:tcPr>
          <w:p w14:paraId="350B54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EC726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091815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126" w:type="dxa"/>
            <w:tcBorders>
              <w:top w:val="nil"/>
              <w:left w:val="nil"/>
              <w:bottom w:val="single" w:color="auto" w:sz="4" w:space="0"/>
              <w:right w:val="single" w:color="auto" w:sz="4" w:space="0"/>
            </w:tcBorders>
            <w:noWrap/>
            <w:vAlign w:val="center"/>
          </w:tcPr>
          <w:p w14:paraId="7C0C2C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338" w:type="dxa"/>
            <w:tcBorders>
              <w:top w:val="nil"/>
              <w:left w:val="nil"/>
              <w:bottom w:val="single" w:color="auto" w:sz="4" w:space="0"/>
              <w:right w:val="single" w:color="auto" w:sz="4" w:space="0"/>
            </w:tcBorders>
            <w:noWrap/>
            <w:vAlign w:val="center"/>
          </w:tcPr>
          <w:p w14:paraId="7A22B3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2044178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F47C8E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B0CC4C0">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4E6A5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1234</w:t>
            </w:r>
          </w:p>
        </w:tc>
        <w:tc>
          <w:tcPr>
            <w:tcW w:w="993" w:type="dxa"/>
            <w:tcBorders>
              <w:top w:val="nil"/>
              <w:left w:val="nil"/>
              <w:bottom w:val="single" w:color="auto" w:sz="4" w:space="0"/>
              <w:right w:val="single" w:color="auto" w:sz="4" w:space="0"/>
            </w:tcBorders>
            <w:vAlign w:val="center"/>
          </w:tcPr>
          <w:p w14:paraId="6F6AEBA4">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3DEDA5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贵港市港南区甘塘水库除险加固工程</w:t>
            </w:r>
          </w:p>
        </w:tc>
        <w:tc>
          <w:tcPr>
            <w:tcW w:w="1276" w:type="dxa"/>
            <w:tcBorders>
              <w:top w:val="nil"/>
              <w:left w:val="nil"/>
              <w:bottom w:val="single" w:color="auto" w:sz="4" w:space="0"/>
              <w:right w:val="single" w:color="auto" w:sz="4" w:space="0"/>
            </w:tcBorders>
            <w:noWrap/>
            <w:vAlign w:val="center"/>
          </w:tcPr>
          <w:p w14:paraId="476B9E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6AEDB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7D2761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noWrap/>
            <w:vAlign w:val="center"/>
          </w:tcPr>
          <w:p w14:paraId="6AC773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noWrap/>
            <w:vAlign w:val="center"/>
          </w:tcPr>
          <w:p w14:paraId="00B18C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366085A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FF3E7B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82BB5B0">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3E4C3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1235</w:t>
            </w:r>
          </w:p>
        </w:tc>
        <w:tc>
          <w:tcPr>
            <w:tcW w:w="993" w:type="dxa"/>
            <w:tcBorders>
              <w:top w:val="nil"/>
              <w:left w:val="nil"/>
              <w:bottom w:val="single" w:color="auto" w:sz="4" w:space="0"/>
              <w:right w:val="single" w:color="auto" w:sz="4" w:space="0"/>
            </w:tcBorders>
            <w:vAlign w:val="center"/>
          </w:tcPr>
          <w:p w14:paraId="2A3A74B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F9B4C6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贵港市港南区罗英塘水库除险加固工程</w:t>
            </w:r>
          </w:p>
        </w:tc>
        <w:tc>
          <w:tcPr>
            <w:tcW w:w="1276" w:type="dxa"/>
            <w:tcBorders>
              <w:top w:val="nil"/>
              <w:left w:val="nil"/>
              <w:bottom w:val="single" w:color="auto" w:sz="4" w:space="0"/>
              <w:right w:val="single" w:color="auto" w:sz="4" w:space="0"/>
            </w:tcBorders>
            <w:noWrap/>
            <w:vAlign w:val="center"/>
          </w:tcPr>
          <w:p w14:paraId="23CE8A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5B622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7755D9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126" w:type="dxa"/>
            <w:tcBorders>
              <w:top w:val="nil"/>
              <w:left w:val="nil"/>
              <w:bottom w:val="single" w:color="auto" w:sz="4" w:space="0"/>
              <w:right w:val="single" w:color="auto" w:sz="4" w:space="0"/>
            </w:tcBorders>
            <w:noWrap/>
            <w:vAlign w:val="center"/>
          </w:tcPr>
          <w:p w14:paraId="3383C1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338" w:type="dxa"/>
            <w:tcBorders>
              <w:top w:val="nil"/>
              <w:left w:val="nil"/>
              <w:bottom w:val="single" w:color="auto" w:sz="4" w:space="0"/>
              <w:right w:val="single" w:color="auto" w:sz="4" w:space="0"/>
            </w:tcBorders>
            <w:noWrap/>
            <w:vAlign w:val="center"/>
          </w:tcPr>
          <w:p w14:paraId="60A548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3FC89CB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E30FB7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8C542C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FE5CF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1236</w:t>
            </w:r>
          </w:p>
        </w:tc>
        <w:tc>
          <w:tcPr>
            <w:tcW w:w="993" w:type="dxa"/>
            <w:tcBorders>
              <w:top w:val="nil"/>
              <w:left w:val="nil"/>
              <w:bottom w:val="single" w:color="auto" w:sz="4" w:space="0"/>
              <w:right w:val="single" w:color="auto" w:sz="4" w:space="0"/>
            </w:tcBorders>
            <w:vAlign w:val="center"/>
          </w:tcPr>
          <w:p w14:paraId="7E663FF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33AFC4A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贵港市港南区长明塘水库除险加固工程</w:t>
            </w:r>
          </w:p>
        </w:tc>
        <w:tc>
          <w:tcPr>
            <w:tcW w:w="1276" w:type="dxa"/>
            <w:tcBorders>
              <w:top w:val="nil"/>
              <w:left w:val="nil"/>
              <w:bottom w:val="single" w:color="auto" w:sz="4" w:space="0"/>
              <w:right w:val="single" w:color="auto" w:sz="4" w:space="0"/>
            </w:tcBorders>
            <w:noWrap/>
            <w:vAlign w:val="center"/>
          </w:tcPr>
          <w:p w14:paraId="791865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7FDC4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1D7A2E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2126" w:type="dxa"/>
            <w:tcBorders>
              <w:top w:val="nil"/>
              <w:left w:val="nil"/>
              <w:bottom w:val="single" w:color="auto" w:sz="4" w:space="0"/>
              <w:right w:val="single" w:color="auto" w:sz="4" w:space="0"/>
            </w:tcBorders>
            <w:noWrap/>
            <w:vAlign w:val="center"/>
          </w:tcPr>
          <w:p w14:paraId="735C2D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338" w:type="dxa"/>
            <w:tcBorders>
              <w:top w:val="nil"/>
              <w:left w:val="nil"/>
              <w:bottom w:val="single" w:color="auto" w:sz="4" w:space="0"/>
              <w:right w:val="single" w:color="auto" w:sz="4" w:space="0"/>
            </w:tcBorders>
            <w:noWrap/>
            <w:vAlign w:val="center"/>
          </w:tcPr>
          <w:p w14:paraId="324BA0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1A49323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517AFF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0DCFDCD">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29EEB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1237</w:t>
            </w:r>
          </w:p>
        </w:tc>
        <w:tc>
          <w:tcPr>
            <w:tcW w:w="993" w:type="dxa"/>
            <w:tcBorders>
              <w:top w:val="nil"/>
              <w:left w:val="nil"/>
              <w:bottom w:val="single" w:color="auto" w:sz="4" w:space="0"/>
              <w:right w:val="single" w:color="auto" w:sz="4" w:space="0"/>
            </w:tcBorders>
            <w:vAlign w:val="center"/>
          </w:tcPr>
          <w:p w14:paraId="65C29A1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59D4D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贵港市港南区青年水库除险加固工程</w:t>
            </w:r>
          </w:p>
        </w:tc>
        <w:tc>
          <w:tcPr>
            <w:tcW w:w="1276" w:type="dxa"/>
            <w:tcBorders>
              <w:top w:val="nil"/>
              <w:left w:val="nil"/>
              <w:bottom w:val="single" w:color="auto" w:sz="4" w:space="0"/>
              <w:right w:val="single" w:color="auto" w:sz="4" w:space="0"/>
            </w:tcBorders>
            <w:noWrap/>
            <w:vAlign w:val="center"/>
          </w:tcPr>
          <w:p w14:paraId="2EB115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A8D49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7949C6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126" w:type="dxa"/>
            <w:tcBorders>
              <w:top w:val="nil"/>
              <w:left w:val="nil"/>
              <w:bottom w:val="single" w:color="auto" w:sz="4" w:space="0"/>
              <w:right w:val="single" w:color="auto" w:sz="4" w:space="0"/>
            </w:tcBorders>
            <w:noWrap/>
            <w:vAlign w:val="center"/>
          </w:tcPr>
          <w:p w14:paraId="1E6290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338" w:type="dxa"/>
            <w:tcBorders>
              <w:top w:val="nil"/>
              <w:left w:val="nil"/>
              <w:bottom w:val="single" w:color="auto" w:sz="4" w:space="0"/>
              <w:right w:val="single" w:color="auto" w:sz="4" w:space="0"/>
            </w:tcBorders>
            <w:noWrap/>
            <w:vAlign w:val="center"/>
          </w:tcPr>
          <w:p w14:paraId="465AD7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25FDC21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30C106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AE228DD">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90193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1238</w:t>
            </w:r>
          </w:p>
        </w:tc>
        <w:tc>
          <w:tcPr>
            <w:tcW w:w="993" w:type="dxa"/>
            <w:tcBorders>
              <w:top w:val="nil"/>
              <w:left w:val="nil"/>
              <w:bottom w:val="single" w:color="auto" w:sz="4" w:space="0"/>
              <w:right w:val="single" w:color="auto" w:sz="4" w:space="0"/>
            </w:tcBorders>
            <w:vAlign w:val="center"/>
          </w:tcPr>
          <w:p w14:paraId="5C93535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AF01A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贵港市港南区红旗水库除险加固工程</w:t>
            </w:r>
          </w:p>
        </w:tc>
        <w:tc>
          <w:tcPr>
            <w:tcW w:w="1276" w:type="dxa"/>
            <w:tcBorders>
              <w:top w:val="nil"/>
              <w:left w:val="nil"/>
              <w:bottom w:val="single" w:color="auto" w:sz="4" w:space="0"/>
              <w:right w:val="single" w:color="auto" w:sz="4" w:space="0"/>
            </w:tcBorders>
            <w:noWrap/>
            <w:vAlign w:val="center"/>
          </w:tcPr>
          <w:p w14:paraId="0841E6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33B1C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6DAF97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2126" w:type="dxa"/>
            <w:tcBorders>
              <w:top w:val="nil"/>
              <w:left w:val="nil"/>
              <w:bottom w:val="single" w:color="auto" w:sz="4" w:space="0"/>
              <w:right w:val="single" w:color="auto" w:sz="4" w:space="0"/>
            </w:tcBorders>
            <w:noWrap/>
            <w:vAlign w:val="center"/>
          </w:tcPr>
          <w:p w14:paraId="044F45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338" w:type="dxa"/>
            <w:tcBorders>
              <w:top w:val="nil"/>
              <w:left w:val="nil"/>
              <w:bottom w:val="single" w:color="auto" w:sz="4" w:space="0"/>
              <w:right w:val="single" w:color="auto" w:sz="4" w:space="0"/>
            </w:tcBorders>
            <w:noWrap/>
            <w:vAlign w:val="center"/>
          </w:tcPr>
          <w:p w14:paraId="703289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5DDE1F4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D63709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A9634BC">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1469D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1239</w:t>
            </w:r>
          </w:p>
        </w:tc>
        <w:tc>
          <w:tcPr>
            <w:tcW w:w="993" w:type="dxa"/>
            <w:tcBorders>
              <w:top w:val="nil"/>
              <w:left w:val="nil"/>
              <w:bottom w:val="single" w:color="auto" w:sz="4" w:space="0"/>
              <w:right w:val="single" w:color="auto" w:sz="4" w:space="0"/>
            </w:tcBorders>
            <w:vAlign w:val="center"/>
          </w:tcPr>
          <w:p w14:paraId="7D0F2ADB">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9EC17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贵港市港南区马尾岭水库除险加固工程</w:t>
            </w:r>
          </w:p>
        </w:tc>
        <w:tc>
          <w:tcPr>
            <w:tcW w:w="1276" w:type="dxa"/>
            <w:tcBorders>
              <w:top w:val="nil"/>
              <w:left w:val="nil"/>
              <w:bottom w:val="single" w:color="auto" w:sz="4" w:space="0"/>
              <w:right w:val="single" w:color="auto" w:sz="4" w:space="0"/>
            </w:tcBorders>
            <w:noWrap/>
            <w:vAlign w:val="center"/>
          </w:tcPr>
          <w:p w14:paraId="0148EB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57AC2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31886A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2126" w:type="dxa"/>
            <w:tcBorders>
              <w:top w:val="nil"/>
              <w:left w:val="nil"/>
              <w:bottom w:val="single" w:color="auto" w:sz="4" w:space="0"/>
              <w:right w:val="single" w:color="auto" w:sz="4" w:space="0"/>
            </w:tcBorders>
            <w:noWrap/>
            <w:vAlign w:val="center"/>
          </w:tcPr>
          <w:p w14:paraId="5958A3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338" w:type="dxa"/>
            <w:tcBorders>
              <w:top w:val="nil"/>
              <w:left w:val="nil"/>
              <w:bottom w:val="single" w:color="auto" w:sz="4" w:space="0"/>
              <w:right w:val="single" w:color="auto" w:sz="4" w:space="0"/>
            </w:tcBorders>
            <w:noWrap/>
            <w:vAlign w:val="center"/>
          </w:tcPr>
          <w:p w14:paraId="387CA3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209DF9E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78814E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17D67C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F71FC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1240</w:t>
            </w:r>
          </w:p>
        </w:tc>
        <w:tc>
          <w:tcPr>
            <w:tcW w:w="993" w:type="dxa"/>
            <w:tcBorders>
              <w:top w:val="nil"/>
              <w:left w:val="nil"/>
              <w:bottom w:val="single" w:color="auto" w:sz="4" w:space="0"/>
              <w:right w:val="single" w:color="auto" w:sz="4" w:space="0"/>
            </w:tcBorders>
            <w:vAlign w:val="center"/>
          </w:tcPr>
          <w:p w14:paraId="72E4D337">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F87E90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贵港市港南区木梓长冲水库除险加固工程</w:t>
            </w:r>
          </w:p>
        </w:tc>
        <w:tc>
          <w:tcPr>
            <w:tcW w:w="1276" w:type="dxa"/>
            <w:tcBorders>
              <w:top w:val="nil"/>
              <w:left w:val="nil"/>
              <w:bottom w:val="single" w:color="auto" w:sz="4" w:space="0"/>
              <w:right w:val="single" w:color="auto" w:sz="4" w:space="0"/>
            </w:tcBorders>
            <w:noWrap/>
            <w:vAlign w:val="center"/>
          </w:tcPr>
          <w:p w14:paraId="2C02A7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CD909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2D5F3B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126" w:type="dxa"/>
            <w:tcBorders>
              <w:top w:val="nil"/>
              <w:left w:val="nil"/>
              <w:bottom w:val="single" w:color="auto" w:sz="4" w:space="0"/>
              <w:right w:val="single" w:color="auto" w:sz="4" w:space="0"/>
            </w:tcBorders>
            <w:noWrap/>
            <w:vAlign w:val="center"/>
          </w:tcPr>
          <w:p w14:paraId="397FDB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338" w:type="dxa"/>
            <w:tcBorders>
              <w:top w:val="nil"/>
              <w:left w:val="nil"/>
              <w:bottom w:val="single" w:color="auto" w:sz="4" w:space="0"/>
              <w:right w:val="single" w:color="auto" w:sz="4" w:space="0"/>
            </w:tcBorders>
            <w:noWrap/>
            <w:vAlign w:val="center"/>
          </w:tcPr>
          <w:p w14:paraId="790F88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63EED16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BE4BEE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068FD6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30259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1241</w:t>
            </w:r>
          </w:p>
        </w:tc>
        <w:tc>
          <w:tcPr>
            <w:tcW w:w="993" w:type="dxa"/>
            <w:tcBorders>
              <w:top w:val="nil"/>
              <w:left w:val="nil"/>
              <w:bottom w:val="single" w:color="auto" w:sz="4" w:space="0"/>
              <w:right w:val="single" w:color="auto" w:sz="4" w:space="0"/>
            </w:tcBorders>
            <w:vAlign w:val="center"/>
          </w:tcPr>
          <w:p w14:paraId="3C274CD0">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ABA899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贵港市港南区湴田水库除险加固工程</w:t>
            </w:r>
          </w:p>
        </w:tc>
        <w:tc>
          <w:tcPr>
            <w:tcW w:w="1276" w:type="dxa"/>
            <w:tcBorders>
              <w:top w:val="nil"/>
              <w:left w:val="nil"/>
              <w:bottom w:val="single" w:color="auto" w:sz="4" w:space="0"/>
              <w:right w:val="single" w:color="auto" w:sz="4" w:space="0"/>
            </w:tcBorders>
            <w:noWrap/>
            <w:vAlign w:val="center"/>
          </w:tcPr>
          <w:p w14:paraId="713CA7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EE7C8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5D043A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26" w:type="dxa"/>
            <w:tcBorders>
              <w:top w:val="nil"/>
              <w:left w:val="nil"/>
              <w:bottom w:val="single" w:color="auto" w:sz="4" w:space="0"/>
              <w:right w:val="single" w:color="auto" w:sz="4" w:space="0"/>
            </w:tcBorders>
            <w:noWrap/>
            <w:vAlign w:val="center"/>
          </w:tcPr>
          <w:p w14:paraId="0639DD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338" w:type="dxa"/>
            <w:tcBorders>
              <w:top w:val="nil"/>
              <w:left w:val="nil"/>
              <w:bottom w:val="single" w:color="auto" w:sz="4" w:space="0"/>
              <w:right w:val="single" w:color="auto" w:sz="4" w:space="0"/>
            </w:tcBorders>
            <w:noWrap/>
            <w:vAlign w:val="center"/>
          </w:tcPr>
          <w:p w14:paraId="74EC53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29391A6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EB63DA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00D427E">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6CE0C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1242</w:t>
            </w:r>
          </w:p>
        </w:tc>
        <w:tc>
          <w:tcPr>
            <w:tcW w:w="993" w:type="dxa"/>
            <w:tcBorders>
              <w:top w:val="nil"/>
              <w:left w:val="nil"/>
              <w:bottom w:val="single" w:color="auto" w:sz="4" w:space="0"/>
              <w:right w:val="single" w:color="auto" w:sz="4" w:space="0"/>
            </w:tcBorders>
            <w:vAlign w:val="center"/>
          </w:tcPr>
          <w:p w14:paraId="39D3600E">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D18CD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贵港市港南区盘岭水库除险加固工程</w:t>
            </w:r>
          </w:p>
        </w:tc>
        <w:tc>
          <w:tcPr>
            <w:tcW w:w="1276" w:type="dxa"/>
            <w:tcBorders>
              <w:top w:val="nil"/>
              <w:left w:val="nil"/>
              <w:bottom w:val="single" w:color="auto" w:sz="4" w:space="0"/>
              <w:right w:val="single" w:color="auto" w:sz="4" w:space="0"/>
            </w:tcBorders>
            <w:noWrap/>
            <w:vAlign w:val="center"/>
          </w:tcPr>
          <w:p w14:paraId="3B91A9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E1059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3458B3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126" w:type="dxa"/>
            <w:tcBorders>
              <w:top w:val="nil"/>
              <w:left w:val="nil"/>
              <w:bottom w:val="single" w:color="auto" w:sz="4" w:space="0"/>
              <w:right w:val="single" w:color="auto" w:sz="4" w:space="0"/>
            </w:tcBorders>
            <w:noWrap/>
            <w:vAlign w:val="center"/>
          </w:tcPr>
          <w:p w14:paraId="49E61E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338" w:type="dxa"/>
            <w:tcBorders>
              <w:top w:val="nil"/>
              <w:left w:val="nil"/>
              <w:bottom w:val="single" w:color="auto" w:sz="4" w:space="0"/>
              <w:right w:val="single" w:color="auto" w:sz="4" w:space="0"/>
            </w:tcBorders>
            <w:noWrap/>
            <w:vAlign w:val="center"/>
          </w:tcPr>
          <w:p w14:paraId="1C2915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6F2CD50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5F4813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5846C6C">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7BCA1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1243</w:t>
            </w:r>
          </w:p>
        </w:tc>
        <w:tc>
          <w:tcPr>
            <w:tcW w:w="993" w:type="dxa"/>
            <w:tcBorders>
              <w:top w:val="nil"/>
              <w:left w:val="nil"/>
              <w:bottom w:val="single" w:color="auto" w:sz="4" w:space="0"/>
              <w:right w:val="single" w:color="auto" w:sz="4" w:space="0"/>
            </w:tcBorders>
            <w:vAlign w:val="center"/>
          </w:tcPr>
          <w:p w14:paraId="6A965BFA">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553711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贵港市港南区民兵水库除险加固工程</w:t>
            </w:r>
          </w:p>
        </w:tc>
        <w:tc>
          <w:tcPr>
            <w:tcW w:w="1276" w:type="dxa"/>
            <w:tcBorders>
              <w:top w:val="nil"/>
              <w:left w:val="nil"/>
              <w:bottom w:val="single" w:color="auto" w:sz="4" w:space="0"/>
              <w:right w:val="single" w:color="auto" w:sz="4" w:space="0"/>
            </w:tcBorders>
            <w:noWrap/>
            <w:vAlign w:val="center"/>
          </w:tcPr>
          <w:p w14:paraId="0D2769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C17CE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784A21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2126" w:type="dxa"/>
            <w:tcBorders>
              <w:top w:val="nil"/>
              <w:left w:val="nil"/>
              <w:bottom w:val="single" w:color="auto" w:sz="4" w:space="0"/>
              <w:right w:val="single" w:color="auto" w:sz="4" w:space="0"/>
            </w:tcBorders>
            <w:noWrap/>
            <w:vAlign w:val="center"/>
          </w:tcPr>
          <w:p w14:paraId="4EE66B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338" w:type="dxa"/>
            <w:tcBorders>
              <w:top w:val="nil"/>
              <w:left w:val="nil"/>
              <w:bottom w:val="single" w:color="auto" w:sz="4" w:space="0"/>
              <w:right w:val="single" w:color="auto" w:sz="4" w:space="0"/>
            </w:tcBorders>
            <w:noWrap/>
            <w:vAlign w:val="center"/>
          </w:tcPr>
          <w:p w14:paraId="78BC85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736093B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B10908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56007B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44030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1244</w:t>
            </w:r>
          </w:p>
        </w:tc>
        <w:tc>
          <w:tcPr>
            <w:tcW w:w="993" w:type="dxa"/>
            <w:tcBorders>
              <w:top w:val="nil"/>
              <w:left w:val="nil"/>
              <w:bottom w:val="single" w:color="auto" w:sz="4" w:space="0"/>
              <w:right w:val="single" w:color="auto" w:sz="4" w:space="0"/>
            </w:tcBorders>
            <w:vAlign w:val="center"/>
          </w:tcPr>
          <w:p w14:paraId="0D95FEE2">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4E5FE3A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贵港市港南区湴洞水库除险加固工程</w:t>
            </w:r>
          </w:p>
        </w:tc>
        <w:tc>
          <w:tcPr>
            <w:tcW w:w="1276" w:type="dxa"/>
            <w:tcBorders>
              <w:top w:val="nil"/>
              <w:left w:val="nil"/>
              <w:bottom w:val="single" w:color="auto" w:sz="4" w:space="0"/>
              <w:right w:val="single" w:color="auto" w:sz="4" w:space="0"/>
            </w:tcBorders>
            <w:noWrap/>
            <w:vAlign w:val="center"/>
          </w:tcPr>
          <w:p w14:paraId="4FACE5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6F1AC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707282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noWrap/>
            <w:vAlign w:val="center"/>
          </w:tcPr>
          <w:p w14:paraId="73F74C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noWrap/>
            <w:vAlign w:val="center"/>
          </w:tcPr>
          <w:p w14:paraId="714F4C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0A482EA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E32291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83017CB">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014CA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1245</w:t>
            </w:r>
          </w:p>
        </w:tc>
        <w:tc>
          <w:tcPr>
            <w:tcW w:w="993" w:type="dxa"/>
            <w:tcBorders>
              <w:top w:val="nil"/>
              <w:left w:val="nil"/>
              <w:bottom w:val="single" w:color="auto" w:sz="4" w:space="0"/>
              <w:right w:val="single" w:color="auto" w:sz="4" w:space="0"/>
            </w:tcBorders>
            <w:vAlign w:val="center"/>
          </w:tcPr>
          <w:p w14:paraId="78AC5419">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0623361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贵港市港南区山顶水库除险加固工程</w:t>
            </w:r>
          </w:p>
        </w:tc>
        <w:tc>
          <w:tcPr>
            <w:tcW w:w="1276" w:type="dxa"/>
            <w:tcBorders>
              <w:top w:val="nil"/>
              <w:left w:val="nil"/>
              <w:bottom w:val="single" w:color="auto" w:sz="4" w:space="0"/>
              <w:right w:val="single" w:color="auto" w:sz="4" w:space="0"/>
            </w:tcBorders>
            <w:noWrap/>
            <w:vAlign w:val="center"/>
          </w:tcPr>
          <w:p w14:paraId="0FDF30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04259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0C68DA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126" w:type="dxa"/>
            <w:tcBorders>
              <w:top w:val="nil"/>
              <w:left w:val="nil"/>
              <w:bottom w:val="single" w:color="auto" w:sz="4" w:space="0"/>
              <w:right w:val="single" w:color="auto" w:sz="4" w:space="0"/>
            </w:tcBorders>
            <w:noWrap/>
            <w:vAlign w:val="center"/>
          </w:tcPr>
          <w:p w14:paraId="2D88DB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338" w:type="dxa"/>
            <w:tcBorders>
              <w:top w:val="nil"/>
              <w:left w:val="nil"/>
              <w:bottom w:val="single" w:color="auto" w:sz="4" w:space="0"/>
              <w:right w:val="single" w:color="auto" w:sz="4" w:space="0"/>
            </w:tcBorders>
            <w:noWrap/>
            <w:vAlign w:val="center"/>
          </w:tcPr>
          <w:p w14:paraId="765BC1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39269D4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96D10F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0FE9328">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80D6E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1246</w:t>
            </w:r>
          </w:p>
        </w:tc>
        <w:tc>
          <w:tcPr>
            <w:tcW w:w="993" w:type="dxa"/>
            <w:tcBorders>
              <w:top w:val="nil"/>
              <w:left w:val="nil"/>
              <w:bottom w:val="single" w:color="auto" w:sz="4" w:space="0"/>
              <w:right w:val="single" w:color="auto" w:sz="4" w:space="0"/>
            </w:tcBorders>
            <w:vAlign w:val="center"/>
          </w:tcPr>
          <w:p w14:paraId="764AC311">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2D2A6A2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贵港市港南区官胎水库除险加固工程</w:t>
            </w:r>
          </w:p>
        </w:tc>
        <w:tc>
          <w:tcPr>
            <w:tcW w:w="1276" w:type="dxa"/>
            <w:tcBorders>
              <w:top w:val="nil"/>
              <w:left w:val="nil"/>
              <w:bottom w:val="single" w:color="auto" w:sz="4" w:space="0"/>
              <w:right w:val="single" w:color="auto" w:sz="4" w:space="0"/>
            </w:tcBorders>
            <w:noWrap/>
            <w:vAlign w:val="center"/>
          </w:tcPr>
          <w:p w14:paraId="4F3606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69E4B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61B290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26" w:type="dxa"/>
            <w:tcBorders>
              <w:top w:val="nil"/>
              <w:left w:val="nil"/>
              <w:bottom w:val="single" w:color="auto" w:sz="4" w:space="0"/>
              <w:right w:val="single" w:color="auto" w:sz="4" w:space="0"/>
            </w:tcBorders>
            <w:noWrap/>
            <w:vAlign w:val="center"/>
          </w:tcPr>
          <w:p w14:paraId="1A637F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338" w:type="dxa"/>
            <w:tcBorders>
              <w:top w:val="nil"/>
              <w:left w:val="nil"/>
              <w:bottom w:val="single" w:color="auto" w:sz="4" w:space="0"/>
              <w:right w:val="single" w:color="auto" w:sz="4" w:space="0"/>
            </w:tcBorders>
            <w:noWrap/>
            <w:vAlign w:val="center"/>
          </w:tcPr>
          <w:p w14:paraId="76178E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00CC5D8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B2CCE9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4B39EA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16047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1247</w:t>
            </w:r>
          </w:p>
        </w:tc>
        <w:tc>
          <w:tcPr>
            <w:tcW w:w="993" w:type="dxa"/>
            <w:tcBorders>
              <w:top w:val="nil"/>
              <w:left w:val="nil"/>
              <w:bottom w:val="single" w:color="auto" w:sz="4" w:space="0"/>
              <w:right w:val="single" w:color="auto" w:sz="4" w:space="0"/>
            </w:tcBorders>
            <w:vAlign w:val="center"/>
          </w:tcPr>
          <w:p w14:paraId="659403DC">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7A650C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贵港市港南区新陈水库除险加固工程</w:t>
            </w:r>
          </w:p>
        </w:tc>
        <w:tc>
          <w:tcPr>
            <w:tcW w:w="1276" w:type="dxa"/>
            <w:tcBorders>
              <w:top w:val="nil"/>
              <w:left w:val="nil"/>
              <w:bottom w:val="single" w:color="auto" w:sz="4" w:space="0"/>
              <w:right w:val="single" w:color="auto" w:sz="4" w:space="0"/>
            </w:tcBorders>
            <w:noWrap/>
            <w:vAlign w:val="center"/>
          </w:tcPr>
          <w:p w14:paraId="119200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935B7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0CCC98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noWrap/>
            <w:vAlign w:val="center"/>
          </w:tcPr>
          <w:p w14:paraId="2006A7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noWrap/>
            <w:vAlign w:val="center"/>
          </w:tcPr>
          <w:p w14:paraId="3A52FB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1C90390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3E8CAA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D34018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9DAE7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1248</w:t>
            </w:r>
          </w:p>
        </w:tc>
        <w:tc>
          <w:tcPr>
            <w:tcW w:w="993" w:type="dxa"/>
            <w:tcBorders>
              <w:top w:val="nil"/>
              <w:left w:val="nil"/>
              <w:bottom w:val="single" w:color="auto" w:sz="4" w:space="0"/>
              <w:right w:val="single" w:color="auto" w:sz="4" w:space="0"/>
            </w:tcBorders>
            <w:vAlign w:val="center"/>
          </w:tcPr>
          <w:p w14:paraId="4DFC8476">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6B72718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贵港市港南区桥圩长冲水库除险加固工程</w:t>
            </w:r>
          </w:p>
        </w:tc>
        <w:tc>
          <w:tcPr>
            <w:tcW w:w="1276" w:type="dxa"/>
            <w:tcBorders>
              <w:top w:val="nil"/>
              <w:left w:val="nil"/>
              <w:bottom w:val="single" w:color="auto" w:sz="4" w:space="0"/>
              <w:right w:val="single" w:color="auto" w:sz="4" w:space="0"/>
            </w:tcBorders>
            <w:noWrap/>
            <w:vAlign w:val="center"/>
          </w:tcPr>
          <w:p w14:paraId="207AB0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DD976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3A9E44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noWrap/>
            <w:vAlign w:val="center"/>
          </w:tcPr>
          <w:p w14:paraId="64C201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noWrap/>
            <w:vAlign w:val="center"/>
          </w:tcPr>
          <w:p w14:paraId="01BBB3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18EA464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E96E09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C4EC669">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3F2BD3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1249</w:t>
            </w:r>
          </w:p>
        </w:tc>
        <w:tc>
          <w:tcPr>
            <w:tcW w:w="993" w:type="dxa"/>
            <w:tcBorders>
              <w:top w:val="nil"/>
              <w:left w:val="nil"/>
              <w:bottom w:val="single" w:color="auto" w:sz="4" w:space="0"/>
              <w:right w:val="single" w:color="auto" w:sz="4" w:space="0"/>
            </w:tcBorders>
            <w:vAlign w:val="center"/>
          </w:tcPr>
          <w:p w14:paraId="0F611423">
            <w:pPr>
              <w:widowControl/>
              <w:jc w:val="center"/>
              <w:rPr>
                <w:rFonts w:hint="eastAsia" w:ascii="宋体" w:hAnsi="宋体" w:cs="宋体"/>
                <w:color w:val="000000"/>
                <w:kern w:val="0"/>
                <w:szCs w:val="21"/>
              </w:rPr>
            </w:pPr>
            <w:r>
              <w:rPr>
                <w:rFonts w:hint="eastAsia" w:ascii="宋体" w:hAnsi="宋体" w:cs="宋体"/>
                <w:color w:val="000000"/>
                <w:kern w:val="0"/>
                <w:szCs w:val="21"/>
              </w:rPr>
              <w:t>水利</w:t>
            </w:r>
          </w:p>
        </w:tc>
        <w:tc>
          <w:tcPr>
            <w:tcW w:w="2409" w:type="dxa"/>
            <w:tcBorders>
              <w:top w:val="nil"/>
              <w:left w:val="nil"/>
              <w:bottom w:val="single" w:color="auto" w:sz="4" w:space="0"/>
              <w:right w:val="single" w:color="auto" w:sz="4" w:space="0"/>
            </w:tcBorders>
            <w:vAlign w:val="center"/>
          </w:tcPr>
          <w:p w14:paraId="1A4E32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广西贵港市覃塘区三渌灌区续建配套与现代化改造项目</w:t>
            </w:r>
          </w:p>
        </w:tc>
        <w:tc>
          <w:tcPr>
            <w:tcW w:w="1276" w:type="dxa"/>
            <w:tcBorders>
              <w:top w:val="nil"/>
              <w:left w:val="nil"/>
              <w:bottom w:val="single" w:color="auto" w:sz="4" w:space="0"/>
              <w:right w:val="single" w:color="auto" w:sz="4" w:space="0"/>
            </w:tcBorders>
            <w:noWrap/>
            <w:vAlign w:val="center"/>
          </w:tcPr>
          <w:p w14:paraId="44FD8D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noWrap/>
            <w:vAlign w:val="center"/>
          </w:tcPr>
          <w:p w14:paraId="4E273F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2029-2030</w:t>
            </w:r>
          </w:p>
        </w:tc>
        <w:tc>
          <w:tcPr>
            <w:tcW w:w="1418" w:type="dxa"/>
            <w:tcBorders>
              <w:top w:val="nil"/>
              <w:left w:val="nil"/>
              <w:bottom w:val="single" w:color="auto" w:sz="4" w:space="0"/>
              <w:right w:val="single" w:color="auto" w:sz="4" w:space="0"/>
            </w:tcBorders>
            <w:noWrap/>
            <w:vAlign w:val="center"/>
          </w:tcPr>
          <w:p w14:paraId="52B729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12.74</w:t>
            </w:r>
          </w:p>
        </w:tc>
        <w:tc>
          <w:tcPr>
            <w:tcW w:w="2126" w:type="dxa"/>
            <w:tcBorders>
              <w:top w:val="nil"/>
              <w:left w:val="nil"/>
              <w:bottom w:val="single" w:color="auto" w:sz="4" w:space="0"/>
              <w:right w:val="single" w:color="auto" w:sz="4" w:space="0"/>
            </w:tcBorders>
            <w:noWrap/>
            <w:vAlign w:val="center"/>
          </w:tcPr>
          <w:p w14:paraId="57B590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191.04</w:t>
            </w:r>
          </w:p>
        </w:tc>
        <w:tc>
          <w:tcPr>
            <w:tcW w:w="1338" w:type="dxa"/>
            <w:tcBorders>
              <w:top w:val="nil"/>
              <w:left w:val="nil"/>
              <w:bottom w:val="single" w:color="auto" w:sz="4" w:space="0"/>
              <w:right w:val="single" w:color="auto" w:sz="4" w:space="0"/>
            </w:tcBorders>
            <w:noWrap/>
            <w:vAlign w:val="center"/>
          </w:tcPr>
          <w:p w14:paraId="6B7E16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5F389BE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9C2AC0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F1DBA29">
        <w:tblPrEx>
          <w:tblCellMar>
            <w:top w:w="0" w:type="dxa"/>
            <w:left w:w="108" w:type="dxa"/>
            <w:bottom w:w="0" w:type="dxa"/>
            <w:right w:w="108" w:type="dxa"/>
          </w:tblCellMar>
        </w:tblPrEx>
        <w:trPr>
          <w:trHeight w:val="345" w:hRule="atLeast"/>
        </w:trPr>
        <w:tc>
          <w:tcPr>
            <w:tcW w:w="1129" w:type="dxa"/>
            <w:tcBorders>
              <w:top w:val="nil"/>
              <w:left w:val="single" w:color="auto" w:sz="4" w:space="0"/>
              <w:bottom w:val="single" w:color="auto" w:sz="4" w:space="0"/>
              <w:right w:val="nil"/>
            </w:tcBorders>
            <w:noWrap/>
            <w:vAlign w:val="center"/>
          </w:tcPr>
          <w:p w14:paraId="551E8E9F">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四、城市基础设施</w:t>
            </w:r>
          </w:p>
        </w:tc>
        <w:tc>
          <w:tcPr>
            <w:tcW w:w="993" w:type="dxa"/>
            <w:tcBorders>
              <w:top w:val="nil"/>
              <w:left w:val="single" w:color="auto" w:sz="4" w:space="0"/>
              <w:bottom w:val="single" w:color="auto" w:sz="4" w:space="0"/>
              <w:right w:val="single" w:color="auto" w:sz="4" w:space="0"/>
            </w:tcBorders>
            <w:vAlign w:val="center"/>
          </w:tcPr>
          <w:p w14:paraId="105259D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409" w:type="dxa"/>
            <w:tcBorders>
              <w:top w:val="nil"/>
              <w:left w:val="nil"/>
              <w:bottom w:val="single" w:color="auto" w:sz="4" w:space="0"/>
              <w:right w:val="nil"/>
            </w:tcBorders>
            <w:noWrap/>
            <w:vAlign w:val="center"/>
          </w:tcPr>
          <w:p w14:paraId="424DF63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nil"/>
              <w:left w:val="nil"/>
              <w:bottom w:val="single" w:color="auto" w:sz="4" w:space="0"/>
              <w:right w:val="nil"/>
            </w:tcBorders>
            <w:noWrap/>
            <w:vAlign w:val="center"/>
          </w:tcPr>
          <w:p w14:paraId="43EB2C51">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nil"/>
            </w:tcBorders>
            <w:noWrap/>
            <w:vAlign w:val="center"/>
          </w:tcPr>
          <w:p w14:paraId="300FE9D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tcBorders>
              <w:top w:val="nil"/>
              <w:left w:val="nil"/>
              <w:bottom w:val="single" w:color="auto" w:sz="4" w:space="0"/>
              <w:right w:val="nil"/>
            </w:tcBorders>
            <w:noWrap/>
            <w:vAlign w:val="center"/>
          </w:tcPr>
          <w:p w14:paraId="6D8A5203">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126" w:type="dxa"/>
            <w:tcBorders>
              <w:top w:val="nil"/>
              <w:left w:val="nil"/>
              <w:bottom w:val="single" w:color="auto" w:sz="4" w:space="0"/>
              <w:right w:val="nil"/>
            </w:tcBorders>
            <w:noWrap/>
            <w:vAlign w:val="center"/>
          </w:tcPr>
          <w:p w14:paraId="6E7941C9">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338" w:type="dxa"/>
            <w:tcBorders>
              <w:top w:val="nil"/>
              <w:left w:val="nil"/>
              <w:bottom w:val="single" w:color="auto" w:sz="4" w:space="0"/>
              <w:right w:val="nil"/>
            </w:tcBorders>
            <w:noWrap/>
            <w:vAlign w:val="center"/>
          </w:tcPr>
          <w:p w14:paraId="3CDDB03C">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937" w:type="dxa"/>
            <w:tcBorders>
              <w:top w:val="nil"/>
              <w:left w:val="nil"/>
              <w:bottom w:val="single" w:color="auto" w:sz="4" w:space="0"/>
              <w:right w:val="nil"/>
            </w:tcBorders>
            <w:noWrap/>
            <w:vAlign w:val="center"/>
          </w:tcPr>
          <w:p w14:paraId="1FBEBD26">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890" w:type="dxa"/>
            <w:tcBorders>
              <w:top w:val="nil"/>
              <w:left w:val="nil"/>
              <w:bottom w:val="single" w:color="auto" w:sz="4" w:space="0"/>
              <w:right w:val="nil"/>
            </w:tcBorders>
            <w:noWrap/>
            <w:vAlign w:val="center"/>
          </w:tcPr>
          <w:p w14:paraId="736B1BFD">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r>
      <w:tr w14:paraId="0B49037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27B9D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1250</w:t>
            </w:r>
          </w:p>
        </w:tc>
        <w:tc>
          <w:tcPr>
            <w:tcW w:w="993" w:type="dxa"/>
            <w:tcBorders>
              <w:top w:val="nil"/>
              <w:left w:val="nil"/>
              <w:bottom w:val="single" w:color="auto" w:sz="4" w:space="0"/>
              <w:right w:val="single" w:color="auto" w:sz="4" w:space="0"/>
            </w:tcBorders>
            <w:vAlign w:val="center"/>
          </w:tcPr>
          <w:p w14:paraId="3B54F80F">
            <w:pPr>
              <w:widowControl/>
              <w:jc w:val="center"/>
              <w:rPr>
                <w:rFonts w:hint="eastAsia" w:ascii="宋体" w:hAnsi="宋体" w:cs="宋体"/>
                <w:color w:val="000000"/>
                <w:kern w:val="0"/>
                <w:szCs w:val="21"/>
              </w:rPr>
            </w:pPr>
            <w:r>
              <w:rPr>
                <w:rFonts w:hint="eastAsia" w:ascii="宋体" w:hAnsi="宋体" w:cs="宋体"/>
                <w:color w:val="000000"/>
                <w:kern w:val="0"/>
                <w:szCs w:val="21"/>
              </w:rPr>
              <w:t>广播电视设施</w:t>
            </w:r>
          </w:p>
        </w:tc>
        <w:tc>
          <w:tcPr>
            <w:tcW w:w="2409" w:type="dxa"/>
            <w:tcBorders>
              <w:top w:val="nil"/>
              <w:left w:val="nil"/>
              <w:bottom w:val="single" w:color="auto" w:sz="4" w:space="0"/>
              <w:right w:val="single" w:color="auto" w:sz="4" w:space="0"/>
            </w:tcBorders>
            <w:vAlign w:val="center"/>
          </w:tcPr>
          <w:p w14:paraId="45BD2DC4">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贵港市港北区应急广播体系设施建设</w:t>
            </w:r>
          </w:p>
        </w:tc>
        <w:tc>
          <w:tcPr>
            <w:tcW w:w="1276" w:type="dxa"/>
            <w:tcBorders>
              <w:top w:val="nil"/>
              <w:left w:val="nil"/>
              <w:bottom w:val="single" w:color="auto" w:sz="4" w:space="0"/>
              <w:right w:val="single" w:color="auto" w:sz="4" w:space="0"/>
            </w:tcBorders>
            <w:vAlign w:val="center"/>
          </w:tcPr>
          <w:p w14:paraId="05919BA3">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3E0C711D">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7E5C4883">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3556C7C5">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5D3AA5E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DFBB13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BCA4F1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D0D4D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B16CB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1251</w:t>
            </w:r>
          </w:p>
        </w:tc>
        <w:tc>
          <w:tcPr>
            <w:tcW w:w="993" w:type="dxa"/>
            <w:tcBorders>
              <w:top w:val="nil"/>
              <w:left w:val="nil"/>
              <w:bottom w:val="single" w:color="auto" w:sz="4" w:space="0"/>
              <w:right w:val="single" w:color="auto" w:sz="4" w:space="0"/>
            </w:tcBorders>
            <w:vAlign w:val="center"/>
          </w:tcPr>
          <w:p w14:paraId="048868E7">
            <w:pPr>
              <w:widowControl/>
              <w:jc w:val="center"/>
              <w:rPr>
                <w:rFonts w:hint="eastAsia" w:ascii="宋体" w:hAnsi="宋体" w:cs="宋体"/>
                <w:color w:val="000000"/>
                <w:kern w:val="0"/>
                <w:szCs w:val="21"/>
              </w:rPr>
            </w:pPr>
            <w:r>
              <w:rPr>
                <w:rFonts w:hint="eastAsia" w:ascii="宋体" w:hAnsi="宋体" w:cs="宋体"/>
                <w:color w:val="000000"/>
                <w:kern w:val="0"/>
                <w:szCs w:val="21"/>
              </w:rPr>
              <w:t>广播电视设施</w:t>
            </w:r>
          </w:p>
        </w:tc>
        <w:tc>
          <w:tcPr>
            <w:tcW w:w="2409" w:type="dxa"/>
            <w:tcBorders>
              <w:top w:val="nil"/>
              <w:left w:val="nil"/>
              <w:bottom w:val="single" w:color="auto" w:sz="4" w:space="0"/>
              <w:right w:val="single" w:color="auto" w:sz="4" w:space="0"/>
            </w:tcBorders>
            <w:vAlign w:val="center"/>
          </w:tcPr>
          <w:p w14:paraId="002D2323">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贵港市港南区应急广播体系设施建设</w:t>
            </w:r>
          </w:p>
        </w:tc>
        <w:tc>
          <w:tcPr>
            <w:tcW w:w="1276" w:type="dxa"/>
            <w:tcBorders>
              <w:top w:val="nil"/>
              <w:left w:val="nil"/>
              <w:bottom w:val="single" w:color="auto" w:sz="4" w:space="0"/>
              <w:right w:val="single" w:color="auto" w:sz="4" w:space="0"/>
            </w:tcBorders>
            <w:vAlign w:val="center"/>
          </w:tcPr>
          <w:p w14:paraId="5EA9B88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019D3F7">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69E56B51">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2152F24C">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0626085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C1B4E1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E90C48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545EA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08266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1252</w:t>
            </w:r>
          </w:p>
        </w:tc>
        <w:tc>
          <w:tcPr>
            <w:tcW w:w="993" w:type="dxa"/>
            <w:tcBorders>
              <w:top w:val="nil"/>
              <w:left w:val="nil"/>
              <w:bottom w:val="single" w:color="auto" w:sz="4" w:space="0"/>
              <w:right w:val="single" w:color="auto" w:sz="4" w:space="0"/>
            </w:tcBorders>
            <w:vAlign w:val="center"/>
          </w:tcPr>
          <w:p w14:paraId="15974C15">
            <w:pPr>
              <w:widowControl/>
              <w:jc w:val="center"/>
              <w:rPr>
                <w:rFonts w:hint="eastAsia" w:ascii="宋体" w:hAnsi="宋体" w:cs="宋体"/>
                <w:color w:val="000000"/>
                <w:kern w:val="0"/>
                <w:szCs w:val="21"/>
              </w:rPr>
            </w:pPr>
            <w:r>
              <w:rPr>
                <w:rFonts w:hint="eastAsia" w:ascii="宋体" w:hAnsi="宋体" w:cs="宋体"/>
                <w:color w:val="000000"/>
                <w:kern w:val="0"/>
                <w:szCs w:val="21"/>
              </w:rPr>
              <w:t>广播电视设施</w:t>
            </w:r>
          </w:p>
        </w:tc>
        <w:tc>
          <w:tcPr>
            <w:tcW w:w="2409" w:type="dxa"/>
            <w:tcBorders>
              <w:top w:val="nil"/>
              <w:left w:val="nil"/>
              <w:bottom w:val="single" w:color="auto" w:sz="4" w:space="0"/>
              <w:right w:val="single" w:color="auto" w:sz="4" w:space="0"/>
            </w:tcBorders>
            <w:vAlign w:val="center"/>
          </w:tcPr>
          <w:p w14:paraId="684E72C8">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贵港市覃塘区应急广播体系设施建设项目</w:t>
            </w:r>
          </w:p>
        </w:tc>
        <w:tc>
          <w:tcPr>
            <w:tcW w:w="1276" w:type="dxa"/>
            <w:tcBorders>
              <w:top w:val="nil"/>
              <w:left w:val="nil"/>
              <w:bottom w:val="single" w:color="auto" w:sz="4" w:space="0"/>
              <w:right w:val="single" w:color="auto" w:sz="4" w:space="0"/>
            </w:tcBorders>
            <w:vAlign w:val="center"/>
          </w:tcPr>
          <w:p w14:paraId="2496427E">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33819B77">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0E35E6D8">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44E5B24D">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3AF618E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E26231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81D2D0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0DC40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9C0C8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1253</w:t>
            </w:r>
          </w:p>
        </w:tc>
        <w:tc>
          <w:tcPr>
            <w:tcW w:w="993" w:type="dxa"/>
            <w:tcBorders>
              <w:top w:val="nil"/>
              <w:left w:val="nil"/>
              <w:bottom w:val="single" w:color="auto" w:sz="4" w:space="0"/>
              <w:right w:val="single" w:color="auto" w:sz="4" w:space="0"/>
            </w:tcBorders>
            <w:vAlign w:val="center"/>
          </w:tcPr>
          <w:p w14:paraId="33CA2CB9">
            <w:pPr>
              <w:widowControl/>
              <w:jc w:val="center"/>
              <w:rPr>
                <w:rFonts w:hint="eastAsia" w:ascii="宋体" w:hAnsi="宋体" w:cs="宋体"/>
                <w:color w:val="000000"/>
                <w:kern w:val="0"/>
                <w:szCs w:val="21"/>
              </w:rPr>
            </w:pPr>
            <w:r>
              <w:rPr>
                <w:rFonts w:hint="eastAsia" w:ascii="宋体" w:hAnsi="宋体" w:cs="宋体"/>
                <w:color w:val="000000"/>
                <w:kern w:val="0"/>
                <w:szCs w:val="21"/>
              </w:rPr>
              <w:t>广播电视设施</w:t>
            </w:r>
          </w:p>
        </w:tc>
        <w:tc>
          <w:tcPr>
            <w:tcW w:w="2409" w:type="dxa"/>
            <w:tcBorders>
              <w:top w:val="nil"/>
              <w:left w:val="nil"/>
              <w:bottom w:val="single" w:color="auto" w:sz="4" w:space="0"/>
              <w:right w:val="single" w:color="auto" w:sz="4" w:space="0"/>
            </w:tcBorders>
            <w:vAlign w:val="center"/>
          </w:tcPr>
          <w:p w14:paraId="6E22786A">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贵港市覃塘区乡镇广播电视项目</w:t>
            </w:r>
          </w:p>
        </w:tc>
        <w:tc>
          <w:tcPr>
            <w:tcW w:w="1276" w:type="dxa"/>
            <w:tcBorders>
              <w:top w:val="nil"/>
              <w:left w:val="nil"/>
              <w:bottom w:val="single" w:color="auto" w:sz="4" w:space="0"/>
              <w:right w:val="single" w:color="auto" w:sz="4" w:space="0"/>
            </w:tcBorders>
            <w:vAlign w:val="center"/>
          </w:tcPr>
          <w:p w14:paraId="3B72781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175CE5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F78C99A">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27DADA0F">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11EC455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02E11C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26C9E9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30678F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72616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1254</w:t>
            </w:r>
          </w:p>
        </w:tc>
        <w:tc>
          <w:tcPr>
            <w:tcW w:w="993" w:type="dxa"/>
            <w:tcBorders>
              <w:top w:val="nil"/>
              <w:left w:val="nil"/>
              <w:bottom w:val="single" w:color="auto" w:sz="4" w:space="0"/>
              <w:right w:val="single" w:color="auto" w:sz="4" w:space="0"/>
            </w:tcBorders>
            <w:vAlign w:val="center"/>
          </w:tcPr>
          <w:p w14:paraId="1B283AC7">
            <w:pPr>
              <w:widowControl/>
              <w:jc w:val="center"/>
              <w:rPr>
                <w:rFonts w:hint="eastAsia" w:ascii="宋体" w:hAnsi="宋体" w:cs="宋体"/>
                <w:color w:val="000000"/>
                <w:kern w:val="0"/>
                <w:szCs w:val="21"/>
              </w:rPr>
            </w:pPr>
            <w:r>
              <w:rPr>
                <w:rFonts w:hint="eastAsia" w:ascii="宋体" w:hAnsi="宋体" w:cs="宋体"/>
                <w:color w:val="000000"/>
                <w:kern w:val="0"/>
                <w:szCs w:val="21"/>
              </w:rPr>
              <w:t>广播电视设施</w:t>
            </w:r>
          </w:p>
        </w:tc>
        <w:tc>
          <w:tcPr>
            <w:tcW w:w="2409" w:type="dxa"/>
            <w:tcBorders>
              <w:top w:val="nil"/>
              <w:left w:val="nil"/>
              <w:bottom w:val="single" w:color="auto" w:sz="4" w:space="0"/>
              <w:right w:val="single" w:color="auto" w:sz="4" w:space="0"/>
            </w:tcBorders>
            <w:vAlign w:val="center"/>
          </w:tcPr>
          <w:p w14:paraId="7163A028">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贵港市平南县应急广播体系设施建设</w:t>
            </w:r>
          </w:p>
        </w:tc>
        <w:tc>
          <w:tcPr>
            <w:tcW w:w="1276" w:type="dxa"/>
            <w:tcBorders>
              <w:top w:val="nil"/>
              <w:left w:val="nil"/>
              <w:bottom w:val="single" w:color="auto" w:sz="4" w:space="0"/>
              <w:right w:val="single" w:color="auto" w:sz="4" w:space="0"/>
            </w:tcBorders>
            <w:vAlign w:val="center"/>
          </w:tcPr>
          <w:p w14:paraId="160423C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7DC7B74">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2078F0E7">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vAlign w:val="center"/>
          </w:tcPr>
          <w:p w14:paraId="5ABE86A3">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5A40084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58BAA8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1998C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9880A8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A5C36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1255</w:t>
            </w:r>
          </w:p>
        </w:tc>
        <w:tc>
          <w:tcPr>
            <w:tcW w:w="993" w:type="dxa"/>
            <w:tcBorders>
              <w:top w:val="nil"/>
              <w:left w:val="nil"/>
              <w:bottom w:val="single" w:color="auto" w:sz="4" w:space="0"/>
              <w:right w:val="single" w:color="auto" w:sz="4" w:space="0"/>
            </w:tcBorders>
            <w:vAlign w:val="center"/>
          </w:tcPr>
          <w:p w14:paraId="2EB545ED">
            <w:pPr>
              <w:widowControl/>
              <w:jc w:val="center"/>
              <w:rPr>
                <w:rFonts w:hint="eastAsia" w:ascii="宋体" w:hAnsi="宋体" w:cs="宋体"/>
                <w:color w:val="000000"/>
                <w:kern w:val="0"/>
                <w:szCs w:val="21"/>
              </w:rPr>
            </w:pPr>
            <w:r>
              <w:rPr>
                <w:rFonts w:hint="eastAsia" w:ascii="宋体" w:hAnsi="宋体" w:cs="宋体"/>
                <w:color w:val="000000"/>
                <w:kern w:val="0"/>
                <w:szCs w:val="21"/>
              </w:rPr>
              <w:t>广播电视设施</w:t>
            </w:r>
          </w:p>
        </w:tc>
        <w:tc>
          <w:tcPr>
            <w:tcW w:w="2409" w:type="dxa"/>
            <w:tcBorders>
              <w:top w:val="nil"/>
              <w:left w:val="nil"/>
              <w:bottom w:val="single" w:color="auto" w:sz="4" w:space="0"/>
              <w:right w:val="single" w:color="auto" w:sz="4" w:space="0"/>
            </w:tcBorders>
            <w:vAlign w:val="center"/>
          </w:tcPr>
          <w:p w14:paraId="7B48554F">
            <w:pPr>
              <w:widowControl/>
              <w:jc w:val="center"/>
              <w:rPr>
                <w:rFonts w:hint="eastAsia" w:ascii="宋体" w:hAnsi="宋体" w:cs="宋体"/>
                <w:color w:val="000000"/>
                <w:kern w:val="0"/>
                <w:szCs w:val="21"/>
              </w:rPr>
            </w:pPr>
            <w:r>
              <w:rPr>
                <w:rFonts w:hint="eastAsia" w:ascii="宋体" w:hAnsi="宋体" w:cs="宋体"/>
                <w:color w:val="000000"/>
                <w:kern w:val="0"/>
                <w:szCs w:val="21"/>
              </w:rPr>
              <w:t>平南转播台（东王顶）无线发射台站扩建</w:t>
            </w:r>
          </w:p>
        </w:tc>
        <w:tc>
          <w:tcPr>
            <w:tcW w:w="1276" w:type="dxa"/>
            <w:tcBorders>
              <w:top w:val="nil"/>
              <w:left w:val="nil"/>
              <w:bottom w:val="single" w:color="auto" w:sz="4" w:space="0"/>
              <w:right w:val="single" w:color="auto" w:sz="4" w:space="0"/>
            </w:tcBorders>
            <w:vAlign w:val="center"/>
          </w:tcPr>
          <w:p w14:paraId="20FDAB17">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3E9960B4">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1D1FC0F2">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2126" w:type="dxa"/>
            <w:tcBorders>
              <w:top w:val="nil"/>
              <w:left w:val="nil"/>
              <w:bottom w:val="single" w:color="auto" w:sz="4" w:space="0"/>
              <w:right w:val="single" w:color="auto" w:sz="4" w:space="0"/>
            </w:tcBorders>
            <w:vAlign w:val="center"/>
          </w:tcPr>
          <w:p w14:paraId="6639B870">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1338" w:type="dxa"/>
            <w:tcBorders>
              <w:top w:val="nil"/>
              <w:left w:val="nil"/>
              <w:bottom w:val="single" w:color="auto" w:sz="4" w:space="0"/>
              <w:right w:val="single" w:color="auto" w:sz="4" w:space="0"/>
            </w:tcBorders>
            <w:vAlign w:val="center"/>
          </w:tcPr>
          <w:p w14:paraId="4F65873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50028D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22C536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424F0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307D5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1256</w:t>
            </w:r>
          </w:p>
        </w:tc>
        <w:tc>
          <w:tcPr>
            <w:tcW w:w="993" w:type="dxa"/>
            <w:tcBorders>
              <w:top w:val="nil"/>
              <w:left w:val="nil"/>
              <w:bottom w:val="single" w:color="auto" w:sz="4" w:space="0"/>
              <w:right w:val="single" w:color="auto" w:sz="4" w:space="0"/>
            </w:tcBorders>
            <w:vAlign w:val="center"/>
          </w:tcPr>
          <w:p w14:paraId="3E90930B">
            <w:pPr>
              <w:widowControl/>
              <w:jc w:val="center"/>
              <w:rPr>
                <w:rFonts w:hint="eastAsia" w:ascii="宋体" w:hAnsi="宋体" w:cs="宋体"/>
                <w:color w:val="000000"/>
                <w:kern w:val="0"/>
                <w:szCs w:val="21"/>
              </w:rPr>
            </w:pPr>
            <w:r>
              <w:rPr>
                <w:rFonts w:hint="eastAsia" w:ascii="宋体" w:hAnsi="宋体" w:cs="宋体"/>
                <w:color w:val="000000"/>
                <w:kern w:val="0"/>
                <w:szCs w:val="21"/>
              </w:rPr>
              <w:t>广播电视设施</w:t>
            </w:r>
          </w:p>
        </w:tc>
        <w:tc>
          <w:tcPr>
            <w:tcW w:w="2409" w:type="dxa"/>
            <w:tcBorders>
              <w:top w:val="nil"/>
              <w:left w:val="nil"/>
              <w:bottom w:val="single" w:color="auto" w:sz="4" w:space="0"/>
              <w:right w:val="single" w:color="auto" w:sz="4" w:space="0"/>
            </w:tcBorders>
            <w:vAlign w:val="center"/>
          </w:tcPr>
          <w:p w14:paraId="4B65F36C">
            <w:pPr>
              <w:widowControl/>
              <w:jc w:val="center"/>
              <w:rPr>
                <w:rFonts w:hint="eastAsia" w:ascii="宋体" w:hAnsi="宋体" w:cs="宋体"/>
                <w:color w:val="000000"/>
                <w:kern w:val="0"/>
                <w:szCs w:val="21"/>
              </w:rPr>
            </w:pPr>
            <w:r>
              <w:rPr>
                <w:rFonts w:hint="eastAsia" w:ascii="宋体" w:hAnsi="宋体" w:cs="宋体"/>
                <w:color w:val="000000"/>
                <w:kern w:val="0"/>
                <w:szCs w:val="21"/>
              </w:rPr>
              <w:t>贵港市桂平市应急广播体系设施建设</w:t>
            </w:r>
          </w:p>
        </w:tc>
        <w:tc>
          <w:tcPr>
            <w:tcW w:w="1276" w:type="dxa"/>
            <w:tcBorders>
              <w:top w:val="nil"/>
              <w:left w:val="nil"/>
              <w:bottom w:val="single" w:color="auto" w:sz="4" w:space="0"/>
              <w:right w:val="single" w:color="auto" w:sz="4" w:space="0"/>
            </w:tcBorders>
            <w:vAlign w:val="center"/>
          </w:tcPr>
          <w:p w14:paraId="21385BB1">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0A224688">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5FF88FD8">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2126" w:type="dxa"/>
            <w:tcBorders>
              <w:top w:val="nil"/>
              <w:left w:val="nil"/>
              <w:bottom w:val="single" w:color="auto" w:sz="4" w:space="0"/>
              <w:right w:val="single" w:color="auto" w:sz="4" w:space="0"/>
            </w:tcBorders>
            <w:vAlign w:val="center"/>
          </w:tcPr>
          <w:p w14:paraId="5DB33366">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1338" w:type="dxa"/>
            <w:tcBorders>
              <w:top w:val="nil"/>
              <w:left w:val="nil"/>
              <w:bottom w:val="single" w:color="auto" w:sz="4" w:space="0"/>
              <w:right w:val="single" w:color="auto" w:sz="4" w:space="0"/>
            </w:tcBorders>
            <w:vAlign w:val="center"/>
          </w:tcPr>
          <w:p w14:paraId="3EC7B96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F208D1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ED1A20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058B91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9DF4B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1257</w:t>
            </w:r>
          </w:p>
        </w:tc>
        <w:tc>
          <w:tcPr>
            <w:tcW w:w="993" w:type="dxa"/>
            <w:tcBorders>
              <w:top w:val="nil"/>
              <w:left w:val="nil"/>
              <w:bottom w:val="single" w:color="auto" w:sz="4" w:space="0"/>
              <w:right w:val="single" w:color="auto" w:sz="4" w:space="0"/>
            </w:tcBorders>
            <w:vAlign w:val="center"/>
          </w:tcPr>
          <w:p w14:paraId="46516396">
            <w:pPr>
              <w:widowControl/>
              <w:jc w:val="center"/>
              <w:rPr>
                <w:rFonts w:hint="eastAsia" w:ascii="宋体" w:hAnsi="宋体" w:cs="宋体"/>
                <w:color w:val="000000"/>
                <w:kern w:val="0"/>
                <w:szCs w:val="21"/>
              </w:rPr>
            </w:pPr>
            <w:r>
              <w:rPr>
                <w:rFonts w:hint="eastAsia" w:ascii="宋体" w:hAnsi="宋体" w:cs="宋体"/>
                <w:color w:val="000000"/>
                <w:kern w:val="0"/>
                <w:szCs w:val="21"/>
              </w:rPr>
              <w:t>广播电视设施</w:t>
            </w:r>
          </w:p>
        </w:tc>
        <w:tc>
          <w:tcPr>
            <w:tcW w:w="2409" w:type="dxa"/>
            <w:tcBorders>
              <w:top w:val="nil"/>
              <w:left w:val="nil"/>
              <w:bottom w:val="single" w:color="auto" w:sz="4" w:space="0"/>
              <w:right w:val="single" w:color="auto" w:sz="4" w:space="0"/>
            </w:tcBorders>
            <w:vAlign w:val="center"/>
          </w:tcPr>
          <w:p w14:paraId="3B665958">
            <w:pPr>
              <w:widowControl/>
              <w:jc w:val="center"/>
              <w:rPr>
                <w:rFonts w:hint="eastAsia" w:ascii="宋体" w:hAnsi="宋体" w:cs="宋体"/>
                <w:color w:val="000000"/>
                <w:kern w:val="0"/>
                <w:szCs w:val="21"/>
              </w:rPr>
            </w:pPr>
            <w:r>
              <w:rPr>
                <w:rFonts w:hint="eastAsia" w:ascii="宋体" w:hAnsi="宋体" w:cs="宋体"/>
                <w:color w:val="000000"/>
                <w:kern w:val="0"/>
                <w:szCs w:val="21"/>
              </w:rPr>
              <w:t>贵港转播台（桂平马骊山）无线发射台站扩建</w:t>
            </w:r>
          </w:p>
        </w:tc>
        <w:tc>
          <w:tcPr>
            <w:tcW w:w="1276" w:type="dxa"/>
            <w:tcBorders>
              <w:top w:val="nil"/>
              <w:left w:val="nil"/>
              <w:bottom w:val="single" w:color="auto" w:sz="4" w:space="0"/>
              <w:right w:val="single" w:color="auto" w:sz="4" w:space="0"/>
            </w:tcBorders>
            <w:vAlign w:val="center"/>
          </w:tcPr>
          <w:p w14:paraId="607E555D">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99DCD2A">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65D4B22D">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2BC45419">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25DAFE3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D56D06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686E6F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92A34C">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46C0F215">
            <w:pPr>
              <w:widowControl/>
              <w:jc w:val="center"/>
              <w:rPr>
                <w:rFonts w:hint="eastAsia" w:ascii="宋体" w:hAnsi="宋体" w:cs="宋体"/>
                <w:color w:val="000000"/>
                <w:kern w:val="0"/>
                <w:szCs w:val="21"/>
              </w:rPr>
            </w:pPr>
            <w:r>
              <w:rPr>
                <w:rFonts w:hint="eastAsia" w:ascii="宋体" w:hAnsi="宋体" w:cs="宋体"/>
                <w:color w:val="000000"/>
                <w:kern w:val="0"/>
                <w:szCs w:val="21"/>
              </w:rPr>
              <w:t>1258</w:t>
            </w:r>
          </w:p>
        </w:tc>
        <w:tc>
          <w:tcPr>
            <w:tcW w:w="993" w:type="dxa"/>
            <w:vMerge w:val="restart"/>
            <w:tcBorders>
              <w:top w:val="nil"/>
              <w:left w:val="single" w:color="auto" w:sz="4" w:space="0"/>
              <w:bottom w:val="single" w:color="auto" w:sz="4" w:space="0"/>
              <w:right w:val="single" w:color="auto" w:sz="4" w:space="0"/>
            </w:tcBorders>
            <w:vAlign w:val="center"/>
          </w:tcPr>
          <w:p w14:paraId="7313E3D8">
            <w:pPr>
              <w:widowControl/>
              <w:jc w:val="center"/>
              <w:rPr>
                <w:rFonts w:hint="eastAsia" w:ascii="宋体" w:hAnsi="宋体" w:cs="宋体"/>
                <w:color w:val="000000"/>
                <w:kern w:val="0"/>
                <w:szCs w:val="21"/>
              </w:rPr>
            </w:pPr>
            <w:r>
              <w:rPr>
                <w:rFonts w:hint="eastAsia" w:ascii="宋体" w:hAnsi="宋体" w:cs="宋体"/>
                <w:color w:val="000000"/>
                <w:kern w:val="0"/>
                <w:szCs w:val="21"/>
              </w:rPr>
              <w:t>广播电视设施</w:t>
            </w:r>
          </w:p>
        </w:tc>
        <w:tc>
          <w:tcPr>
            <w:tcW w:w="2409" w:type="dxa"/>
            <w:vMerge w:val="restart"/>
            <w:tcBorders>
              <w:top w:val="nil"/>
              <w:left w:val="single" w:color="auto" w:sz="4" w:space="0"/>
              <w:bottom w:val="single" w:color="auto" w:sz="4" w:space="0"/>
              <w:right w:val="single" w:color="auto" w:sz="4" w:space="0"/>
            </w:tcBorders>
            <w:vAlign w:val="center"/>
          </w:tcPr>
          <w:p w14:paraId="5D18DBF7">
            <w:pPr>
              <w:widowControl/>
              <w:jc w:val="center"/>
              <w:rPr>
                <w:rFonts w:hint="eastAsia" w:ascii="宋体" w:hAnsi="宋体" w:cs="宋体"/>
                <w:color w:val="000000"/>
                <w:kern w:val="0"/>
                <w:szCs w:val="21"/>
              </w:rPr>
            </w:pPr>
            <w:r>
              <w:rPr>
                <w:rFonts w:hint="eastAsia" w:ascii="宋体" w:hAnsi="宋体" w:cs="宋体"/>
                <w:color w:val="000000"/>
                <w:kern w:val="0"/>
                <w:szCs w:val="21"/>
              </w:rPr>
              <w:t>贵港市乡镇无线发射台站项目</w:t>
            </w:r>
          </w:p>
        </w:tc>
        <w:tc>
          <w:tcPr>
            <w:tcW w:w="1276" w:type="dxa"/>
            <w:vMerge w:val="restart"/>
            <w:tcBorders>
              <w:top w:val="nil"/>
              <w:left w:val="single" w:color="auto" w:sz="4" w:space="0"/>
              <w:bottom w:val="single" w:color="auto" w:sz="4" w:space="0"/>
              <w:right w:val="single" w:color="auto" w:sz="4" w:space="0"/>
            </w:tcBorders>
            <w:vAlign w:val="center"/>
          </w:tcPr>
          <w:p w14:paraId="1DBB6E5F">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vMerge w:val="restart"/>
            <w:tcBorders>
              <w:top w:val="nil"/>
              <w:left w:val="single" w:color="auto" w:sz="4" w:space="0"/>
              <w:bottom w:val="single" w:color="auto" w:sz="4" w:space="0"/>
              <w:right w:val="single" w:color="auto" w:sz="4" w:space="0"/>
            </w:tcBorders>
            <w:noWrap/>
            <w:vAlign w:val="center"/>
          </w:tcPr>
          <w:p w14:paraId="3A85EB9C">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vAlign w:val="center"/>
          </w:tcPr>
          <w:p w14:paraId="3EAC82E2">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2126" w:type="dxa"/>
            <w:tcBorders>
              <w:top w:val="nil"/>
              <w:left w:val="nil"/>
              <w:bottom w:val="single" w:color="auto" w:sz="4" w:space="0"/>
              <w:right w:val="single" w:color="auto" w:sz="4" w:space="0"/>
            </w:tcBorders>
            <w:vAlign w:val="center"/>
          </w:tcPr>
          <w:p w14:paraId="7B25EF51">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1338" w:type="dxa"/>
            <w:tcBorders>
              <w:top w:val="nil"/>
              <w:left w:val="nil"/>
              <w:bottom w:val="single" w:color="auto" w:sz="4" w:space="0"/>
              <w:right w:val="single" w:color="auto" w:sz="4" w:space="0"/>
            </w:tcBorders>
            <w:vAlign w:val="center"/>
          </w:tcPr>
          <w:p w14:paraId="795AE0B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2E6CF60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526262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4162FE">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6B8F817C">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7B675AF1">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4718DB24">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F9BDD34">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3981E7A9">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7A11B15">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2126" w:type="dxa"/>
            <w:tcBorders>
              <w:top w:val="nil"/>
              <w:left w:val="nil"/>
              <w:bottom w:val="single" w:color="auto" w:sz="4" w:space="0"/>
              <w:right w:val="single" w:color="auto" w:sz="4" w:space="0"/>
            </w:tcBorders>
            <w:vAlign w:val="center"/>
          </w:tcPr>
          <w:p w14:paraId="0A98C28F">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1338" w:type="dxa"/>
            <w:tcBorders>
              <w:top w:val="nil"/>
              <w:left w:val="nil"/>
              <w:bottom w:val="single" w:color="auto" w:sz="4" w:space="0"/>
              <w:right w:val="single" w:color="auto" w:sz="4" w:space="0"/>
            </w:tcBorders>
            <w:vAlign w:val="center"/>
          </w:tcPr>
          <w:p w14:paraId="216C97D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5E097C7A">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2CF933B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20C57A">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3A7FABFA">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4EF5597B">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35769E59">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2A58DEE">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442B5E2">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E487172">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2126" w:type="dxa"/>
            <w:tcBorders>
              <w:top w:val="nil"/>
              <w:left w:val="nil"/>
              <w:bottom w:val="single" w:color="auto" w:sz="4" w:space="0"/>
              <w:right w:val="single" w:color="auto" w:sz="4" w:space="0"/>
            </w:tcBorders>
            <w:vAlign w:val="center"/>
          </w:tcPr>
          <w:p w14:paraId="4C351428">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1338" w:type="dxa"/>
            <w:tcBorders>
              <w:top w:val="nil"/>
              <w:left w:val="nil"/>
              <w:bottom w:val="single" w:color="auto" w:sz="4" w:space="0"/>
              <w:right w:val="single" w:color="auto" w:sz="4" w:space="0"/>
            </w:tcBorders>
            <w:vAlign w:val="center"/>
          </w:tcPr>
          <w:p w14:paraId="2B53120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2CE78C08">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9F3E18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0922D99">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00449857">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6294EBDD">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6296837">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D8FA931">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0B5ACB3E">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3533C88A">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2126" w:type="dxa"/>
            <w:tcBorders>
              <w:top w:val="nil"/>
              <w:left w:val="nil"/>
              <w:bottom w:val="single" w:color="auto" w:sz="4" w:space="0"/>
              <w:right w:val="single" w:color="auto" w:sz="4" w:space="0"/>
            </w:tcBorders>
            <w:vAlign w:val="center"/>
          </w:tcPr>
          <w:p w14:paraId="1EA126C2">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1338" w:type="dxa"/>
            <w:tcBorders>
              <w:top w:val="nil"/>
              <w:left w:val="nil"/>
              <w:bottom w:val="single" w:color="auto" w:sz="4" w:space="0"/>
              <w:right w:val="single" w:color="auto" w:sz="4" w:space="0"/>
            </w:tcBorders>
            <w:vAlign w:val="center"/>
          </w:tcPr>
          <w:p w14:paraId="2758A50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continue"/>
            <w:tcBorders>
              <w:top w:val="nil"/>
              <w:left w:val="single" w:color="auto" w:sz="4" w:space="0"/>
              <w:bottom w:val="single" w:color="auto" w:sz="4" w:space="0"/>
              <w:right w:val="single" w:color="auto" w:sz="4" w:space="0"/>
            </w:tcBorders>
            <w:vAlign w:val="center"/>
          </w:tcPr>
          <w:p w14:paraId="0EC02BD4">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7D5E2A8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E64233">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22EC1509">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55EFB490">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67EEDE4A">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51D29EE3">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8265AC9">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12758F37">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2126" w:type="dxa"/>
            <w:tcBorders>
              <w:top w:val="nil"/>
              <w:left w:val="nil"/>
              <w:bottom w:val="single" w:color="auto" w:sz="4" w:space="0"/>
              <w:right w:val="single" w:color="auto" w:sz="4" w:space="0"/>
            </w:tcBorders>
            <w:vAlign w:val="center"/>
          </w:tcPr>
          <w:p w14:paraId="4303DB51">
            <w:pPr>
              <w:widowControl/>
              <w:jc w:val="center"/>
              <w:rPr>
                <w:rFonts w:hint="eastAsia" w:ascii="宋体" w:hAnsi="宋体" w:cs="宋体"/>
                <w:color w:val="000000"/>
                <w:kern w:val="0"/>
                <w:szCs w:val="21"/>
              </w:rPr>
            </w:pPr>
            <w:r>
              <w:rPr>
                <w:rFonts w:hint="eastAsia" w:ascii="宋体" w:hAnsi="宋体" w:cs="宋体"/>
                <w:color w:val="000000"/>
                <w:kern w:val="0"/>
                <w:szCs w:val="21"/>
              </w:rPr>
              <w:t>0.02</w:t>
            </w:r>
          </w:p>
        </w:tc>
        <w:tc>
          <w:tcPr>
            <w:tcW w:w="1338" w:type="dxa"/>
            <w:tcBorders>
              <w:top w:val="nil"/>
              <w:left w:val="nil"/>
              <w:bottom w:val="single" w:color="auto" w:sz="4" w:space="0"/>
              <w:right w:val="single" w:color="auto" w:sz="4" w:space="0"/>
            </w:tcBorders>
            <w:vAlign w:val="center"/>
          </w:tcPr>
          <w:p w14:paraId="06017DF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0249D715">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65CCE12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B90AA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F8695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1259</w:t>
            </w:r>
          </w:p>
        </w:tc>
        <w:tc>
          <w:tcPr>
            <w:tcW w:w="993" w:type="dxa"/>
            <w:tcBorders>
              <w:top w:val="nil"/>
              <w:left w:val="nil"/>
              <w:bottom w:val="single" w:color="auto" w:sz="4" w:space="0"/>
              <w:right w:val="single" w:color="auto" w:sz="4" w:space="0"/>
            </w:tcBorders>
            <w:vAlign w:val="center"/>
          </w:tcPr>
          <w:p w14:paraId="292B4D34">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7D3D79B0">
            <w:pPr>
              <w:widowControl/>
              <w:jc w:val="center"/>
              <w:rPr>
                <w:rFonts w:hint="eastAsia" w:ascii="宋体" w:hAnsi="宋体" w:cs="宋体"/>
                <w:color w:val="000000"/>
                <w:kern w:val="0"/>
                <w:szCs w:val="21"/>
              </w:rPr>
            </w:pPr>
            <w:r>
              <w:rPr>
                <w:rFonts w:hint="eastAsia" w:ascii="宋体" w:hAnsi="宋体" w:cs="宋体"/>
                <w:color w:val="000000"/>
                <w:kern w:val="0"/>
                <w:szCs w:val="21"/>
              </w:rPr>
              <w:t>贵港市生活垃圾焚烧发电厂二期工程项目</w:t>
            </w:r>
          </w:p>
        </w:tc>
        <w:tc>
          <w:tcPr>
            <w:tcW w:w="1276" w:type="dxa"/>
            <w:tcBorders>
              <w:top w:val="nil"/>
              <w:left w:val="nil"/>
              <w:bottom w:val="single" w:color="auto" w:sz="4" w:space="0"/>
              <w:right w:val="single" w:color="auto" w:sz="4" w:space="0"/>
            </w:tcBorders>
            <w:vAlign w:val="center"/>
          </w:tcPr>
          <w:p w14:paraId="3A723ED0">
            <w:pPr>
              <w:widowControl/>
              <w:jc w:val="center"/>
              <w:rPr>
                <w:rFonts w:hint="eastAsia" w:ascii="宋体" w:hAnsi="宋体" w:cs="宋体"/>
                <w:color w:val="000000"/>
                <w:kern w:val="0"/>
                <w:szCs w:val="21"/>
              </w:rPr>
            </w:pPr>
            <w:r>
              <w:rPr>
                <w:rFonts w:hint="eastAsia" w:ascii="宋体" w:hAnsi="宋体" w:cs="宋体"/>
                <w:color w:val="000000"/>
                <w:kern w:val="0"/>
                <w:szCs w:val="21"/>
              </w:rPr>
              <w:t>改建</w:t>
            </w:r>
          </w:p>
        </w:tc>
        <w:tc>
          <w:tcPr>
            <w:tcW w:w="1559" w:type="dxa"/>
            <w:tcBorders>
              <w:top w:val="nil"/>
              <w:left w:val="nil"/>
              <w:bottom w:val="single" w:color="auto" w:sz="4" w:space="0"/>
              <w:right w:val="single" w:color="auto" w:sz="4" w:space="0"/>
            </w:tcBorders>
            <w:noWrap/>
            <w:vAlign w:val="center"/>
          </w:tcPr>
          <w:p w14:paraId="4BE07E5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E5C9697">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410A12C5">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3A7EE96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1CD0C7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263978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24CB4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2D9B4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1260</w:t>
            </w:r>
          </w:p>
        </w:tc>
        <w:tc>
          <w:tcPr>
            <w:tcW w:w="993" w:type="dxa"/>
            <w:tcBorders>
              <w:top w:val="nil"/>
              <w:left w:val="nil"/>
              <w:bottom w:val="single" w:color="auto" w:sz="4" w:space="0"/>
              <w:right w:val="single" w:color="auto" w:sz="4" w:space="0"/>
            </w:tcBorders>
            <w:vAlign w:val="center"/>
          </w:tcPr>
          <w:p w14:paraId="44F26A49">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22E45367">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贵港市港北区中里乡污水厂3号厂</w:t>
            </w:r>
          </w:p>
        </w:tc>
        <w:tc>
          <w:tcPr>
            <w:tcW w:w="1276" w:type="dxa"/>
            <w:tcBorders>
              <w:top w:val="nil"/>
              <w:left w:val="nil"/>
              <w:bottom w:val="single" w:color="auto" w:sz="4" w:space="0"/>
              <w:right w:val="single" w:color="auto" w:sz="4" w:space="0"/>
            </w:tcBorders>
            <w:vAlign w:val="center"/>
          </w:tcPr>
          <w:p w14:paraId="2C606AF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9F34ED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6240C75">
            <w:pPr>
              <w:widowControl/>
              <w:jc w:val="center"/>
              <w:rPr>
                <w:rFonts w:hint="eastAsia" w:ascii="宋体" w:hAnsi="宋体" w:cs="宋体"/>
                <w:color w:val="000000"/>
                <w:kern w:val="0"/>
                <w:szCs w:val="21"/>
              </w:rPr>
            </w:pPr>
            <w:r>
              <w:rPr>
                <w:rFonts w:hint="eastAsia" w:ascii="宋体" w:hAnsi="宋体" w:cs="宋体"/>
                <w:color w:val="000000"/>
                <w:kern w:val="0"/>
                <w:szCs w:val="21"/>
              </w:rPr>
              <w:t>0.24</w:t>
            </w:r>
          </w:p>
        </w:tc>
        <w:tc>
          <w:tcPr>
            <w:tcW w:w="2126" w:type="dxa"/>
            <w:tcBorders>
              <w:top w:val="nil"/>
              <w:left w:val="nil"/>
              <w:bottom w:val="single" w:color="auto" w:sz="4" w:space="0"/>
              <w:right w:val="single" w:color="auto" w:sz="4" w:space="0"/>
            </w:tcBorders>
            <w:vAlign w:val="center"/>
          </w:tcPr>
          <w:p w14:paraId="3FFEBE7E">
            <w:pPr>
              <w:widowControl/>
              <w:jc w:val="center"/>
              <w:rPr>
                <w:rFonts w:hint="eastAsia" w:ascii="宋体" w:hAnsi="宋体" w:cs="宋体"/>
                <w:color w:val="000000"/>
                <w:kern w:val="0"/>
                <w:szCs w:val="21"/>
              </w:rPr>
            </w:pPr>
            <w:r>
              <w:rPr>
                <w:rFonts w:hint="eastAsia" w:ascii="宋体" w:hAnsi="宋体" w:cs="宋体"/>
                <w:color w:val="000000"/>
                <w:kern w:val="0"/>
                <w:szCs w:val="21"/>
              </w:rPr>
              <w:t>0.24</w:t>
            </w:r>
          </w:p>
        </w:tc>
        <w:tc>
          <w:tcPr>
            <w:tcW w:w="1338" w:type="dxa"/>
            <w:tcBorders>
              <w:top w:val="nil"/>
              <w:left w:val="nil"/>
              <w:bottom w:val="single" w:color="auto" w:sz="4" w:space="0"/>
              <w:right w:val="single" w:color="auto" w:sz="4" w:space="0"/>
            </w:tcBorders>
            <w:vAlign w:val="center"/>
          </w:tcPr>
          <w:p w14:paraId="2ADEC76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F93CBC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3FC53B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BD4FD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89752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1261</w:t>
            </w:r>
          </w:p>
        </w:tc>
        <w:tc>
          <w:tcPr>
            <w:tcW w:w="993" w:type="dxa"/>
            <w:tcBorders>
              <w:top w:val="nil"/>
              <w:left w:val="nil"/>
              <w:bottom w:val="single" w:color="auto" w:sz="4" w:space="0"/>
              <w:right w:val="single" w:color="auto" w:sz="4" w:space="0"/>
            </w:tcBorders>
            <w:vAlign w:val="center"/>
          </w:tcPr>
          <w:p w14:paraId="603C9F26">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10B24C8D">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贵港市港北区中里乡中里污水处理厂及配套管网工程</w:t>
            </w:r>
          </w:p>
        </w:tc>
        <w:tc>
          <w:tcPr>
            <w:tcW w:w="1276" w:type="dxa"/>
            <w:tcBorders>
              <w:top w:val="nil"/>
              <w:left w:val="nil"/>
              <w:bottom w:val="single" w:color="auto" w:sz="4" w:space="0"/>
              <w:right w:val="single" w:color="auto" w:sz="4" w:space="0"/>
            </w:tcBorders>
            <w:vAlign w:val="center"/>
          </w:tcPr>
          <w:p w14:paraId="232F653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C4B887C">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28BFE726">
            <w:pPr>
              <w:widowControl/>
              <w:jc w:val="center"/>
              <w:rPr>
                <w:rFonts w:hint="eastAsia" w:ascii="宋体" w:hAnsi="宋体" w:cs="宋体"/>
                <w:color w:val="000000"/>
                <w:kern w:val="0"/>
                <w:szCs w:val="21"/>
              </w:rPr>
            </w:pPr>
            <w:r>
              <w:rPr>
                <w:rFonts w:hint="eastAsia" w:ascii="宋体" w:hAnsi="宋体" w:cs="宋体"/>
                <w:color w:val="000000"/>
                <w:kern w:val="0"/>
                <w:szCs w:val="21"/>
              </w:rPr>
              <w:t>0.27</w:t>
            </w:r>
          </w:p>
        </w:tc>
        <w:tc>
          <w:tcPr>
            <w:tcW w:w="2126" w:type="dxa"/>
            <w:tcBorders>
              <w:top w:val="nil"/>
              <w:left w:val="nil"/>
              <w:bottom w:val="single" w:color="auto" w:sz="4" w:space="0"/>
              <w:right w:val="single" w:color="auto" w:sz="4" w:space="0"/>
            </w:tcBorders>
            <w:vAlign w:val="center"/>
          </w:tcPr>
          <w:p w14:paraId="65135812">
            <w:pPr>
              <w:widowControl/>
              <w:jc w:val="center"/>
              <w:rPr>
                <w:rFonts w:hint="eastAsia" w:ascii="宋体" w:hAnsi="宋体" w:cs="宋体"/>
                <w:color w:val="000000"/>
                <w:kern w:val="0"/>
                <w:szCs w:val="21"/>
              </w:rPr>
            </w:pPr>
            <w:r>
              <w:rPr>
                <w:rFonts w:hint="eastAsia" w:ascii="宋体" w:hAnsi="宋体" w:cs="宋体"/>
                <w:color w:val="000000"/>
                <w:kern w:val="0"/>
                <w:szCs w:val="21"/>
              </w:rPr>
              <w:t>0.27</w:t>
            </w:r>
          </w:p>
        </w:tc>
        <w:tc>
          <w:tcPr>
            <w:tcW w:w="1338" w:type="dxa"/>
            <w:tcBorders>
              <w:top w:val="nil"/>
              <w:left w:val="nil"/>
              <w:bottom w:val="single" w:color="auto" w:sz="4" w:space="0"/>
              <w:right w:val="single" w:color="auto" w:sz="4" w:space="0"/>
            </w:tcBorders>
            <w:vAlign w:val="center"/>
          </w:tcPr>
          <w:p w14:paraId="32269E6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E96C20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9EA21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63F8AF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1AD55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1262</w:t>
            </w:r>
          </w:p>
        </w:tc>
        <w:tc>
          <w:tcPr>
            <w:tcW w:w="993" w:type="dxa"/>
            <w:tcBorders>
              <w:top w:val="nil"/>
              <w:left w:val="nil"/>
              <w:bottom w:val="single" w:color="auto" w:sz="4" w:space="0"/>
              <w:right w:val="single" w:color="auto" w:sz="4" w:space="0"/>
            </w:tcBorders>
            <w:vAlign w:val="center"/>
          </w:tcPr>
          <w:p w14:paraId="51C66F57">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44AA3B51">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贵港市港北区中里乡龙山污水处理厂及配套管网工程</w:t>
            </w:r>
          </w:p>
        </w:tc>
        <w:tc>
          <w:tcPr>
            <w:tcW w:w="1276" w:type="dxa"/>
            <w:tcBorders>
              <w:top w:val="nil"/>
              <w:left w:val="nil"/>
              <w:bottom w:val="single" w:color="auto" w:sz="4" w:space="0"/>
              <w:right w:val="single" w:color="auto" w:sz="4" w:space="0"/>
            </w:tcBorders>
            <w:noWrap/>
            <w:vAlign w:val="center"/>
          </w:tcPr>
          <w:p w14:paraId="51B25CA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29A5946">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noWrap/>
            <w:vAlign w:val="center"/>
          </w:tcPr>
          <w:p w14:paraId="365FB902">
            <w:pPr>
              <w:widowControl/>
              <w:jc w:val="center"/>
              <w:rPr>
                <w:rFonts w:hint="eastAsia" w:ascii="宋体" w:hAnsi="宋体" w:cs="宋体"/>
                <w:color w:val="000000"/>
                <w:kern w:val="0"/>
                <w:szCs w:val="21"/>
              </w:rPr>
            </w:pPr>
            <w:r>
              <w:rPr>
                <w:rFonts w:hint="eastAsia" w:ascii="宋体" w:hAnsi="宋体" w:cs="宋体"/>
                <w:color w:val="000000"/>
                <w:kern w:val="0"/>
                <w:szCs w:val="21"/>
              </w:rPr>
              <w:t>0.43</w:t>
            </w:r>
          </w:p>
        </w:tc>
        <w:tc>
          <w:tcPr>
            <w:tcW w:w="2126" w:type="dxa"/>
            <w:tcBorders>
              <w:top w:val="nil"/>
              <w:left w:val="nil"/>
              <w:bottom w:val="single" w:color="auto" w:sz="4" w:space="0"/>
              <w:right w:val="single" w:color="auto" w:sz="4" w:space="0"/>
            </w:tcBorders>
            <w:vAlign w:val="center"/>
          </w:tcPr>
          <w:p w14:paraId="11494EC2">
            <w:pPr>
              <w:widowControl/>
              <w:jc w:val="center"/>
              <w:rPr>
                <w:rFonts w:hint="eastAsia" w:ascii="宋体" w:hAnsi="宋体" w:cs="宋体"/>
                <w:color w:val="000000"/>
                <w:kern w:val="0"/>
                <w:szCs w:val="21"/>
              </w:rPr>
            </w:pPr>
            <w:r>
              <w:rPr>
                <w:rFonts w:hint="eastAsia" w:ascii="宋体" w:hAnsi="宋体" w:cs="宋体"/>
                <w:color w:val="000000"/>
                <w:kern w:val="0"/>
                <w:szCs w:val="21"/>
              </w:rPr>
              <w:t>0.43</w:t>
            </w:r>
          </w:p>
        </w:tc>
        <w:tc>
          <w:tcPr>
            <w:tcW w:w="1338" w:type="dxa"/>
            <w:tcBorders>
              <w:top w:val="nil"/>
              <w:left w:val="nil"/>
              <w:bottom w:val="single" w:color="auto" w:sz="4" w:space="0"/>
              <w:right w:val="single" w:color="auto" w:sz="4" w:space="0"/>
            </w:tcBorders>
            <w:vAlign w:val="center"/>
          </w:tcPr>
          <w:p w14:paraId="445F117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E2DC36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AEBA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C5D23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EC385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1263</w:t>
            </w:r>
          </w:p>
        </w:tc>
        <w:tc>
          <w:tcPr>
            <w:tcW w:w="993" w:type="dxa"/>
            <w:tcBorders>
              <w:top w:val="nil"/>
              <w:left w:val="nil"/>
              <w:bottom w:val="single" w:color="auto" w:sz="4" w:space="0"/>
              <w:right w:val="single" w:color="auto" w:sz="4" w:space="0"/>
            </w:tcBorders>
            <w:vAlign w:val="center"/>
          </w:tcPr>
          <w:p w14:paraId="5DDB6EFE">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463DED99">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贵港市港北区奇石乡污水处理厂及配套管网工程</w:t>
            </w:r>
          </w:p>
        </w:tc>
        <w:tc>
          <w:tcPr>
            <w:tcW w:w="1276" w:type="dxa"/>
            <w:tcBorders>
              <w:top w:val="nil"/>
              <w:left w:val="nil"/>
              <w:bottom w:val="single" w:color="auto" w:sz="4" w:space="0"/>
              <w:right w:val="single" w:color="auto" w:sz="4" w:space="0"/>
            </w:tcBorders>
            <w:noWrap/>
            <w:vAlign w:val="center"/>
          </w:tcPr>
          <w:p w14:paraId="50D0F2E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B0460F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208A8A9">
            <w:pPr>
              <w:widowControl/>
              <w:jc w:val="center"/>
              <w:rPr>
                <w:rFonts w:hint="eastAsia" w:ascii="宋体" w:hAnsi="宋体" w:cs="宋体"/>
                <w:color w:val="000000"/>
                <w:kern w:val="0"/>
                <w:szCs w:val="21"/>
              </w:rPr>
            </w:pPr>
            <w:r>
              <w:rPr>
                <w:rFonts w:hint="eastAsia" w:ascii="宋体" w:hAnsi="宋体" w:cs="宋体"/>
                <w:color w:val="000000"/>
                <w:kern w:val="0"/>
                <w:szCs w:val="21"/>
              </w:rPr>
              <w:t>0.23</w:t>
            </w:r>
          </w:p>
        </w:tc>
        <w:tc>
          <w:tcPr>
            <w:tcW w:w="2126" w:type="dxa"/>
            <w:tcBorders>
              <w:top w:val="nil"/>
              <w:left w:val="nil"/>
              <w:bottom w:val="single" w:color="auto" w:sz="4" w:space="0"/>
              <w:right w:val="single" w:color="auto" w:sz="4" w:space="0"/>
            </w:tcBorders>
            <w:vAlign w:val="center"/>
          </w:tcPr>
          <w:p w14:paraId="513B5FCB">
            <w:pPr>
              <w:widowControl/>
              <w:jc w:val="center"/>
              <w:rPr>
                <w:rFonts w:hint="eastAsia" w:ascii="宋体" w:hAnsi="宋体" w:cs="宋体"/>
                <w:color w:val="000000"/>
                <w:kern w:val="0"/>
                <w:szCs w:val="21"/>
              </w:rPr>
            </w:pPr>
            <w:r>
              <w:rPr>
                <w:rFonts w:hint="eastAsia" w:ascii="宋体" w:hAnsi="宋体" w:cs="宋体"/>
                <w:color w:val="000000"/>
                <w:kern w:val="0"/>
                <w:szCs w:val="21"/>
              </w:rPr>
              <w:t>0.23</w:t>
            </w:r>
          </w:p>
        </w:tc>
        <w:tc>
          <w:tcPr>
            <w:tcW w:w="1338" w:type="dxa"/>
            <w:tcBorders>
              <w:top w:val="nil"/>
              <w:left w:val="nil"/>
              <w:bottom w:val="single" w:color="auto" w:sz="4" w:space="0"/>
              <w:right w:val="single" w:color="auto" w:sz="4" w:space="0"/>
            </w:tcBorders>
            <w:vAlign w:val="center"/>
          </w:tcPr>
          <w:p w14:paraId="6DD6C71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3A076C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F882F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FB6F2C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D1E6B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1264</w:t>
            </w:r>
          </w:p>
        </w:tc>
        <w:tc>
          <w:tcPr>
            <w:tcW w:w="993" w:type="dxa"/>
            <w:tcBorders>
              <w:top w:val="nil"/>
              <w:left w:val="nil"/>
              <w:bottom w:val="single" w:color="auto" w:sz="4" w:space="0"/>
              <w:right w:val="single" w:color="auto" w:sz="4" w:space="0"/>
            </w:tcBorders>
            <w:vAlign w:val="center"/>
          </w:tcPr>
          <w:p w14:paraId="13113627">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16572A8C">
            <w:pPr>
              <w:widowControl/>
              <w:jc w:val="center"/>
              <w:rPr>
                <w:rFonts w:hint="eastAsia" w:ascii="宋体" w:hAnsi="宋体" w:cs="宋体"/>
                <w:color w:val="000000"/>
                <w:kern w:val="0"/>
                <w:szCs w:val="21"/>
              </w:rPr>
            </w:pPr>
            <w:r>
              <w:rPr>
                <w:rFonts w:hint="eastAsia" w:ascii="宋体" w:hAnsi="宋体" w:cs="宋体"/>
                <w:color w:val="000000"/>
                <w:kern w:val="0"/>
                <w:szCs w:val="21"/>
              </w:rPr>
              <w:t>贵港市产业园（粤桂园）给水厂和污水处理厂供排一体化PPP项目</w:t>
            </w:r>
          </w:p>
        </w:tc>
        <w:tc>
          <w:tcPr>
            <w:tcW w:w="1276" w:type="dxa"/>
            <w:tcBorders>
              <w:top w:val="nil"/>
              <w:left w:val="nil"/>
              <w:bottom w:val="single" w:color="auto" w:sz="4" w:space="0"/>
              <w:right w:val="single" w:color="auto" w:sz="4" w:space="0"/>
            </w:tcBorders>
            <w:noWrap/>
            <w:vAlign w:val="center"/>
          </w:tcPr>
          <w:p w14:paraId="2907EF1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06B071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4FCB642">
            <w:pPr>
              <w:widowControl/>
              <w:jc w:val="center"/>
              <w:rPr>
                <w:rFonts w:hint="eastAsia" w:ascii="宋体" w:hAnsi="宋体" w:cs="宋体"/>
                <w:color w:val="000000"/>
                <w:kern w:val="0"/>
                <w:szCs w:val="21"/>
              </w:rPr>
            </w:pPr>
            <w:r>
              <w:rPr>
                <w:rFonts w:hint="eastAsia" w:ascii="宋体" w:hAnsi="宋体" w:cs="宋体"/>
                <w:color w:val="000000"/>
                <w:kern w:val="0"/>
                <w:szCs w:val="21"/>
              </w:rPr>
              <w:t>0.28</w:t>
            </w:r>
          </w:p>
        </w:tc>
        <w:tc>
          <w:tcPr>
            <w:tcW w:w="2126" w:type="dxa"/>
            <w:tcBorders>
              <w:top w:val="nil"/>
              <w:left w:val="nil"/>
              <w:bottom w:val="single" w:color="auto" w:sz="4" w:space="0"/>
              <w:right w:val="single" w:color="auto" w:sz="4" w:space="0"/>
            </w:tcBorders>
            <w:vAlign w:val="center"/>
          </w:tcPr>
          <w:p w14:paraId="3DE8C9D5">
            <w:pPr>
              <w:widowControl/>
              <w:jc w:val="center"/>
              <w:rPr>
                <w:rFonts w:hint="eastAsia" w:ascii="宋体" w:hAnsi="宋体" w:cs="宋体"/>
                <w:color w:val="000000"/>
                <w:kern w:val="0"/>
                <w:szCs w:val="21"/>
              </w:rPr>
            </w:pPr>
            <w:r>
              <w:rPr>
                <w:rFonts w:hint="eastAsia" w:ascii="宋体" w:hAnsi="宋体" w:cs="宋体"/>
                <w:color w:val="000000"/>
                <w:kern w:val="0"/>
                <w:szCs w:val="21"/>
              </w:rPr>
              <w:t>0.28</w:t>
            </w:r>
          </w:p>
        </w:tc>
        <w:tc>
          <w:tcPr>
            <w:tcW w:w="1338" w:type="dxa"/>
            <w:tcBorders>
              <w:top w:val="nil"/>
              <w:left w:val="nil"/>
              <w:bottom w:val="single" w:color="auto" w:sz="4" w:space="0"/>
              <w:right w:val="single" w:color="auto" w:sz="4" w:space="0"/>
            </w:tcBorders>
            <w:vAlign w:val="center"/>
          </w:tcPr>
          <w:p w14:paraId="2693D1A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FDE2B3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92C9E0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7DF1C1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88C37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1265</w:t>
            </w:r>
          </w:p>
        </w:tc>
        <w:tc>
          <w:tcPr>
            <w:tcW w:w="993" w:type="dxa"/>
            <w:tcBorders>
              <w:top w:val="nil"/>
              <w:left w:val="nil"/>
              <w:bottom w:val="single" w:color="auto" w:sz="4" w:space="0"/>
              <w:right w:val="single" w:color="auto" w:sz="4" w:space="0"/>
            </w:tcBorders>
            <w:vAlign w:val="center"/>
          </w:tcPr>
          <w:p w14:paraId="464B2A96">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4CAD9701">
            <w:pPr>
              <w:widowControl/>
              <w:jc w:val="center"/>
              <w:rPr>
                <w:rFonts w:hint="eastAsia" w:ascii="宋体" w:hAnsi="宋体" w:cs="宋体"/>
                <w:color w:val="000000"/>
                <w:kern w:val="0"/>
                <w:szCs w:val="21"/>
              </w:rPr>
            </w:pPr>
            <w:r>
              <w:rPr>
                <w:rFonts w:hint="eastAsia" w:ascii="宋体" w:hAnsi="宋体" w:cs="宋体"/>
                <w:color w:val="000000"/>
                <w:kern w:val="0"/>
                <w:szCs w:val="21"/>
              </w:rPr>
              <w:t>贵港市餐厨废弃物资源化与无害化处理工程</w:t>
            </w:r>
          </w:p>
        </w:tc>
        <w:tc>
          <w:tcPr>
            <w:tcW w:w="1276" w:type="dxa"/>
            <w:tcBorders>
              <w:top w:val="nil"/>
              <w:left w:val="nil"/>
              <w:bottom w:val="single" w:color="auto" w:sz="4" w:space="0"/>
              <w:right w:val="single" w:color="auto" w:sz="4" w:space="0"/>
            </w:tcBorders>
            <w:vAlign w:val="center"/>
          </w:tcPr>
          <w:p w14:paraId="3A86EB6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5010FA0">
            <w:pPr>
              <w:widowControl/>
              <w:jc w:val="center"/>
              <w:rPr>
                <w:rFonts w:hint="eastAsia" w:ascii="宋体" w:hAnsi="宋体" w:cs="宋体"/>
                <w:color w:val="000000"/>
                <w:kern w:val="0"/>
                <w:szCs w:val="21"/>
              </w:rPr>
            </w:pPr>
            <w:r>
              <w:rPr>
                <w:rFonts w:hint="eastAsia" w:ascii="宋体" w:hAnsi="宋体" w:cs="宋体"/>
                <w:color w:val="000000"/>
                <w:kern w:val="0"/>
                <w:szCs w:val="21"/>
              </w:rPr>
              <w:t>2026年底</w:t>
            </w:r>
          </w:p>
        </w:tc>
        <w:tc>
          <w:tcPr>
            <w:tcW w:w="1418" w:type="dxa"/>
            <w:tcBorders>
              <w:top w:val="nil"/>
              <w:left w:val="nil"/>
              <w:bottom w:val="single" w:color="auto" w:sz="4" w:space="0"/>
              <w:right w:val="single" w:color="auto" w:sz="4" w:space="0"/>
            </w:tcBorders>
            <w:noWrap/>
            <w:vAlign w:val="center"/>
          </w:tcPr>
          <w:p w14:paraId="74C16515">
            <w:pPr>
              <w:widowControl/>
              <w:jc w:val="center"/>
              <w:rPr>
                <w:rFonts w:hint="eastAsia" w:ascii="宋体" w:hAnsi="宋体" w:cs="宋体"/>
                <w:color w:val="000000"/>
                <w:kern w:val="0"/>
                <w:szCs w:val="21"/>
              </w:rPr>
            </w:pPr>
            <w:r>
              <w:rPr>
                <w:rFonts w:hint="eastAsia" w:ascii="宋体" w:hAnsi="宋体" w:cs="宋体"/>
                <w:color w:val="000000"/>
                <w:kern w:val="0"/>
                <w:szCs w:val="21"/>
              </w:rPr>
              <w:t>1.333</w:t>
            </w:r>
          </w:p>
        </w:tc>
        <w:tc>
          <w:tcPr>
            <w:tcW w:w="2126" w:type="dxa"/>
            <w:tcBorders>
              <w:top w:val="nil"/>
              <w:left w:val="nil"/>
              <w:bottom w:val="single" w:color="auto" w:sz="4" w:space="0"/>
              <w:right w:val="single" w:color="auto" w:sz="4" w:space="0"/>
            </w:tcBorders>
            <w:noWrap/>
            <w:vAlign w:val="center"/>
          </w:tcPr>
          <w:p w14:paraId="3A4FCF6A">
            <w:pPr>
              <w:widowControl/>
              <w:jc w:val="center"/>
              <w:rPr>
                <w:rFonts w:hint="eastAsia" w:ascii="宋体" w:hAnsi="宋体" w:cs="宋体"/>
                <w:color w:val="000000"/>
                <w:kern w:val="0"/>
                <w:szCs w:val="21"/>
              </w:rPr>
            </w:pPr>
            <w:r>
              <w:rPr>
                <w:rFonts w:hint="eastAsia" w:ascii="宋体" w:hAnsi="宋体" w:cs="宋体"/>
                <w:color w:val="000000"/>
                <w:kern w:val="0"/>
                <w:szCs w:val="21"/>
              </w:rPr>
              <w:t>1.333</w:t>
            </w:r>
          </w:p>
        </w:tc>
        <w:tc>
          <w:tcPr>
            <w:tcW w:w="1338" w:type="dxa"/>
            <w:tcBorders>
              <w:top w:val="nil"/>
              <w:left w:val="nil"/>
              <w:bottom w:val="single" w:color="auto" w:sz="4" w:space="0"/>
              <w:right w:val="single" w:color="auto" w:sz="4" w:space="0"/>
            </w:tcBorders>
            <w:vAlign w:val="center"/>
          </w:tcPr>
          <w:p w14:paraId="22D4E7D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CCF87EF">
            <w:pPr>
              <w:widowControl/>
              <w:jc w:val="center"/>
              <w:rPr>
                <w:rFonts w:hint="eastAsia" w:ascii="宋体" w:hAnsi="宋体" w:cs="宋体"/>
                <w:color w:val="000000"/>
                <w:kern w:val="0"/>
                <w:szCs w:val="21"/>
              </w:rPr>
            </w:pPr>
            <w:r>
              <w:rPr>
                <w:rFonts w:hint="eastAsia" w:ascii="宋体" w:hAnsi="宋体" w:cs="宋体"/>
                <w:color w:val="000000"/>
                <w:kern w:val="0"/>
                <w:szCs w:val="21"/>
              </w:rPr>
              <w:t>修改</w:t>
            </w:r>
          </w:p>
        </w:tc>
        <w:tc>
          <w:tcPr>
            <w:tcW w:w="890" w:type="dxa"/>
            <w:tcBorders>
              <w:top w:val="nil"/>
              <w:left w:val="nil"/>
              <w:bottom w:val="single" w:color="auto" w:sz="4" w:space="0"/>
              <w:right w:val="single" w:color="auto" w:sz="4" w:space="0"/>
            </w:tcBorders>
            <w:vAlign w:val="center"/>
          </w:tcPr>
          <w:p w14:paraId="209ED1B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7A1B0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54464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1266</w:t>
            </w:r>
          </w:p>
        </w:tc>
        <w:tc>
          <w:tcPr>
            <w:tcW w:w="993" w:type="dxa"/>
            <w:tcBorders>
              <w:top w:val="nil"/>
              <w:left w:val="nil"/>
              <w:bottom w:val="single" w:color="auto" w:sz="4" w:space="0"/>
              <w:right w:val="single" w:color="auto" w:sz="4" w:space="0"/>
            </w:tcBorders>
            <w:vAlign w:val="center"/>
          </w:tcPr>
          <w:p w14:paraId="7BCEC3C0">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4638A87E">
            <w:pPr>
              <w:widowControl/>
              <w:jc w:val="center"/>
              <w:rPr>
                <w:rFonts w:hint="eastAsia" w:ascii="宋体" w:hAnsi="宋体" w:cs="宋体"/>
                <w:color w:val="000000"/>
                <w:kern w:val="0"/>
                <w:szCs w:val="21"/>
              </w:rPr>
            </w:pPr>
            <w:r>
              <w:rPr>
                <w:rFonts w:hint="eastAsia" w:ascii="宋体" w:hAnsi="宋体" w:cs="宋体"/>
                <w:color w:val="000000"/>
                <w:kern w:val="0"/>
                <w:szCs w:val="21"/>
              </w:rPr>
              <w:t>港北区农村垃圾池建设项目</w:t>
            </w:r>
          </w:p>
        </w:tc>
        <w:tc>
          <w:tcPr>
            <w:tcW w:w="1276" w:type="dxa"/>
            <w:tcBorders>
              <w:top w:val="nil"/>
              <w:left w:val="nil"/>
              <w:bottom w:val="single" w:color="auto" w:sz="4" w:space="0"/>
              <w:right w:val="single" w:color="auto" w:sz="4" w:space="0"/>
            </w:tcBorders>
            <w:vAlign w:val="center"/>
          </w:tcPr>
          <w:p w14:paraId="06A4BA7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927F7B">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2731957C">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2126" w:type="dxa"/>
            <w:tcBorders>
              <w:top w:val="nil"/>
              <w:left w:val="nil"/>
              <w:bottom w:val="single" w:color="auto" w:sz="4" w:space="0"/>
              <w:right w:val="single" w:color="auto" w:sz="4" w:space="0"/>
            </w:tcBorders>
            <w:vAlign w:val="center"/>
          </w:tcPr>
          <w:p w14:paraId="34407D01">
            <w:pPr>
              <w:widowControl/>
              <w:jc w:val="center"/>
              <w:rPr>
                <w:rFonts w:hint="eastAsia" w:ascii="宋体" w:hAnsi="宋体" w:cs="宋体"/>
                <w:color w:val="000000"/>
                <w:kern w:val="0"/>
                <w:szCs w:val="21"/>
              </w:rPr>
            </w:pPr>
            <w:r>
              <w:rPr>
                <w:rFonts w:hint="eastAsia" w:ascii="宋体" w:hAnsi="宋体" w:cs="宋体"/>
                <w:color w:val="000000"/>
                <w:kern w:val="0"/>
                <w:szCs w:val="21"/>
              </w:rPr>
              <w:t>0.6</w:t>
            </w:r>
          </w:p>
        </w:tc>
        <w:tc>
          <w:tcPr>
            <w:tcW w:w="1338" w:type="dxa"/>
            <w:tcBorders>
              <w:top w:val="nil"/>
              <w:left w:val="nil"/>
              <w:bottom w:val="single" w:color="auto" w:sz="4" w:space="0"/>
              <w:right w:val="single" w:color="auto" w:sz="4" w:space="0"/>
            </w:tcBorders>
            <w:vAlign w:val="center"/>
          </w:tcPr>
          <w:p w14:paraId="290869B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2CCE0A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D36FF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B5C586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16C01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1267</w:t>
            </w:r>
          </w:p>
        </w:tc>
        <w:tc>
          <w:tcPr>
            <w:tcW w:w="993" w:type="dxa"/>
            <w:tcBorders>
              <w:top w:val="nil"/>
              <w:left w:val="nil"/>
              <w:bottom w:val="single" w:color="auto" w:sz="4" w:space="0"/>
              <w:right w:val="single" w:color="auto" w:sz="4" w:space="0"/>
            </w:tcBorders>
            <w:vAlign w:val="center"/>
          </w:tcPr>
          <w:p w14:paraId="378B5EA4">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78BA8F25">
            <w:pPr>
              <w:widowControl/>
              <w:jc w:val="center"/>
              <w:rPr>
                <w:rFonts w:hint="eastAsia" w:ascii="宋体" w:hAnsi="宋体" w:cs="宋体"/>
                <w:color w:val="000000"/>
                <w:kern w:val="0"/>
                <w:szCs w:val="21"/>
              </w:rPr>
            </w:pPr>
            <w:r>
              <w:rPr>
                <w:rFonts w:hint="eastAsia" w:ascii="宋体" w:hAnsi="宋体" w:cs="宋体"/>
                <w:color w:val="000000"/>
                <w:kern w:val="0"/>
                <w:szCs w:val="21"/>
              </w:rPr>
              <w:t>港北区农村污水处理建设项目</w:t>
            </w:r>
          </w:p>
        </w:tc>
        <w:tc>
          <w:tcPr>
            <w:tcW w:w="1276" w:type="dxa"/>
            <w:tcBorders>
              <w:top w:val="nil"/>
              <w:left w:val="nil"/>
              <w:bottom w:val="single" w:color="auto" w:sz="4" w:space="0"/>
              <w:right w:val="single" w:color="auto" w:sz="4" w:space="0"/>
            </w:tcBorders>
            <w:vAlign w:val="center"/>
          </w:tcPr>
          <w:p w14:paraId="281268E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54FB731">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3E33B901">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614D2BE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689A6D9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76B6C4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F250C7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BFC582D">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0B7FD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1268</w:t>
            </w:r>
          </w:p>
        </w:tc>
        <w:tc>
          <w:tcPr>
            <w:tcW w:w="993" w:type="dxa"/>
            <w:tcBorders>
              <w:top w:val="nil"/>
              <w:left w:val="nil"/>
              <w:bottom w:val="single" w:color="auto" w:sz="4" w:space="0"/>
              <w:right w:val="single" w:color="auto" w:sz="4" w:space="0"/>
            </w:tcBorders>
            <w:vAlign w:val="center"/>
          </w:tcPr>
          <w:p w14:paraId="5D8E672B">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3B18D448">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贵港市港北区城乡污水及垃圾处理厂建设工程项目（包括5个子项目）</w:t>
            </w:r>
          </w:p>
        </w:tc>
        <w:tc>
          <w:tcPr>
            <w:tcW w:w="1276" w:type="dxa"/>
            <w:tcBorders>
              <w:top w:val="nil"/>
              <w:left w:val="nil"/>
              <w:bottom w:val="single" w:color="auto" w:sz="4" w:space="0"/>
              <w:right w:val="single" w:color="auto" w:sz="4" w:space="0"/>
            </w:tcBorders>
            <w:vAlign w:val="center"/>
          </w:tcPr>
          <w:p w14:paraId="4294AB1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C738E0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81BAC9B">
            <w:pPr>
              <w:widowControl/>
              <w:jc w:val="center"/>
              <w:rPr>
                <w:rFonts w:hint="eastAsia" w:ascii="宋体" w:hAnsi="宋体" w:cs="宋体"/>
                <w:color w:val="000000"/>
                <w:kern w:val="0"/>
                <w:szCs w:val="21"/>
              </w:rPr>
            </w:pPr>
            <w:r>
              <w:rPr>
                <w:rFonts w:hint="eastAsia" w:ascii="宋体" w:hAnsi="宋体" w:cs="宋体"/>
                <w:color w:val="000000"/>
                <w:kern w:val="0"/>
                <w:szCs w:val="21"/>
              </w:rPr>
              <w:t>1.71</w:t>
            </w:r>
          </w:p>
        </w:tc>
        <w:tc>
          <w:tcPr>
            <w:tcW w:w="2126" w:type="dxa"/>
            <w:tcBorders>
              <w:top w:val="nil"/>
              <w:left w:val="nil"/>
              <w:bottom w:val="single" w:color="auto" w:sz="4" w:space="0"/>
              <w:right w:val="single" w:color="auto" w:sz="4" w:space="0"/>
            </w:tcBorders>
            <w:vAlign w:val="center"/>
          </w:tcPr>
          <w:p w14:paraId="38B993E5">
            <w:pPr>
              <w:widowControl/>
              <w:jc w:val="center"/>
              <w:rPr>
                <w:rFonts w:hint="eastAsia" w:ascii="宋体" w:hAnsi="宋体" w:cs="宋体"/>
                <w:color w:val="000000"/>
                <w:kern w:val="0"/>
                <w:szCs w:val="21"/>
              </w:rPr>
            </w:pPr>
            <w:r>
              <w:rPr>
                <w:rFonts w:hint="eastAsia" w:ascii="宋体" w:hAnsi="宋体" w:cs="宋体"/>
                <w:color w:val="000000"/>
                <w:kern w:val="0"/>
                <w:szCs w:val="21"/>
              </w:rPr>
              <w:t>1.71</w:t>
            </w:r>
          </w:p>
        </w:tc>
        <w:tc>
          <w:tcPr>
            <w:tcW w:w="1338" w:type="dxa"/>
            <w:tcBorders>
              <w:top w:val="nil"/>
              <w:left w:val="nil"/>
              <w:bottom w:val="single" w:color="auto" w:sz="4" w:space="0"/>
              <w:right w:val="single" w:color="auto" w:sz="4" w:space="0"/>
            </w:tcBorders>
            <w:vAlign w:val="center"/>
          </w:tcPr>
          <w:p w14:paraId="426B8D0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30D773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6A4667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08A497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ACF61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1269</w:t>
            </w:r>
          </w:p>
        </w:tc>
        <w:tc>
          <w:tcPr>
            <w:tcW w:w="993" w:type="dxa"/>
            <w:tcBorders>
              <w:top w:val="nil"/>
              <w:left w:val="nil"/>
              <w:bottom w:val="single" w:color="auto" w:sz="4" w:space="0"/>
              <w:right w:val="single" w:color="auto" w:sz="4" w:space="0"/>
            </w:tcBorders>
            <w:vAlign w:val="center"/>
          </w:tcPr>
          <w:p w14:paraId="30DC83AE">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16B480C2">
            <w:pPr>
              <w:widowControl/>
              <w:jc w:val="center"/>
              <w:rPr>
                <w:rFonts w:hint="eastAsia" w:ascii="宋体" w:hAnsi="宋体" w:cs="宋体"/>
                <w:color w:val="000000"/>
                <w:kern w:val="0"/>
                <w:szCs w:val="21"/>
              </w:rPr>
            </w:pPr>
            <w:r>
              <w:rPr>
                <w:rFonts w:hint="eastAsia" w:ascii="宋体" w:hAnsi="宋体" w:cs="宋体"/>
                <w:color w:val="000000"/>
                <w:kern w:val="0"/>
                <w:szCs w:val="21"/>
              </w:rPr>
              <w:t>贵港市大件垃圾资源化处理工程项目</w:t>
            </w:r>
          </w:p>
        </w:tc>
        <w:tc>
          <w:tcPr>
            <w:tcW w:w="1276" w:type="dxa"/>
            <w:tcBorders>
              <w:top w:val="nil"/>
              <w:left w:val="nil"/>
              <w:bottom w:val="single" w:color="auto" w:sz="4" w:space="0"/>
              <w:right w:val="single" w:color="auto" w:sz="4" w:space="0"/>
            </w:tcBorders>
            <w:vAlign w:val="center"/>
          </w:tcPr>
          <w:p w14:paraId="25BC3E1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1A6A0E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0772EEF">
            <w:pPr>
              <w:widowControl/>
              <w:jc w:val="center"/>
              <w:rPr>
                <w:rFonts w:hint="eastAsia" w:ascii="宋体" w:hAnsi="宋体" w:cs="宋体"/>
                <w:color w:val="000000"/>
                <w:kern w:val="0"/>
                <w:szCs w:val="21"/>
              </w:rPr>
            </w:pPr>
            <w:r>
              <w:rPr>
                <w:rFonts w:hint="eastAsia" w:ascii="宋体" w:hAnsi="宋体" w:cs="宋体"/>
                <w:color w:val="000000"/>
                <w:kern w:val="0"/>
                <w:szCs w:val="21"/>
              </w:rPr>
              <w:t>0.26</w:t>
            </w:r>
          </w:p>
        </w:tc>
        <w:tc>
          <w:tcPr>
            <w:tcW w:w="2126" w:type="dxa"/>
            <w:tcBorders>
              <w:top w:val="nil"/>
              <w:left w:val="nil"/>
              <w:bottom w:val="single" w:color="auto" w:sz="4" w:space="0"/>
              <w:right w:val="single" w:color="auto" w:sz="4" w:space="0"/>
            </w:tcBorders>
            <w:vAlign w:val="center"/>
          </w:tcPr>
          <w:p w14:paraId="67505413">
            <w:pPr>
              <w:widowControl/>
              <w:jc w:val="center"/>
              <w:rPr>
                <w:rFonts w:hint="eastAsia" w:ascii="宋体" w:hAnsi="宋体" w:cs="宋体"/>
                <w:color w:val="000000"/>
                <w:kern w:val="0"/>
                <w:szCs w:val="21"/>
              </w:rPr>
            </w:pPr>
            <w:r>
              <w:rPr>
                <w:rFonts w:hint="eastAsia" w:ascii="宋体" w:hAnsi="宋体" w:cs="宋体"/>
                <w:color w:val="000000"/>
                <w:kern w:val="0"/>
                <w:szCs w:val="21"/>
              </w:rPr>
              <w:t>0.26</w:t>
            </w:r>
          </w:p>
        </w:tc>
        <w:tc>
          <w:tcPr>
            <w:tcW w:w="1338" w:type="dxa"/>
            <w:tcBorders>
              <w:top w:val="nil"/>
              <w:left w:val="nil"/>
              <w:bottom w:val="single" w:color="auto" w:sz="4" w:space="0"/>
              <w:right w:val="single" w:color="auto" w:sz="4" w:space="0"/>
            </w:tcBorders>
            <w:vAlign w:val="center"/>
          </w:tcPr>
          <w:p w14:paraId="0FB6412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DEE76B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4D4CD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6F03F0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43262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1270</w:t>
            </w:r>
          </w:p>
        </w:tc>
        <w:tc>
          <w:tcPr>
            <w:tcW w:w="993" w:type="dxa"/>
            <w:tcBorders>
              <w:top w:val="nil"/>
              <w:left w:val="nil"/>
              <w:bottom w:val="single" w:color="auto" w:sz="4" w:space="0"/>
              <w:right w:val="single" w:color="auto" w:sz="4" w:space="0"/>
            </w:tcBorders>
            <w:vAlign w:val="center"/>
          </w:tcPr>
          <w:p w14:paraId="7BEA7EE5">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6E131644">
            <w:pPr>
              <w:widowControl/>
              <w:jc w:val="center"/>
              <w:rPr>
                <w:rFonts w:hint="eastAsia" w:ascii="宋体" w:hAnsi="宋体" w:cs="宋体"/>
                <w:color w:val="000000"/>
                <w:kern w:val="0"/>
                <w:szCs w:val="21"/>
              </w:rPr>
            </w:pPr>
            <w:r>
              <w:rPr>
                <w:rFonts w:hint="eastAsia" w:ascii="宋体" w:hAnsi="宋体" w:cs="宋体"/>
                <w:color w:val="000000"/>
                <w:kern w:val="0"/>
                <w:szCs w:val="21"/>
              </w:rPr>
              <w:t>城西垃圾压缩转运站</w:t>
            </w:r>
          </w:p>
        </w:tc>
        <w:tc>
          <w:tcPr>
            <w:tcW w:w="1276" w:type="dxa"/>
            <w:tcBorders>
              <w:top w:val="nil"/>
              <w:left w:val="nil"/>
              <w:bottom w:val="single" w:color="auto" w:sz="4" w:space="0"/>
              <w:right w:val="single" w:color="auto" w:sz="4" w:space="0"/>
            </w:tcBorders>
            <w:vAlign w:val="center"/>
          </w:tcPr>
          <w:p w14:paraId="6D4A314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25247E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99CC57A">
            <w:pPr>
              <w:widowControl/>
              <w:jc w:val="center"/>
              <w:rPr>
                <w:rFonts w:hint="eastAsia" w:ascii="宋体" w:hAnsi="宋体" w:cs="宋体"/>
                <w:color w:val="000000"/>
                <w:kern w:val="0"/>
                <w:szCs w:val="21"/>
              </w:rPr>
            </w:pPr>
            <w:r>
              <w:rPr>
                <w:rFonts w:hint="eastAsia" w:ascii="宋体" w:hAnsi="宋体" w:cs="宋体"/>
                <w:color w:val="000000"/>
                <w:kern w:val="0"/>
                <w:szCs w:val="21"/>
              </w:rPr>
              <w:t>0.09</w:t>
            </w:r>
          </w:p>
        </w:tc>
        <w:tc>
          <w:tcPr>
            <w:tcW w:w="2126" w:type="dxa"/>
            <w:tcBorders>
              <w:top w:val="nil"/>
              <w:left w:val="nil"/>
              <w:bottom w:val="single" w:color="auto" w:sz="4" w:space="0"/>
              <w:right w:val="single" w:color="auto" w:sz="4" w:space="0"/>
            </w:tcBorders>
            <w:vAlign w:val="center"/>
          </w:tcPr>
          <w:p w14:paraId="4E50B661">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0971980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5E1465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553C2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4CF90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9AF2A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1271</w:t>
            </w:r>
          </w:p>
        </w:tc>
        <w:tc>
          <w:tcPr>
            <w:tcW w:w="993" w:type="dxa"/>
            <w:tcBorders>
              <w:top w:val="nil"/>
              <w:left w:val="nil"/>
              <w:bottom w:val="single" w:color="auto" w:sz="4" w:space="0"/>
              <w:right w:val="single" w:color="auto" w:sz="4" w:space="0"/>
            </w:tcBorders>
            <w:vAlign w:val="center"/>
          </w:tcPr>
          <w:p w14:paraId="500F1DF7">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6EFD7268">
            <w:pPr>
              <w:widowControl/>
              <w:jc w:val="center"/>
              <w:rPr>
                <w:rFonts w:hint="eastAsia" w:ascii="宋体" w:hAnsi="宋体" w:cs="宋体"/>
                <w:color w:val="000000"/>
                <w:kern w:val="0"/>
                <w:szCs w:val="21"/>
              </w:rPr>
            </w:pPr>
            <w:r>
              <w:rPr>
                <w:rFonts w:hint="eastAsia" w:ascii="宋体" w:hAnsi="宋体" w:cs="宋体"/>
                <w:color w:val="000000"/>
                <w:kern w:val="0"/>
                <w:szCs w:val="21"/>
              </w:rPr>
              <w:t>贵港市西江污水处理厂二期项目</w:t>
            </w:r>
          </w:p>
        </w:tc>
        <w:tc>
          <w:tcPr>
            <w:tcW w:w="1276" w:type="dxa"/>
            <w:tcBorders>
              <w:top w:val="nil"/>
              <w:left w:val="nil"/>
              <w:bottom w:val="single" w:color="auto" w:sz="4" w:space="0"/>
              <w:right w:val="single" w:color="auto" w:sz="4" w:space="0"/>
            </w:tcBorders>
            <w:vAlign w:val="center"/>
          </w:tcPr>
          <w:p w14:paraId="0C1AEC4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FE73A3A">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64B1CC7D">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126" w:type="dxa"/>
            <w:tcBorders>
              <w:top w:val="nil"/>
              <w:left w:val="nil"/>
              <w:bottom w:val="single" w:color="auto" w:sz="4" w:space="0"/>
              <w:right w:val="single" w:color="auto" w:sz="4" w:space="0"/>
            </w:tcBorders>
            <w:vAlign w:val="center"/>
          </w:tcPr>
          <w:p w14:paraId="13FEB659">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38" w:type="dxa"/>
            <w:tcBorders>
              <w:top w:val="nil"/>
              <w:left w:val="nil"/>
              <w:bottom w:val="single" w:color="auto" w:sz="4" w:space="0"/>
              <w:right w:val="single" w:color="auto" w:sz="4" w:space="0"/>
            </w:tcBorders>
            <w:vAlign w:val="center"/>
          </w:tcPr>
          <w:p w14:paraId="2DA62D2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B1E18B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CA5FFA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E3F1C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EFAD2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1272</w:t>
            </w:r>
          </w:p>
        </w:tc>
        <w:tc>
          <w:tcPr>
            <w:tcW w:w="993" w:type="dxa"/>
            <w:tcBorders>
              <w:top w:val="nil"/>
              <w:left w:val="nil"/>
              <w:bottom w:val="single" w:color="auto" w:sz="4" w:space="0"/>
              <w:right w:val="single" w:color="auto" w:sz="4" w:space="0"/>
            </w:tcBorders>
            <w:vAlign w:val="center"/>
          </w:tcPr>
          <w:p w14:paraId="57796226">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66B7262B">
            <w:pPr>
              <w:widowControl/>
              <w:jc w:val="center"/>
              <w:rPr>
                <w:rFonts w:hint="eastAsia" w:ascii="宋体" w:hAnsi="宋体" w:cs="宋体"/>
                <w:color w:val="000000"/>
                <w:kern w:val="0"/>
                <w:szCs w:val="21"/>
              </w:rPr>
            </w:pPr>
            <w:r>
              <w:rPr>
                <w:rFonts w:hint="eastAsia" w:ascii="宋体" w:hAnsi="宋体" w:cs="宋体"/>
                <w:color w:val="000000"/>
                <w:kern w:val="0"/>
                <w:szCs w:val="21"/>
              </w:rPr>
              <w:t>贵港市餐厨废弃物资源化与无害化处理和建筑垃圾项目</w:t>
            </w:r>
          </w:p>
        </w:tc>
        <w:tc>
          <w:tcPr>
            <w:tcW w:w="1276" w:type="dxa"/>
            <w:tcBorders>
              <w:top w:val="nil"/>
              <w:left w:val="nil"/>
              <w:bottom w:val="single" w:color="auto" w:sz="4" w:space="0"/>
              <w:right w:val="single" w:color="auto" w:sz="4" w:space="0"/>
            </w:tcBorders>
            <w:vAlign w:val="center"/>
          </w:tcPr>
          <w:p w14:paraId="1B401BB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573D1AA">
            <w:pPr>
              <w:widowControl/>
              <w:jc w:val="center"/>
              <w:rPr>
                <w:rFonts w:hint="eastAsia" w:ascii="宋体" w:hAnsi="宋体" w:cs="宋体"/>
                <w:color w:val="000000"/>
                <w:kern w:val="0"/>
                <w:szCs w:val="21"/>
              </w:rPr>
            </w:pPr>
            <w:r>
              <w:rPr>
                <w:rFonts w:hint="eastAsia" w:ascii="宋体" w:hAnsi="宋体" w:cs="宋体"/>
                <w:color w:val="000000"/>
                <w:kern w:val="0"/>
                <w:szCs w:val="21"/>
              </w:rPr>
              <w:t>2024-2035</w:t>
            </w:r>
          </w:p>
        </w:tc>
        <w:tc>
          <w:tcPr>
            <w:tcW w:w="1418" w:type="dxa"/>
            <w:tcBorders>
              <w:top w:val="nil"/>
              <w:left w:val="nil"/>
              <w:bottom w:val="single" w:color="auto" w:sz="4" w:space="0"/>
              <w:right w:val="single" w:color="auto" w:sz="4" w:space="0"/>
            </w:tcBorders>
            <w:vAlign w:val="center"/>
          </w:tcPr>
          <w:p w14:paraId="473F113E">
            <w:pPr>
              <w:widowControl/>
              <w:jc w:val="center"/>
              <w:rPr>
                <w:rFonts w:hint="eastAsia" w:ascii="宋体" w:hAnsi="宋体" w:cs="宋体"/>
                <w:color w:val="000000"/>
                <w:kern w:val="0"/>
                <w:szCs w:val="21"/>
              </w:rPr>
            </w:pPr>
            <w:r>
              <w:rPr>
                <w:rFonts w:hint="eastAsia" w:ascii="宋体" w:hAnsi="宋体" w:cs="宋体"/>
                <w:color w:val="000000"/>
                <w:kern w:val="0"/>
                <w:szCs w:val="21"/>
              </w:rPr>
              <w:t>1.57</w:t>
            </w:r>
          </w:p>
        </w:tc>
        <w:tc>
          <w:tcPr>
            <w:tcW w:w="2126" w:type="dxa"/>
            <w:tcBorders>
              <w:top w:val="nil"/>
              <w:left w:val="nil"/>
              <w:bottom w:val="single" w:color="auto" w:sz="4" w:space="0"/>
              <w:right w:val="single" w:color="auto" w:sz="4" w:space="0"/>
            </w:tcBorders>
            <w:vAlign w:val="center"/>
          </w:tcPr>
          <w:p w14:paraId="598550FD">
            <w:pPr>
              <w:widowControl/>
              <w:jc w:val="center"/>
              <w:rPr>
                <w:rFonts w:hint="eastAsia" w:ascii="宋体" w:hAnsi="宋体" w:cs="宋体"/>
                <w:color w:val="000000"/>
                <w:kern w:val="0"/>
                <w:szCs w:val="21"/>
              </w:rPr>
            </w:pPr>
            <w:r>
              <w:rPr>
                <w:rFonts w:hint="eastAsia" w:ascii="宋体" w:hAnsi="宋体" w:cs="宋体"/>
                <w:color w:val="000000"/>
                <w:kern w:val="0"/>
                <w:szCs w:val="21"/>
              </w:rPr>
              <w:t>1.57</w:t>
            </w:r>
          </w:p>
        </w:tc>
        <w:tc>
          <w:tcPr>
            <w:tcW w:w="1338" w:type="dxa"/>
            <w:tcBorders>
              <w:top w:val="nil"/>
              <w:left w:val="nil"/>
              <w:bottom w:val="single" w:color="auto" w:sz="4" w:space="0"/>
              <w:right w:val="single" w:color="auto" w:sz="4" w:space="0"/>
            </w:tcBorders>
            <w:vAlign w:val="center"/>
          </w:tcPr>
          <w:p w14:paraId="6A80CF1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A96067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881E96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6F2371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5BF45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1273</w:t>
            </w:r>
          </w:p>
        </w:tc>
        <w:tc>
          <w:tcPr>
            <w:tcW w:w="993" w:type="dxa"/>
            <w:tcBorders>
              <w:top w:val="nil"/>
              <w:left w:val="nil"/>
              <w:bottom w:val="single" w:color="auto" w:sz="4" w:space="0"/>
              <w:right w:val="single" w:color="auto" w:sz="4" w:space="0"/>
            </w:tcBorders>
            <w:vAlign w:val="center"/>
          </w:tcPr>
          <w:p w14:paraId="35DCC98E">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722D2C6B">
            <w:pPr>
              <w:widowControl/>
              <w:jc w:val="center"/>
              <w:rPr>
                <w:rFonts w:hint="eastAsia" w:ascii="宋体" w:hAnsi="宋体" w:cs="宋体"/>
                <w:color w:val="000000"/>
                <w:kern w:val="0"/>
                <w:szCs w:val="21"/>
              </w:rPr>
            </w:pPr>
            <w:r>
              <w:rPr>
                <w:rFonts w:hint="eastAsia" w:ascii="宋体" w:hAnsi="宋体" w:cs="宋体"/>
                <w:color w:val="000000"/>
                <w:kern w:val="0"/>
                <w:szCs w:val="21"/>
              </w:rPr>
              <w:t>港北区城区生活垃圾转运站</w:t>
            </w:r>
          </w:p>
        </w:tc>
        <w:tc>
          <w:tcPr>
            <w:tcW w:w="1276" w:type="dxa"/>
            <w:tcBorders>
              <w:top w:val="nil"/>
              <w:left w:val="nil"/>
              <w:bottom w:val="single" w:color="auto" w:sz="4" w:space="0"/>
              <w:right w:val="single" w:color="auto" w:sz="4" w:space="0"/>
            </w:tcBorders>
            <w:vAlign w:val="center"/>
          </w:tcPr>
          <w:p w14:paraId="4A0DEAE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2FA48DD">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26C9F3B2">
            <w:pPr>
              <w:widowControl/>
              <w:jc w:val="center"/>
              <w:rPr>
                <w:rFonts w:hint="eastAsia" w:ascii="宋体" w:hAnsi="宋体" w:cs="宋体"/>
                <w:color w:val="000000"/>
                <w:kern w:val="0"/>
                <w:szCs w:val="21"/>
              </w:rPr>
            </w:pPr>
            <w:r>
              <w:rPr>
                <w:rFonts w:hint="eastAsia" w:ascii="宋体" w:hAnsi="宋体" w:cs="宋体"/>
                <w:color w:val="000000"/>
                <w:kern w:val="0"/>
                <w:szCs w:val="21"/>
              </w:rPr>
              <w:t>0.7</w:t>
            </w:r>
          </w:p>
        </w:tc>
        <w:tc>
          <w:tcPr>
            <w:tcW w:w="2126" w:type="dxa"/>
            <w:tcBorders>
              <w:top w:val="nil"/>
              <w:left w:val="nil"/>
              <w:bottom w:val="single" w:color="auto" w:sz="4" w:space="0"/>
              <w:right w:val="single" w:color="auto" w:sz="4" w:space="0"/>
            </w:tcBorders>
            <w:vAlign w:val="center"/>
          </w:tcPr>
          <w:p w14:paraId="2C96A9FD">
            <w:pPr>
              <w:widowControl/>
              <w:jc w:val="center"/>
              <w:rPr>
                <w:rFonts w:hint="eastAsia" w:ascii="宋体" w:hAnsi="宋体" w:cs="宋体"/>
                <w:color w:val="000000"/>
                <w:kern w:val="0"/>
                <w:szCs w:val="21"/>
              </w:rPr>
            </w:pPr>
            <w:r>
              <w:rPr>
                <w:rFonts w:hint="eastAsia" w:ascii="宋体" w:hAnsi="宋体" w:cs="宋体"/>
                <w:color w:val="000000"/>
                <w:kern w:val="0"/>
                <w:szCs w:val="21"/>
              </w:rPr>
              <w:t>0.7</w:t>
            </w:r>
          </w:p>
        </w:tc>
        <w:tc>
          <w:tcPr>
            <w:tcW w:w="1338" w:type="dxa"/>
            <w:tcBorders>
              <w:top w:val="nil"/>
              <w:left w:val="nil"/>
              <w:bottom w:val="single" w:color="auto" w:sz="4" w:space="0"/>
              <w:right w:val="single" w:color="auto" w:sz="4" w:space="0"/>
            </w:tcBorders>
            <w:vAlign w:val="center"/>
          </w:tcPr>
          <w:p w14:paraId="2B041CD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7D313F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7B2870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990BE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5390F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1274</w:t>
            </w:r>
          </w:p>
        </w:tc>
        <w:tc>
          <w:tcPr>
            <w:tcW w:w="993" w:type="dxa"/>
            <w:tcBorders>
              <w:top w:val="nil"/>
              <w:left w:val="nil"/>
              <w:bottom w:val="single" w:color="auto" w:sz="4" w:space="0"/>
              <w:right w:val="single" w:color="auto" w:sz="4" w:space="0"/>
            </w:tcBorders>
            <w:vAlign w:val="center"/>
          </w:tcPr>
          <w:p w14:paraId="391F20A2">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7A33AA6F">
            <w:pPr>
              <w:widowControl/>
              <w:jc w:val="center"/>
              <w:rPr>
                <w:rFonts w:hint="eastAsia" w:ascii="宋体" w:hAnsi="宋体" w:cs="宋体"/>
                <w:color w:val="000000"/>
                <w:kern w:val="0"/>
                <w:szCs w:val="21"/>
              </w:rPr>
            </w:pPr>
            <w:r>
              <w:rPr>
                <w:rFonts w:hint="eastAsia" w:ascii="宋体" w:hAnsi="宋体" w:cs="宋体"/>
                <w:color w:val="000000"/>
                <w:kern w:val="0"/>
                <w:szCs w:val="21"/>
              </w:rPr>
              <w:t>贵港市建筑废弃物资源化与无害化处理工程</w:t>
            </w:r>
          </w:p>
        </w:tc>
        <w:tc>
          <w:tcPr>
            <w:tcW w:w="1276" w:type="dxa"/>
            <w:tcBorders>
              <w:top w:val="nil"/>
              <w:left w:val="nil"/>
              <w:bottom w:val="single" w:color="auto" w:sz="4" w:space="0"/>
              <w:right w:val="single" w:color="auto" w:sz="4" w:space="0"/>
            </w:tcBorders>
            <w:vAlign w:val="center"/>
          </w:tcPr>
          <w:p w14:paraId="2B1E5E6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717AB65">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72171AB4">
            <w:pPr>
              <w:widowControl/>
              <w:jc w:val="center"/>
              <w:rPr>
                <w:rFonts w:hint="eastAsia" w:ascii="宋体" w:hAnsi="宋体" w:cs="宋体"/>
                <w:color w:val="000000"/>
                <w:kern w:val="0"/>
                <w:szCs w:val="21"/>
              </w:rPr>
            </w:pPr>
            <w:r>
              <w:rPr>
                <w:rFonts w:hint="eastAsia" w:ascii="宋体" w:hAnsi="宋体" w:cs="宋体"/>
                <w:color w:val="000000"/>
                <w:kern w:val="0"/>
                <w:szCs w:val="21"/>
              </w:rPr>
              <w:t>4.64</w:t>
            </w:r>
          </w:p>
        </w:tc>
        <w:tc>
          <w:tcPr>
            <w:tcW w:w="2126" w:type="dxa"/>
            <w:tcBorders>
              <w:top w:val="nil"/>
              <w:left w:val="nil"/>
              <w:bottom w:val="single" w:color="auto" w:sz="4" w:space="0"/>
              <w:right w:val="single" w:color="auto" w:sz="4" w:space="0"/>
            </w:tcBorders>
            <w:vAlign w:val="center"/>
          </w:tcPr>
          <w:p w14:paraId="7B68637F">
            <w:pPr>
              <w:widowControl/>
              <w:jc w:val="center"/>
              <w:rPr>
                <w:rFonts w:hint="eastAsia" w:ascii="宋体" w:hAnsi="宋体" w:cs="宋体"/>
                <w:color w:val="000000"/>
                <w:kern w:val="0"/>
                <w:szCs w:val="21"/>
              </w:rPr>
            </w:pPr>
            <w:r>
              <w:rPr>
                <w:rFonts w:hint="eastAsia" w:ascii="宋体" w:hAnsi="宋体" w:cs="宋体"/>
                <w:color w:val="000000"/>
                <w:kern w:val="0"/>
                <w:szCs w:val="21"/>
              </w:rPr>
              <w:t>4.64</w:t>
            </w:r>
          </w:p>
        </w:tc>
        <w:tc>
          <w:tcPr>
            <w:tcW w:w="1338" w:type="dxa"/>
            <w:tcBorders>
              <w:top w:val="nil"/>
              <w:left w:val="nil"/>
              <w:bottom w:val="single" w:color="auto" w:sz="4" w:space="0"/>
              <w:right w:val="single" w:color="auto" w:sz="4" w:space="0"/>
            </w:tcBorders>
            <w:vAlign w:val="center"/>
          </w:tcPr>
          <w:p w14:paraId="6EBE05E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AF672F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BA5898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4BEEE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26A88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1275</w:t>
            </w:r>
          </w:p>
        </w:tc>
        <w:tc>
          <w:tcPr>
            <w:tcW w:w="993" w:type="dxa"/>
            <w:tcBorders>
              <w:top w:val="nil"/>
              <w:left w:val="nil"/>
              <w:bottom w:val="single" w:color="auto" w:sz="4" w:space="0"/>
              <w:right w:val="single" w:color="auto" w:sz="4" w:space="0"/>
            </w:tcBorders>
            <w:vAlign w:val="center"/>
          </w:tcPr>
          <w:p w14:paraId="7BFB63E2">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7633CF9B">
            <w:pPr>
              <w:widowControl/>
              <w:jc w:val="center"/>
              <w:rPr>
                <w:rFonts w:hint="eastAsia" w:ascii="宋体" w:hAnsi="宋体" w:cs="宋体"/>
                <w:color w:val="000000"/>
                <w:kern w:val="0"/>
                <w:szCs w:val="21"/>
              </w:rPr>
            </w:pPr>
            <w:r>
              <w:rPr>
                <w:rFonts w:hint="eastAsia" w:ascii="宋体" w:hAnsi="宋体" w:cs="宋体"/>
                <w:color w:val="000000"/>
                <w:kern w:val="0"/>
                <w:szCs w:val="21"/>
              </w:rPr>
              <w:t>港北区城区建筑垃圾处理厂</w:t>
            </w:r>
          </w:p>
        </w:tc>
        <w:tc>
          <w:tcPr>
            <w:tcW w:w="1276" w:type="dxa"/>
            <w:tcBorders>
              <w:top w:val="nil"/>
              <w:left w:val="nil"/>
              <w:bottom w:val="single" w:color="auto" w:sz="4" w:space="0"/>
              <w:right w:val="single" w:color="auto" w:sz="4" w:space="0"/>
            </w:tcBorders>
            <w:vAlign w:val="center"/>
          </w:tcPr>
          <w:p w14:paraId="3CB06CE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74F0D5F">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0EC0D07A">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vAlign w:val="center"/>
          </w:tcPr>
          <w:p w14:paraId="160A9F6E">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309300E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2964B6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AD76BB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593A9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D19AA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1276</w:t>
            </w:r>
          </w:p>
        </w:tc>
        <w:tc>
          <w:tcPr>
            <w:tcW w:w="993" w:type="dxa"/>
            <w:tcBorders>
              <w:top w:val="nil"/>
              <w:left w:val="nil"/>
              <w:bottom w:val="single" w:color="auto" w:sz="4" w:space="0"/>
              <w:right w:val="single" w:color="auto" w:sz="4" w:space="0"/>
            </w:tcBorders>
            <w:vAlign w:val="center"/>
          </w:tcPr>
          <w:p w14:paraId="0CA917A3">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4DFC9311">
            <w:pPr>
              <w:widowControl/>
              <w:jc w:val="center"/>
              <w:rPr>
                <w:rFonts w:hint="eastAsia" w:ascii="宋体" w:hAnsi="宋体" w:cs="宋体"/>
                <w:color w:val="000000"/>
                <w:kern w:val="0"/>
                <w:szCs w:val="21"/>
              </w:rPr>
            </w:pPr>
            <w:r>
              <w:rPr>
                <w:rFonts w:hint="eastAsia" w:ascii="宋体" w:hAnsi="宋体" w:cs="宋体"/>
                <w:color w:val="000000"/>
                <w:kern w:val="0"/>
                <w:szCs w:val="21"/>
              </w:rPr>
              <w:t>江北污水处理厂</w:t>
            </w:r>
          </w:p>
        </w:tc>
        <w:tc>
          <w:tcPr>
            <w:tcW w:w="1276" w:type="dxa"/>
            <w:tcBorders>
              <w:top w:val="nil"/>
              <w:left w:val="nil"/>
              <w:bottom w:val="single" w:color="auto" w:sz="4" w:space="0"/>
              <w:right w:val="single" w:color="auto" w:sz="4" w:space="0"/>
            </w:tcBorders>
            <w:vAlign w:val="center"/>
          </w:tcPr>
          <w:p w14:paraId="6DA2DE9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C4365B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0A2AD65">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5BE2DC33">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2926689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1866CE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D0D894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737E1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928C6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1277</w:t>
            </w:r>
          </w:p>
        </w:tc>
        <w:tc>
          <w:tcPr>
            <w:tcW w:w="993" w:type="dxa"/>
            <w:tcBorders>
              <w:top w:val="nil"/>
              <w:left w:val="nil"/>
              <w:bottom w:val="single" w:color="auto" w:sz="4" w:space="0"/>
              <w:right w:val="single" w:color="auto" w:sz="4" w:space="0"/>
            </w:tcBorders>
            <w:vAlign w:val="center"/>
          </w:tcPr>
          <w:p w14:paraId="0C57305A">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07E6A798">
            <w:pPr>
              <w:widowControl/>
              <w:jc w:val="center"/>
              <w:rPr>
                <w:rFonts w:hint="eastAsia" w:ascii="宋体" w:hAnsi="宋体" w:cs="宋体"/>
                <w:color w:val="000000"/>
                <w:kern w:val="0"/>
                <w:szCs w:val="21"/>
              </w:rPr>
            </w:pPr>
            <w:r>
              <w:rPr>
                <w:rFonts w:hint="eastAsia" w:ascii="宋体" w:hAnsi="宋体" w:cs="宋体"/>
                <w:color w:val="000000"/>
                <w:kern w:val="0"/>
                <w:szCs w:val="21"/>
              </w:rPr>
              <w:t>港南区农村垃圾池项目</w:t>
            </w:r>
          </w:p>
        </w:tc>
        <w:tc>
          <w:tcPr>
            <w:tcW w:w="1276" w:type="dxa"/>
            <w:tcBorders>
              <w:top w:val="nil"/>
              <w:left w:val="nil"/>
              <w:bottom w:val="single" w:color="auto" w:sz="4" w:space="0"/>
              <w:right w:val="single" w:color="auto" w:sz="4" w:space="0"/>
            </w:tcBorders>
            <w:vAlign w:val="center"/>
          </w:tcPr>
          <w:p w14:paraId="36B81CD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037BE98">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0597C08A">
            <w:pPr>
              <w:widowControl/>
              <w:jc w:val="center"/>
              <w:rPr>
                <w:rFonts w:hint="eastAsia" w:ascii="宋体" w:hAnsi="宋体" w:cs="宋体"/>
                <w:color w:val="000000"/>
                <w:kern w:val="0"/>
                <w:szCs w:val="21"/>
              </w:rPr>
            </w:pPr>
            <w:r>
              <w:rPr>
                <w:rFonts w:hint="eastAsia" w:ascii="宋体" w:hAnsi="宋体" w:cs="宋体"/>
                <w:color w:val="000000"/>
                <w:kern w:val="0"/>
                <w:szCs w:val="21"/>
              </w:rPr>
              <w:t>0.7</w:t>
            </w:r>
          </w:p>
        </w:tc>
        <w:tc>
          <w:tcPr>
            <w:tcW w:w="2126" w:type="dxa"/>
            <w:tcBorders>
              <w:top w:val="nil"/>
              <w:left w:val="nil"/>
              <w:bottom w:val="single" w:color="auto" w:sz="4" w:space="0"/>
              <w:right w:val="single" w:color="auto" w:sz="4" w:space="0"/>
            </w:tcBorders>
            <w:vAlign w:val="center"/>
          </w:tcPr>
          <w:p w14:paraId="29C21027">
            <w:pPr>
              <w:widowControl/>
              <w:jc w:val="center"/>
              <w:rPr>
                <w:rFonts w:hint="eastAsia" w:ascii="宋体" w:hAnsi="宋体" w:cs="宋体"/>
                <w:color w:val="000000"/>
                <w:kern w:val="0"/>
                <w:szCs w:val="21"/>
              </w:rPr>
            </w:pPr>
            <w:r>
              <w:rPr>
                <w:rFonts w:hint="eastAsia" w:ascii="宋体" w:hAnsi="宋体" w:cs="宋体"/>
                <w:color w:val="000000"/>
                <w:kern w:val="0"/>
                <w:szCs w:val="21"/>
              </w:rPr>
              <w:t>0.55</w:t>
            </w:r>
          </w:p>
        </w:tc>
        <w:tc>
          <w:tcPr>
            <w:tcW w:w="1338" w:type="dxa"/>
            <w:tcBorders>
              <w:top w:val="nil"/>
              <w:left w:val="nil"/>
              <w:bottom w:val="single" w:color="auto" w:sz="4" w:space="0"/>
              <w:right w:val="single" w:color="auto" w:sz="4" w:space="0"/>
            </w:tcBorders>
            <w:vAlign w:val="center"/>
          </w:tcPr>
          <w:p w14:paraId="14F26D7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35EBBD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458C46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BE8BED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5B8BD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1278</w:t>
            </w:r>
          </w:p>
        </w:tc>
        <w:tc>
          <w:tcPr>
            <w:tcW w:w="993" w:type="dxa"/>
            <w:tcBorders>
              <w:top w:val="nil"/>
              <w:left w:val="nil"/>
              <w:bottom w:val="single" w:color="auto" w:sz="4" w:space="0"/>
              <w:right w:val="single" w:color="auto" w:sz="4" w:space="0"/>
            </w:tcBorders>
            <w:vAlign w:val="center"/>
          </w:tcPr>
          <w:p w14:paraId="3B402C91">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27FA8FFE">
            <w:pPr>
              <w:widowControl/>
              <w:jc w:val="center"/>
              <w:rPr>
                <w:rFonts w:hint="eastAsia" w:ascii="宋体" w:hAnsi="宋体" w:cs="宋体"/>
                <w:color w:val="000000"/>
                <w:kern w:val="0"/>
                <w:szCs w:val="21"/>
              </w:rPr>
            </w:pPr>
            <w:r>
              <w:rPr>
                <w:rFonts w:hint="eastAsia" w:ascii="宋体" w:hAnsi="宋体" w:cs="宋体"/>
                <w:color w:val="000000"/>
                <w:kern w:val="0"/>
                <w:szCs w:val="21"/>
              </w:rPr>
              <w:t>港南区村屯污水处理设施项目</w:t>
            </w:r>
          </w:p>
        </w:tc>
        <w:tc>
          <w:tcPr>
            <w:tcW w:w="1276" w:type="dxa"/>
            <w:tcBorders>
              <w:top w:val="nil"/>
              <w:left w:val="nil"/>
              <w:bottom w:val="single" w:color="auto" w:sz="4" w:space="0"/>
              <w:right w:val="single" w:color="auto" w:sz="4" w:space="0"/>
            </w:tcBorders>
            <w:vAlign w:val="center"/>
          </w:tcPr>
          <w:p w14:paraId="5272CA8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8D09348">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14AEFCC3">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2126" w:type="dxa"/>
            <w:tcBorders>
              <w:top w:val="nil"/>
              <w:left w:val="nil"/>
              <w:bottom w:val="single" w:color="auto" w:sz="4" w:space="0"/>
              <w:right w:val="single" w:color="auto" w:sz="4" w:space="0"/>
            </w:tcBorders>
            <w:vAlign w:val="center"/>
          </w:tcPr>
          <w:p w14:paraId="182382E2">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338" w:type="dxa"/>
            <w:tcBorders>
              <w:top w:val="nil"/>
              <w:left w:val="nil"/>
              <w:bottom w:val="single" w:color="auto" w:sz="4" w:space="0"/>
              <w:right w:val="single" w:color="auto" w:sz="4" w:space="0"/>
            </w:tcBorders>
            <w:vAlign w:val="center"/>
          </w:tcPr>
          <w:p w14:paraId="2560DAD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FB9240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CA909C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096FAF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AEEAD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1279</w:t>
            </w:r>
          </w:p>
        </w:tc>
        <w:tc>
          <w:tcPr>
            <w:tcW w:w="993" w:type="dxa"/>
            <w:tcBorders>
              <w:top w:val="nil"/>
              <w:left w:val="nil"/>
              <w:bottom w:val="single" w:color="auto" w:sz="4" w:space="0"/>
              <w:right w:val="single" w:color="auto" w:sz="4" w:space="0"/>
            </w:tcBorders>
            <w:vAlign w:val="center"/>
          </w:tcPr>
          <w:p w14:paraId="318E6DEF">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401C495C">
            <w:pPr>
              <w:widowControl/>
              <w:jc w:val="center"/>
              <w:rPr>
                <w:rFonts w:hint="eastAsia" w:ascii="宋体" w:hAnsi="宋体" w:cs="宋体"/>
                <w:color w:val="000000"/>
                <w:kern w:val="0"/>
                <w:szCs w:val="21"/>
              </w:rPr>
            </w:pPr>
            <w:r>
              <w:rPr>
                <w:rFonts w:hint="eastAsia" w:ascii="宋体" w:hAnsi="宋体" w:cs="宋体"/>
                <w:color w:val="000000"/>
                <w:kern w:val="0"/>
                <w:szCs w:val="21"/>
              </w:rPr>
              <w:t>贵港市城市固废处理循环利用中心项目</w:t>
            </w:r>
          </w:p>
        </w:tc>
        <w:tc>
          <w:tcPr>
            <w:tcW w:w="1276" w:type="dxa"/>
            <w:tcBorders>
              <w:top w:val="nil"/>
              <w:left w:val="nil"/>
              <w:bottom w:val="single" w:color="auto" w:sz="4" w:space="0"/>
              <w:right w:val="single" w:color="auto" w:sz="4" w:space="0"/>
            </w:tcBorders>
            <w:vAlign w:val="center"/>
          </w:tcPr>
          <w:p w14:paraId="1837189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4B79F0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35D2D54">
            <w:pPr>
              <w:widowControl/>
              <w:jc w:val="center"/>
              <w:rPr>
                <w:rFonts w:hint="eastAsia" w:ascii="宋体" w:hAnsi="宋体" w:cs="宋体"/>
                <w:color w:val="000000"/>
                <w:kern w:val="0"/>
                <w:szCs w:val="21"/>
              </w:rPr>
            </w:pPr>
            <w:r>
              <w:rPr>
                <w:rFonts w:hint="eastAsia" w:ascii="宋体" w:hAnsi="宋体" w:cs="宋体"/>
                <w:color w:val="000000"/>
                <w:kern w:val="0"/>
                <w:szCs w:val="21"/>
              </w:rPr>
              <w:t>15.11</w:t>
            </w:r>
          </w:p>
        </w:tc>
        <w:tc>
          <w:tcPr>
            <w:tcW w:w="2126" w:type="dxa"/>
            <w:tcBorders>
              <w:top w:val="nil"/>
              <w:left w:val="nil"/>
              <w:bottom w:val="single" w:color="auto" w:sz="4" w:space="0"/>
              <w:right w:val="single" w:color="auto" w:sz="4" w:space="0"/>
            </w:tcBorders>
            <w:vAlign w:val="center"/>
          </w:tcPr>
          <w:p w14:paraId="08A0E289">
            <w:pPr>
              <w:widowControl/>
              <w:jc w:val="center"/>
              <w:rPr>
                <w:rFonts w:hint="eastAsia" w:ascii="宋体" w:hAnsi="宋体" w:cs="宋体"/>
                <w:color w:val="000000"/>
                <w:kern w:val="0"/>
                <w:szCs w:val="21"/>
              </w:rPr>
            </w:pPr>
            <w:r>
              <w:rPr>
                <w:rFonts w:hint="eastAsia" w:ascii="宋体" w:hAnsi="宋体" w:cs="宋体"/>
                <w:color w:val="000000"/>
                <w:kern w:val="0"/>
                <w:szCs w:val="21"/>
              </w:rPr>
              <w:t>12.06</w:t>
            </w:r>
          </w:p>
        </w:tc>
        <w:tc>
          <w:tcPr>
            <w:tcW w:w="1338" w:type="dxa"/>
            <w:tcBorders>
              <w:top w:val="nil"/>
              <w:left w:val="nil"/>
              <w:bottom w:val="single" w:color="auto" w:sz="4" w:space="0"/>
              <w:right w:val="single" w:color="auto" w:sz="4" w:space="0"/>
            </w:tcBorders>
            <w:vAlign w:val="center"/>
          </w:tcPr>
          <w:p w14:paraId="1F1F4E4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F0ACF9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CCA868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AEE289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B2702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1280</w:t>
            </w:r>
          </w:p>
        </w:tc>
        <w:tc>
          <w:tcPr>
            <w:tcW w:w="993" w:type="dxa"/>
            <w:tcBorders>
              <w:top w:val="nil"/>
              <w:left w:val="nil"/>
              <w:bottom w:val="single" w:color="auto" w:sz="4" w:space="0"/>
              <w:right w:val="single" w:color="auto" w:sz="4" w:space="0"/>
            </w:tcBorders>
            <w:vAlign w:val="center"/>
          </w:tcPr>
          <w:p w14:paraId="52A3D62E">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725C7CD9">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贵港市港南区城区垃圾中转站项目</w:t>
            </w:r>
          </w:p>
        </w:tc>
        <w:tc>
          <w:tcPr>
            <w:tcW w:w="1276" w:type="dxa"/>
            <w:tcBorders>
              <w:top w:val="nil"/>
              <w:left w:val="nil"/>
              <w:bottom w:val="single" w:color="auto" w:sz="4" w:space="0"/>
              <w:right w:val="single" w:color="auto" w:sz="4" w:space="0"/>
            </w:tcBorders>
            <w:vAlign w:val="center"/>
          </w:tcPr>
          <w:p w14:paraId="612E7E6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FB3184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4B7D2E9">
            <w:pPr>
              <w:widowControl/>
              <w:jc w:val="center"/>
              <w:rPr>
                <w:rFonts w:hint="eastAsia" w:ascii="宋体" w:hAnsi="宋体" w:cs="宋体"/>
                <w:color w:val="000000"/>
                <w:kern w:val="0"/>
                <w:szCs w:val="21"/>
              </w:rPr>
            </w:pPr>
            <w:r>
              <w:rPr>
                <w:rFonts w:hint="eastAsia" w:ascii="宋体" w:hAnsi="宋体" w:cs="宋体"/>
                <w:color w:val="000000"/>
                <w:kern w:val="0"/>
                <w:szCs w:val="21"/>
              </w:rPr>
              <w:t>0.44</w:t>
            </w:r>
          </w:p>
        </w:tc>
        <w:tc>
          <w:tcPr>
            <w:tcW w:w="2126" w:type="dxa"/>
            <w:tcBorders>
              <w:top w:val="nil"/>
              <w:left w:val="nil"/>
              <w:bottom w:val="single" w:color="auto" w:sz="4" w:space="0"/>
              <w:right w:val="single" w:color="auto" w:sz="4" w:space="0"/>
            </w:tcBorders>
            <w:vAlign w:val="center"/>
          </w:tcPr>
          <w:p w14:paraId="3B22EA12">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457A7B9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6E3716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E81217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A2B726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D9869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1281</w:t>
            </w:r>
          </w:p>
        </w:tc>
        <w:tc>
          <w:tcPr>
            <w:tcW w:w="993" w:type="dxa"/>
            <w:tcBorders>
              <w:top w:val="nil"/>
              <w:left w:val="nil"/>
              <w:bottom w:val="single" w:color="auto" w:sz="4" w:space="0"/>
              <w:right w:val="single" w:color="auto" w:sz="4" w:space="0"/>
            </w:tcBorders>
            <w:vAlign w:val="center"/>
          </w:tcPr>
          <w:p w14:paraId="1B0B674B">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1F8658F4">
            <w:pPr>
              <w:widowControl/>
              <w:jc w:val="center"/>
              <w:rPr>
                <w:rFonts w:hint="eastAsia" w:ascii="宋体" w:hAnsi="宋体" w:cs="宋体"/>
                <w:color w:val="000000"/>
                <w:kern w:val="0"/>
                <w:szCs w:val="21"/>
              </w:rPr>
            </w:pPr>
            <w:r>
              <w:rPr>
                <w:rFonts w:hint="eastAsia" w:ascii="宋体" w:hAnsi="宋体" w:cs="宋体"/>
                <w:color w:val="000000"/>
                <w:kern w:val="0"/>
                <w:szCs w:val="21"/>
              </w:rPr>
              <w:t>港南区城区建筑垃圾处理厂</w:t>
            </w:r>
          </w:p>
        </w:tc>
        <w:tc>
          <w:tcPr>
            <w:tcW w:w="1276" w:type="dxa"/>
            <w:tcBorders>
              <w:top w:val="nil"/>
              <w:left w:val="nil"/>
              <w:bottom w:val="single" w:color="auto" w:sz="4" w:space="0"/>
              <w:right w:val="single" w:color="auto" w:sz="4" w:space="0"/>
            </w:tcBorders>
            <w:vAlign w:val="center"/>
          </w:tcPr>
          <w:p w14:paraId="000F3EA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3E3D82C">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36E8F6B7">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vAlign w:val="center"/>
          </w:tcPr>
          <w:p w14:paraId="224D8CB8">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141C383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9A4CFB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2C0D1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193936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FD0F9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1282</w:t>
            </w:r>
          </w:p>
        </w:tc>
        <w:tc>
          <w:tcPr>
            <w:tcW w:w="993" w:type="dxa"/>
            <w:tcBorders>
              <w:top w:val="nil"/>
              <w:left w:val="nil"/>
              <w:bottom w:val="single" w:color="auto" w:sz="4" w:space="0"/>
              <w:right w:val="single" w:color="auto" w:sz="4" w:space="0"/>
            </w:tcBorders>
            <w:vAlign w:val="center"/>
          </w:tcPr>
          <w:p w14:paraId="5EFC4399">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0EBA2F5C">
            <w:pPr>
              <w:widowControl/>
              <w:jc w:val="center"/>
              <w:rPr>
                <w:rFonts w:hint="eastAsia" w:ascii="宋体" w:hAnsi="宋体" w:cs="宋体"/>
                <w:color w:val="000000"/>
                <w:kern w:val="0"/>
                <w:szCs w:val="21"/>
              </w:rPr>
            </w:pPr>
            <w:r>
              <w:rPr>
                <w:rFonts w:hint="eastAsia" w:ascii="宋体" w:hAnsi="宋体" w:cs="宋体"/>
                <w:color w:val="000000"/>
                <w:kern w:val="0"/>
                <w:szCs w:val="21"/>
              </w:rPr>
              <w:t>山北、大岭乡镇污水处理厂</w:t>
            </w:r>
          </w:p>
        </w:tc>
        <w:tc>
          <w:tcPr>
            <w:tcW w:w="1276" w:type="dxa"/>
            <w:tcBorders>
              <w:top w:val="nil"/>
              <w:left w:val="nil"/>
              <w:bottom w:val="single" w:color="auto" w:sz="4" w:space="0"/>
              <w:right w:val="single" w:color="auto" w:sz="4" w:space="0"/>
            </w:tcBorders>
            <w:vAlign w:val="center"/>
          </w:tcPr>
          <w:p w14:paraId="17B789A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729A6F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3F7018A">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126" w:type="dxa"/>
            <w:tcBorders>
              <w:top w:val="nil"/>
              <w:left w:val="nil"/>
              <w:bottom w:val="single" w:color="auto" w:sz="4" w:space="0"/>
              <w:right w:val="single" w:color="auto" w:sz="4" w:space="0"/>
            </w:tcBorders>
            <w:vAlign w:val="center"/>
          </w:tcPr>
          <w:p w14:paraId="0602BA6B">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38" w:type="dxa"/>
            <w:tcBorders>
              <w:top w:val="nil"/>
              <w:left w:val="nil"/>
              <w:bottom w:val="single" w:color="auto" w:sz="4" w:space="0"/>
              <w:right w:val="single" w:color="auto" w:sz="4" w:space="0"/>
            </w:tcBorders>
            <w:vAlign w:val="center"/>
          </w:tcPr>
          <w:p w14:paraId="31B63F9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7B2377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07494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4264A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58A58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1283</w:t>
            </w:r>
          </w:p>
        </w:tc>
        <w:tc>
          <w:tcPr>
            <w:tcW w:w="993" w:type="dxa"/>
            <w:tcBorders>
              <w:top w:val="nil"/>
              <w:left w:val="nil"/>
              <w:bottom w:val="single" w:color="auto" w:sz="4" w:space="0"/>
              <w:right w:val="single" w:color="auto" w:sz="4" w:space="0"/>
            </w:tcBorders>
            <w:vAlign w:val="center"/>
          </w:tcPr>
          <w:p w14:paraId="67785CFA">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0F93E041">
            <w:pPr>
              <w:widowControl/>
              <w:jc w:val="center"/>
              <w:rPr>
                <w:rFonts w:hint="eastAsia" w:ascii="宋体" w:hAnsi="宋体" w:cs="宋体"/>
                <w:color w:val="000000"/>
                <w:kern w:val="0"/>
                <w:szCs w:val="21"/>
              </w:rPr>
            </w:pPr>
            <w:r>
              <w:rPr>
                <w:rFonts w:hint="eastAsia" w:ascii="宋体" w:hAnsi="宋体" w:cs="宋体"/>
                <w:color w:val="000000"/>
                <w:kern w:val="0"/>
                <w:szCs w:val="21"/>
              </w:rPr>
              <w:t>覃塘区村屯污水处理设施项目</w:t>
            </w:r>
          </w:p>
        </w:tc>
        <w:tc>
          <w:tcPr>
            <w:tcW w:w="1276" w:type="dxa"/>
            <w:tcBorders>
              <w:top w:val="nil"/>
              <w:left w:val="nil"/>
              <w:bottom w:val="single" w:color="auto" w:sz="4" w:space="0"/>
              <w:right w:val="single" w:color="auto" w:sz="4" w:space="0"/>
            </w:tcBorders>
            <w:vAlign w:val="center"/>
          </w:tcPr>
          <w:p w14:paraId="370ED3A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ED9ECA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957C338">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126" w:type="dxa"/>
            <w:tcBorders>
              <w:top w:val="nil"/>
              <w:left w:val="nil"/>
              <w:bottom w:val="single" w:color="auto" w:sz="4" w:space="0"/>
              <w:right w:val="single" w:color="auto" w:sz="4" w:space="0"/>
            </w:tcBorders>
            <w:vAlign w:val="center"/>
          </w:tcPr>
          <w:p w14:paraId="56E8EFF1">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338" w:type="dxa"/>
            <w:tcBorders>
              <w:top w:val="nil"/>
              <w:left w:val="nil"/>
              <w:bottom w:val="single" w:color="auto" w:sz="4" w:space="0"/>
              <w:right w:val="single" w:color="auto" w:sz="4" w:space="0"/>
            </w:tcBorders>
            <w:vAlign w:val="center"/>
          </w:tcPr>
          <w:p w14:paraId="4149DE0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9D74E1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3DCA8B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5978E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51D31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1284</w:t>
            </w:r>
          </w:p>
        </w:tc>
        <w:tc>
          <w:tcPr>
            <w:tcW w:w="993" w:type="dxa"/>
            <w:tcBorders>
              <w:top w:val="nil"/>
              <w:left w:val="nil"/>
              <w:bottom w:val="single" w:color="auto" w:sz="4" w:space="0"/>
              <w:right w:val="single" w:color="auto" w:sz="4" w:space="0"/>
            </w:tcBorders>
            <w:vAlign w:val="center"/>
          </w:tcPr>
          <w:p w14:paraId="0BEE3D13">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4DA9B47A">
            <w:pPr>
              <w:widowControl/>
              <w:jc w:val="center"/>
              <w:rPr>
                <w:rFonts w:hint="eastAsia" w:ascii="宋体" w:hAnsi="宋体" w:cs="宋体"/>
                <w:color w:val="000000"/>
                <w:kern w:val="0"/>
                <w:szCs w:val="21"/>
              </w:rPr>
            </w:pPr>
            <w:r>
              <w:rPr>
                <w:rFonts w:hint="eastAsia" w:ascii="宋体" w:hAnsi="宋体" w:cs="宋体"/>
                <w:color w:val="000000"/>
                <w:kern w:val="0"/>
                <w:szCs w:val="21"/>
              </w:rPr>
              <w:t>覃塘街道生活污水治理项目</w:t>
            </w:r>
          </w:p>
        </w:tc>
        <w:tc>
          <w:tcPr>
            <w:tcW w:w="1276" w:type="dxa"/>
            <w:tcBorders>
              <w:top w:val="nil"/>
              <w:left w:val="nil"/>
              <w:bottom w:val="single" w:color="auto" w:sz="4" w:space="0"/>
              <w:right w:val="single" w:color="auto" w:sz="4" w:space="0"/>
            </w:tcBorders>
            <w:vAlign w:val="center"/>
          </w:tcPr>
          <w:p w14:paraId="027D9D7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80E9C5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390CC10">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74F16876">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6C41713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5A1896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11FF07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9ECBE8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07FDD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1285</w:t>
            </w:r>
          </w:p>
        </w:tc>
        <w:tc>
          <w:tcPr>
            <w:tcW w:w="993" w:type="dxa"/>
            <w:tcBorders>
              <w:top w:val="nil"/>
              <w:left w:val="nil"/>
              <w:bottom w:val="single" w:color="auto" w:sz="4" w:space="0"/>
              <w:right w:val="single" w:color="auto" w:sz="4" w:space="0"/>
            </w:tcBorders>
            <w:vAlign w:val="center"/>
          </w:tcPr>
          <w:p w14:paraId="24692D8B">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7204E2B1">
            <w:pPr>
              <w:widowControl/>
              <w:jc w:val="center"/>
              <w:rPr>
                <w:rFonts w:hint="eastAsia" w:ascii="宋体" w:hAnsi="宋体" w:cs="宋体"/>
                <w:color w:val="000000"/>
                <w:kern w:val="0"/>
                <w:szCs w:val="21"/>
              </w:rPr>
            </w:pPr>
            <w:r>
              <w:rPr>
                <w:rFonts w:hint="eastAsia" w:ascii="宋体" w:hAnsi="宋体" w:cs="宋体"/>
                <w:color w:val="000000"/>
                <w:kern w:val="0"/>
                <w:szCs w:val="21"/>
              </w:rPr>
              <w:t>樟木镇生活污水治理项目</w:t>
            </w:r>
          </w:p>
        </w:tc>
        <w:tc>
          <w:tcPr>
            <w:tcW w:w="1276" w:type="dxa"/>
            <w:tcBorders>
              <w:top w:val="nil"/>
              <w:left w:val="nil"/>
              <w:bottom w:val="single" w:color="auto" w:sz="4" w:space="0"/>
              <w:right w:val="single" w:color="auto" w:sz="4" w:space="0"/>
            </w:tcBorders>
            <w:vAlign w:val="center"/>
          </w:tcPr>
          <w:p w14:paraId="40799F2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4DB88F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5213CFF">
            <w:pPr>
              <w:widowControl/>
              <w:jc w:val="center"/>
              <w:rPr>
                <w:rFonts w:hint="eastAsia" w:ascii="宋体" w:hAnsi="宋体" w:cs="宋体"/>
                <w:color w:val="000000"/>
                <w:kern w:val="0"/>
                <w:szCs w:val="21"/>
              </w:rPr>
            </w:pPr>
            <w:r>
              <w:rPr>
                <w:rFonts w:hint="eastAsia" w:ascii="宋体" w:hAnsi="宋体" w:cs="宋体"/>
                <w:color w:val="000000"/>
                <w:kern w:val="0"/>
                <w:szCs w:val="21"/>
              </w:rPr>
              <w:t>6.2</w:t>
            </w:r>
          </w:p>
        </w:tc>
        <w:tc>
          <w:tcPr>
            <w:tcW w:w="2126" w:type="dxa"/>
            <w:tcBorders>
              <w:top w:val="nil"/>
              <w:left w:val="nil"/>
              <w:bottom w:val="single" w:color="auto" w:sz="4" w:space="0"/>
              <w:right w:val="single" w:color="auto" w:sz="4" w:space="0"/>
            </w:tcBorders>
            <w:vAlign w:val="center"/>
          </w:tcPr>
          <w:p w14:paraId="272DEC5D">
            <w:pPr>
              <w:widowControl/>
              <w:jc w:val="center"/>
              <w:rPr>
                <w:rFonts w:hint="eastAsia" w:ascii="宋体" w:hAnsi="宋体" w:cs="宋体"/>
                <w:color w:val="000000"/>
                <w:kern w:val="0"/>
                <w:szCs w:val="21"/>
              </w:rPr>
            </w:pPr>
            <w:r>
              <w:rPr>
                <w:rFonts w:hint="eastAsia" w:ascii="宋体" w:hAnsi="宋体" w:cs="宋体"/>
                <w:color w:val="000000"/>
                <w:kern w:val="0"/>
                <w:szCs w:val="21"/>
              </w:rPr>
              <w:t>6.2</w:t>
            </w:r>
          </w:p>
        </w:tc>
        <w:tc>
          <w:tcPr>
            <w:tcW w:w="1338" w:type="dxa"/>
            <w:tcBorders>
              <w:top w:val="nil"/>
              <w:left w:val="nil"/>
              <w:bottom w:val="single" w:color="auto" w:sz="4" w:space="0"/>
              <w:right w:val="single" w:color="auto" w:sz="4" w:space="0"/>
            </w:tcBorders>
            <w:vAlign w:val="center"/>
          </w:tcPr>
          <w:p w14:paraId="27D16A9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7F26B7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A1244F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A3A21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A5612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1286</w:t>
            </w:r>
          </w:p>
        </w:tc>
        <w:tc>
          <w:tcPr>
            <w:tcW w:w="993" w:type="dxa"/>
            <w:tcBorders>
              <w:top w:val="nil"/>
              <w:left w:val="nil"/>
              <w:bottom w:val="single" w:color="auto" w:sz="4" w:space="0"/>
              <w:right w:val="single" w:color="auto" w:sz="4" w:space="0"/>
            </w:tcBorders>
            <w:vAlign w:val="center"/>
          </w:tcPr>
          <w:p w14:paraId="7301D0E7">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27B81D1D">
            <w:pPr>
              <w:widowControl/>
              <w:jc w:val="center"/>
              <w:rPr>
                <w:rFonts w:hint="eastAsia" w:ascii="宋体" w:hAnsi="宋体" w:cs="宋体"/>
                <w:color w:val="000000"/>
                <w:kern w:val="0"/>
                <w:szCs w:val="21"/>
              </w:rPr>
            </w:pPr>
            <w:r>
              <w:rPr>
                <w:rFonts w:hint="eastAsia" w:ascii="宋体" w:hAnsi="宋体" w:cs="宋体"/>
                <w:color w:val="000000"/>
                <w:kern w:val="0"/>
                <w:szCs w:val="21"/>
              </w:rPr>
              <w:t>三里镇生活污水治理项目</w:t>
            </w:r>
          </w:p>
        </w:tc>
        <w:tc>
          <w:tcPr>
            <w:tcW w:w="1276" w:type="dxa"/>
            <w:tcBorders>
              <w:top w:val="nil"/>
              <w:left w:val="nil"/>
              <w:bottom w:val="single" w:color="auto" w:sz="4" w:space="0"/>
              <w:right w:val="single" w:color="auto" w:sz="4" w:space="0"/>
            </w:tcBorders>
            <w:vAlign w:val="center"/>
          </w:tcPr>
          <w:p w14:paraId="5D41AA4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B2EC10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BB03C2E">
            <w:pPr>
              <w:widowControl/>
              <w:jc w:val="center"/>
              <w:rPr>
                <w:rFonts w:hint="eastAsia" w:ascii="宋体" w:hAnsi="宋体" w:cs="宋体"/>
                <w:color w:val="000000"/>
                <w:kern w:val="0"/>
                <w:szCs w:val="21"/>
              </w:rPr>
            </w:pPr>
            <w:r>
              <w:rPr>
                <w:rFonts w:hint="eastAsia" w:ascii="宋体" w:hAnsi="宋体" w:cs="宋体"/>
                <w:color w:val="000000"/>
                <w:kern w:val="0"/>
                <w:szCs w:val="21"/>
              </w:rPr>
              <w:t>3.67</w:t>
            </w:r>
          </w:p>
        </w:tc>
        <w:tc>
          <w:tcPr>
            <w:tcW w:w="2126" w:type="dxa"/>
            <w:tcBorders>
              <w:top w:val="nil"/>
              <w:left w:val="nil"/>
              <w:bottom w:val="single" w:color="auto" w:sz="4" w:space="0"/>
              <w:right w:val="single" w:color="auto" w:sz="4" w:space="0"/>
            </w:tcBorders>
            <w:vAlign w:val="center"/>
          </w:tcPr>
          <w:p w14:paraId="03017640">
            <w:pPr>
              <w:widowControl/>
              <w:jc w:val="center"/>
              <w:rPr>
                <w:rFonts w:hint="eastAsia" w:ascii="宋体" w:hAnsi="宋体" w:cs="宋体"/>
                <w:color w:val="000000"/>
                <w:kern w:val="0"/>
                <w:szCs w:val="21"/>
              </w:rPr>
            </w:pPr>
            <w:r>
              <w:rPr>
                <w:rFonts w:hint="eastAsia" w:ascii="宋体" w:hAnsi="宋体" w:cs="宋体"/>
                <w:color w:val="000000"/>
                <w:kern w:val="0"/>
                <w:szCs w:val="21"/>
              </w:rPr>
              <w:t>3.67</w:t>
            </w:r>
          </w:p>
        </w:tc>
        <w:tc>
          <w:tcPr>
            <w:tcW w:w="1338" w:type="dxa"/>
            <w:tcBorders>
              <w:top w:val="nil"/>
              <w:left w:val="nil"/>
              <w:bottom w:val="single" w:color="auto" w:sz="4" w:space="0"/>
              <w:right w:val="single" w:color="auto" w:sz="4" w:space="0"/>
            </w:tcBorders>
            <w:vAlign w:val="center"/>
          </w:tcPr>
          <w:p w14:paraId="6A2217F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8FD563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9E1486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31272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A8EEE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1287</w:t>
            </w:r>
          </w:p>
        </w:tc>
        <w:tc>
          <w:tcPr>
            <w:tcW w:w="993" w:type="dxa"/>
            <w:tcBorders>
              <w:top w:val="nil"/>
              <w:left w:val="nil"/>
              <w:bottom w:val="single" w:color="auto" w:sz="4" w:space="0"/>
              <w:right w:val="single" w:color="auto" w:sz="4" w:space="0"/>
            </w:tcBorders>
            <w:vAlign w:val="center"/>
          </w:tcPr>
          <w:p w14:paraId="3859E469">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6B9C5D18">
            <w:pPr>
              <w:widowControl/>
              <w:jc w:val="center"/>
              <w:rPr>
                <w:rFonts w:hint="eastAsia" w:ascii="宋体" w:hAnsi="宋体" w:cs="宋体"/>
                <w:color w:val="000000"/>
                <w:kern w:val="0"/>
                <w:szCs w:val="21"/>
              </w:rPr>
            </w:pPr>
            <w:r>
              <w:rPr>
                <w:rFonts w:hint="eastAsia" w:ascii="宋体" w:hAnsi="宋体" w:cs="宋体"/>
                <w:color w:val="000000"/>
                <w:kern w:val="0"/>
                <w:szCs w:val="21"/>
              </w:rPr>
              <w:t>黄练镇生活污水治理项目</w:t>
            </w:r>
          </w:p>
        </w:tc>
        <w:tc>
          <w:tcPr>
            <w:tcW w:w="1276" w:type="dxa"/>
            <w:tcBorders>
              <w:top w:val="nil"/>
              <w:left w:val="nil"/>
              <w:bottom w:val="single" w:color="auto" w:sz="4" w:space="0"/>
              <w:right w:val="single" w:color="auto" w:sz="4" w:space="0"/>
            </w:tcBorders>
            <w:vAlign w:val="center"/>
          </w:tcPr>
          <w:p w14:paraId="68AC507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597AAB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67C0A64">
            <w:pPr>
              <w:widowControl/>
              <w:jc w:val="center"/>
              <w:rPr>
                <w:rFonts w:hint="eastAsia" w:ascii="宋体" w:hAnsi="宋体" w:cs="宋体"/>
                <w:color w:val="000000"/>
                <w:kern w:val="0"/>
                <w:szCs w:val="21"/>
              </w:rPr>
            </w:pPr>
            <w:r>
              <w:rPr>
                <w:rFonts w:hint="eastAsia" w:ascii="宋体" w:hAnsi="宋体" w:cs="宋体"/>
                <w:color w:val="000000"/>
                <w:kern w:val="0"/>
                <w:szCs w:val="21"/>
              </w:rPr>
              <w:t>2.47</w:t>
            </w:r>
          </w:p>
        </w:tc>
        <w:tc>
          <w:tcPr>
            <w:tcW w:w="2126" w:type="dxa"/>
            <w:tcBorders>
              <w:top w:val="nil"/>
              <w:left w:val="nil"/>
              <w:bottom w:val="single" w:color="auto" w:sz="4" w:space="0"/>
              <w:right w:val="single" w:color="auto" w:sz="4" w:space="0"/>
            </w:tcBorders>
            <w:vAlign w:val="center"/>
          </w:tcPr>
          <w:p w14:paraId="2FA759BF">
            <w:pPr>
              <w:widowControl/>
              <w:jc w:val="center"/>
              <w:rPr>
                <w:rFonts w:hint="eastAsia" w:ascii="宋体" w:hAnsi="宋体" w:cs="宋体"/>
                <w:color w:val="000000"/>
                <w:kern w:val="0"/>
                <w:szCs w:val="21"/>
              </w:rPr>
            </w:pPr>
            <w:r>
              <w:rPr>
                <w:rFonts w:hint="eastAsia" w:ascii="宋体" w:hAnsi="宋体" w:cs="宋体"/>
                <w:color w:val="000000"/>
                <w:kern w:val="0"/>
                <w:szCs w:val="21"/>
              </w:rPr>
              <w:t>2.47</w:t>
            </w:r>
          </w:p>
        </w:tc>
        <w:tc>
          <w:tcPr>
            <w:tcW w:w="1338" w:type="dxa"/>
            <w:tcBorders>
              <w:top w:val="nil"/>
              <w:left w:val="nil"/>
              <w:bottom w:val="single" w:color="auto" w:sz="4" w:space="0"/>
              <w:right w:val="single" w:color="auto" w:sz="4" w:space="0"/>
            </w:tcBorders>
            <w:vAlign w:val="center"/>
          </w:tcPr>
          <w:p w14:paraId="422ACFC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F72B60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EBDFA1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76A002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DB76C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1288</w:t>
            </w:r>
          </w:p>
        </w:tc>
        <w:tc>
          <w:tcPr>
            <w:tcW w:w="993" w:type="dxa"/>
            <w:tcBorders>
              <w:top w:val="nil"/>
              <w:left w:val="nil"/>
              <w:bottom w:val="single" w:color="auto" w:sz="4" w:space="0"/>
              <w:right w:val="single" w:color="auto" w:sz="4" w:space="0"/>
            </w:tcBorders>
            <w:vAlign w:val="center"/>
          </w:tcPr>
          <w:p w14:paraId="40CEA963">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53451973">
            <w:pPr>
              <w:widowControl/>
              <w:jc w:val="center"/>
              <w:rPr>
                <w:rFonts w:hint="eastAsia" w:ascii="宋体" w:hAnsi="宋体" w:cs="宋体"/>
                <w:color w:val="000000"/>
                <w:kern w:val="0"/>
                <w:szCs w:val="21"/>
              </w:rPr>
            </w:pPr>
            <w:r>
              <w:rPr>
                <w:rFonts w:hint="eastAsia" w:ascii="宋体" w:hAnsi="宋体" w:cs="宋体"/>
                <w:color w:val="000000"/>
                <w:kern w:val="0"/>
                <w:szCs w:val="21"/>
              </w:rPr>
              <w:t>山北乡生活污水治理项目</w:t>
            </w:r>
          </w:p>
        </w:tc>
        <w:tc>
          <w:tcPr>
            <w:tcW w:w="1276" w:type="dxa"/>
            <w:tcBorders>
              <w:top w:val="nil"/>
              <w:left w:val="nil"/>
              <w:bottom w:val="single" w:color="auto" w:sz="4" w:space="0"/>
              <w:right w:val="single" w:color="auto" w:sz="4" w:space="0"/>
            </w:tcBorders>
            <w:vAlign w:val="center"/>
          </w:tcPr>
          <w:p w14:paraId="1CEE2C7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82D9DD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90D0033">
            <w:pPr>
              <w:widowControl/>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2126" w:type="dxa"/>
            <w:tcBorders>
              <w:top w:val="nil"/>
              <w:left w:val="nil"/>
              <w:bottom w:val="single" w:color="auto" w:sz="4" w:space="0"/>
              <w:right w:val="single" w:color="auto" w:sz="4" w:space="0"/>
            </w:tcBorders>
            <w:vAlign w:val="center"/>
          </w:tcPr>
          <w:p w14:paraId="52CD55E7">
            <w:pPr>
              <w:widowControl/>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1338" w:type="dxa"/>
            <w:tcBorders>
              <w:top w:val="nil"/>
              <w:left w:val="nil"/>
              <w:bottom w:val="single" w:color="auto" w:sz="4" w:space="0"/>
              <w:right w:val="single" w:color="auto" w:sz="4" w:space="0"/>
            </w:tcBorders>
            <w:vAlign w:val="center"/>
          </w:tcPr>
          <w:p w14:paraId="2A6573A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112CDB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96AF5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E924E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895D8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1289</w:t>
            </w:r>
          </w:p>
        </w:tc>
        <w:tc>
          <w:tcPr>
            <w:tcW w:w="993" w:type="dxa"/>
            <w:tcBorders>
              <w:top w:val="nil"/>
              <w:left w:val="nil"/>
              <w:bottom w:val="single" w:color="auto" w:sz="4" w:space="0"/>
              <w:right w:val="single" w:color="auto" w:sz="4" w:space="0"/>
            </w:tcBorders>
            <w:vAlign w:val="center"/>
          </w:tcPr>
          <w:p w14:paraId="27A16C05">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76B9CAB6">
            <w:pPr>
              <w:widowControl/>
              <w:jc w:val="center"/>
              <w:rPr>
                <w:rFonts w:hint="eastAsia" w:ascii="宋体" w:hAnsi="宋体" w:cs="宋体"/>
                <w:color w:val="000000"/>
                <w:kern w:val="0"/>
                <w:szCs w:val="21"/>
              </w:rPr>
            </w:pPr>
            <w:r>
              <w:rPr>
                <w:rFonts w:hint="eastAsia" w:ascii="宋体" w:hAnsi="宋体" w:cs="宋体"/>
                <w:color w:val="000000"/>
                <w:kern w:val="0"/>
                <w:szCs w:val="21"/>
              </w:rPr>
              <w:t>东龙镇生活污水治理项目</w:t>
            </w:r>
          </w:p>
        </w:tc>
        <w:tc>
          <w:tcPr>
            <w:tcW w:w="1276" w:type="dxa"/>
            <w:tcBorders>
              <w:top w:val="nil"/>
              <w:left w:val="nil"/>
              <w:bottom w:val="single" w:color="auto" w:sz="4" w:space="0"/>
              <w:right w:val="single" w:color="auto" w:sz="4" w:space="0"/>
            </w:tcBorders>
            <w:vAlign w:val="center"/>
          </w:tcPr>
          <w:p w14:paraId="50A2B29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CA9F1B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EABEA46">
            <w:pPr>
              <w:widowControl/>
              <w:jc w:val="center"/>
              <w:rPr>
                <w:rFonts w:hint="eastAsia" w:ascii="宋体" w:hAnsi="宋体" w:cs="宋体"/>
                <w:color w:val="000000"/>
                <w:kern w:val="0"/>
                <w:szCs w:val="21"/>
              </w:rPr>
            </w:pPr>
            <w:r>
              <w:rPr>
                <w:rFonts w:hint="eastAsia" w:ascii="宋体" w:hAnsi="宋体" w:cs="宋体"/>
                <w:color w:val="000000"/>
                <w:kern w:val="0"/>
                <w:szCs w:val="21"/>
              </w:rPr>
              <w:t>2.73</w:t>
            </w:r>
          </w:p>
        </w:tc>
        <w:tc>
          <w:tcPr>
            <w:tcW w:w="2126" w:type="dxa"/>
            <w:tcBorders>
              <w:top w:val="nil"/>
              <w:left w:val="nil"/>
              <w:bottom w:val="single" w:color="auto" w:sz="4" w:space="0"/>
              <w:right w:val="single" w:color="auto" w:sz="4" w:space="0"/>
            </w:tcBorders>
            <w:vAlign w:val="center"/>
          </w:tcPr>
          <w:p w14:paraId="544780FB">
            <w:pPr>
              <w:widowControl/>
              <w:jc w:val="center"/>
              <w:rPr>
                <w:rFonts w:hint="eastAsia" w:ascii="宋体" w:hAnsi="宋体" w:cs="宋体"/>
                <w:color w:val="000000"/>
                <w:kern w:val="0"/>
                <w:szCs w:val="21"/>
              </w:rPr>
            </w:pPr>
            <w:r>
              <w:rPr>
                <w:rFonts w:hint="eastAsia" w:ascii="宋体" w:hAnsi="宋体" w:cs="宋体"/>
                <w:color w:val="000000"/>
                <w:kern w:val="0"/>
                <w:szCs w:val="21"/>
              </w:rPr>
              <w:t>2.73</w:t>
            </w:r>
          </w:p>
        </w:tc>
        <w:tc>
          <w:tcPr>
            <w:tcW w:w="1338" w:type="dxa"/>
            <w:tcBorders>
              <w:top w:val="nil"/>
              <w:left w:val="nil"/>
              <w:bottom w:val="single" w:color="auto" w:sz="4" w:space="0"/>
              <w:right w:val="single" w:color="auto" w:sz="4" w:space="0"/>
            </w:tcBorders>
            <w:vAlign w:val="center"/>
          </w:tcPr>
          <w:p w14:paraId="562BF94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006AEF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73574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114BF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53881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1290</w:t>
            </w:r>
          </w:p>
        </w:tc>
        <w:tc>
          <w:tcPr>
            <w:tcW w:w="993" w:type="dxa"/>
            <w:tcBorders>
              <w:top w:val="nil"/>
              <w:left w:val="nil"/>
              <w:bottom w:val="single" w:color="auto" w:sz="4" w:space="0"/>
              <w:right w:val="single" w:color="auto" w:sz="4" w:space="0"/>
            </w:tcBorders>
            <w:vAlign w:val="center"/>
          </w:tcPr>
          <w:p w14:paraId="43CE4EA5">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5CABDCAB">
            <w:pPr>
              <w:widowControl/>
              <w:jc w:val="center"/>
              <w:rPr>
                <w:rFonts w:hint="eastAsia" w:ascii="宋体" w:hAnsi="宋体" w:cs="宋体"/>
                <w:color w:val="000000"/>
                <w:kern w:val="0"/>
                <w:szCs w:val="21"/>
              </w:rPr>
            </w:pPr>
            <w:r>
              <w:rPr>
                <w:rFonts w:hint="eastAsia" w:ascii="宋体" w:hAnsi="宋体" w:cs="宋体"/>
                <w:color w:val="000000"/>
                <w:kern w:val="0"/>
                <w:szCs w:val="21"/>
              </w:rPr>
              <w:t>石卡镇生活污水治理项目</w:t>
            </w:r>
          </w:p>
        </w:tc>
        <w:tc>
          <w:tcPr>
            <w:tcW w:w="1276" w:type="dxa"/>
            <w:tcBorders>
              <w:top w:val="nil"/>
              <w:left w:val="nil"/>
              <w:bottom w:val="single" w:color="auto" w:sz="4" w:space="0"/>
              <w:right w:val="single" w:color="auto" w:sz="4" w:space="0"/>
            </w:tcBorders>
            <w:vAlign w:val="center"/>
          </w:tcPr>
          <w:p w14:paraId="483D65F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67D600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2DA3906">
            <w:pPr>
              <w:widowControl/>
              <w:jc w:val="center"/>
              <w:rPr>
                <w:rFonts w:hint="eastAsia" w:ascii="宋体" w:hAnsi="宋体" w:cs="宋体"/>
                <w:color w:val="000000"/>
                <w:kern w:val="0"/>
                <w:szCs w:val="21"/>
              </w:rPr>
            </w:pPr>
            <w:r>
              <w:rPr>
                <w:rFonts w:hint="eastAsia" w:ascii="宋体" w:hAnsi="宋体" w:cs="宋体"/>
                <w:color w:val="000000"/>
                <w:kern w:val="0"/>
                <w:szCs w:val="21"/>
              </w:rPr>
              <w:t>4.2</w:t>
            </w:r>
          </w:p>
        </w:tc>
        <w:tc>
          <w:tcPr>
            <w:tcW w:w="2126" w:type="dxa"/>
            <w:tcBorders>
              <w:top w:val="nil"/>
              <w:left w:val="nil"/>
              <w:bottom w:val="single" w:color="auto" w:sz="4" w:space="0"/>
              <w:right w:val="single" w:color="auto" w:sz="4" w:space="0"/>
            </w:tcBorders>
            <w:vAlign w:val="center"/>
          </w:tcPr>
          <w:p w14:paraId="48CA697B">
            <w:pPr>
              <w:widowControl/>
              <w:jc w:val="center"/>
              <w:rPr>
                <w:rFonts w:hint="eastAsia" w:ascii="宋体" w:hAnsi="宋体" w:cs="宋体"/>
                <w:color w:val="000000"/>
                <w:kern w:val="0"/>
                <w:szCs w:val="21"/>
              </w:rPr>
            </w:pPr>
            <w:r>
              <w:rPr>
                <w:rFonts w:hint="eastAsia" w:ascii="宋体" w:hAnsi="宋体" w:cs="宋体"/>
                <w:color w:val="000000"/>
                <w:kern w:val="0"/>
                <w:szCs w:val="21"/>
              </w:rPr>
              <w:t>4.2</w:t>
            </w:r>
          </w:p>
        </w:tc>
        <w:tc>
          <w:tcPr>
            <w:tcW w:w="1338" w:type="dxa"/>
            <w:tcBorders>
              <w:top w:val="nil"/>
              <w:left w:val="nil"/>
              <w:bottom w:val="single" w:color="auto" w:sz="4" w:space="0"/>
              <w:right w:val="single" w:color="auto" w:sz="4" w:space="0"/>
            </w:tcBorders>
            <w:vAlign w:val="center"/>
          </w:tcPr>
          <w:p w14:paraId="183D666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68E6BA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C42D7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C63D8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F9BB7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1291</w:t>
            </w:r>
          </w:p>
        </w:tc>
        <w:tc>
          <w:tcPr>
            <w:tcW w:w="993" w:type="dxa"/>
            <w:tcBorders>
              <w:top w:val="nil"/>
              <w:left w:val="nil"/>
              <w:bottom w:val="single" w:color="auto" w:sz="4" w:space="0"/>
              <w:right w:val="single" w:color="auto" w:sz="4" w:space="0"/>
            </w:tcBorders>
            <w:vAlign w:val="center"/>
          </w:tcPr>
          <w:p w14:paraId="03C9EDF4">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74BA4BA8">
            <w:pPr>
              <w:widowControl/>
              <w:jc w:val="center"/>
              <w:rPr>
                <w:rFonts w:hint="eastAsia" w:ascii="宋体" w:hAnsi="宋体" w:cs="宋体"/>
                <w:color w:val="000000"/>
                <w:kern w:val="0"/>
                <w:szCs w:val="21"/>
              </w:rPr>
            </w:pPr>
            <w:r>
              <w:rPr>
                <w:rFonts w:hint="eastAsia" w:ascii="宋体" w:hAnsi="宋体" w:cs="宋体"/>
                <w:color w:val="000000"/>
                <w:kern w:val="0"/>
                <w:szCs w:val="21"/>
              </w:rPr>
              <w:t>五里镇生活污水治理项目</w:t>
            </w:r>
          </w:p>
        </w:tc>
        <w:tc>
          <w:tcPr>
            <w:tcW w:w="1276" w:type="dxa"/>
            <w:tcBorders>
              <w:top w:val="nil"/>
              <w:left w:val="nil"/>
              <w:bottom w:val="single" w:color="auto" w:sz="4" w:space="0"/>
              <w:right w:val="single" w:color="auto" w:sz="4" w:space="0"/>
            </w:tcBorders>
            <w:vAlign w:val="center"/>
          </w:tcPr>
          <w:p w14:paraId="29F557B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4326EF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5DD85DD0">
            <w:pPr>
              <w:widowControl/>
              <w:jc w:val="center"/>
              <w:rPr>
                <w:rFonts w:hint="eastAsia" w:ascii="宋体" w:hAnsi="宋体" w:cs="宋体"/>
                <w:color w:val="000000"/>
                <w:kern w:val="0"/>
                <w:szCs w:val="21"/>
              </w:rPr>
            </w:pPr>
            <w:r>
              <w:rPr>
                <w:rFonts w:hint="eastAsia" w:ascii="宋体" w:hAnsi="宋体" w:cs="宋体"/>
                <w:color w:val="000000"/>
                <w:kern w:val="0"/>
                <w:szCs w:val="21"/>
              </w:rPr>
              <w:t>3.13</w:t>
            </w:r>
          </w:p>
        </w:tc>
        <w:tc>
          <w:tcPr>
            <w:tcW w:w="2126" w:type="dxa"/>
            <w:tcBorders>
              <w:top w:val="nil"/>
              <w:left w:val="nil"/>
              <w:bottom w:val="single" w:color="auto" w:sz="4" w:space="0"/>
              <w:right w:val="single" w:color="auto" w:sz="4" w:space="0"/>
            </w:tcBorders>
            <w:vAlign w:val="center"/>
          </w:tcPr>
          <w:p w14:paraId="5093CB1B">
            <w:pPr>
              <w:widowControl/>
              <w:jc w:val="center"/>
              <w:rPr>
                <w:rFonts w:hint="eastAsia" w:ascii="宋体" w:hAnsi="宋体" w:cs="宋体"/>
                <w:color w:val="000000"/>
                <w:kern w:val="0"/>
                <w:szCs w:val="21"/>
              </w:rPr>
            </w:pPr>
            <w:r>
              <w:rPr>
                <w:rFonts w:hint="eastAsia" w:ascii="宋体" w:hAnsi="宋体" w:cs="宋体"/>
                <w:color w:val="000000"/>
                <w:kern w:val="0"/>
                <w:szCs w:val="21"/>
              </w:rPr>
              <w:t>3.13</w:t>
            </w:r>
          </w:p>
        </w:tc>
        <w:tc>
          <w:tcPr>
            <w:tcW w:w="1338" w:type="dxa"/>
            <w:tcBorders>
              <w:top w:val="nil"/>
              <w:left w:val="nil"/>
              <w:bottom w:val="single" w:color="auto" w:sz="4" w:space="0"/>
              <w:right w:val="single" w:color="auto" w:sz="4" w:space="0"/>
            </w:tcBorders>
            <w:vAlign w:val="center"/>
          </w:tcPr>
          <w:p w14:paraId="50E39CC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702738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417F2B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00F27D">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1342E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1292</w:t>
            </w:r>
          </w:p>
        </w:tc>
        <w:tc>
          <w:tcPr>
            <w:tcW w:w="993" w:type="dxa"/>
            <w:tcBorders>
              <w:top w:val="nil"/>
              <w:left w:val="nil"/>
              <w:bottom w:val="single" w:color="auto" w:sz="4" w:space="0"/>
              <w:right w:val="single" w:color="auto" w:sz="4" w:space="0"/>
            </w:tcBorders>
            <w:vAlign w:val="center"/>
          </w:tcPr>
          <w:p w14:paraId="49E7D982">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5E902C3D">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贵港市覃塘林业生态循环经济（核心）示范区污水处理厂工程项目</w:t>
            </w:r>
          </w:p>
        </w:tc>
        <w:tc>
          <w:tcPr>
            <w:tcW w:w="1276" w:type="dxa"/>
            <w:tcBorders>
              <w:top w:val="nil"/>
              <w:left w:val="nil"/>
              <w:bottom w:val="single" w:color="auto" w:sz="4" w:space="0"/>
              <w:right w:val="single" w:color="auto" w:sz="4" w:space="0"/>
            </w:tcBorders>
            <w:vAlign w:val="center"/>
          </w:tcPr>
          <w:p w14:paraId="5BFE078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B74EC44">
            <w:pPr>
              <w:widowControl/>
              <w:jc w:val="center"/>
              <w:rPr>
                <w:rFonts w:hint="eastAsia" w:ascii="宋体" w:hAnsi="宋体" w:cs="宋体"/>
                <w:color w:val="000000"/>
                <w:kern w:val="0"/>
                <w:szCs w:val="21"/>
              </w:rPr>
            </w:pPr>
            <w:r>
              <w:rPr>
                <w:rFonts w:hint="eastAsia" w:ascii="宋体" w:hAnsi="宋体" w:cs="宋体"/>
                <w:color w:val="000000"/>
                <w:kern w:val="0"/>
                <w:szCs w:val="21"/>
              </w:rPr>
              <w:t>2021-2022</w:t>
            </w:r>
          </w:p>
        </w:tc>
        <w:tc>
          <w:tcPr>
            <w:tcW w:w="1418" w:type="dxa"/>
            <w:tcBorders>
              <w:top w:val="nil"/>
              <w:left w:val="nil"/>
              <w:bottom w:val="single" w:color="auto" w:sz="4" w:space="0"/>
              <w:right w:val="single" w:color="auto" w:sz="4" w:space="0"/>
            </w:tcBorders>
            <w:vAlign w:val="center"/>
          </w:tcPr>
          <w:p w14:paraId="0F98B516">
            <w:pPr>
              <w:widowControl/>
              <w:jc w:val="center"/>
              <w:rPr>
                <w:rFonts w:hint="eastAsia" w:ascii="宋体" w:hAnsi="宋体" w:cs="宋体"/>
                <w:color w:val="000000"/>
                <w:kern w:val="0"/>
                <w:szCs w:val="21"/>
              </w:rPr>
            </w:pPr>
            <w:r>
              <w:rPr>
                <w:rFonts w:hint="eastAsia" w:ascii="宋体" w:hAnsi="宋体" w:cs="宋体"/>
                <w:color w:val="000000"/>
                <w:kern w:val="0"/>
                <w:szCs w:val="21"/>
              </w:rPr>
              <w:t>1.67</w:t>
            </w:r>
          </w:p>
        </w:tc>
        <w:tc>
          <w:tcPr>
            <w:tcW w:w="2126" w:type="dxa"/>
            <w:tcBorders>
              <w:top w:val="nil"/>
              <w:left w:val="nil"/>
              <w:bottom w:val="single" w:color="auto" w:sz="4" w:space="0"/>
              <w:right w:val="single" w:color="auto" w:sz="4" w:space="0"/>
            </w:tcBorders>
            <w:vAlign w:val="center"/>
          </w:tcPr>
          <w:p w14:paraId="7067D24C">
            <w:pPr>
              <w:widowControl/>
              <w:jc w:val="center"/>
              <w:rPr>
                <w:rFonts w:hint="eastAsia" w:ascii="宋体" w:hAnsi="宋体" w:cs="宋体"/>
                <w:color w:val="000000"/>
                <w:kern w:val="0"/>
                <w:szCs w:val="21"/>
              </w:rPr>
            </w:pPr>
            <w:r>
              <w:rPr>
                <w:rFonts w:hint="eastAsia" w:ascii="宋体" w:hAnsi="宋体" w:cs="宋体"/>
                <w:color w:val="000000"/>
                <w:kern w:val="0"/>
                <w:szCs w:val="21"/>
              </w:rPr>
              <w:t>1.67</w:t>
            </w:r>
          </w:p>
        </w:tc>
        <w:tc>
          <w:tcPr>
            <w:tcW w:w="1338" w:type="dxa"/>
            <w:tcBorders>
              <w:top w:val="nil"/>
              <w:left w:val="nil"/>
              <w:bottom w:val="single" w:color="auto" w:sz="4" w:space="0"/>
              <w:right w:val="single" w:color="auto" w:sz="4" w:space="0"/>
            </w:tcBorders>
            <w:vAlign w:val="center"/>
          </w:tcPr>
          <w:p w14:paraId="59FBAE7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761B51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A6C4E3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C9741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76377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1293</w:t>
            </w:r>
          </w:p>
        </w:tc>
        <w:tc>
          <w:tcPr>
            <w:tcW w:w="993" w:type="dxa"/>
            <w:tcBorders>
              <w:top w:val="nil"/>
              <w:left w:val="nil"/>
              <w:bottom w:val="single" w:color="auto" w:sz="4" w:space="0"/>
              <w:right w:val="single" w:color="auto" w:sz="4" w:space="0"/>
            </w:tcBorders>
            <w:vAlign w:val="center"/>
          </w:tcPr>
          <w:p w14:paraId="7DF8F8B9">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536AC2F3">
            <w:pPr>
              <w:widowControl/>
              <w:jc w:val="center"/>
              <w:rPr>
                <w:rFonts w:hint="eastAsia" w:ascii="宋体" w:hAnsi="宋体" w:cs="宋体"/>
                <w:color w:val="000000"/>
                <w:kern w:val="0"/>
                <w:szCs w:val="21"/>
              </w:rPr>
            </w:pPr>
            <w:r>
              <w:rPr>
                <w:rFonts w:hint="eastAsia" w:ascii="宋体" w:hAnsi="宋体" w:cs="宋体"/>
                <w:color w:val="000000"/>
                <w:kern w:val="0"/>
                <w:szCs w:val="21"/>
              </w:rPr>
              <w:t>乡村垃圾收集转运智能化处理工程</w:t>
            </w:r>
          </w:p>
        </w:tc>
        <w:tc>
          <w:tcPr>
            <w:tcW w:w="1276" w:type="dxa"/>
            <w:tcBorders>
              <w:top w:val="nil"/>
              <w:left w:val="nil"/>
              <w:bottom w:val="single" w:color="auto" w:sz="4" w:space="0"/>
              <w:right w:val="single" w:color="auto" w:sz="4" w:space="0"/>
            </w:tcBorders>
            <w:vAlign w:val="center"/>
          </w:tcPr>
          <w:p w14:paraId="41C5B3E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894682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06CB74C">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noWrap/>
            <w:vAlign w:val="center"/>
          </w:tcPr>
          <w:p w14:paraId="75C0C69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7F902D0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91B739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D2DC41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ECA04A">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E774A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1294</w:t>
            </w:r>
          </w:p>
        </w:tc>
        <w:tc>
          <w:tcPr>
            <w:tcW w:w="993" w:type="dxa"/>
            <w:tcBorders>
              <w:top w:val="nil"/>
              <w:left w:val="nil"/>
              <w:bottom w:val="single" w:color="auto" w:sz="4" w:space="0"/>
              <w:right w:val="single" w:color="auto" w:sz="4" w:space="0"/>
            </w:tcBorders>
            <w:vAlign w:val="center"/>
          </w:tcPr>
          <w:p w14:paraId="2180803E">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59C49095">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贵港市覃塘区产业园新材料科技园污水处理厂技术提升改造工程项目</w:t>
            </w:r>
          </w:p>
        </w:tc>
        <w:tc>
          <w:tcPr>
            <w:tcW w:w="1276" w:type="dxa"/>
            <w:tcBorders>
              <w:top w:val="nil"/>
              <w:left w:val="nil"/>
              <w:bottom w:val="single" w:color="auto" w:sz="4" w:space="0"/>
              <w:right w:val="single" w:color="auto" w:sz="4" w:space="0"/>
            </w:tcBorders>
            <w:vAlign w:val="center"/>
          </w:tcPr>
          <w:p w14:paraId="64EB779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8580FC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56163E3">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2126" w:type="dxa"/>
            <w:tcBorders>
              <w:top w:val="nil"/>
              <w:left w:val="nil"/>
              <w:bottom w:val="single" w:color="auto" w:sz="4" w:space="0"/>
              <w:right w:val="single" w:color="auto" w:sz="4" w:space="0"/>
            </w:tcBorders>
            <w:noWrap/>
            <w:vAlign w:val="center"/>
          </w:tcPr>
          <w:p w14:paraId="2441D036">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1338" w:type="dxa"/>
            <w:tcBorders>
              <w:top w:val="nil"/>
              <w:left w:val="nil"/>
              <w:bottom w:val="single" w:color="auto" w:sz="4" w:space="0"/>
              <w:right w:val="single" w:color="auto" w:sz="4" w:space="0"/>
            </w:tcBorders>
            <w:vAlign w:val="center"/>
          </w:tcPr>
          <w:p w14:paraId="0BDD6BC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87D7C8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120085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174719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4CDF0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1295</w:t>
            </w:r>
          </w:p>
        </w:tc>
        <w:tc>
          <w:tcPr>
            <w:tcW w:w="993" w:type="dxa"/>
            <w:tcBorders>
              <w:top w:val="nil"/>
              <w:left w:val="nil"/>
              <w:bottom w:val="single" w:color="auto" w:sz="4" w:space="0"/>
              <w:right w:val="single" w:color="auto" w:sz="4" w:space="0"/>
            </w:tcBorders>
            <w:vAlign w:val="center"/>
          </w:tcPr>
          <w:p w14:paraId="7B93325B">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58FFD008">
            <w:pPr>
              <w:widowControl/>
              <w:jc w:val="center"/>
              <w:rPr>
                <w:rFonts w:hint="eastAsia" w:ascii="宋体" w:hAnsi="宋体" w:cs="宋体"/>
                <w:color w:val="000000"/>
                <w:kern w:val="0"/>
                <w:szCs w:val="21"/>
              </w:rPr>
            </w:pPr>
            <w:r>
              <w:rPr>
                <w:rFonts w:hint="eastAsia" w:ascii="宋体" w:hAnsi="宋体" w:cs="宋体"/>
                <w:color w:val="000000"/>
                <w:kern w:val="0"/>
                <w:szCs w:val="21"/>
              </w:rPr>
              <w:t>贵港市第三污水处理厂（一期）</w:t>
            </w:r>
          </w:p>
        </w:tc>
        <w:tc>
          <w:tcPr>
            <w:tcW w:w="1276" w:type="dxa"/>
            <w:tcBorders>
              <w:top w:val="nil"/>
              <w:left w:val="nil"/>
              <w:bottom w:val="single" w:color="auto" w:sz="4" w:space="0"/>
              <w:right w:val="single" w:color="auto" w:sz="4" w:space="0"/>
            </w:tcBorders>
            <w:vAlign w:val="center"/>
          </w:tcPr>
          <w:p w14:paraId="68DCB03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5617B6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7C92D69">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2126" w:type="dxa"/>
            <w:tcBorders>
              <w:top w:val="nil"/>
              <w:left w:val="nil"/>
              <w:bottom w:val="single" w:color="auto" w:sz="4" w:space="0"/>
              <w:right w:val="single" w:color="auto" w:sz="4" w:space="0"/>
            </w:tcBorders>
            <w:noWrap/>
            <w:vAlign w:val="center"/>
          </w:tcPr>
          <w:p w14:paraId="3BDFF820">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1A3EBB72">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3A9B36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53FF4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BA06BB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B36E6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1296</w:t>
            </w:r>
          </w:p>
        </w:tc>
        <w:tc>
          <w:tcPr>
            <w:tcW w:w="993" w:type="dxa"/>
            <w:tcBorders>
              <w:top w:val="nil"/>
              <w:left w:val="nil"/>
              <w:bottom w:val="single" w:color="auto" w:sz="4" w:space="0"/>
              <w:right w:val="single" w:color="auto" w:sz="4" w:space="0"/>
            </w:tcBorders>
            <w:vAlign w:val="center"/>
          </w:tcPr>
          <w:p w14:paraId="743A857A">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041F951B">
            <w:pPr>
              <w:widowControl/>
              <w:jc w:val="center"/>
              <w:rPr>
                <w:rFonts w:hint="eastAsia" w:ascii="宋体" w:hAnsi="宋体" w:cs="宋体"/>
                <w:color w:val="000000"/>
                <w:kern w:val="0"/>
                <w:szCs w:val="21"/>
              </w:rPr>
            </w:pPr>
            <w:r>
              <w:rPr>
                <w:rFonts w:hint="eastAsia" w:ascii="宋体" w:hAnsi="宋体" w:cs="宋体"/>
                <w:color w:val="000000"/>
                <w:kern w:val="0"/>
                <w:szCs w:val="21"/>
              </w:rPr>
              <w:t>覃塘区城区生活垃圾转运站</w:t>
            </w:r>
          </w:p>
        </w:tc>
        <w:tc>
          <w:tcPr>
            <w:tcW w:w="1276" w:type="dxa"/>
            <w:tcBorders>
              <w:top w:val="nil"/>
              <w:left w:val="nil"/>
              <w:bottom w:val="single" w:color="auto" w:sz="4" w:space="0"/>
              <w:right w:val="single" w:color="auto" w:sz="4" w:space="0"/>
            </w:tcBorders>
            <w:vAlign w:val="center"/>
          </w:tcPr>
          <w:p w14:paraId="4AA7E2F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5BB9D8A">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noWrap/>
            <w:vAlign w:val="center"/>
          </w:tcPr>
          <w:p w14:paraId="29976F41">
            <w:pPr>
              <w:widowControl/>
              <w:jc w:val="center"/>
              <w:rPr>
                <w:rFonts w:hint="eastAsia" w:ascii="宋体" w:hAnsi="宋体" w:cs="宋体"/>
                <w:color w:val="000000"/>
                <w:kern w:val="0"/>
                <w:szCs w:val="21"/>
              </w:rPr>
            </w:pPr>
            <w:r>
              <w:rPr>
                <w:rFonts w:hint="eastAsia" w:ascii="宋体" w:hAnsi="宋体" w:cs="宋体"/>
                <w:color w:val="000000"/>
                <w:kern w:val="0"/>
                <w:szCs w:val="21"/>
              </w:rPr>
              <w:t>0.35</w:t>
            </w:r>
          </w:p>
        </w:tc>
        <w:tc>
          <w:tcPr>
            <w:tcW w:w="2126" w:type="dxa"/>
            <w:tcBorders>
              <w:top w:val="nil"/>
              <w:left w:val="nil"/>
              <w:bottom w:val="single" w:color="auto" w:sz="4" w:space="0"/>
              <w:right w:val="single" w:color="auto" w:sz="4" w:space="0"/>
            </w:tcBorders>
            <w:noWrap/>
            <w:vAlign w:val="center"/>
          </w:tcPr>
          <w:p w14:paraId="3193EC54">
            <w:pPr>
              <w:widowControl/>
              <w:jc w:val="center"/>
              <w:rPr>
                <w:rFonts w:hint="eastAsia" w:ascii="宋体" w:hAnsi="宋体" w:cs="宋体"/>
                <w:color w:val="000000"/>
                <w:kern w:val="0"/>
                <w:szCs w:val="21"/>
              </w:rPr>
            </w:pPr>
            <w:r>
              <w:rPr>
                <w:rFonts w:hint="eastAsia" w:ascii="宋体" w:hAnsi="宋体" w:cs="宋体"/>
                <w:color w:val="000000"/>
                <w:kern w:val="0"/>
                <w:szCs w:val="21"/>
              </w:rPr>
              <w:t>0.35</w:t>
            </w:r>
          </w:p>
        </w:tc>
        <w:tc>
          <w:tcPr>
            <w:tcW w:w="1338" w:type="dxa"/>
            <w:tcBorders>
              <w:top w:val="nil"/>
              <w:left w:val="nil"/>
              <w:bottom w:val="single" w:color="auto" w:sz="4" w:space="0"/>
              <w:right w:val="single" w:color="auto" w:sz="4" w:space="0"/>
            </w:tcBorders>
            <w:vAlign w:val="center"/>
          </w:tcPr>
          <w:p w14:paraId="12DE129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C7B9D3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D4B44E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9D7AF0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4509A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1297</w:t>
            </w:r>
          </w:p>
        </w:tc>
        <w:tc>
          <w:tcPr>
            <w:tcW w:w="993" w:type="dxa"/>
            <w:tcBorders>
              <w:top w:val="nil"/>
              <w:left w:val="nil"/>
              <w:bottom w:val="single" w:color="auto" w:sz="4" w:space="0"/>
              <w:right w:val="single" w:color="auto" w:sz="4" w:space="0"/>
            </w:tcBorders>
            <w:vAlign w:val="center"/>
          </w:tcPr>
          <w:p w14:paraId="63545B53">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36406834">
            <w:pPr>
              <w:widowControl/>
              <w:jc w:val="center"/>
              <w:rPr>
                <w:rFonts w:hint="eastAsia" w:ascii="宋体" w:hAnsi="宋体" w:cs="宋体"/>
                <w:color w:val="000000"/>
                <w:kern w:val="0"/>
                <w:szCs w:val="21"/>
              </w:rPr>
            </w:pPr>
            <w:r>
              <w:rPr>
                <w:rFonts w:hint="eastAsia" w:ascii="宋体" w:hAnsi="宋体" w:cs="宋体"/>
                <w:color w:val="000000"/>
                <w:kern w:val="0"/>
                <w:szCs w:val="21"/>
              </w:rPr>
              <w:t>覃塘区城区建筑垃圾处理厂</w:t>
            </w:r>
          </w:p>
        </w:tc>
        <w:tc>
          <w:tcPr>
            <w:tcW w:w="1276" w:type="dxa"/>
            <w:tcBorders>
              <w:top w:val="nil"/>
              <w:left w:val="nil"/>
              <w:bottom w:val="single" w:color="auto" w:sz="4" w:space="0"/>
              <w:right w:val="single" w:color="auto" w:sz="4" w:space="0"/>
            </w:tcBorders>
            <w:vAlign w:val="center"/>
          </w:tcPr>
          <w:p w14:paraId="5FEA5FB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65EA1C">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noWrap/>
            <w:vAlign w:val="center"/>
          </w:tcPr>
          <w:p w14:paraId="09D301BA">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4" w:space="0"/>
              <w:right w:val="single" w:color="auto" w:sz="4" w:space="0"/>
            </w:tcBorders>
            <w:noWrap/>
            <w:vAlign w:val="center"/>
          </w:tcPr>
          <w:p w14:paraId="7EF5EFF8">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3C03EE2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DD4787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1EDB8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104E2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2620D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1298</w:t>
            </w:r>
          </w:p>
        </w:tc>
        <w:tc>
          <w:tcPr>
            <w:tcW w:w="993" w:type="dxa"/>
            <w:tcBorders>
              <w:top w:val="nil"/>
              <w:left w:val="nil"/>
              <w:bottom w:val="single" w:color="auto" w:sz="4" w:space="0"/>
              <w:right w:val="single" w:color="auto" w:sz="4" w:space="0"/>
            </w:tcBorders>
            <w:vAlign w:val="center"/>
          </w:tcPr>
          <w:p w14:paraId="36A950A2">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18872874">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贵港市覃塘区蒙公镇污水处理厂项目</w:t>
            </w:r>
          </w:p>
        </w:tc>
        <w:tc>
          <w:tcPr>
            <w:tcW w:w="1276" w:type="dxa"/>
            <w:tcBorders>
              <w:top w:val="nil"/>
              <w:left w:val="nil"/>
              <w:bottom w:val="single" w:color="auto" w:sz="4" w:space="0"/>
              <w:right w:val="single" w:color="auto" w:sz="4" w:space="0"/>
            </w:tcBorders>
            <w:vAlign w:val="center"/>
          </w:tcPr>
          <w:p w14:paraId="1427963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DB9F4D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1F400C0">
            <w:pPr>
              <w:widowControl/>
              <w:jc w:val="center"/>
              <w:rPr>
                <w:rFonts w:hint="eastAsia" w:ascii="宋体" w:hAnsi="宋体" w:cs="宋体"/>
                <w:color w:val="000000"/>
                <w:kern w:val="0"/>
                <w:szCs w:val="21"/>
              </w:rPr>
            </w:pPr>
            <w:r>
              <w:rPr>
                <w:rFonts w:hint="eastAsia" w:ascii="宋体" w:hAnsi="宋体" w:cs="宋体"/>
                <w:color w:val="000000"/>
                <w:kern w:val="0"/>
                <w:szCs w:val="21"/>
              </w:rPr>
              <w:t>0.27</w:t>
            </w:r>
          </w:p>
        </w:tc>
        <w:tc>
          <w:tcPr>
            <w:tcW w:w="2126" w:type="dxa"/>
            <w:tcBorders>
              <w:top w:val="nil"/>
              <w:left w:val="nil"/>
              <w:bottom w:val="single" w:color="auto" w:sz="4" w:space="0"/>
              <w:right w:val="single" w:color="auto" w:sz="4" w:space="0"/>
            </w:tcBorders>
            <w:noWrap/>
            <w:vAlign w:val="center"/>
          </w:tcPr>
          <w:p w14:paraId="38CDBB9D">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47A3453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DA3E86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17E74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9929C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0942E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1299</w:t>
            </w:r>
          </w:p>
        </w:tc>
        <w:tc>
          <w:tcPr>
            <w:tcW w:w="993" w:type="dxa"/>
            <w:tcBorders>
              <w:top w:val="nil"/>
              <w:left w:val="nil"/>
              <w:bottom w:val="single" w:color="auto" w:sz="4" w:space="0"/>
              <w:right w:val="single" w:color="auto" w:sz="4" w:space="0"/>
            </w:tcBorders>
            <w:vAlign w:val="center"/>
          </w:tcPr>
          <w:p w14:paraId="1FC20A69">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721612F7">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贵港市覃塘区东龙木材加工区污水处理厂项目</w:t>
            </w:r>
          </w:p>
        </w:tc>
        <w:tc>
          <w:tcPr>
            <w:tcW w:w="1276" w:type="dxa"/>
            <w:tcBorders>
              <w:top w:val="nil"/>
              <w:left w:val="nil"/>
              <w:bottom w:val="single" w:color="auto" w:sz="4" w:space="0"/>
              <w:right w:val="single" w:color="auto" w:sz="4" w:space="0"/>
            </w:tcBorders>
            <w:vAlign w:val="center"/>
          </w:tcPr>
          <w:p w14:paraId="53E2901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5BF37B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3CA6F5C">
            <w:pPr>
              <w:widowControl/>
              <w:jc w:val="center"/>
              <w:rPr>
                <w:rFonts w:hint="eastAsia" w:ascii="宋体" w:hAnsi="宋体" w:cs="宋体"/>
                <w:color w:val="000000"/>
                <w:kern w:val="0"/>
                <w:szCs w:val="21"/>
              </w:rPr>
            </w:pPr>
            <w:r>
              <w:rPr>
                <w:rFonts w:hint="eastAsia" w:ascii="宋体" w:hAnsi="宋体" w:cs="宋体"/>
                <w:color w:val="000000"/>
                <w:kern w:val="0"/>
                <w:szCs w:val="21"/>
              </w:rPr>
              <w:t>0.66</w:t>
            </w:r>
          </w:p>
        </w:tc>
        <w:tc>
          <w:tcPr>
            <w:tcW w:w="2126" w:type="dxa"/>
            <w:tcBorders>
              <w:top w:val="nil"/>
              <w:left w:val="nil"/>
              <w:bottom w:val="single" w:color="auto" w:sz="4" w:space="0"/>
              <w:right w:val="single" w:color="auto" w:sz="4" w:space="0"/>
            </w:tcBorders>
            <w:noWrap/>
            <w:vAlign w:val="center"/>
          </w:tcPr>
          <w:p w14:paraId="081ECF27">
            <w:pPr>
              <w:widowControl/>
              <w:jc w:val="center"/>
              <w:rPr>
                <w:rFonts w:hint="eastAsia" w:ascii="宋体" w:hAnsi="宋体" w:cs="宋体"/>
                <w:color w:val="000000"/>
                <w:kern w:val="0"/>
                <w:szCs w:val="21"/>
              </w:rPr>
            </w:pPr>
            <w:r>
              <w:rPr>
                <w:rFonts w:hint="eastAsia" w:ascii="宋体" w:hAnsi="宋体" w:cs="宋体"/>
                <w:color w:val="000000"/>
                <w:kern w:val="0"/>
                <w:szCs w:val="21"/>
              </w:rPr>
              <w:t>0.66</w:t>
            </w:r>
          </w:p>
        </w:tc>
        <w:tc>
          <w:tcPr>
            <w:tcW w:w="1338" w:type="dxa"/>
            <w:tcBorders>
              <w:top w:val="nil"/>
              <w:left w:val="nil"/>
              <w:bottom w:val="single" w:color="auto" w:sz="4" w:space="0"/>
              <w:right w:val="single" w:color="auto" w:sz="4" w:space="0"/>
            </w:tcBorders>
            <w:vAlign w:val="center"/>
          </w:tcPr>
          <w:p w14:paraId="20FDBD8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15C738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2C9D91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2831C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2E4B7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1300</w:t>
            </w:r>
          </w:p>
        </w:tc>
        <w:tc>
          <w:tcPr>
            <w:tcW w:w="993" w:type="dxa"/>
            <w:tcBorders>
              <w:top w:val="nil"/>
              <w:left w:val="nil"/>
              <w:bottom w:val="single" w:color="auto" w:sz="4" w:space="0"/>
              <w:right w:val="single" w:color="auto" w:sz="4" w:space="0"/>
            </w:tcBorders>
            <w:vAlign w:val="center"/>
          </w:tcPr>
          <w:p w14:paraId="7B6EB429">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6102740A">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贵港市覃塘区东龙镇污水厂扩建工程</w:t>
            </w:r>
          </w:p>
        </w:tc>
        <w:tc>
          <w:tcPr>
            <w:tcW w:w="1276" w:type="dxa"/>
            <w:tcBorders>
              <w:top w:val="nil"/>
              <w:left w:val="nil"/>
              <w:bottom w:val="single" w:color="auto" w:sz="4" w:space="0"/>
              <w:right w:val="single" w:color="auto" w:sz="4" w:space="0"/>
            </w:tcBorders>
            <w:vAlign w:val="center"/>
          </w:tcPr>
          <w:p w14:paraId="362A9A3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B6C2AF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FB93BE5">
            <w:pPr>
              <w:widowControl/>
              <w:jc w:val="center"/>
              <w:rPr>
                <w:rFonts w:hint="eastAsia" w:ascii="宋体" w:hAnsi="宋体" w:cs="宋体"/>
                <w:color w:val="000000"/>
                <w:kern w:val="0"/>
                <w:szCs w:val="21"/>
              </w:rPr>
            </w:pPr>
            <w:r>
              <w:rPr>
                <w:rFonts w:hint="eastAsia" w:ascii="宋体" w:hAnsi="宋体" w:cs="宋体"/>
                <w:color w:val="000000"/>
                <w:kern w:val="0"/>
                <w:szCs w:val="21"/>
              </w:rPr>
              <w:t>0.19</w:t>
            </w:r>
          </w:p>
        </w:tc>
        <w:tc>
          <w:tcPr>
            <w:tcW w:w="2126" w:type="dxa"/>
            <w:tcBorders>
              <w:top w:val="nil"/>
              <w:left w:val="nil"/>
              <w:bottom w:val="single" w:color="auto" w:sz="4" w:space="0"/>
              <w:right w:val="single" w:color="auto" w:sz="4" w:space="0"/>
            </w:tcBorders>
            <w:noWrap/>
            <w:vAlign w:val="center"/>
          </w:tcPr>
          <w:p w14:paraId="203B84D4">
            <w:pPr>
              <w:widowControl/>
              <w:jc w:val="center"/>
              <w:rPr>
                <w:rFonts w:hint="eastAsia" w:ascii="宋体" w:hAnsi="宋体" w:cs="宋体"/>
                <w:color w:val="000000"/>
                <w:kern w:val="0"/>
                <w:szCs w:val="21"/>
              </w:rPr>
            </w:pPr>
            <w:r>
              <w:rPr>
                <w:rFonts w:hint="eastAsia" w:ascii="宋体" w:hAnsi="宋体" w:cs="宋体"/>
                <w:color w:val="000000"/>
                <w:kern w:val="0"/>
                <w:szCs w:val="21"/>
              </w:rPr>
              <w:t>0.19</w:t>
            </w:r>
          </w:p>
        </w:tc>
        <w:tc>
          <w:tcPr>
            <w:tcW w:w="1338" w:type="dxa"/>
            <w:tcBorders>
              <w:top w:val="nil"/>
              <w:left w:val="nil"/>
              <w:bottom w:val="single" w:color="auto" w:sz="4" w:space="0"/>
              <w:right w:val="single" w:color="auto" w:sz="4" w:space="0"/>
            </w:tcBorders>
            <w:vAlign w:val="center"/>
          </w:tcPr>
          <w:p w14:paraId="26637B2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179561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E8D46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A5F6A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A0B77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1301</w:t>
            </w:r>
          </w:p>
        </w:tc>
        <w:tc>
          <w:tcPr>
            <w:tcW w:w="993" w:type="dxa"/>
            <w:tcBorders>
              <w:top w:val="nil"/>
              <w:left w:val="nil"/>
              <w:bottom w:val="single" w:color="auto" w:sz="4" w:space="0"/>
              <w:right w:val="single" w:color="auto" w:sz="4" w:space="0"/>
            </w:tcBorders>
            <w:vAlign w:val="center"/>
          </w:tcPr>
          <w:p w14:paraId="15032752">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35081ED3">
            <w:pPr>
              <w:widowControl/>
              <w:jc w:val="center"/>
              <w:rPr>
                <w:rFonts w:hint="eastAsia" w:ascii="宋体" w:hAnsi="宋体" w:cs="宋体"/>
                <w:color w:val="000000"/>
                <w:kern w:val="0"/>
                <w:szCs w:val="21"/>
              </w:rPr>
            </w:pPr>
            <w:r>
              <w:rPr>
                <w:rFonts w:hint="eastAsia" w:ascii="宋体" w:hAnsi="宋体" w:cs="宋体"/>
                <w:color w:val="000000"/>
                <w:kern w:val="0"/>
                <w:szCs w:val="21"/>
              </w:rPr>
              <w:t>平南县官成镇污水处理设施建设项目</w:t>
            </w:r>
          </w:p>
        </w:tc>
        <w:tc>
          <w:tcPr>
            <w:tcW w:w="1276" w:type="dxa"/>
            <w:tcBorders>
              <w:top w:val="nil"/>
              <w:left w:val="nil"/>
              <w:bottom w:val="single" w:color="auto" w:sz="4" w:space="0"/>
              <w:right w:val="single" w:color="auto" w:sz="4" w:space="0"/>
            </w:tcBorders>
            <w:vAlign w:val="center"/>
          </w:tcPr>
          <w:p w14:paraId="13935AA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70A400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F47AB60">
            <w:pPr>
              <w:widowControl/>
              <w:jc w:val="center"/>
              <w:rPr>
                <w:rFonts w:hint="eastAsia" w:ascii="宋体" w:hAnsi="宋体" w:cs="宋体"/>
                <w:color w:val="000000"/>
                <w:kern w:val="0"/>
                <w:szCs w:val="21"/>
              </w:rPr>
            </w:pPr>
            <w:r>
              <w:rPr>
                <w:rFonts w:hint="eastAsia" w:ascii="宋体" w:hAnsi="宋体" w:cs="宋体"/>
                <w:color w:val="000000"/>
                <w:kern w:val="0"/>
                <w:szCs w:val="21"/>
              </w:rPr>
              <w:t>0.09</w:t>
            </w:r>
          </w:p>
        </w:tc>
        <w:tc>
          <w:tcPr>
            <w:tcW w:w="2126" w:type="dxa"/>
            <w:tcBorders>
              <w:top w:val="nil"/>
              <w:left w:val="nil"/>
              <w:bottom w:val="single" w:color="auto" w:sz="4" w:space="0"/>
              <w:right w:val="single" w:color="auto" w:sz="4" w:space="0"/>
            </w:tcBorders>
            <w:noWrap/>
            <w:vAlign w:val="center"/>
          </w:tcPr>
          <w:p w14:paraId="7B8689B7">
            <w:pPr>
              <w:widowControl/>
              <w:jc w:val="center"/>
              <w:rPr>
                <w:rFonts w:hint="eastAsia" w:ascii="宋体" w:hAnsi="宋体" w:cs="宋体"/>
                <w:color w:val="000000"/>
                <w:kern w:val="0"/>
                <w:szCs w:val="21"/>
              </w:rPr>
            </w:pPr>
            <w:r>
              <w:rPr>
                <w:rFonts w:hint="eastAsia" w:ascii="宋体" w:hAnsi="宋体" w:cs="宋体"/>
                <w:color w:val="000000"/>
                <w:kern w:val="0"/>
                <w:szCs w:val="21"/>
              </w:rPr>
              <w:t>0.01</w:t>
            </w:r>
          </w:p>
        </w:tc>
        <w:tc>
          <w:tcPr>
            <w:tcW w:w="1338" w:type="dxa"/>
            <w:tcBorders>
              <w:top w:val="nil"/>
              <w:left w:val="nil"/>
              <w:bottom w:val="single" w:color="auto" w:sz="4" w:space="0"/>
              <w:right w:val="single" w:color="auto" w:sz="4" w:space="0"/>
            </w:tcBorders>
            <w:vAlign w:val="center"/>
          </w:tcPr>
          <w:p w14:paraId="735E3DD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176836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9AA48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05AA63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EF356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1302</w:t>
            </w:r>
          </w:p>
        </w:tc>
        <w:tc>
          <w:tcPr>
            <w:tcW w:w="993" w:type="dxa"/>
            <w:tcBorders>
              <w:top w:val="nil"/>
              <w:left w:val="nil"/>
              <w:bottom w:val="single" w:color="auto" w:sz="4" w:space="0"/>
              <w:right w:val="single" w:color="auto" w:sz="4" w:space="0"/>
            </w:tcBorders>
            <w:vAlign w:val="center"/>
          </w:tcPr>
          <w:p w14:paraId="6859C2A4">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568D0EE7">
            <w:pPr>
              <w:widowControl/>
              <w:jc w:val="center"/>
              <w:rPr>
                <w:rFonts w:hint="eastAsia" w:ascii="宋体" w:hAnsi="宋体" w:cs="宋体"/>
                <w:color w:val="000000"/>
                <w:kern w:val="0"/>
                <w:szCs w:val="21"/>
              </w:rPr>
            </w:pPr>
            <w:r>
              <w:rPr>
                <w:rFonts w:hint="eastAsia" w:ascii="宋体" w:hAnsi="宋体" w:cs="宋体"/>
                <w:color w:val="000000"/>
                <w:kern w:val="0"/>
                <w:szCs w:val="21"/>
              </w:rPr>
              <w:t>平南县思旺镇污水处理设施建设项目</w:t>
            </w:r>
          </w:p>
        </w:tc>
        <w:tc>
          <w:tcPr>
            <w:tcW w:w="1276" w:type="dxa"/>
            <w:tcBorders>
              <w:top w:val="nil"/>
              <w:left w:val="nil"/>
              <w:bottom w:val="single" w:color="auto" w:sz="4" w:space="0"/>
              <w:right w:val="single" w:color="auto" w:sz="4" w:space="0"/>
            </w:tcBorders>
            <w:vAlign w:val="center"/>
          </w:tcPr>
          <w:p w14:paraId="7C81A16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4193B4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703738D">
            <w:pPr>
              <w:widowControl/>
              <w:jc w:val="center"/>
              <w:rPr>
                <w:rFonts w:hint="eastAsia" w:ascii="宋体" w:hAnsi="宋体" w:cs="宋体"/>
                <w:color w:val="000000"/>
                <w:kern w:val="0"/>
                <w:szCs w:val="21"/>
              </w:rPr>
            </w:pPr>
            <w:r>
              <w:rPr>
                <w:rFonts w:hint="eastAsia" w:ascii="宋体" w:hAnsi="宋体" w:cs="宋体"/>
                <w:color w:val="000000"/>
                <w:kern w:val="0"/>
                <w:szCs w:val="21"/>
              </w:rPr>
              <w:t>0.1</w:t>
            </w:r>
          </w:p>
        </w:tc>
        <w:tc>
          <w:tcPr>
            <w:tcW w:w="2126" w:type="dxa"/>
            <w:tcBorders>
              <w:top w:val="nil"/>
              <w:left w:val="nil"/>
              <w:bottom w:val="single" w:color="auto" w:sz="4" w:space="0"/>
              <w:right w:val="single" w:color="auto" w:sz="4" w:space="0"/>
            </w:tcBorders>
            <w:noWrap/>
            <w:vAlign w:val="center"/>
          </w:tcPr>
          <w:p w14:paraId="4A74A584">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77FE82C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9EB231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CAE28A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C21B76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0A8AA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1303</w:t>
            </w:r>
          </w:p>
        </w:tc>
        <w:tc>
          <w:tcPr>
            <w:tcW w:w="993" w:type="dxa"/>
            <w:tcBorders>
              <w:top w:val="nil"/>
              <w:left w:val="nil"/>
              <w:bottom w:val="single" w:color="auto" w:sz="4" w:space="0"/>
              <w:right w:val="single" w:color="auto" w:sz="4" w:space="0"/>
            </w:tcBorders>
            <w:vAlign w:val="center"/>
          </w:tcPr>
          <w:p w14:paraId="219B6ADA">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625EFD38">
            <w:pPr>
              <w:widowControl/>
              <w:jc w:val="center"/>
              <w:rPr>
                <w:rFonts w:hint="eastAsia" w:ascii="宋体" w:hAnsi="宋体" w:cs="宋体"/>
                <w:color w:val="000000"/>
                <w:kern w:val="0"/>
                <w:szCs w:val="21"/>
              </w:rPr>
            </w:pPr>
            <w:r>
              <w:rPr>
                <w:rFonts w:hint="eastAsia" w:ascii="宋体" w:hAnsi="宋体" w:cs="宋体"/>
                <w:color w:val="000000"/>
                <w:kern w:val="0"/>
                <w:szCs w:val="21"/>
              </w:rPr>
              <w:t>平南县大安镇污水处理厂</w:t>
            </w:r>
          </w:p>
        </w:tc>
        <w:tc>
          <w:tcPr>
            <w:tcW w:w="1276" w:type="dxa"/>
            <w:tcBorders>
              <w:top w:val="nil"/>
              <w:left w:val="nil"/>
              <w:bottom w:val="single" w:color="auto" w:sz="4" w:space="0"/>
              <w:right w:val="single" w:color="auto" w:sz="4" w:space="0"/>
            </w:tcBorders>
            <w:vAlign w:val="center"/>
          </w:tcPr>
          <w:p w14:paraId="712526E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951884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07E55C5E">
            <w:pPr>
              <w:widowControl/>
              <w:jc w:val="center"/>
              <w:rPr>
                <w:rFonts w:hint="eastAsia" w:ascii="宋体" w:hAnsi="宋体" w:cs="宋体"/>
                <w:color w:val="000000"/>
                <w:kern w:val="0"/>
                <w:szCs w:val="21"/>
              </w:rPr>
            </w:pPr>
            <w:r>
              <w:rPr>
                <w:rFonts w:hint="eastAsia" w:ascii="宋体" w:hAnsi="宋体" w:cs="宋体"/>
                <w:color w:val="000000"/>
                <w:kern w:val="0"/>
                <w:szCs w:val="21"/>
              </w:rPr>
              <w:t>0.38</w:t>
            </w:r>
          </w:p>
        </w:tc>
        <w:tc>
          <w:tcPr>
            <w:tcW w:w="2126" w:type="dxa"/>
            <w:tcBorders>
              <w:top w:val="nil"/>
              <w:left w:val="nil"/>
              <w:bottom w:val="single" w:color="auto" w:sz="4" w:space="0"/>
              <w:right w:val="single" w:color="auto" w:sz="4" w:space="0"/>
            </w:tcBorders>
            <w:vAlign w:val="center"/>
          </w:tcPr>
          <w:p w14:paraId="05153674">
            <w:pPr>
              <w:widowControl/>
              <w:jc w:val="center"/>
              <w:rPr>
                <w:rFonts w:hint="eastAsia" w:ascii="宋体" w:hAnsi="宋体" w:cs="宋体"/>
                <w:color w:val="000000"/>
                <w:kern w:val="0"/>
                <w:szCs w:val="21"/>
              </w:rPr>
            </w:pPr>
            <w:r>
              <w:rPr>
                <w:rFonts w:hint="eastAsia" w:ascii="宋体" w:hAnsi="宋体" w:cs="宋体"/>
                <w:color w:val="000000"/>
                <w:kern w:val="0"/>
                <w:szCs w:val="21"/>
              </w:rPr>
              <w:t>0.38</w:t>
            </w:r>
          </w:p>
        </w:tc>
        <w:tc>
          <w:tcPr>
            <w:tcW w:w="1338" w:type="dxa"/>
            <w:tcBorders>
              <w:top w:val="nil"/>
              <w:left w:val="nil"/>
              <w:bottom w:val="single" w:color="auto" w:sz="4" w:space="0"/>
              <w:right w:val="single" w:color="auto" w:sz="4" w:space="0"/>
            </w:tcBorders>
            <w:vAlign w:val="center"/>
          </w:tcPr>
          <w:p w14:paraId="19D6AB6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B79544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8A3B9F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98AE49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484FA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1304</w:t>
            </w:r>
          </w:p>
        </w:tc>
        <w:tc>
          <w:tcPr>
            <w:tcW w:w="993" w:type="dxa"/>
            <w:tcBorders>
              <w:top w:val="nil"/>
              <w:left w:val="nil"/>
              <w:bottom w:val="single" w:color="auto" w:sz="4" w:space="0"/>
              <w:right w:val="single" w:color="auto" w:sz="4" w:space="0"/>
            </w:tcBorders>
            <w:vAlign w:val="center"/>
          </w:tcPr>
          <w:p w14:paraId="0C7B8693">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79E661AF">
            <w:pPr>
              <w:widowControl/>
              <w:jc w:val="center"/>
              <w:rPr>
                <w:rFonts w:hint="eastAsia" w:ascii="宋体" w:hAnsi="宋体" w:cs="宋体"/>
                <w:color w:val="000000"/>
                <w:kern w:val="0"/>
                <w:szCs w:val="21"/>
              </w:rPr>
            </w:pPr>
            <w:r>
              <w:rPr>
                <w:rFonts w:hint="eastAsia" w:ascii="宋体" w:hAnsi="宋体" w:cs="宋体"/>
                <w:color w:val="000000"/>
                <w:kern w:val="0"/>
                <w:szCs w:val="21"/>
              </w:rPr>
              <w:t>平南县官成镇垃圾转运站新建工程项目</w:t>
            </w:r>
          </w:p>
        </w:tc>
        <w:tc>
          <w:tcPr>
            <w:tcW w:w="1276" w:type="dxa"/>
            <w:tcBorders>
              <w:top w:val="nil"/>
              <w:left w:val="nil"/>
              <w:bottom w:val="single" w:color="auto" w:sz="4" w:space="0"/>
              <w:right w:val="single" w:color="auto" w:sz="4" w:space="0"/>
            </w:tcBorders>
            <w:vAlign w:val="center"/>
          </w:tcPr>
          <w:p w14:paraId="163E5DD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1A24D2D">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vAlign w:val="center"/>
          </w:tcPr>
          <w:p w14:paraId="7A77BC44">
            <w:pPr>
              <w:widowControl/>
              <w:jc w:val="center"/>
              <w:rPr>
                <w:rFonts w:hint="eastAsia" w:ascii="宋体" w:hAnsi="宋体" w:cs="宋体"/>
                <w:color w:val="000000"/>
                <w:kern w:val="0"/>
                <w:szCs w:val="21"/>
              </w:rPr>
            </w:pPr>
            <w:r>
              <w:rPr>
                <w:rFonts w:hint="eastAsia" w:ascii="宋体" w:hAnsi="宋体" w:cs="宋体"/>
                <w:color w:val="000000"/>
                <w:kern w:val="0"/>
                <w:szCs w:val="21"/>
              </w:rPr>
              <w:t>0.09</w:t>
            </w:r>
          </w:p>
        </w:tc>
        <w:tc>
          <w:tcPr>
            <w:tcW w:w="2126" w:type="dxa"/>
            <w:tcBorders>
              <w:top w:val="nil"/>
              <w:left w:val="nil"/>
              <w:bottom w:val="single" w:color="auto" w:sz="4" w:space="0"/>
              <w:right w:val="single" w:color="auto" w:sz="4" w:space="0"/>
            </w:tcBorders>
            <w:vAlign w:val="center"/>
          </w:tcPr>
          <w:p w14:paraId="5E7E85E5">
            <w:pPr>
              <w:widowControl/>
              <w:jc w:val="center"/>
              <w:rPr>
                <w:rFonts w:hint="eastAsia" w:ascii="宋体" w:hAnsi="宋体" w:cs="宋体"/>
                <w:color w:val="000000"/>
                <w:kern w:val="0"/>
                <w:szCs w:val="21"/>
              </w:rPr>
            </w:pPr>
            <w:r>
              <w:rPr>
                <w:rFonts w:hint="eastAsia" w:ascii="宋体" w:hAnsi="宋体" w:cs="宋体"/>
                <w:color w:val="000000"/>
                <w:kern w:val="0"/>
                <w:szCs w:val="21"/>
              </w:rPr>
              <w:t>0.09</w:t>
            </w:r>
          </w:p>
        </w:tc>
        <w:tc>
          <w:tcPr>
            <w:tcW w:w="1338" w:type="dxa"/>
            <w:tcBorders>
              <w:top w:val="nil"/>
              <w:left w:val="nil"/>
              <w:bottom w:val="single" w:color="auto" w:sz="4" w:space="0"/>
              <w:right w:val="single" w:color="auto" w:sz="4" w:space="0"/>
            </w:tcBorders>
            <w:vAlign w:val="center"/>
          </w:tcPr>
          <w:p w14:paraId="36E3928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37869C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7EEE5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638E4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0702B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1305</w:t>
            </w:r>
          </w:p>
        </w:tc>
        <w:tc>
          <w:tcPr>
            <w:tcW w:w="993" w:type="dxa"/>
            <w:tcBorders>
              <w:top w:val="nil"/>
              <w:left w:val="nil"/>
              <w:bottom w:val="single" w:color="auto" w:sz="4" w:space="0"/>
              <w:right w:val="single" w:color="auto" w:sz="4" w:space="0"/>
            </w:tcBorders>
            <w:vAlign w:val="center"/>
          </w:tcPr>
          <w:p w14:paraId="6A521057">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6949D35D">
            <w:pPr>
              <w:widowControl/>
              <w:jc w:val="center"/>
              <w:rPr>
                <w:rFonts w:hint="eastAsia" w:ascii="宋体" w:hAnsi="宋体" w:cs="宋体"/>
                <w:color w:val="000000"/>
                <w:kern w:val="0"/>
                <w:szCs w:val="21"/>
              </w:rPr>
            </w:pPr>
            <w:r>
              <w:rPr>
                <w:rFonts w:hint="eastAsia" w:ascii="宋体" w:hAnsi="宋体" w:cs="宋体"/>
                <w:color w:val="000000"/>
                <w:kern w:val="0"/>
                <w:szCs w:val="21"/>
              </w:rPr>
              <w:t>平南县江南片区污水处理提质增效工程建设项目</w:t>
            </w:r>
          </w:p>
        </w:tc>
        <w:tc>
          <w:tcPr>
            <w:tcW w:w="1276" w:type="dxa"/>
            <w:tcBorders>
              <w:top w:val="nil"/>
              <w:left w:val="nil"/>
              <w:bottom w:val="single" w:color="auto" w:sz="4" w:space="0"/>
              <w:right w:val="single" w:color="auto" w:sz="4" w:space="0"/>
            </w:tcBorders>
            <w:noWrap/>
            <w:vAlign w:val="center"/>
          </w:tcPr>
          <w:p w14:paraId="503E827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91F9D05">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noWrap/>
            <w:vAlign w:val="center"/>
          </w:tcPr>
          <w:p w14:paraId="1CD78C7B">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2126" w:type="dxa"/>
            <w:tcBorders>
              <w:top w:val="nil"/>
              <w:left w:val="nil"/>
              <w:bottom w:val="single" w:color="auto" w:sz="4" w:space="0"/>
              <w:right w:val="single" w:color="auto" w:sz="4" w:space="0"/>
            </w:tcBorders>
            <w:noWrap/>
            <w:vAlign w:val="center"/>
          </w:tcPr>
          <w:p w14:paraId="1434FEFD">
            <w:pPr>
              <w:widowControl/>
              <w:jc w:val="center"/>
              <w:rPr>
                <w:rFonts w:hint="eastAsia" w:ascii="宋体" w:hAnsi="宋体" w:cs="宋体"/>
                <w:color w:val="000000"/>
                <w:kern w:val="0"/>
                <w:szCs w:val="21"/>
              </w:rPr>
            </w:pPr>
            <w:r>
              <w:rPr>
                <w:rFonts w:hint="eastAsia" w:ascii="宋体" w:hAnsi="宋体" w:cs="宋体"/>
                <w:color w:val="000000"/>
                <w:kern w:val="0"/>
                <w:szCs w:val="21"/>
              </w:rPr>
              <w:t>1.06</w:t>
            </w:r>
          </w:p>
        </w:tc>
        <w:tc>
          <w:tcPr>
            <w:tcW w:w="1338" w:type="dxa"/>
            <w:tcBorders>
              <w:top w:val="nil"/>
              <w:left w:val="nil"/>
              <w:bottom w:val="single" w:color="auto" w:sz="4" w:space="0"/>
              <w:right w:val="single" w:color="auto" w:sz="4" w:space="0"/>
            </w:tcBorders>
            <w:noWrap/>
            <w:vAlign w:val="center"/>
          </w:tcPr>
          <w:p w14:paraId="5026DB2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DB1ECD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DD8ACA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9991D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2571C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1306</w:t>
            </w:r>
          </w:p>
        </w:tc>
        <w:tc>
          <w:tcPr>
            <w:tcW w:w="993" w:type="dxa"/>
            <w:tcBorders>
              <w:top w:val="nil"/>
              <w:left w:val="nil"/>
              <w:bottom w:val="single" w:color="auto" w:sz="4" w:space="0"/>
              <w:right w:val="single" w:color="auto" w:sz="4" w:space="0"/>
            </w:tcBorders>
            <w:vAlign w:val="center"/>
          </w:tcPr>
          <w:p w14:paraId="22F8D5FE">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3F362BDE">
            <w:pPr>
              <w:widowControl/>
              <w:jc w:val="center"/>
              <w:rPr>
                <w:rFonts w:hint="eastAsia" w:ascii="宋体" w:hAnsi="宋体" w:cs="宋体"/>
                <w:color w:val="000000"/>
                <w:kern w:val="0"/>
                <w:szCs w:val="21"/>
              </w:rPr>
            </w:pPr>
            <w:r>
              <w:rPr>
                <w:rFonts w:hint="eastAsia" w:ascii="宋体" w:hAnsi="宋体" w:cs="宋体"/>
                <w:color w:val="000000"/>
                <w:kern w:val="0"/>
                <w:szCs w:val="21"/>
              </w:rPr>
              <w:t>平南县平山镇污水处理设施项目</w:t>
            </w:r>
          </w:p>
        </w:tc>
        <w:tc>
          <w:tcPr>
            <w:tcW w:w="1276" w:type="dxa"/>
            <w:tcBorders>
              <w:top w:val="nil"/>
              <w:left w:val="nil"/>
              <w:bottom w:val="single" w:color="auto" w:sz="4" w:space="0"/>
              <w:right w:val="single" w:color="auto" w:sz="4" w:space="0"/>
            </w:tcBorders>
            <w:noWrap/>
            <w:vAlign w:val="center"/>
          </w:tcPr>
          <w:p w14:paraId="1C3DBF2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7DA733E">
            <w:pPr>
              <w:widowControl/>
              <w:jc w:val="center"/>
              <w:rPr>
                <w:rFonts w:hint="eastAsia" w:ascii="宋体" w:hAnsi="宋体" w:cs="宋体"/>
                <w:color w:val="000000"/>
                <w:kern w:val="0"/>
                <w:szCs w:val="21"/>
              </w:rPr>
            </w:pPr>
            <w:r>
              <w:rPr>
                <w:rFonts w:hint="eastAsia" w:ascii="宋体" w:hAnsi="宋体" w:cs="宋体"/>
                <w:color w:val="000000"/>
                <w:kern w:val="0"/>
                <w:szCs w:val="21"/>
              </w:rPr>
              <w:t>2023-2025</w:t>
            </w:r>
          </w:p>
        </w:tc>
        <w:tc>
          <w:tcPr>
            <w:tcW w:w="1418" w:type="dxa"/>
            <w:tcBorders>
              <w:top w:val="nil"/>
              <w:left w:val="nil"/>
              <w:bottom w:val="single" w:color="auto" w:sz="4" w:space="0"/>
              <w:right w:val="single" w:color="auto" w:sz="4" w:space="0"/>
            </w:tcBorders>
            <w:noWrap/>
            <w:vAlign w:val="center"/>
          </w:tcPr>
          <w:p w14:paraId="6283B69C">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2126" w:type="dxa"/>
            <w:tcBorders>
              <w:top w:val="nil"/>
              <w:left w:val="nil"/>
              <w:bottom w:val="single" w:color="auto" w:sz="4" w:space="0"/>
              <w:right w:val="single" w:color="auto" w:sz="4" w:space="0"/>
            </w:tcBorders>
            <w:noWrap/>
            <w:vAlign w:val="center"/>
          </w:tcPr>
          <w:p w14:paraId="72017B80">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1338" w:type="dxa"/>
            <w:tcBorders>
              <w:top w:val="nil"/>
              <w:left w:val="nil"/>
              <w:bottom w:val="single" w:color="auto" w:sz="4" w:space="0"/>
              <w:right w:val="single" w:color="auto" w:sz="4" w:space="0"/>
            </w:tcBorders>
            <w:noWrap/>
            <w:vAlign w:val="center"/>
          </w:tcPr>
          <w:p w14:paraId="3DEBCED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A6BEDB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98C7CB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900C3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77D77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1307</w:t>
            </w:r>
          </w:p>
        </w:tc>
        <w:tc>
          <w:tcPr>
            <w:tcW w:w="993" w:type="dxa"/>
            <w:tcBorders>
              <w:top w:val="nil"/>
              <w:left w:val="nil"/>
              <w:bottom w:val="single" w:color="auto" w:sz="4" w:space="0"/>
              <w:right w:val="single" w:color="auto" w:sz="4" w:space="0"/>
            </w:tcBorders>
            <w:vAlign w:val="center"/>
          </w:tcPr>
          <w:p w14:paraId="53697C8A">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10DB9327">
            <w:pPr>
              <w:widowControl/>
              <w:jc w:val="center"/>
              <w:rPr>
                <w:rFonts w:hint="eastAsia" w:ascii="宋体" w:hAnsi="宋体" w:cs="宋体"/>
                <w:color w:val="000000"/>
                <w:kern w:val="0"/>
                <w:szCs w:val="21"/>
              </w:rPr>
            </w:pPr>
            <w:r>
              <w:rPr>
                <w:rFonts w:hint="eastAsia" w:ascii="宋体" w:hAnsi="宋体" w:cs="宋体"/>
                <w:color w:val="000000"/>
                <w:kern w:val="0"/>
                <w:szCs w:val="21"/>
              </w:rPr>
              <w:t>农村污水处理设施建设项目</w:t>
            </w:r>
          </w:p>
        </w:tc>
        <w:tc>
          <w:tcPr>
            <w:tcW w:w="1276" w:type="dxa"/>
            <w:tcBorders>
              <w:top w:val="nil"/>
              <w:left w:val="nil"/>
              <w:bottom w:val="single" w:color="auto" w:sz="4" w:space="0"/>
              <w:right w:val="single" w:color="auto" w:sz="4" w:space="0"/>
            </w:tcBorders>
            <w:noWrap/>
            <w:vAlign w:val="center"/>
          </w:tcPr>
          <w:p w14:paraId="52A8EA8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53B0395">
            <w:pPr>
              <w:widowControl/>
              <w:jc w:val="center"/>
              <w:rPr>
                <w:rFonts w:hint="eastAsia" w:ascii="宋体" w:hAnsi="宋体" w:cs="宋体"/>
                <w:color w:val="000000"/>
                <w:kern w:val="0"/>
                <w:szCs w:val="21"/>
              </w:rPr>
            </w:pPr>
            <w:r>
              <w:rPr>
                <w:rFonts w:hint="eastAsia" w:ascii="宋体" w:hAnsi="宋体" w:cs="宋体"/>
                <w:color w:val="000000"/>
                <w:kern w:val="0"/>
                <w:szCs w:val="21"/>
              </w:rPr>
              <w:t>2023-2033</w:t>
            </w:r>
          </w:p>
        </w:tc>
        <w:tc>
          <w:tcPr>
            <w:tcW w:w="1418" w:type="dxa"/>
            <w:tcBorders>
              <w:top w:val="nil"/>
              <w:left w:val="nil"/>
              <w:bottom w:val="single" w:color="auto" w:sz="4" w:space="0"/>
              <w:right w:val="single" w:color="auto" w:sz="4" w:space="0"/>
            </w:tcBorders>
            <w:vAlign w:val="center"/>
          </w:tcPr>
          <w:p w14:paraId="3405353C">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2126" w:type="dxa"/>
            <w:tcBorders>
              <w:top w:val="nil"/>
              <w:left w:val="nil"/>
              <w:bottom w:val="single" w:color="auto" w:sz="4" w:space="0"/>
              <w:right w:val="single" w:color="auto" w:sz="4" w:space="0"/>
            </w:tcBorders>
            <w:vAlign w:val="center"/>
          </w:tcPr>
          <w:p w14:paraId="46D80AED">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1338" w:type="dxa"/>
            <w:tcBorders>
              <w:top w:val="nil"/>
              <w:left w:val="nil"/>
              <w:bottom w:val="single" w:color="auto" w:sz="4" w:space="0"/>
              <w:right w:val="single" w:color="auto" w:sz="4" w:space="0"/>
            </w:tcBorders>
            <w:noWrap/>
            <w:vAlign w:val="center"/>
          </w:tcPr>
          <w:p w14:paraId="6927EE8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BF789D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270B9A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E3B6E7">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632A4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1308</w:t>
            </w:r>
          </w:p>
        </w:tc>
        <w:tc>
          <w:tcPr>
            <w:tcW w:w="993" w:type="dxa"/>
            <w:tcBorders>
              <w:top w:val="nil"/>
              <w:left w:val="nil"/>
              <w:bottom w:val="single" w:color="auto" w:sz="4" w:space="0"/>
              <w:right w:val="single" w:color="auto" w:sz="4" w:space="0"/>
            </w:tcBorders>
            <w:vAlign w:val="center"/>
          </w:tcPr>
          <w:p w14:paraId="5FCB83E5">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nil"/>
              <w:bottom w:val="single" w:color="auto" w:sz="4" w:space="0"/>
              <w:right w:val="single" w:color="auto" w:sz="4" w:space="0"/>
            </w:tcBorders>
            <w:vAlign w:val="center"/>
          </w:tcPr>
          <w:p w14:paraId="1D8FE2DA">
            <w:pPr>
              <w:widowControl/>
              <w:jc w:val="center"/>
              <w:rPr>
                <w:rFonts w:hint="eastAsia" w:ascii="宋体" w:hAnsi="宋体" w:cs="宋体"/>
                <w:color w:val="000000"/>
                <w:kern w:val="0"/>
                <w:szCs w:val="21"/>
              </w:rPr>
            </w:pPr>
            <w:r>
              <w:rPr>
                <w:rFonts w:hint="eastAsia" w:ascii="宋体" w:hAnsi="宋体" w:cs="宋体"/>
                <w:color w:val="000000"/>
                <w:kern w:val="0"/>
                <w:szCs w:val="21"/>
              </w:rPr>
              <w:t>桂平市龙门工业区污水处理厂及配套管网工程项目建设用地</w:t>
            </w:r>
          </w:p>
        </w:tc>
        <w:tc>
          <w:tcPr>
            <w:tcW w:w="1276" w:type="dxa"/>
            <w:tcBorders>
              <w:top w:val="nil"/>
              <w:left w:val="nil"/>
              <w:bottom w:val="single" w:color="auto" w:sz="4" w:space="0"/>
              <w:right w:val="single" w:color="auto" w:sz="4" w:space="0"/>
            </w:tcBorders>
            <w:noWrap/>
            <w:vAlign w:val="center"/>
          </w:tcPr>
          <w:p w14:paraId="33FE85E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664F94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ABB7E92">
            <w:pPr>
              <w:widowControl/>
              <w:jc w:val="center"/>
              <w:rPr>
                <w:rFonts w:hint="eastAsia" w:ascii="宋体" w:hAnsi="宋体" w:cs="宋体"/>
                <w:color w:val="000000"/>
                <w:kern w:val="0"/>
                <w:szCs w:val="21"/>
              </w:rPr>
            </w:pPr>
            <w:r>
              <w:rPr>
                <w:rFonts w:hint="eastAsia" w:ascii="宋体" w:hAnsi="宋体" w:cs="宋体"/>
                <w:color w:val="000000"/>
                <w:kern w:val="0"/>
                <w:szCs w:val="21"/>
              </w:rPr>
              <w:t>0.37</w:t>
            </w:r>
          </w:p>
        </w:tc>
        <w:tc>
          <w:tcPr>
            <w:tcW w:w="2126" w:type="dxa"/>
            <w:tcBorders>
              <w:top w:val="nil"/>
              <w:left w:val="nil"/>
              <w:bottom w:val="single" w:color="auto" w:sz="4" w:space="0"/>
              <w:right w:val="single" w:color="auto" w:sz="4" w:space="0"/>
            </w:tcBorders>
            <w:noWrap/>
            <w:vAlign w:val="center"/>
          </w:tcPr>
          <w:p w14:paraId="75F36AD9">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noWrap/>
            <w:vAlign w:val="center"/>
          </w:tcPr>
          <w:p w14:paraId="1656EF6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02C3EA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6D6C6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4E1E32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6ECAA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1309</w:t>
            </w:r>
          </w:p>
        </w:tc>
        <w:tc>
          <w:tcPr>
            <w:tcW w:w="993" w:type="dxa"/>
            <w:tcBorders>
              <w:top w:val="nil"/>
              <w:left w:val="nil"/>
              <w:bottom w:val="single" w:color="auto" w:sz="4" w:space="0"/>
              <w:right w:val="nil"/>
            </w:tcBorders>
            <w:vAlign w:val="center"/>
          </w:tcPr>
          <w:p w14:paraId="7061C0CE">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single" w:color="auto" w:sz="4" w:space="0"/>
              <w:bottom w:val="single" w:color="auto" w:sz="4" w:space="0"/>
              <w:right w:val="single" w:color="auto" w:sz="4" w:space="0"/>
            </w:tcBorders>
            <w:vAlign w:val="center"/>
          </w:tcPr>
          <w:p w14:paraId="712E978B">
            <w:pPr>
              <w:widowControl/>
              <w:jc w:val="center"/>
              <w:rPr>
                <w:rFonts w:hint="eastAsia" w:ascii="宋体" w:hAnsi="宋体" w:cs="宋体"/>
                <w:color w:val="000000"/>
                <w:kern w:val="0"/>
                <w:szCs w:val="21"/>
              </w:rPr>
            </w:pPr>
            <w:r>
              <w:rPr>
                <w:rFonts w:hint="eastAsia" w:ascii="宋体" w:hAnsi="宋体" w:cs="宋体"/>
                <w:color w:val="000000"/>
                <w:kern w:val="0"/>
                <w:szCs w:val="21"/>
              </w:rPr>
              <w:t>覃塘区环卫设备设施更新改造项目</w:t>
            </w:r>
          </w:p>
        </w:tc>
        <w:tc>
          <w:tcPr>
            <w:tcW w:w="1276" w:type="dxa"/>
            <w:tcBorders>
              <w:top w:val="nil"/>
              <w:left w:val="nil"/>
              <w:bottom w:val="single" w:color="auto" w:sz="4" w:space="0"/>
              <w:right w:val="nil"/>
            </w:tcBorders>
            <w:noWrap/>
            <w:vAlign w:val="center"/>
          </w:tcPr>
          <w:p w14:paraId="2378A150">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single" w:color="auto" w:sz="4" w:space="0"/>
              <w:bottom w:val="single" w:color="auto" w:sz="4" w:space="0"/>
              <w:right w:val="single" w:color="auto" w:sz="4" w:space="0"/>
            </w:tcBorders>
            <w:vAlign w:val="center"/>
          </w:tcPr>
          <w:p w14:paraId="65D1509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A0E1C48">
            <w:pPr>
              <w:widowControl/>
              <w:jc w:val="center"/>
              <w:rPr>
                <w:rFonts w:hint="eastAsia" w:ascii="宋体" w:hAnsi="宋体" w:cs="宋体"/>
                <w:color w:val="000000"/>
                <w:kern w:val="0"/>
                <w:szCs w:val="21"/>
              </w:rPr>
            </w:pPr>
            <w:r>
              <w:rPr>
                <w:rFonts w:hint="eastAsia" w:ascii="宋体" w:hAnsi="宋体" w:cs="宋体"/>
                <w:color w:val="000000"/>
                <w:kern w:val="0"/>
                <w:szCs w:val="21"/>
              </w:rPr>
              <w:t>0.71</w:t>
            </w:r>
          </w:p>
        </w:tc>
        <w:tc>
          <w:tcPr>
            <w:tcW w:w="2126" w:type="dxa"/>
            <w:tcBorders>
              <w:top w:val="nil"/>
              <w:left w:val="nil"/>
              <w:bottom w:val="single" w:color="auto" w:sz="4" w:space="0"/>
              <w:right w:val="single" w:color="auto" w:sz="4" w:space="0"/>
            </w:tcBorders>
            <w:noWrap/>
            <w:vAlign w:val="center"/>
          </w:tcPr>
          <w:p w14:paraId="7A5FC50D">
            <w:pPr>
              <w:widowControl/>
              <w:jc w:val="center"/>
              <w:rPr>
                <w:rFonts w:hint="eastAsia" w:ascii="宋体" w:hAnsi="宋体" w:cs="宋体"/>
                <w:color w:val="000000"/>
                <w:kern w:val="0"/>
                <w:szCs w:val="21"/>
              </w:rPr>
            </w:pPr>
            <w:r>
              <w:rPr>
                <w:rFonts w:hint="eastAsia" w:ascii="宋体" w:hAnsi="宋体" w:cs="宋体"/>
                <w:color w:val="000000"/>
                <w:kern w:val="0"/>
                <w:szCs w:val="21"/>
              </w:rPr>
              <w:t>0.71</w:t>
            </w:r>
          </w:p>
        </w:tc>
        <w:tc>
          <w:tcPr>
            <w:tcW w:w="1338" w:type="dxa"/>
            <w:tcBorders>
              <w:top w:val="nil"/>
              <w:left w:val="nil"/>
              <w:bottom w:val="single" w:color="auto" w:sz="4" w:space="0"/>
              <w:right w:val="single" w:color="auto" w:sz="4" w:space="0"/>
            </w:tcBorders>
            <w:vAlign w:val="center"/>
          </w:tcPr>
          <w:p w14:paraId="47178E3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DB6BB0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632C5F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B39026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8D45F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1310</w:t>
            </w:r>
          </w:p>
        </w:tc>
        <w:tc>
          <w:tcPr>
            <w:tcW w:w="993" w:type="dxa"/>
            <w:tcBorders>
              <w:top w:val="nil"/>
              <w:left w:val="nil"/>
              <w:bottom w:val="single" w:color="auto" w:sz="4" w:space="0"/>
              <w:right w:val="nil"/>
            </w:tcBorders>
            <w:vAlign w:val="center"/>
          </w:tcPr>
          <w:p w14:paraId="665FC560">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single" w:color="auto" w:sz="4" w:space="0"/>
              <w:bottom w:val="single" w:color="auto" w:sz="4" w:space="0"/>
              <w:right w:val="single" w:color="auto" w:sz="4" w:space="0"/>
            </w:tcBorders>
            <w:vAlign w:val="center"/>
          </w:tcPr>
          <w:p w14:paraId="0323EFF6">
            <w:pPr>
              <w:widowControl/>
              <w:jc w:val="center"/>
              <w:rPr>
                <w:rFonts w:hint="eastAsia" w:ascii="宋体" w:hAnsi="宋体" w:cs="宋体"/>
                <w:color w:val="000000"/>
                <w:kern w:val="0"/>
                <w:szCs w:val="21"/>
              </w:rPr>
            </w:pPr>
            <w:r>
              <w:rPr>
                <w:rFonts w:hint="eastAsia" w:ascii="宋体" w:hAnsi="宋体" w:cs="宋体"/>
                <w:color w:val="000000"/>
                <w:kern w:val="0"/>
                <w:szCs w:val="21"/>
              </w:rPr>
              <w:t>瓦塘镇新江垃圾转运站</w:t>
            </w:r>
          </w:p>
        </w:tc>
        <w:tc>
          <w:tcPr>
            <w:tcW w:w="1276" w:type="dxa"/>
            <w:tcBorders>
              <w:top w:val="nil"/>
              <w:left w:val="nil"/>
              <w:bottom w:val="single" w:color="auto" w:sz="4" w:space="0"/>
              <w:right w:val="nil"/>
            </w:tcBorders>
            <w:noWrap/>
            <w:vAlign w:val="center"/>
          </w:tcPr>
          <w:p w14:paraId="14B95C0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single" w:color="auto" w:sz="4" w:space="0"/>
              <w:bottom w:val="single" w:color="auto" w:sz="4" w:space="0"/>
              <w:right w:val="single" w:color="auto" w:sz="4" w:space="0"/>
            </w:tcBorders>
            <w:vAlign w:val="center"/>
          </w:tcPr>
          <w:p w14:paraId="260D349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3A77BD7">
            <w:pPr>
              <w:widowControl/>
              <w:jc w:val="center"/>
              <w:rPr>
                <w:rFonts w:hint="eastAsia" w:ascii="宋体" w:hAnsi="宋体" w:cs="宋体"/>
                <w:color w:val="000000"/>
                <w:kern w:val="0"/>
                <w:szCs w:val="21"/>
              </w:rPr>
            </w:pPr>
            <w:r>
              <w:rPr>
                <w:rFonts w:hint="eastAsia" w:ascii="宋体" w:hAnsi="宋体" w:cs="宋体"/>
                <w:color w:val="000000"/>
                <w:kern w:val="0"/>
                <w:szCs w:val="21"/>
              </w:rPr>
              <w:t>0.11</w:t>
            </w:r>
          </w:p>
        </w:tc>
        <w:tc>
          <w:tcPr>
            <w:tcW w:w="2126" w:type="dxa"/>
            <w:tcBorders>
              <w:top w:val="nil"/>
              <w:left w:val="nil"/>
              <w:bottom w:val="single" w:color="auto" w:sz="4" w:space="0"/>
              <w:right w:val="single" w:color="auto" w:sz="4" w:space="0"/>
            </w:tcBorders>
            <w:noWrap/>
            <w:vAlign w:val="center"/>
          </w:tcPr>
          <w:p w14:paraId="2B46D208">
            <w:pPr>
              <w:widowControl/>
              <w:jc w:val="center"/>
              <w:rPr>
                <w:rFonts w:hint="eastAsia" w:ascii="宋体" w:hAnsi="宋体" w:cs="宋体"/>
                <w:color w:val="000000"/>
                <w:kern w:val="0"/>
                <w:szCs w:val="21"/>
              </w:rPr>
            </w:pPr>
            <w:r>
              <w:rPr>
                <w:rFonts w:hint="eastAsia" w:ascii="宋体" w:hAnsi="宋体" w:cs="宋体"/>
                <w:color w:val="000000"/>
                <w:kern w:val="0"/>
                <w:szCs w:val="21"/>
              </w:rPr>
              <w:t>0.11</w:t>
            </w:r>
          </w:p>
        </w:tc>
        <w:tc>
          <w:tcPr>
            <w:tcW w:w="1338" w:type="dxa"/>
            <w:tcBorders>
              <w:top w:val="nil"/>
              <w:left w:val="nil"/>
              <w:bottom w:val="single" w:color="auto" w:sz="4" w:space="0"/>
              <w:right w:val="single" w:color="auto" w:sz="4" w:space="0"/>
            </w:tcBorders>
            <w:vAlign w:val="center"/>
          </w:tcPr>
          <w:p w14:paraId="56F4381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21903F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4B97E8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98C101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51DE3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1311</w:t>
            </w:r>
          </w:p>
        </w:tc>
        <w:tc>
          <w:tcPr>
            <w:tcW w:w="993" w:type="dxa"/>
            <w:tcBorders>
              <w:top w:val="nil"/>
              <w:left w:val="nil"/>
              <w:bottom w:val="single" w:color="auto" w:sz="4" w:space="0"/>
              <w:right w:val="nil"/>
            </w:tcBorders>
            <w:vAlign w:val="center"/>
          </w:tcPr>
          <w:p w14:paraId="16B5A319">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single" w:color="auto" w:sz="4" w:space="0"/>
              <w:bottom w:val="single" w:color="auto" w:sz="4" w:space="0"/>
              <w:right w:val="single" w:color="auto" w:sz="4" w:space="0"/>
            </w:tcBorders>
            <w:vAlign w:val="center"/>
          </w:tcPr>
          <w:p w14:paraId="513EB1CD">
            <w:pPr>
              <w:widowControl/>
              <w:jc w:val="center"/>
              <w:rPr>
                <w:rFonts w:hint="eastAsia" w:ascii="宋体" w:hAnsi="宋体" w:cs="宋体"/>
                <w:color w:val="000000"/>
                <w:kern w:val="0"/>
                <w:szCs w:val="21"/>
              </w:rPr>
            </w:pPr>
            <w:r>
              <w:rPr>
                <w:rFonts w:hint="eastAsia" w:ascii="宋体" w:hAnsi="宋体" w:cs="宋体"/>
                <w:color w:val="000000"/>
                <w:kern w:val="0"/>
                <w:szCs w:val="21"/>
              </w:rPr>
              <w:t>大圩污水处理厂</w:t>
            </w:r>
          </w:p>
        </w:tc>
        <w:tc>
          <w:tcPr>
            <w:tcW w:w="1276" w:type="dxa"/>
            <w:tcBorders>
              <w:top w:val="nil"/>
              <w:left w:val="nil"/>
              <w:bottom w:val="single" w:color="auto" w:sz="4" w:space="0"/>
              <w:right w:val="nil"/>
            </w:tcBorders>
            <w:noWrap/>
            <w:vAlign w:val="center"/>
          </w:tcPr>
          <w:p w14:paraId="6D37D665">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single" w:color="auto" w:sz="4" w:space="0"/>
              <w:bottom w:val="single" w:color="auto" w:sz="4" w:space="0"/>
              <w:right w:val="single" w:color="auto" w:sz="4" w:space="0"/>
            </w:tcBorders>
            <w:vAlign w:val="center"/>
          </w:tcPr>
          <w:p w14:paraId="1228C121">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noWrap/>
            <w:vAlign w:val="center"/>
          </w:tcPr>
          <w:p w14:paraId="4085B9C6">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0.38 </w:t>
            </w:r>
          </w:p>
        </w:tc>
        <w:tc>
          <w:tcPr>
            <w:tcW w:w="2126" w:type="dxa"/>
            <w:tcBorders>
              <w:top w:val="nil"/>
              <w:left w:val="nil"/>
              <w:bottom w:val="single" w:color="auto" w:sz="4" w:space="0"/>
              <w:right w:val="single" w:color="auto" w:sz="4" w:space="0"/>
            </w:tcBorders>
            <w:noWrap/>
            <w:vAlign w:val="center"/>
          </w:tcPr>
          <w:p w14:paraId="6534AFE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314D1BF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637A86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0445C0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62A28D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5283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1312</w:t>
            </w:r>
          </w:p>
        </w:tc>
        <w:tc>
          <w:tcPr>
            <w:tcW w:w="993" w:type="dxa"/>
            <w:tcBorders>
              <w:top w:val="nil"/>
              <w:left w:val="nil"/>
              <w:bottom w:val="single" w:color="auto" w:sz="4" w:space="0"/>
              <w:right w:val="nil"/>
            </w:tcBorders>
            <w:vAlign w:val="center"/>
          </w:tcPr>
          <w:p w14:paraId="2197E8FB">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single" w:color="auto" w:sz="4" w:space="0"/>
              <w:bottom w:val="single" w:color="auto" w:sz="4" w:space="0"/>
              <w:right w:val="single" w:color="auto" w:sz="4" w:space="0"/>
            </w:tcBorders>
            <w:vAlign w:val="center"/>
          </w:tcPr>
          <w:p w14:paraId="5BD1A8EB">
            <w:pPr>
              <w:widowControl/>
              <w:jc w:val="center"/>
              <w:rPr>
                <w:rFonts w:hint="eastAsia" w:ascii="宋体" w:hAnsi="宋体" w:cs="宋体"/>
                <w:color w:val="000000"/>
                <w:kern w:val="0"/>
                <w:szCs w:val="21"/>
              </w:rPr>
            </w:pPr>
            <w:r>
              <w:rPr>
                <w:rFonts w:hint="eastAsia" w:ascii="宋体" w:hAnsi="宋体" w:cs="宋体"/>
                <w:color w:val="000000"/>
                <w:kern w:val="0"/>
                <w:szCs w:val="21"/>
              </w:rPr>
              <w:t>贵港市江南工业园区生活垃圾转运站项目</w:t>
            </w:r>
          </w:p>
        </w:tc>
        <w:tc>
          <w:tcPr>
            <w:tcW w:w="1276" w:type="dxa"/>
            <w:tcBorders>
              <w:top w:val="nil"/>
              <w:left w:val="nil"/>
              <w:bottom w:val="single" w:color="auto" w:sz="4" w:space="0"/>
              <w:right w:val="nil"/>
            </w:tcBorders>
            <w:vAlign w:val="center"/>
          </w:tcPr>
          <w:p w14:paraId="154A210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single" w:color="auto" w:sz="4" w:space="0"/>
              <w:bottom w:val="single" w:color="auto" w:sz="4" w:space="0"/>
              <w:right w:val="single" w:color="auto" w:sz="4" w:space="0"/>
            </w:tcBorders>
            <w:noWrap/>
            <w:vAlign w:val="center"/>
          </w:tcPr>
          <w:p w14:paraId="57E0F0D7">
            <w:pPr>
              <w:widowControl/>
              <w:jc w:val="center"/>
              <w:rPr>
                <w:rFonts w:hint="eastAsia" w:ascii="宋体" w:hAnsi="宋体" w:cs="宋体"/>
                <w:color w:val="000000"/>
                <w:kern w:val="0"/>
                <w:szCs w:val="21"/>
              </w:rPr>
            </w:pPr>
            <w:r>
              <w:rPr>
                <w:rFonts w:hint="eastAsia" w:ascii="宋体" w:hAnsi="宋体" w:cs="宋体"/>
                <w:color w:val="000000"/>
                <w:kern w:val="0"/>
                <w:szCs w:val="21"/>
              </w:rPr>
              <w:t>2028年计划开工</w:t>
            </w:r>
          </w:p>
        </w:tc>
        <w:tc>
          <w:tcPr>
            <w:tcW w:w="1418" w:type="dxa"/>
            <w:tcBorders>
              <w:top w:val="nil"/>
              <w:left w:val="nil"/>
              <w:bottom w:val="single" w:color="auto" w:sz="4" w:space="0"/>
              <w:right w:val="single" w:color="auto" w:sz="4" w:space="0"/>
            </w:tcBorders>
            <w:vAlign w:val="center"/>
          </w:tcPr>
          <w:p w14:paraId="6B843AE6">
            <w:pPr>
              <w:widowControl/>
              <w:jc w:val="center"/>
              <w:rPr>
                <w:rFonts w:hint="eastAsia" w:ascii="宋体" w:hAnsi="宋体" w:cs="宋体"/>
                <w:color w:val="000000"/>
                <w:kern w:val="0"/>
                <w:szCs w:val="21"/>
              </w:rPr>
            </w:pPr>
            <w:r>
              <w:rPr>
                <w:rFonts w:hint="eastAsia" w:ascii="宋体" w:hAnsi="宋体" w:cs="宋体"/>
                <w:color w:val="000000"/>
                <w:kern w:val="0"/>
                <w:szCs w:val="21"/>
              </w:rPr>
              <w:t>0.35</w:t>
            </w:r>
          </w:p>
        </w:tc>
        <w:tc>
          <w:tcPr>
            <w:tcW w:w="2126" w:type="dxa"/>
            <w:tcBorders>
              <w:top w:val="nil"/>
              <w:left w:val="nil"/>
              <w:bottom w:val="single" w:color="auto" w:sz="4" w:space="0"/>
              <w:right w:val="single" w:color="auto" w:sz="4" w:space="0"/>
            </w:tcBorders>
            <w:vAlign w:val="center"/>
          </w:tcPr>
          <w:p w14:paraId="4AD47EBE">
            <w:pPr>
              <w:widowControl/>
              <w:jc w:val="center"/>
              <w:rPr>
                <w:rFonts w:hint="eastAsia" w:ascii="宋体" w:hAnsi="宋体" w:cs="宋体"/>
                <w:color w:val="000000"/>
                <w:kern w:val="0"/>
                <w:szCs w:val="21"/>
              </w:rPr>
            </w:pPr>
            <w:r>
              <w:rPr>
                <w:rFonts w:hint="eastAsia" w:ascii="宋体" w:hAnsi="宋体" w:cs="宋体"/>
                <w:color w:val="000000"/>
                <w:kern w:val="0"/>
                <w:szCs w:val="21"/>
              </w:rPr>
              <w:t>0.35</w:t>
            </w:r>
          </w:p>
        </w:tc>
        <w:tc>
          <w:tcPr>
            <w:tcW w:w="1338" w:type="dxa"/>
            <w:tcBorders>
              <w:top w:val="nil"/>
              <w:left w:val="nil"/>
              <w:bottom w:val="single" w:color="auto" w:sz="4" w:space="0"/>
              <w:right w:val="single" w:color="auto" w:sz="4" w:space="0"/>
            </w:tcBorders>
            <w:vAlign w:val="center"/>
          </w:tcPr>
          <w:p w14:paraId="550F1C2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FB8224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6076E9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8AFD3F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A6D8A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1313</w:t>
            </w:r>
          </w:p>
        </w:tc>
        <w:tc>
          <w:tcPr>
            <w:tcW w:w="993" w:type="dxa"/>
            <w:tcBorders>
              <w:top w:val="nil"/>
              <w:left w:val="nil"/>
              <w:bottom w:val="single" w:color="auto" w:sz="4" w:space="0"/>
              <w:right w:val="nil"/>
            </w:tcBorders>
            <w:vAlign w:val="center"/>
          </w:tcPr>
          <w:p w14:paraId="2761C57D">
            <w:pPr>
              <w:widowControl/>
              <w:jc w:val="center"/>
              <w:rPr>
                <w:rFonts w:hint="eastAsia" w:ascii="宋体" w:hAnsi="宋体" w:cs="宋体"/>
                <w:color w:val="000000"/>
                <w:kern w:val="0"/>
                <w:szCs w:val="21"/>
              </w:rPr>
            </w:pPr>
            <w:r>
              <w:rPr>
                <w:rFonts w:hint="eastAsia" w:ascii="宋体" w:hAnsi="宋体" w:cs="宋体"/>
                <w:color w:val="000000"/>
                <w:kern w:val="0"/>
                <w:szCs w:val="21"/>
              </w:rPr>
              <w:t>环卫设施</w:t>
            </w:r>
          </w:p>
        </w:tc>
        <w:tc>
          <w:tcPr>
            <w:tcW w:w="2409" w:type="dxa"/>
            <w:tcBorders>
              <w:top w:val="nil"/>
              <w:left w:val="single" w:color="auto" w:sz="4" w:space="0"/>
              <w:bottom w:val="single" w:color="auto" w:sz="4" w:space="0"/>
              <w:right w:val="single" w:color="auto" w:sz="4" w:space="0"/>
            </w:tcBorders>
            <w:vAlign w:val="center"/>
          </w:tcPr>
          <w:p w14:paraId="6CE20C9F">
            <w:pPr>
              <w:widowControl/>
              <w:jc w:val="center"/>
              <w:rPr>
                <w:rFonts w:hint="eastAsia" w:ascii="宋体" w:hAnsi="宋体" w:cs="宋体"/>
                <w:color w:val="000000"/>
                <w:kern w:val="0"/>
                <w:szCs w:val="21"/>
              </w:rPr>
            </w:pPr>
            <w:r>
              <w:rPr>
                <w:rFonts w:hint="eastAsia" w:ascii="宋体" w:hAnsi="宋体" w:cs="宋体"/>
                <w:color w:val="000000"/>
                <w:kern w:val="0"/>
                <w:szCs w:val="21"/>
              </w:rPr>
              <w:t>贵港市恒达建筑垃圾消纳场</w:t>
            </w:r>
          </w:p>
        </w:tc>
        <w:tc>
          <w:tcPr>
            <w:tcW w:w="1276" w:type="dxa"/>
            <w:tcBorders>
              <w:top w:val="nil"/>
              <w:left w:val="nil"/>
              <w:bottom w:val="single" w:color="auto" w:sz="4" w:space="0"/>
              <w:right w:val="nil"/>
            </w:tcBorders>
            <w:vAlign w:val="center"/>
          </w:tcPr>
          <w:p w14:paraId="370B232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single" w:color="auto" w:sz="4" w:space="0"/>
              <w:bottom w:val="single" w:color="auto" w:sz="4" w:space="0"/>
              <w:right w:val="single" w:color="auto" w:sz="4" w:space="0"/>
            </w:tcBorders>
            <w:noWrap/>
            <w:vAlign w:val="center"/>
          </w:tcPr>
          <w:p w14:paraId="41505E8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4346D58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0F7990C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5B2FC40">
            <w:pPr>
              <w:widowControl/>
              <w:jc w:val="center"/>
              <w:rPr>
                <w:rFonts w:hint="eastAsia" w:ascii="宋体" w:hAnsi="宋体" w:cs="宋体"/>
                <w:color w:val="000000"/>
                <w:kern w:val="0"/>
                <w:szCs w:val="21"/>
              </w:rPr>
            </w:pPr>
            <w:r>
              <w:rPr>
                <w:rFonts w:hint="eastAsia" w:ascii="宋体" w:hAnsi="宋体" w:cs="宋体"/>
                <w:color w:val="000000"/>
                <w:kern w:val="0"/>
                <w:szCs w:val="21"/>
              </w:rPr>
              <w:t>市城市管理局</w:t>
            </w:r>
          </w:p>
        </w:tc>
        <w:tc>
          <w:tcPr>
            <w:tcW w:w="937" w:type="dxa"/>
            <w:tcBorders>
              <w:top w:val="nil"/>
              <w:left w:val="nil"/>
              <w:bottom w:val="single" w:color="auto" w:sz="4" w:space="0"/>
              <w:right w:val="single" w:color="auto" w:sz="4" w:space="0"/>
            </w:tcBorders>
            <w:vAlign w:val="center"/>
          </w:tcPr>
          <w:p w14:paraId="7E840FA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B5A0CF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7DF7001">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4C6397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1314</w:t>
            </w:r>
          </w:p>
        </w:tc>
        <w:tc>
          <w:tcPr>
            <w:tcW w:w="993" w:type="dxa"/>
            <w:vMerge w:val="restart"/>
            <w:tcBorders>
              <w:top w:val="nil"/>
              <w:left w:val="single" w:color="auto" w:sz="4" w:space="0"/>
              <w:bottom w:val="single" w:color="auto" w:sz="4" w:space="0"/>
              <w:right w:val="single" w:color="auto" w:sz="4" w:space="0"/>
            </w:tcBorders>
            <w:vAlign w:val="center"/>
          </w:tcPr>
          <w:p w14:paraId="23A7A6C5">
            <w:pPr>
              <w:widowControl/>
              <w:jc w:val="center"/>
              <w:rPr>
                <w:rFonts w:hint="eastAsia" w:ascii="宋体" w:hAnsi="宋体" w:cs="宋体"/>
                <w:color w:val="000000"/>
                <w:kern w:val="0"/>
                <w:szCs w:val="21"/>
              </w:rPr>
            </w:pPr>
            <w:r>
              <w:rPr>
                <w:rFonts w:hint="eastAsia" w:ascii="宋体" w:hAnsi="宋体" w:cs="宋体"/>
                <w:color w:val="000000"/>
                <w:kern w:val="0"/>
                <w:szCs w:val="21"/>
              </w:rPr>
              <w:t>排水设施</w:t>
            </w:r>
          </w:p>
        </w:tc>
        <w:tc>
          <w:tcPr>
            <w:tcW w:w="2409" w:type="dxa"/>
            <w:vMerge w:val="restart"/>
            <w:tcBorders>
              <w:top w:val="nil"/>
              <w:left w:val="single" w:color="auto" w:sz="4" w:space="0"/>
              <w:bottom w:val="single" w:color="auto" w:sz="4" w:space="0"/>
              <w:right w:val="single" w:color="auto" w:sz="4" w:space="0"/>
            </w:tcBorders>
            <w:vAlign w:val="center"/>
          </w:tcPr>
          <w:p w14:paraId="71B5987F">
            <w:pPr>
              <w:widowControl/>
              <w:jc w:val="center"/>
              <w:rPr>
                <w:rFonts w:hint="eastAsia" w:ascii="宋体" w:hAnsi="宋体" w:cs="宋体"/>
                <w:color w:val="000000"/>
                <w:kern w:val="0"/>
                <w:szCs w:val="21"/>
              </w:rPr>
            </w:pPr>
            <w:r>
              <w:rPr>
                <w:rFonts w:hint="eastAsia" w:ascii="宋体" w:hAnsi="宋体" w:cs="宋体"/>
                <w:color w:val="000000"/>
                <w:kern w:val="0"/>
                <w:szCs w:val="21"/>
              </w:rPr>
              <w:t>贵港市各县市排水设施工程</w:t>
            </w:r>
          </w:p>
        </w:tc>
        <w:tc>
          <w:tcPr>
            <w:tcW w:w="1276" w:type="dxa"/>
            <w:vMerge w:val="restart"/>
            <w:tcBorders>
              <w:top w:val="nil"/>
              <w:left w:val="single" w:color="auto" w:sz="4" w:space="0"/>
              <w:bottom w:val="single" w:color="auto" w:sz="4" w:space="0"/>
              <w:right w:val="single" w:color="auto" w:sz="4" w:space="0"/>
            </w:tcBorders>
            <w:vAlign w:val="center"/>
          </w:tcPr>
          <w:p w14:paraId="5EA8448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785A141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2C255EE">
            <w:pPr>
              <w:widowControl/>
              <w:jc w:val="center"/>
              <w:rPr>
                <w:rFonts w:hint="eastAsia" w:ascii="宋体" w:hAnsi="宋体" w:cs="宋体"/>
                <w:color w:val="000000"/>
                <w:kern w:val="0"/>
                <w:szCs w:val="21"/>
              </w:rPr>
            </w:pPr>
            <w:r>
              <w:rPr>
                <w:rFonts w:hint="eastAsia" w:ascii="宋体" w:hAnsi="宋体" w:cs="宋体"/>
                <w:color w:val="000000"/>
                <w:kern w:val="0"/>
                <w:szCs w:val="21"/>
              </w:rPr>
              <w:t>3.85</w:t>
            </w:r>
          </w:p>
        </w:tc>
        <w:tc>
          <w:tcPr>
            <w:tcW w:w="2126" w:type="dxa"/>
            <w:tcBorders>
              <w:top w:val="nil"/>
              <w:left w:val="nil"/>
              <w:bottom w:val="single" w:color="auto" w:sz="4" w:space="0"/>
              <w:right w:val="single" w:color="auto" w:sz="4" w:space="0"/>
            </w:tcBorders>
            <w:vAlign w:val="center"/>
          </w:tcPr>
          <w:p w14:paraId="64676AB1">
            <w:pPr>
              <w:widowControl/>
              <w:jc w:val="center"/>
              <w:rPr>
                <w:rFonts w:hint="eastAsia" w:ascii="宋体" w:hAnsi="宋体" w:cs="宋体"/>
                <w:color w:val="000000"/>
                <w:kern w:val="0"/>
                <w:szCs w:val="21"/>
              </w:rPr>
            </w:pPr>
            <w:r>
              <w:rPr>
                <w:rFonts w:hint="eastAsia" w:ascii="宋体" w:hAnsi="宋体" w:cs="宋体"/>
                <w:color w:val="000000"/>
                <w:kern w:val="0"/>
                <w:szCs w:val="21"/>
              </w:rPr>
              <w:t>3.46</w:t>
            </w:r>
          </w:p>
        </w:tc>
        <w:tc>
          <w:tcPr>
            <w:tcW w:w="1338" w:type="dxa"/>
            <w:tcBorders>
              <w:top w:val="nil"/>
              <w:left w:val="nil"/>
              <w:bottom w:val="single" w:color="auto" w:sz="4" w:space="0"/>
              <w:right w:val="single" w:color="auto" w:sz="4" w:space="0"/>
            </w:tcBorders>
            <w:vAlign w:val="center"/>
          </w:tcPr>
          <w:p w14:paraId="6E75035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1A0DB77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B43ECC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42C674">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71D88471">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A5DD817">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1D37B9B5">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DDC15F0">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F42996F">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39054444">
            <w:pPr>
              <w:widowControl/>
              <w:jc w:val="center"/>
              <w:rPr>
                <w:rFonts w:hint="eastAsia" w:ascii="宋体" w:hAnsi="宋体" w:cs="宋体"/>
                <w:color w:val="000000"/>
                <w:kern w:val="0"/>
                <w:szCs w:val="21"/>
              </w:rPr>
            </w:pPr>
            <w:r>
              <w:rPr>
                <w:rFonts w:hint="eastAsia" w:ascii="宋体" w:hAnsi="宋体" w:cs="宋体"/>
                <w:color w:val="000000"/>
                <w:kern w:val="0"/>
                <w:szCs w:val="21"/>
              </w:rPr>
              <w:t>4.03</w:t>
            </w:r>
          </w:p>
        </w:tc>
        <w:tc>
          <w:tcPr>
            <w:tcW w:w="2126" w:type="dxa"/>
            <w:tcBorders>
              <w:top w:val="nil"/>
              <w:left w:val="nil"/>
              <w:bottom w:val="single" w:color="auto" w:sz="4" w:space="0"/>
              <w:right w:val="single" w:color="auto" w:sz="4" w:space="0"/>
            </w:tcBorders>
            <w:vAlign w:val="center"/>
          </w:tcPr>
          <w:p w14:paraId="1A18B1CF">
            <w:pPr>
              <w:widowControl/>
              <w:jc w:val="center"/>
              <w:rPr>
                <w:rFonts w:hint="eastAsia" w:ascii="宋体" w:hAnsi="宋体" w:cs="宋体"/>
                <w:color w:val="000000"/>
                <w:kern w:val="0"/>
                <w:szCs w:val="21"/>
              </w:rPr>
            </w:pPr>
            <w:r>
              <w:rPr>
                <w:rFonts w:hint="eastAsia" w:ascii="宋体" w:hAnsi="宋体" w:cs="宋体"/>
                <w:color w:val="000000"/>
                <w:kern w:val="0"/>
                <w:szCs w:val="21"/>
              </w:rPr>
              <w:t>3.63</w:t>
            </w:r>
          </w:p>
        </w:tc>
        <w:tc>
          <w:tcPr>
            <w:tcW w:w="1338" w:type="dxa"/>
            <w:tcBorders>
              <w:top w:val="nil"/>
              <w:left w:val="nil"/>
              <w:bottom w:val="single" w:color="auto" w:sz="4" w:space="0"/>
              <w:right w:val="single" w:color="auto" w:sz="4" w:space="0"/>
            </w:tcBorders>
            <w:vAlign w:val="center"/>
          </w:tcPr>
          <w:p w14:paraId="406A022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3DE17599">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0D6949D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D3A4346">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6BC40197">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97DF990">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50DBDEF4">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E052816">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6DF879E">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08629803">
            <w:pPr>
              <w:widowControl/>
              <w:jc w:val="center"/>
              <w:rPr>
                <w:rFonts w:hint="eastAsia" w:ascii="宋体" w:hAnsi="宋体" w:cs="宋体"/>
                <w:color w:val="000000"/>
                <w:kern w:val="0"/>
                <w:szCs w:val="21"/>
              </w:rPr>
            </w:pPr>
            <w:r>
              <w:rPr>
                <w:rFonts w:hint="eastAsia" w:ascii="宋体" w:hAnsi="宋体" w:cs="宋体"/>
                <w:color w:val="000000"/>
                <w:kern w:val="0"/>
                <w:szCs w:val="21"/>
              </w:rPr>
              <w:t>5.51</w:t>
            </w:r>
          </w:p>
        </w:tc>
        <w:tc>
          <w:tcPr>
            <w:tcW w:w="2126" w:type="dxa"/>
            <w:tcBorders>
              <w:top w:val="nil"/>
              <w:left w:val="nil"/>
              <w:bottom w:val="single" w:color="auto" w:sz="4" w:space="0"/>
              <w:right w:val="single" w:color="auto" w:sz="4" w:space="0"/>
            </w:tcBorders>
            <w:vAlign w:val="center"/>
          </w:tcPr>
          <w:p w14:paraId="496E55E0">
            <w:pPr>
              <w:widowControl/>
              <w:jc w:val="center"/>
              <w:rPr>
                <w:rFonts w:hint="eastAsia" w:ascii="宋体" w:hAnsi="宋体" w:cs="宋体"/>
                <w:color w:val="000000"/>
                <w:kern w:val="0"/>
                <w:szCs w:val="21"/>
              </w:rPr>
            </w:pPr>
            <w:r>
              <w:rPr>
                <w:rFonts w:hint="eastAsia" w:ascii="宋体" w:hAnsi="宋体" w:cs="宋体"/>
                <w:color w:val="000000"/>
                <w:kern w:val="0"/>
                <w:szCs w:val="21"/>
              </w:rPr>
              <w:t>4.96</w:t>
            </w:r>
          </w:p>
        </w:tc>
        <w:tc>
          <w:tcPr>
            <w:tcW w:w="1338" w:type="dxa"/>
            <w:tcBorders>
              <w:top w:val="nil"/>
              <w:left w:val="nil"/>
              <w:bottom w:val="single" w:color="auto" w:sz="4" w:space="0"/>
              <w:right w:val="single" w:color="auto" w:sz="4" w:space="0"/>
            </w:tcBorders>
            <w:vAlign w:val="center"/>
          </w:tcPr>
          <w:p w14:paraId="28E1415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6494DE67">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3E2504E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7CEF44">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2F33AC19">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C5E027C">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6D925338">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18F7512">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78AF268">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48824278">
            <w:pPr>
              <w:widowControl/>
              <w:jc w:val="center"/>
              <w:rPr>
                <w:rFonts w:hint="eastAsia" w:ascii="宋体" w:hAnsi="宋体" w:cs="宋体"/>
                <w:color w:val="000000"/>
                <w:kern w:val="0"/>
                <w:szCs w:val="21"/>
              </w:rPr>
            </w:pPr>
            <w:r>
              <w:rPr>
                <w:rFonts w:hint="eastAsia" w:ascii="宋体" w:hAnsi="宋体" w:cs="宋体"/>
                <w:color w:val="000000"/>
                <w:kern w:val="0"/>
                <w:szCs w:val="21"/>
              </w:rPr>
              <w:t>6.74</w:t>
            </w:r>
          </w:p>
        </w:tc>
        <w:tc>
          <w:tcPr>
            <w:tcW w:w="2126" w:type="dxa"/>
            <w:tcBorders>
              <w:top w:val="nil"/>
              <w:left w:val="nil"/>
              <w:bottom w:val="single" w:color="auto" w:sz="4" w:space="0"/>
              <w:right w:val="single" w:color="auto" w:sz="4" w:space="0"/>
            </w:tcBorders>
            <w:vAlign w:val="center"/>
          </w:tcPr>
          <w:p w14:paraId="483CC265">
            <w:pPr>
              <w:widowControl/>
              <w:jc w:val="center"/>
              <w:rPr>
                <w:rFonts w:hint="eastAsia" w:ascii="宋体" w:hAnsi="宋体" w:cs="宋体"/>
                <w:color w:val="000000"/>
                <w:kern w:val="0"/>
                <w:szCs w:val="21"/>
              </w:rPr>
            </w:pPr>
            <w:r>
              <w:rPr>
                <w:rFonts w:hint="eastAsia" w:ascii="宋体" w:hAnsi="宋体" w:cs="宋体"/>
                <w:color w:val="000000"/>
                <w:kern w:val="0"/>
                <w:szCs w:val="21"/>
              </w:rPr>
              <w:t>6.06</w:t>
            </w:r>
          </w:p>
        </w:tc>
        <w:tc>
          <w:tcPr>
            <w:tcW w:w="1338" w:type="dxa"/>
            <w:tcBorders>
              <w:top w:val="nil"/>
              <w:left w:val="nil"/>
              <w:bottom w:val="single" w:color="auto" w:sz="4" w:space="0"/>
              <w:right w:val="single" w:color="auto" w:sz="4" w:space="0"/>
            </w:tcBorders>
            <w:vAlign w:val="center"/>
          </w:tcPr>
          <w:p w14:paraId="5DFA7D7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continue"/>
            <w:tcBorders>
              <w:top w:val="nil"/>
              <w:left w:val="single" w:color="auto" w:sz="4" w:space="0"/>
              <w:bottom w:val="single" w:color="auto" w:sz="4" w:space="0"/>
              <w:right w:val="single" w:color="auto" w:sz="4" w:space="0"/>
            </w:tcBorders>
            <w:vAlign w:val="center"/>
          </w:tcPr>
          <w:p w14:paraId="6DAD650C">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300A7D7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8DA283">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5CF3C8C9">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0F6AB2FF">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B618A4D">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38035F26">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746610F7">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0AA5BD9C">
            <w:pPr>
              <w:widowControl/>
              <w:jc w:val="center"/>
              <w:rPr>
                <w:rFonts w:hint="eastAsia" w:ascii="宋体" w:hAnsi="宋体" w:cs="宋体"/>
                <w:color w:val="000000"/>
                <w:kern w:val="0"/>
                <w:szCs w:val="21"/>
              </w:rPr>
            </w:pPr>
            <w:r>
              <w:rPr>
                <w:rFonts w:hint="eastAsia" w:ascii="宋体" w:hAnsi="宋体" w:cs="宋体"/>
                <w:color w:val="000000"/>
                <w:kern w:val="0"/>
                <w:szCs w:val="21"/>
              </w:rPr>
              <w:t>9.88</w:t>
            </w:r>
          </w:p>
        </w:tc>
        <w:tc>
          <w:tcPr>
            <w:tcW w:w="2126" w:type="dxa"/>
            <w:tcBorders>
              <w:top w:val="nil"/>
              <w:left w:val="nil"/>
              <w:bottom w:val="single" w:color="auto" w:sz="4" w:space="0"/>
              <w:right w:val="single" w:color="auto" w:sz="4" w:space="0"/>
            </w:tcBorders>
            <w:vAlign w:val="center"/>
          </w:tcPr>
          <w:p w14:paraId="1367B01D">
            <w:pPr>
              <w:widowControl/>
              <w:jc w:val="center"/>
              <w:rPr>
                <w:rFonts w:hint="eastAsia" w:ascii="宋体" w:hAnsi="宋体" w:cs="宋体"/>
                <w:color w:val="000000"/>
                <w:kern w:val="0"/>
                <w:szCs w:val="21"/>
              </w:rPr>
            </w:pPr>
            <w:r>
              <w:rPr>
                <w:rFonts w:hint="eastAsia" w:ascii="宋体" w:hAnsi="宋体" w:cs="宋体"/>
                <w:color w:val="000000"/>
                <w:kern w:val="0"/>
                <w:szCs w:val="21"/>
              </w:rPr>
              <w:t>8.89</w:t>
            </w:r>
          </w:p>
        </w:tc>
        <w:tc>
          <w:tcPr>
            <w:tcW w:w="1338" w:type="dxa"/>
            <w:tcBorders>
              <w:top w:val="nil"/>
              <w:left w:val="nil"/>
              <w:bottom w:val="single" w:color="auto" w:sz="4" w:space="0"/>
              <w:right w:val="single" w:color="auto" w:sz="4" w:space="0"/>
            </w:tcBorders>
            <w:vAlign w:val="center"/>
          </w:tcPr>
          <w:p w14:paraId="0BDC02F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126B24BD">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336D1A1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D53CB6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3A07F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1315</w:t>
            </w:r>
          </w:p>
        </w:tc>
        <w:tc>
          <w:tcPr>
            <w:tcW w:w="993" w:type="dxa"/>
            <w:tcBorders>
              <w:top w:val="nil"/>
              <w:left w:val="nil"/>
              <w:bottom w:val="single" w:color="auto" w:sz="4" w:space="0"/>
              <w:right w:val="single" w:color="auto" w:sz="4" w:space="0"/>
            </w:tcBorders>
            <w:vAlign w:val="center"/>
          </w:tcPr>
          <w:p w14:paraId="3F46C615">
            <w:pPr>
              <w:widowControl/>
              <w:jc w:val="center"/>
              <w:rPr>
                <w:rFonts w:hint="eastAsia" w:ascii="宋体" w:hAnsi="宋体" w:cs="宋体"/>
                <w:color w:val="000000"/>
                <w:kern w:val="0"/>
                <w:szCs w:val="21"/>
              </w:rPr>
            </w:pPr>
            <w:r>
              <w:rPr>
                <w:rFonts w:hint="eastAsia" w:ascii="宋体" w:hAnsi="宋体" w:cs="宋体"/>
                <w:color w:val="000000"/>
                <w:kern w:val="0"/>
                <w:szCs w:val="21"/>
              </w:rPr>
              <w:t>排水设施</w:t>
            </w:r>
          </w:p>
        </w:tc>
        <w:tc>
          <w:tcPr>
            <w:tcW w:w="2409" w:type="dxa"/>
            <w:tcBorders>
              <w:top w:val="nil"/>
              <w:left w:val="nil"/>
              <w:bottom w:val="single" w:color="auto" w:sz="4" w:space="0"/>
              <w:right w:val="single" w:color="auto" w:sz="4" w:space="0"/>
            </w:tcBorders>
            <w:vAlign w:val="center"/>
          </w:tcPr>
          <w:p w14:paraId="1929E2E8">
            <w:pPr>
              <w:widowControl/>
              <w:jc w:val="center"/>
              <w:rPr>
                <w:rFonts w:hint="eastAsia" w:ascii="宋体" w:hAnsi="宋体" w:cs="宋体"/>
                <w:color w:val="000000"/>
                <w:kern w:val="0"/>
                <w:szCs w:val="21"/>
              </w:rPr>
            </w:pPr>
            <w:r>
              <w:rPr>
                <w:rFonts w:hint="eastAsia" w:ascii="宋体" w:hAnsi="宋体" w:cs="宋体"/>
                <w:color w:val="000000"/>
                <w:kern w:val="0"/>
                <w:szCs w:val="21"/>
              </w:rPr>
              <w:t>贵港市城东片区污水管网改造提升工程项目</w:t>
            </w:r>
          </w:p>
        </w:tc>
        <w:tc>
          <w:tcPr>
            <w:tcW w:w="1276" w:type="dxa"/>
            <w:tcBorders>
              <w:top w:val="nil"/>
              <w:left w:val="nil"/>
              <w:bottom w:val="single" w:color="auto" w:sz="4" w:space="0"/>
              <w:right w:val="single" w:color="auto" w:sz="4" w:space="0"/>
            </w:tcBorders>
            <w:vAlign w:val="center"/>
          </w:tcPr>
          <w:p w14:paraId="76F2987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53D14582">
            <w:pPr>
              <w:widowControl/>
              <w:jc w:val="center"/>
              <w:rPr>
                <w:rFonts w:hint="eastAsia" w:ascii="宋体" w:hAnsi="宋体" w:cs="宋体"/>
                <w:color w:val="000000"/>
                <w:kern w:val="0"/>
                <w:szCs w:val="21"/>
              </w:rPr>
            </w:pPr>
            <w:r>
              <w:rPr>
                <w:rFonts w:hint="eastAsia" w:ascii="宋体" w:hAnsi="宋体" w:cs="宋体"/>
                <w:color w:val="000000"/>
                <w:kern w:val="0"/>
                <w:szCs w:val="21"/>
              </w:rPr>
              <w:t>2026后开工</w:t>
            </w:r>
          </w:p>
        </w:tc>
        <w:tc>
          <w:tcPr>
            <w:tcW w:w="1418" w:type="dxa"/>
            <w:tcBorders>
              <w:top w:val="nil"/>
              <w:left w:val="nil"/>
              <w:bottom w:val="single" w:color="auto" w:sz="4" w:space="0"/>
              <w:right w:val="single" w:color="auto" w:sz="4" w:space="0"/>
            </w:tcBorders>
            <w:vAlign w:val="center"/>
          </w:tcPr>
          <w:p w14:paraId="1E64725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0E83D6A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72CE134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6C6E32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706721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9D1156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AEE9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1316</w:t>
            </w:r>
          </w:p>
        </w:tc>
        <w:tc>
          <w:tcPr>
            <w:tcW w:w="993" w:type="dxa"/>
            <w:tcBorders>
              <w:top w:val="nil"/>
              <w:left w:val="nil"/>
              <w:bottom w:val="single" w:color="auto" w:sz="4" w:space="0"/>
              <w:right w:val="single" w:color="auto" w:sz="4" w:space="0"/>
            </w:tcBorders>
            <w:vAlign w:val="center"/>
          </w:tcPr>
          <w:p w14:paraId="2B3C52EF">
            <w:pPr>
              <w:widowControl/>
              <w:jc w:val="center"/>
              <w:rPr>
                <w:rFonts w:hint="eastAsia" w:ascii="宋体" w:hAnsi="宋体" w:cs="宋体"/>
                <w:color w:val="000000"/>
                <w:kern w:val="0"/>
                <w:szCs w:val="21"/>
              </w:rPr>
            </w:pPr>
            <w:r>
              <w:rPr>
                <w:rFonts w:hint="eastAsia" w:ascii="宋体" w:hAnsi="宋体" w:cs="宋体"/>
                <w:color w:val="000000"/>
                <w:kern w:val="0"/>
                <w:szCs w:val="21"/>
              </w:rPr>
              <w:t>排水设施</w:t>
            </w:r>
          </w:p>
        </w:tc>
        <w:tc>
          <w:tcPr>
            <w:tcW w:w="2409" w:type="dxa"/>
            <w:tcBorders>
              <w:top w:val="nil"/>
              <w:left w:val="nil"/>
              <w:bottom w:val="single" w:color="auto" w:sz="4" w:space="0"/>
              <w:right w:val="single" w:color="auto" w:sz="4" w:space="0"/>
            </w:tcBorders>
            <w:vAlign w:val="center"/>
          </w:tcPr>
          <w:p w14:paraId="444657BE">
            <w:pPr>
              <w:widowControl/>
              <w:jc w:val="center"/>
              <w:rPr>
                <w:rFonts w:hint="eastAsia" w:ascii="宋体" w:hAnsi="宋体" w:cs="宋体"/>
                <w:color w:val="000000"/>
                <w:kern w:val="0"/>
                <w:szCs w:val="21"/>
              </w:rPr>
            </w:pPr>
            <w:r>
              <w:rPr>
                <w:rFonts w:hint="eastAsia" w:ascii="宋体" w:hAnsi="宋体" w:cs="宋体"/>
                <w:color w:val="000000"/>
                <w:kern w:val="0"/>
                <w:szCs w:val="21"/>
              </w:rPr>
              <w:t>东龙木材加工区雨水排放工程（核对名称）</w:t>
            </w:r>
          </w:p>
        </w:tc>
        <w:tc>
          <w:tcPr>
            <w:tcW w:w="1276" w:type="dxa"/>
            <w:tcBorders>
              <w:top w:val="nil"/>
              <w:left w:val="nil"/>
              <w:bottom w:val="single" w:color="auto" w:sz="4" w:space="0"/>
              <w:right w:val="single" w:color="auto" w:sz="4" w:space="0"/>
            </w:tcBorders>
            <w:vAlign w:val="center"/>
          </w:tcPr>
          <w:p w14:paraId="59A0E15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BF1FE8F">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5DBF64A7">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1285370F">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1B9DEC8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486D13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315790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F6563E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52DEC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1317</w:t>
            </w:r>
          </w:p>
        </w:tc>
        <w:tc>
          <w:tcPr>
            <w:tcW w:w="993" w:type="dxa"/>
            <w:tcBorders>
              <w:top w:val="nil"/>
              <w:left w:val="nil"/>
              <w:bottom w:val="single" w:color="auto" w:sz="4" w:space="0"/>
              <w:right w:val="single" w:color="auto" w:sz="4" w:space="0"/>
            </w:tcBorders>
            <w:vAlign w:val="center"/>
          </w:tcPr>
          <w:p w14:paraId="6DCA4E31">
            <w:pPr>
              <w:widowControl/>
              <w:jc w:val="center"/>
              <w:rPr>
                <w:rFonts w:hint="eastAsia" w:ascii="宋体" w:hAnsi="宋体" w:cs="宋体"/>
                <w:color w:val="000000"/>
                <w:kern w:val="0"/>
                <w:szCs w:val="21"/>
              </w:rPr>
            </w:pPr>
            <w:r>
              <w:rPr>
                <w:rFonts w:hint="eastAsia" w:ascii="宋体" w:hAnsi="宋体" w:cs="宋体"/>
                <w:color w:val="000000"/>
                <w:kern w:val="0"/>
                <w:szCs w:val="21"/>
              </w:rPr>
              <w:t>排水设施</w:t>
            </w:r>
          </w:p>
        </w:tc>
        <w:tc>
          <w:tcPr>
            <w:tcW w:w="2409" w:type="dxa"/>
            <w:tcBorders>
              <w:top w:val="nil"/>
              <w:left w:val="nil"/>
              <w:bottom w:val="single" w:color="auto" w:sz="4" w:space="0"/>
              <w:right w:val="single" w:color="auto" w:sz="4" w:space="0"/>
            </w:tcBorders>
            <w:vAlign w:val="center"/>
          </w:tcPr>
          <w:p w14:paraId="05269176">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贵港市覃塘区乡镇污水管网扩建工程（一期）</w:t>
            </w:r>
          </w:p>
        </w:tc>
        <w:tc>
          <w:tcPr>
            <w:tcW w:w="1276" w:type="dxa"/>
            <w:tcBorders>
              <w:top w:val="nil"/>
              <w:left w:val="nil"/>
              <w:bottom w:val="single" w:color="auto" w:sz="4" w:space="0"/>
              <w:right w:val="single" w:color="auto" w:sz="4" w:space="0"/>
            </w:tcBorders>
            <w:vAlign w:val="center"/>
          </w:tcPr>
          <w:p w14:paraId="33A6FF7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8A3100F">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vAlign w:val="center"/>
          </w:tcPr>
          <w:p w14:paraId="12ABE026">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66C2DD55">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5CB1E35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F6A614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F23E71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007C88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B75D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1318</w:t>
            </w:r>
          </w:p>
        </w:tc>
        <w:tc>
          <w:tcPr>
            <w:tcW w:w="993" w:type="dxa"/>
            <w:tcBorders>
              <w:top w:val="nil"/>
              <w:left w:val="nil"/>
              <w:bottom w:val="single" w:color="auto" w:sz="4" w:space="0"/>
              <w:right w:val="single" w:color="auto" w:sz="4" w:space="0"/>
            </w:tcBorders>
            <w:vAlign w:val="center"/>
          </w:tcPr>
          <w:p w14:paraId="288FBDDC">
            <w:pPr>
              <w:widowControl/>
              <w:jc w:val="center"/>
              <w:rPr>
                <w:rFonts w:hint="eastAsia" w:ascii="宋体" w:hAnsi="宋体" w:cs="宋体"/>
                <w:color w:val="000000"/>
                <w:kern w:val="0"/>
                <w:szCs w:val="21"/>
              </w:rPr>
            </w:pPr>
            <w:r>
              <w:rPr>
                <w:rFonts w:hint="eastAsia" w:ascii="宋体" w:hAnsi="宋体" w:cs="宋体"/>
                <w:color w:val="000000"/>
                <w:kern w:val="0"/>
                <w:szCs w:val="21"/>
              </w:rPr>
              <w:t>排水设施</w:t>
            </w:r>
          </w:p>
        </w:tc>
        <w:tc>
          <w:tcPr>
            <w:tcW w:w="2409" w:type="dxa"/>
            <w:tcBorders>
              <w:top w:val="nil"/>
              <w:left w:val="nil"/>
              <w:bottom w:val="single" w:color="auto" w:sz="4" w:space="0"/>
              <w:right w:val="single" w:color="auto" w:sz="4" w:space="0"/>
            </w:tcBorders>
            <w:vAlign w:val="center"/>
          </w:tcPr>
          <w:p w14:paraId="2D7368A1">
            <w:pPr>
              <w:widowControl/>
              <w:jc w:val="center"/>
              <w:rPr>
                <w:rFonts w:hint="eastAsia" w:ascii="宋体" w:hAnsi="宋体" w:cs="宋体"/>
                <w:color w:val="000000"/>
                <w:kern w:val="0"/>
                <w:szCs w:val="21"/>
              </w:rPr>
            </w:pPr>
            <w:r>
              <w:rPr>
                <w:rFonts w:hint="eastAsia" w:ascii="宋体" w:hAnsi="宋体" w:cs="宋体"/>
                <w:color w:val="000000"/>
                <w:kern w:val="0"/>
                <w:szCs w:val="21"/>
              </w:rPr>
              <w:t>覃塘区排水贯通工程</w:t>
            </w:r>
          </w:p>
        </w:tc>
        <w:tc>
          <w:tcPr>
            <w:tcW w:w="1276" w:type="dxa"/>
            <w:tcBorders>
              <w:top w:val="nil"/>
              <w:left w:val="nil"/>
              <w:bottom w:val="single" w:color="auto" w:sz="4" w:space="0"/>
              <w:right w:val="single" w:color="auto" w:sz="4" w:space="0"/>
            </w:tcBorders>
            <w:vAlign w:val="center"/>
          </w:tcPr>
          <w:p w14:paraId="3F81BBC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F0ECD70">
            <w:pPr>
              <w:widowControl/>
              <w:jc w:val="center"/>
              <w:rPr>
                <w:rFonts w:hint="eastAsia" w:ascii="宋体" w:hAnsi="宋体" w:cs="宋体"/>
                <w:color w:val="000000"/>
                <w:kern w:val="0"/>
                <w:szCs w:val="21"/>
              </w:rPr>
            </w:pPr>
            <w:r>
              <w:rPr>
                <w:rFonts w:hint="eastAsia" w:ascii="宋体" w:hAnsi="宋体" w:cs="宋体"/>
                <w:color w:val="000000"/>
                <w:kern w:val="0"/>
                <w:szCs w:val="21"/>
              </w:rPr>
              <w:t>2026-2029</w:t>
            </w:r>
          </w:p>
        </w:tc>
        <w:tc>
          <w:tcPr>
            <w:tcW w:w="1418" w:type="dxa"/>
            <w:tcBorders>
              <w:top w:val="nil"/>
              <w:left w:val="nil"/>
              <w:bottom w:val="single" w:color="auto" w:sz="4" w:space="0"/>
              <w:right w:val="single" w:color="auto" w:sz="4" w:space="0"/>
            </w:tcBorders>
            <w:vAlign w:val="center"/>
          </w:tcPr>
          <w:p w14:paraId="25EC2857">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6FD465BF">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42504FE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E16A3D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598552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FD5105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5A3E9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1319</w:t>
            </w:r>
          </w:p>
        </w:tc>
        <w:tc>
          <w:tcPr>
            <w:tcW w:w="993" w:type="dxa"/>
            <w:tcBorders>
              <w:top w:val="nil"/>
              <w:left w:val="nil"/>
              <w:bottom w:val="single" w:color="auto" w:sz="4" w:space="0"/>
              <w:right w:val="single" w:color="auto" w:sz="4" w:space="0"/>
            </w:tcBorders>
            <w:vAlign w:val="center"/>
          </w:tcPr>
          <w:p w14:paraId="5C30C960">
            <w:pPr>
              <w:widowControl/>
              <w:jc w:val="center"/>
              <w:rPr>
                <w:rFonts w:hint="eastAsia" w:ascii="宋体" w:hAnsi="宋体" w:cs="宋体"/>
                <w:color w:val="000000"/>
                <w:kern w:val="0"/>
                <w:szCs w:val="21"/>
              </w:rPr>
            </w:pPr>
            <w:r>
              <w:rPr>
                <w:rFonts w:hint="eastAsia" w:ascii="宋体" w:hAnsi="宋体" w:cs="宋体"/>
                <w:color w:val="000000"/>
                <w:kern w:val="0"/>
                <w:szCs w:val="21"/>
              </w:rPr>
              <w:t>排水设施</w:t>
            </w:r>
          </w:p>
        </w:tc>
        <w:tc>
          <w:tcPr>
            <w:tcW w:w="2409" w:type="dxa"/>
            <w:tcBorders>
              <w:top w:val="nil"/>
              <w:left w:val="nil"/>
              <w:bottom w:val="single" w:color="auto" w:sz="4" w:space="0"/>
              <w:right w:val="single" w:color="auto" w:sz="4" w:space="0"/>
            </w:tcBorders>
            <w:vAlign w:val="center"/>
          </w:tcPr>
          <w:p w14:paraId="56AA5B6A">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广西贵港市城区排涝通道改造工程</w:t>
            </w:r>
          </w:p>
        </w:tc>
        <w:tc>
          <w:tcPr>
            <w:tcW w:w="1276" w:type="dxa"/>
            <w:tcBorders>
              <w:top w:val="nil"/>
              <w:left w:val="nil"/>
              <w:bottom w:val="single" w:color="auto" w:sz="4" w:space="0"/>
              <w:right w:val="single" w:color="auto" w:sz="4" w:space="0"/>
            </w:tcBorders>
            <w:vAlign w:val="center"/>
          </w:tcPr>
          <w:p w14:paraId="6081CEC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EE7210D">
            <w:pPr>
              <w:widowControl/>
              <w:jc w:val="center"/>
              <w:rPr>
                <w:rFonts w:hint="eastAsia" w:ascii="宋体" w:hAnsi="宋体" w:cs="宋体"/>
                <w:color w:val="000000"/>
                <w:kern w:val="0"/>
                <w:szCs w:val="21"/>
              </w:rPr>
            </w:pPr>
            <w:r>
              <w:rPr>
                <w:rFonts w:hint="eastAsia" w:ascii="宋体" w:hAnsi="宋体" w:cs="宋体"/>
                <w:color w:val="000000"/>
                <w:kern w:val="0"/>
                <w:szCs w:val="21"/>
              </w:rPr>
              <w:t>2026年后开工</w:t>
            </w:r>
          </w:p>
        </w:tc>
        <w:tc>
          <w:tcPr>
            <w:tcW w:w="1418" w:type="dxa"/>
            <w:tcBorders>
              <w:top w:val="nil"/>
              <w:left w:val="nil"/>
              <w:bottom w:val="single" w:color="auto" w:sz="4" w:space="0"/>
              <w:right w:val="single" w:color="auto" w:sz="4" w:space="0"/>
            </w:tcBorders>
            <w:vAlign w:val="center"/>
          </w:tcPr>
          <w:p w14:paraId="33EBF1B9">
            <w:pPr>
              <w:widowControl/>
              <w:jc w:val="center"/>
              <w:rPr>
                <w:rFonts w:hint="eastAsia" w:ascii="宋体" w:hAnsi="宋体" w:cs="宋体"/>
                <w:color w:val="000000"/>
                <w:kern w:val="0"/>
                <w:szCs w:val="21"/>
              </w:rPr>
            </w:pPr>
            <w:r>
              <w:rPr>
                <w:rFonts w:hint="eastAsia" w:ascii="宋体" w:hAnsi="宋体" w:cs="宋体"/>
                <w:color w:val="000000"/>
                <w:kern w:val="0"/>
                <w:szCs w:val="21"/>
              </w:rPr>
              <w:t>33.81</w:t>
            </w:r>
          </w:p>
        </w:tc>
        <w:tc>
          <w:tcPr>
            <w:tcW w:w="2126" w:type="dxa"/>
            <w:tcBorders>
              <w:top w:val="nil"/>
              <w:left w:val="nil"/>
              <w:bottom w:val="single" w:color="auto" w:sz="4" w:space="0"/>
              <w:right w:val="single" w:color="auto" w:sz="4" w:space="0"/>
            </w:tcBorders>
            <w:vAlign w:val="center"/>
          </w:tcPr>
          <w:p w14:paraId="7DA525BD">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43A5B43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6FF022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001CAF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A6CDB73">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BDFED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1320</w:t>
            </w:r>
          </w:p>
        </w:tc>
        <w:tc>
          <w:tcPr>
            <w:tcW w:w="993" w:type="dxa"/>
            <w:tcBorders>
              <w:top w:val="nil"/>
              <w:left w:val="nil"/>
              <w:bottom w:val="single" w:color="auto" w:sz="4" w:space="0"/>
              <w:right w:val="single" w:color="auto" w:sz="4" w:space="0"/>
            </w:tcBorders>
            <w:vAlign w:val="center"/>
          </w:tcPr>
          <w:p w14:paraId="68A3A3E4">
            <w:pPr>
              <w:widowControl/>
              <w:jc w:val="center"/>
              <w:rPr>
                <w:rFonts w:hint="eastAsia" w:ascii="宋体" w:hAnsi="宋体" w:cs="宋体"/>
                <w:color w:val="000000"/>
                <w:kern w:val="0"/>
                <w:szCs w:val="21"/>
              </w:rPr>
            </w:pPr>
            <w:r>
              <w:rPr>
                <w:rFonts w:hint="eastAsia" w:ascii="宋体" w:hAnsi="宋体" w:cs="宋体"/>
                <w:color w:val="000000"/>
                <w:kern w:val="0"/>
                <w:szCs w:val="21"/>
              </w:rPr>
              <w:t>排水设施</w:t>
            </w:r>
          </w:p>
        </w:tc>
        <w:tc>
          <w:tcPr>
            <w:tcW w:w="2409" w:type="dxa"/>
            <w:tcBorders>
              <w:top w:val="nil"/>
              <w:left w:val="nil"/>
              <w:bottom w:val="single" w:color="auto" w:sz="4" w:space="0"/>
              <w:right w:val="single" w:color="auto" w:sz="4" w:space="0"/>
            </w:tcBorders>
            <w:vAlign w:val="center"/>
          </w:tcPr>
          <w:p w14:paraId="68D35E5B">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贵港市港南区工业园区污水管道互联互通完善工</w:t>
            </w:r>
            <w:r>
              <w:rPr>
                <w:rFonts w:hint="eastAsia" w:ascii="宋体" w:hAnsi="宋体" w:cs="宋体"/>
                <w:color w:val="000000"/>
                <w:kern w:val="0"/>
                <w:szCs w:val="21"/>
              </w:rPr>
              <w:br w:type="textWrapping"/>
            </w:r>
            <w:r>
              <w:rPr>
                <w:rFonts w:hint="eastAsia" w:ascii="宋体" w:hAnsi="宋体" w:cs="宋体"/>
                <w:color w:val="000000"/>
                <w:kern w:val="0"/>
                <w:szCs w:val="21"/>
              </w:rPr>
              <w:t>程</w:t>
            </w:r>
          </w:p>
        </w:tc>
        <w:tc>
          <w:tcPr>
            <w:tcW w:w="1276" w:type="dxa"/>
            <w:tcBorders>
              <w:top w:val="nil"/>
              <w:left w:val="nil"/>
              <w:bottom w:val="single" w:color="auto" w:sz="4" w:space="0"/>
              <w:right w:val="single" w:color="auto" w:sz="4" w:space="0"/>
            </w:tcBorders>
            <w:vAlign w:val="center"/>
          </w:tcPr>
          <w:p w14:paraId="0FD7C4EB">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vAlign w:val="center"/>
          </w:tcPr>
          <w:p w14:paraId="63AA288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11E10BD3">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vAlign w:val="center"/>
          </w:tcPr>
          <w:p w14:paraId="018F5627">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vAlign w:val="center"/>
          </w:tcPr>
          <w:p w14:paraId="72E8C7F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674D537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C87A25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3D1EBA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D2B82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1321</w:t>
            </w:r>
          </w:p>
        </w:tc>
        <w:tc>
          <w:tcPr>
            <w:tcW w:w="993" w:type="dxa"/>
            <w:tcBorders>
              <w:top w:val="nil"/>
              <w:left w:val="nil"/>
              <w:bottom w:val="single" w:color="auto" w:sz="4" w:space="0"/>
              <w:right w:val="single" w:color="auto" w:sz="4" w:space="0"/>
            </w:tcBorders>
            <w:vAlign w:val="center"/>
          </w:tcPr>
          <w:p w14:paraId="69384E0A">
            <w:pPr>
              <w:widowControl/>
              <w:jc w:val="center"/>
              <w:rPr>
                <w:rFonts w:hint="eastAsia" w:ascii="宋体" w:hAnsi="宋体" w:cs="宋体"/>
                <w:color w:val="000000"/>
                <w:kern w:val="0"/>
                <w:szCs w:val="21"/>
              </w:rPr>
            </w:pPr>
            <w:r>
              <w:rPr>
                <w:rFonts w:hint="eastAsia" w:ascii="宋体" w:hAnsi="宋体" w:cs="宋体"/>
                <w:color w:val="000000"/>
                <w:kern w:val="0"/>
                <w:szCs w:val="21"/>
              </w:rPr>
              <w:t>排水设施</w:t>
            </w:r>
          </w:p>
        </w:tc>
        <w:tc>
          <w:tcPr>
            <w:tcW w:w="2409" w:type="dxa"/>
            <w:tcBorders>
              <w:top w:val="nil"/>
              <w:left w:val="nil"/>
              <w:bottom w:val="single" w:color="auto" w:sz="4" w:space="0"/>
              <w:right w:val="single" w:color="auto" w:sz="4" w:space="0"/>
            </w:tcBorders>
            <w:vAlign w:val="center"/>
          </w:tcPr>
          <w:p w14:paraId="3016D4CA">
            <w:pPr>
              <w:widowControl/>
              <w:jc w:val="center"/>
              <w:rPr>
                <w:rFonts w:hint="eastAsia" w:ascii="宋体" w:hAnsi="宋体" w:cs="宋体"/>
                <w:color w:val="000000"/>
                <w:kern w:val="0"/>
                <w:szCs w:val="21"/>
              </w:rPr>
            </w:pPr>
            <w:r>
              <w:rPr>
                <w:rFonts w:hint="eastAsia" w:ascii="宋体" w:hAnsi="宋体" w:cs="宋体"/>
                <w:color w:val="000000"/>
                <w:kern w:val="0"/>
                <w:szCs w:val="21"/>
              </w:rPr>
              <w:t>贵港市旧城区排水提升工程</w:t>
            </w:r>
          </w:p>
        </w:tc>
        <w:tc>
          <w:tcPr>
            <w:tcW w:w="1276" w:type="dxa"/>
            <w:tcBorders>
              <w:top w:val="nil"/>
              <w:left w:val="nil"/>
              <w:bottom w:val="single" w:color="auto" w:sz="4" w:space="0"/>
              <w:right w:val="single" w:color="auto" w:sz="4" w:space="0"/>
            </w:tcBorders>
            <w:vAlign w:val="center"/>
          </w:tcPr>
          <w:p w14:paraId="76EE063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471A56E">
            <w:pPr>
              <w:widowControl/>
              <w:jc w:val="center"/>
              <w:rPr>
                <w:rFonts w:hint="eastAsia" w:ascii="宋体" w:hAnsi="宋体" w:cs="宋体"/>
                <w:color w:val="000000"/>
                <w:kern w:val="0"/>
                <w:szCs w:val="21"/>
              </w:rPr>
            </w:pPr>
            <w:r>
              <w:rPr>
                <w:rFonts w:hint="eastAsia" w:ascii="宋体" w:hAnsi="宋体" w:cs="宋体"/>
                <w:color w:val="000000"/>
                <w:kern w:val="0"/>
                <w:szCs w:val="21"/>
              </w:rPr>
              <w:t>2026年-2028年</w:t>
            </w:r>
          </w:p>
        </w:tc>
        <w:tc>
          <w:tcPr>
            <w:tcW w:w="1418" w:type="dxa"/>
            <w:tcBorders>
              <w:top w:val="nil"/>
              <w:left w:val="nil"/>
              <w:bottom w:val="single" w:color="auto" w:sz="4" w:space="0"/>
              <w:right w:val="single" w:color="auto" w:sz="4" w:space="0"/>
            </w:tcBorders>
            <w:vAlign w:val="center"/>
          </w:tcPr>
          <w:p w14:paraId="36E4360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6BF9151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DABD55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423984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495044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C61A3E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749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1322</w:t>
            </w:r>
          </w:p>
        </w:tc>
        <w:tc>
          <w:tcPr>
            <w:tcW w:w="993" w:type="dxa"/>
            <w:tcBorders>
              <w:top w:val="nil"/>
              <w:left w:val="nil"/>
              <w:bottom w:val="single" w:color="auto" w:sz="4" w:space="0"/>
              <w:right w:val="single" w:color="auto" w:sz="4" w:space="0"/>
            </w:tcBorders>
            <w:vAlign w:val="center"/>
          </w:tcPr>
          <w:p w14:paraId="60EFA7AF">
            <w:pPr>
              <w:widowControl/>
              <w:jc w:val="center"/>
              <w:rPr>
                <w:rFonts w:hint="eastAsia" w:ascii="宋体" w:hAnsi="宋体" w:cs="宋体"/>
                <w:color w:val="000000"/>
                <w:kern w:val="0"/>
                <w:szCs w:val="21"/>
              </w:rPr>
            </w:pPr>
            <w:r>
              <w:rPr>
                <w:rFonts w:hint="eastAsia" w:ascii="宋体" w:hAnsi="宋体" w:cs="宋体"/>
                <w:color w:val="000000"/>
                <w:kern w:val="0"/>
                <w:szCs w:val="21"/>
              </w:rPr>
              <w:t>消防基础设施</w:t>
            </w:r>
          </w:p>
        </w:tc>
        <w:tc>
          <w:tcPr>
            <w:tcW w:w="2409" w:type="dxa"/>
            <w:tcBorders>
              <w:top w:val="nil"/>
              <w:left w:val="nil"/>
              <w:bottom w:val="single" w:color="auto" w:sz="4" w:space="0"/>
              <w:right w:val="single" w:color="auto" w:sz="4" w:space="0"/>
            </w:tcBorders>
            <w:vAlign w:val="center"/>
          </w:tcPr>
          <w:p w14:paraId="6500DD95">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贵港市港南区桥圩消防救援站</w:t>
            </w:r>
          </w:p>
        </w:tc>
        <w:tc>
          <w:tcPr>
            <w:tcW w:w="1276" w:type="dxa"/>
            <w:tcBorders>
              <w:top w:val="nil"/>
              <w:left w:val="nil"/>
              <w:bottom w:val="single" w:color="auto" w:sz="4" w:space="0"/>
              <w:right w:val="single" w:color="auto" w:sz="4" w:space="0"/>
            </w:tcBorders>
            <w:vAlign w:val="center"/>
          </w:tcPr>
          <w:p w14:paraId="6D41846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580629F">
            <w:pPr>
              <w:widowControl/>
              <w:jc w:val="center"/>
              <w:rPr>
                <w:rFonts w:hint="eastAsia" w:ascii="宋体" w:hAnsi="宋体" w:cs="宋体"/>
                <w:color w:val="000000"/>
                <w:kern w:val="0"/>
                <w:szCs w:val="21"/>
              </w:rPr>
            </w:pPr>
            <w:r>
              <w:rPr>
                <w:rFonts w:hint="eastAsia" w:ascii="宋体" w:hAnsi="宋体" w:cs="宋体"/>
                <w:color w:val="000000"/>
                <w:kern w:val="0"/>
                <w:szCs w:val="21"/>
              </w:rPr>
              <w:t>2025-2030</w:t>
            </w:r>
          </w:p>
        </w:tc>
        <w:tc>
          <w:tcPr>
            <w:tcW w:w="1418" w:type="dxa"/>
            <w:tcBorders>
              <w:top w:val="nil"/>
              <w:left w:val="nil"/>
              <w:bottom w:val="single" w:color="auto" w:sz="4" w:space="0"/>
              <w:right w:val="single" w:color="auto" w:sz="4" w:space="0"/>
            </w:tcBorders>
            <w:vAlign w:val="center"/>
          </w:tcPr>
          <w:p w14:paraId="2954181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4" w:space="0"/>
              <w:right w:val="single" w:color="auto" w:sz="4" w:space="0"/>
            </w:tcBorders>
            <w:vAlign w:val="center"/>
          </w:tcPr>
          <w:p w14:paraId="1A2D429D">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38" w:type="dxa"/>
            <w:tcBorders>
              <w:top w:val="nil"/>
              <w:left w:val="nil"/>
              <w:bottom w:val="single" w:color="auto" w:sz="4" w:space="0"/>
              <w:right w:val="single" w:color="auto" w:sz="4" w:space="0"/>
            </w:tcBorders>
            <w:vAlign w:val="center"/>
          </w:tcPr>
          <w:p w14:paraId="5561381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0DB2510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CDC597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308362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8D944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1323</w:t>
            </w:r>
          </w:p>
        </w:tc>
        <w:tc>
          <w:tcPr>
            <w:tcW w:w="993" w:type="dxa"/>
            <w:tcBorders>
              <w:top w:val="nil"/>
              <w:left w:val="nil"/>
              <w:bottom w:val="single" w:color="auto" w:sz="4" w:space="0"/>
              <w:right w:val="single" w:color="auto" w:sz="4" w:space="0"/>
            </w:tcBorders>
            <w:vAlign w:val="center"/>
          </w:tcPr>
          <w:p w14:paraId="522051DE">
            <w:pPr>
              <w:widowControl/>
              <w:jc w:val="center"/>
              <w:rPr>
                <w:rFonts w:hint="eastAsia" w:ascii="宋体" w:hAnsi="宋体" w:cs="宋体"/>
                <w:color w:val="000000"/>
                <w:kern w:val="0"/>
                <w:szCs w:val="21"/>
              </w:rPr>
            </w:pPr>
            <w:r>
              <w:rPr>
                <w:rFonts w:hint="eastAsia" w:ascii="宋体" w:hAnsi="宋体" w:cs="宋体"/>
                <w:color w:val="000000"/>
                <w:kern w:val="0"/>
                <w:szCs w:val="21"/>
              </w:rPr>
              <w:t>消防基础设施</w:t>
            </w:r>
          </w:p>
        </w:tc>
        <w:tc>
          <w:tcPr>
            <w:tcW w:w="2409" w:type="dxa"/>
            <w:tcBorders>
              <w:top w:val="nil"/>
              <w:left w:val="nil"/>
              <w:bottom w:val="single" w:color="auto" w:sz="4" w:space="0"/>
              <w:right w:val="single" w:color="auto" w:sz="4" w:space="0"/>
            </w:tcBorders>
            <w:vAlign w:val="center"/>
          </w:tcPr>
          <w:p w14:paraId="3CF18053">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贵港市港南区东津滨江产业园消防救援站</w:t>
            </w:r>
          </w:p>
        </w:tc>
        <w:tc>
          <w:tcPr>
            <w:tcW w:w="1276" w:type="dxa"/>
            <w:tcBorders>
              <w:top w:val="nil"/>
              <w:left w:val="nil"/>
              <w:bottom w:val="single" w:color="auto" w:sz="4" w:space="0"/>
              <w:right w:val="single" w:color="auto" w:sz="4" w:space="0"/>
            </w:tcBorders>
            <w:vAlign w:val="center"/>
          </w:tcPr>
          <w:p w14:paraId="17D4BF5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7BDB94F">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247AEED5">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2126" w:type="dxa"/>
            <w:tcBorders>
              <w:top w:val="nil"/>
              <w:left w:val="nil"/>
              <w:bottom w:val="single" w:color="auto" w:sz="4" w:space="0"/>
              <w:right w:val="single" w:color="auto" w:sz="4" w:space="0"/>
            </w:tcBorders>
            <w:vAlign w:val="center"/>
          </w:tcPr>
          <w:p w14:paraId="1B2920C5">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1338" w:type="dxa"/>
            <w:tcBorders>
              <w:top w:val="nil"/>
              <w:left w:val="nil"/>
              <w:bottom w:val="single" w:color="auto" w:sz="4" w:space="0"/>
              <w:right w:val="single" w:color="auto" w:sz="4" w:space="0"/>
            </w:tcBorders>
            <w:vAlign w:val="center"/>
          </w:tcPr>
          <w:p w14:paraId="13DAF2A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519C607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72C8C1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F5F625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D12A6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1324</w:t>
            </w:r>
          </w:p>
        </w:tc>
        <w:tc>
          <w:tcPr>
            <w:tcW w:w="993" w:type="dxa"/>
            <w:tcBorders>
              <w:top w:val="nil"/>
              <w:left w:val="nil"/>
              <w:bottom w:val="single" w:color="auto" w:sz="4" w:space="0"/>
              <w:right w:val="single" w:color="auto" w:sz="4" w:space="0"/>
            </w:tcBorders>
            <w:vAlign w:val="center"/>
          </w:tcPr>
          <w:p w14:paraId="7F7819EE">
            <w:pPr>
              <w:widowControl/>
              <w:jc w:val="center"/>
              <w:rPr>
                <w:rFonts w:hint="eastAsia" w:ascii="宋体" w:hAnsi="宋体" w:cs="宋体"/>
                <w:color w:val="000000"/>
                <w:kern w:val="0"/>
                <w:szCs w:val="21"/>
              </w:rPr>
            </w:pPr>
            <w:r>
              <w:rPr>
                <w:rFonts w:hint="eastAsia" w:ascii="宋体" w:hAnsi="宋体" w:cs="宋体"/>
                <w:color w:val="000000"/>
                <w:kern w:val="0"/>
                <w:szCs w:val="21"/>
              </w:rPr>
              <w:t>消防基础设施</w:t>
            </w:r>
          </w:p>
        </w:tc>
        <w:tc>
          <w:tcPr>
            <w:tcW w:w="2409" w:type="dxa"/>
            <w:tcBorders>
              <w:top w:val="nil"/>
              <w:left w:val="nil"/>
              <w:bottom w:val="single" w:color="auto" w:sz="4" w:space="0"/>
              <w:right w:val="single" w:color="auto" w:sz="4" w:space="0"/>
            </w:tcBorders>
            <w:vAlign w:val="center"/>
          </w:tcPr>
          <w:p w14:paraId="3D87CA01">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贵港市港南区木格消防救援站</w:t>
            </w:r>
          </w:p>
        </w:tc>
        <w:tc>
          <w:tcPr>
            <w:tcW w:w="1276" w:type="dxa"/>
            <w:tcBorders>
              <w:top w:val="nil"/>
              <w:left w:val="nil"/>
              <w:bottom w:val="single" w:color="auto" w:sz="4" w:space="0"/>
              <w:right w:val="single" w:color="auto" w:sz="4" w:space="0"/>
            </w:tcBorders>
            <w:vAlign w:val="center"/>
          </w:tcPr>
          <w:p w14:paraId="1D5D5CA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1B88022">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3E186FCB">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2126" w:type="dxa"/>
            <w:tcBorders>
              <w:top w:val="nil"/>
              <w:left w:val="nil"/>
              <w:bottom w:val="single" w:color="auto" w:sz="4" w:space="0"/>
              <w:right w:val="single" w:color="auto" w:sz="4" w:space="0"/>
            </w:tcBorders>
            <w:vAlign w:val="center"/>
          </w:tcPr>
          <w:p w14:paraId="4A85979C">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1338" w:type="dxa"/>
            <w:tcBorders>
              <w:top w:val="nil"/>
              <w:left w:val="nil"/>
              <w:bottom w:val="single" w:color="auto" w:sz="4" w:space="0"/>
              <w:right w:val="single" w:color="auto" w:sz="4" w:space="0"/>
            </w:tcBorders>
            <w:vAlign w:val="center"/>
          </w:tcPr>
          <w:p w14:paraId="021625D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26B6B81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AC053E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4163355">
        <w:tblPrEx>
          <w:tblCellMar>
            <w:top w:w="0" w:type="dxa"/>
            <w:left w:w="108" w:type="dxa"/>
            <w:bottom w:w="0" w:type="dxa"/>
            <w:right w:w="108" w:type="dxa"/>
          </w:tblCellMar>
        </w:tblPrEx>
        <w:trPr>
          <w:trHeight w:val="345" w:hRule="atLeast"/>
        </w:trPr>
        <w:tc>
          <w:tcPr>
            <w:tcW w:w="2122" w:type="dxa"/>
            <w:gridSpan w:val="2"/>
            <w:tcBorders>
              <w:top w:val="single" w:color="auto" w:sz="4" w:space="0"/>
              <w:left w:val="single" w:color="auto" w:sz="4" w:space="0"/>
              <w:bottom w:val="single" w:color="auto" w:sz="4" w:space="0"/>
              <w:right w:val="nil"/>
            </w:tcBorders>
            <w:noWrap/>
            <w:vAlign w:val="center"/>
          </w:tcPr>
          <w:p w14:paraId="194D7263">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五、综合防灾减灾</w:t>
            </w:r>
          </w:p>
        </w:tc>
        <w:tc>
          <w:tcPr>
            <w:tcW w:w="2409" w:type="dxa"/>
            <w:tcBorders>
              <w:top w:val="nil"/>
              <w:left w:val="nil"/>
              <w:bottom w:val="single" w:color="auto" w:sz="4" w:space="0"/>
              <w:right w:val="nil"/>
            </w:tcBorders>
            <w:noWrap/>
            <w:vAlign w:val="center"/>
          </w:tcPr>
          <w:p w14:paraId="4B2A0952">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nil"/>
              <w:left w:val="nil"/>
              <w:bottom w:val="single" w:color="auto" w:sz="4" w:space="0"/>
              <w:right w:val="nil"/>
            </w:tcBorders>
            <w:noWrap/>
            <w:vAlign w:val="center"/>
          </w:tcPr>
          <w:p w14:paraId="26B461F6">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nil"/>
            </w:tcBorders>
            <w:noWrap/>
            <w:vAlign w:val="center"/>
          </w:tcPr>
          <w:p w14:paraId="711EE5AB">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tcBorders>
              <w:top w:val="nil"/>
              <w:left w:val="nil"/>
              <w:bottom w:val="single" w:color="auto" w:sz="4" w:space="0"/>
              <w:right w:val="nil"/>
            </w:tcBorders>
            <w:noWrap/>
            <w:vAlign w:val="center"/>
          </w:tcPr>
          <w:p w14:paraId="495DC004">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126" w:type="dxa"/>
            <w:tcBorders>
              <w:top w:val="nil"/>
              <w:left w:val="nil"/>
              <w:bottom w:val="single" w:color="auto" w:sz="4" w:space="0"/>
              <w:right w:val="nil"/>
            </w:tcBorders>
            <w:noWrap/>
            <w:vAlign w:val="center"/>
          </w:tcPr>
          <w:p w14:paraId="2C9C2CB3">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338" w:type="dxa"/>
            <w:tcBorders>
              <w:top w:val="nil"/>
              <w:left w:val="nil"/>
              <w:bottom w:val="single" w:color="auto" w:sz="4" w:space="0"/>
              <w:right w:val="nil"/>
            </w:tcBorders>
            <w:noWrap/>
            <w:vAlign w:val="center"/>
          </w:tcPr>
          <w:p w14:paraId="7E6BA14C">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937" w:type="dxa"/>
            <w:tcBorders>
              <w:top w:val="nil"/>
              <w:left w:val="nil"/>
              <w:bottom w:val="single" w:color="auto" w:sz="4" w:space="0"/>
              <w:right w:val="nil"/>
            </w:tcBorders>
            <w:noWrap/>
            <w:vAlign w:val="center"/>
          </w:tcPr>
          <w:p w14:paraId="0217CB63">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890" w:type="dxa"/>
            <w:tcBorders>
              <w:top w:val="nil"/>
              <w:left w:val="nil"/>
              <w:bottom w:val="single" w:color="auto" w:sz="4" w:space="0"/>
              <w:right w:val="nil"/>
            </w:tcBorders>
            <w:noWrap/>
            <w:vAlign w:val="center"/>
          </w:tcPr>
          <w:p w14:paraId="65E2424B">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r>
      <w:tr w14:paraId="3846B46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2BC06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1325</w:t>
            </w:r>
          </w:p>
        </w:tc>
        <w:tc>
          <w:tcPr>
            <w:tcW w:w="993" w:type="dxa"/>
            <w:tcBorders>
              <w:top w:val="nil"/>
              <w:left w:val="nil"/>
              <w:bottom w:val="single" w:color="auto" w:sz="4" w:space="0"/>
              <w:right w:val="single" w:color="auto" w:sz="4" w:space="0"/>
            </w:tcBorders>
            <w:vAlign w:val="center"/>
          </w:tcPr>
          <w:p w14:paraId="1254B57B">
            <w:pPr>
              <w:widowControl/>
              <w:jc w:val="center"/>
              <w:rPr>
                <w:rFonts w:hint="eastAsia" w:ascii="宋体" w:hAnsi="宋体" w:cs="宋体"/>
                <w:color w:val="000000"/>
                <w:kern w:val="0"/>
                <w:szCs w:val="21"/>
              </w:rPr>
            </w:pPr>
            <w:r>
              <w:rPr>
                <w:rFonts w:hint="eastAsia" w:ascii="宋体" w:hAnsi="宋体" w:cs="宋体"/>
                <w:color w:val="000000"/>
                <w:kern w:val="0"/>
                <w:szCs w:val="21"/>
              </w:rPr>
              <w:t>综合防灾减灾</w:t>
            </w:r>
          </w:p>
        </w:tc>
        <w:tc>
          <w:tcPr>
            <w:tcW w:w="2409" w:type="dxa"/>
            <w:tcBorders>
              <w:top w:val="nil"/>
              <w:left w:val="nil"/>
              <w:bottom w:val="single" w:color="auto" w:sz="4" w:space="0"/>
              <w:right w:val="single" w:color="auto" w:sz="4" w:space="0"/>
            </w:tcBorders>
            <w:vAlign w:val="center"/>
          </w:tcPr>
          <w:p w14:paraId="56C2EA20">
            <w:pPr>
              <w:widowControl/>
              <w:jc w:val="center"/>
              <w:rPr>
                <w:rFonts w:hint="eastAsia" w:ascii="宋体" w:hAnsi="宋体" w:cs="宋体"/>
                <w:color w:val="000000"/>
                <w:kern w:val="0"/>
                <w:szCs w:val="21"/>
              </w:rPr>
            </w:pPr>
            <w:r>
              <w:rPr>
                <w:rFonts w:hint="eastAsia" w:ascii="宋体" w:hAnsi="宋体" w:cs="宋体"/>
                <w:color w:val="000000"/>
                <w:kern w:val="0"/>
                <w:szCs w:val="21"/>
              </w:rPr>
              <w:t>贵港航空护林站</w:t>
            </w:r>
          </w:p>
        </w:tc>
        <w:tc>
          <w:tcPr>
            <w:tcW w:w="1276" w:type="dxa"/>
            <w:tcBorders>
              <w:top w:val="nil"/>
              <w:left w:val="nil"/>
              <w:bottom w:val="single" w:color="auto" w:sz="4" w:space="0"/>
              <w:right w:val="single" w:color="auto" w:sz="4" w:space="0"/>
            </w:tcBorders>
            <w:vAlign w:val="center"/>
          </w:tcPr>
          <w:p w14:paraId="0E9CC18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EB9A4E6">
            <w:pPr>
              <w:widowControl/>
              <w:jc w:val="center"/>
              <w:rPr>
                <w:rFonts w:hint="eastAsia" w:ascii="宋体" w:hAnsi="宋体" w:cs="宋体"/>
                <w:color w:val="000000"/>
                <w:kern w:val="0"/>
                <w:szCs w:val="21"/>
              </w:rPr>
            </w:pPr>
            <w:r>
              <w:rPr>
                <w:rFonts w:hint="eastAsia" w:ascii="宋体" w:hAnsi="宋体" w:cs="宋体"/>
                <w:color w:val="000000"/>
                <w:kern w:val="0"/>
                <w:szCs w:val="21"/>
              </w:rPr>
              <w:t>202-2025</w:t>
            </w:r>
          </w:p>
        </w:tc>
        <w:tc>
          <w:tcPr>
            <w:tcW w:w="1418" w:type="dxa"/>
            <w:tcBorders>
              <w:top w:val="nil"/>
              <w:left w:val="nil"/>
              <w:bottom w:val="single" w:color="auto" w:sz="4" w:space="0"/>
              <w:right w:val="single" w:color="auto" w:sz="4" w:space="0"/>
            </w:tcBorders>
            <w:vAlign w:val="center"/>
          </w:tcPr>
          <w:p w14:paraId="22F7D643">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18E37F7D">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6A9EAC4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443559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38489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470080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B83DF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1326</w:t>
            </w:r>
          </w:p>
        </w:tc>
        <w:tc>
          <w:tcPr>
            <w:tcW w:w="993" w:type="dxa"/>
            <w:tcBorders>
              <w:top w:val="nil"/>
              <w:left w:val="nil"/>
              <w:bottom w:val="single" w:color="auto" w:sz="4" w:space="0"/>
              <w:right w:val="single" w:color="auto" w:sz="4" w:space="0"/>
            </w:tcBorders>
            <w:vAlign w:val="center"/>
          </w:tcPr>
          <w:p w14:paraId="5D31B739">
            <w:pPr>
              <w:widowControl/>
              <w:jc w:val="center"/>
              <w:rPr>
                <w:rFonts w:hint="eastAsia" w:ascii="宋体" w:hAnsi="宋体" w:cs="宋体"/>
                <w:color w:val="000000"/>
                <w:kern w:val="0"/>
                <w:szCs w:val="21"/>
              </w:rPr>
            </w:pPr>
            <w:r>
              <w:rPr>
                <w:rFonts w:hint="eastAsia" w:ascii="宋体" w:hAnsi="宋体" w:cs="宋体"/>
                <w:color w:val="000000"/>
                <w:kern w:val="0"/>
                <w:szCs w:val="21"/>
              </w:rPr>
              <w:t>综合防灾减灾</w:t>
            </w:r>
          </w:p>
        </w:tc>
        <w:tc>
          <w:tcPr>
            <w:tcW w:w="2409" w:type="dxa"/>
            <w:tcBorders>
              <w:top w:val="nil"/>
              <w:left w:val="nil"/>
              <w:bottom w:val="single" w:color="auto" w:sz="4" w:space="0"/>
              <w:right w:val="single" w:color="auto" w:sz="4" w:space="0"/>
            </w:tcBorders>
            <w:vAlign w:val="center"/>
          </w:tcPr>
          <w:p w14:paraId="574EEDC8">
            <w:pPr>
              <w:widowControl/>
              <w:jc w:val="center"/>
              <w:rPr>
                <w:rFonts w:hint="eastAsia" w:ascii="宋体" w:hAnsi="宋体" w:cs="宋体"/>
                <w:color w:val="000000"/>
                <w:kern w:val="0"/>
                <w:szCs w:val="21"/>
              </w:rPr>
            </w:pPr>
            <w:r>
              <w:rPr>
                <w:rFonts w:hint="eastAsia" w:ascii="宋体" w:hAnsi="宋体" w:cs="宋体"/>
                <w:color w:val="000000"/>
                <w:kern w:val="0"/>
                <w:szCs w:val="21"/>
              </w:rPr>
              <w:t>港北区应急物资储备中心项目</w:t>
            </w:r>
          </w:p>
        </w:tc>
        <w:tc>
          <w:tcPr>
            <w:tcW w:w="1276" w:type="dxa"/>
            <w:tcBorders>
              <w:top w:val="nil"/>
              <w:left w:val="nil"/>
              <w:bottom w:val="single" w:color="auto" w:sz="4" w:space="0"/>
              <w:right w:val="single" w:color="auto" w:sz="4" w:space="0"/>
            </w:tcBorders>
            <w:vAlign w:val="center"/>
          </w:tcPr>
          <w:p w14:paraId="0A04F6F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B830505">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vAlign w:val="center"/>
          </w:tcPr>
          <w:p w14:paraId="6C647FDC">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0.30 </w:t>
            </w:r>
          </w:p>
        </w:tc>
        <w:tc>
          <w:tcPr>
            <w:tcW w:w="2126" w:type="dxa"/>
            <w:tcBorders>
              <w:top w:val="nil"/>
              <w:left w:val="nil"/>
              <w:bottom w:val="single" w:color="auto" w:sz="4" w:space="0"/>
              <w:right w:val="single" w:color="auto" w:sz="4" w:space="0"/>
            </w:tcBorders>
            <w:vAlign w:val="center"/>
          </w:tcPr>
          <w:p w14:paraId="6689FC4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69F21A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1DAEDE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6E6199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7C7AC8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nil"/>
            </w:tcBorders>
            <w:noWrap/>
            <w:vAlign w:val="center"/>
          </w:tcPr>
          <w:p w14:paraId="48EFBB8B">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六、通讯</w:t>
            </w:r>
          </w:p>
        </w:tc>
        <w:tc>
          <w:tcPr>
            <w:tcW w:w="993" w:type="dxa"/>
            <w:tcBorders>
              <w:top w:val="nil"/>
              <w:left w:val="nil"/>
              <w:bottom w:val="single" w:color="auto" w:sz="4" w:space="0"/>
              <w:right w:val="nil"/>
            </w:tcBorders>
            <w:noWrap/>
            <w:vAlign w:val="center"/>
          </w:tcPr>
          <w:p w14:paraId="2FFAB1A4">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409" w:type="dxa"/>
            <w:tcBorders>
              <w:top w:val="nil"/>
              <w:left w:val="nil"/>
              <w:bottom w:val="single" w:color="auto" w:sz="4" w:space="0"/>
              <w:right w:val="nil"/>
            </w:tcBorders>
            <w:noWrap/>
            <w:vAlign w:val="center"/>
          </w:tcPr>
          <w:p w14:paraId="3F7DBADE">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nil"/>
              <w:left w:val="nil"/>
              <w:bottom w:val="single" w:color="auto" w:sz="4" w:space="0"/>
              <w:right w:val="nil"/>
            </w:tcBorders>
            <w:noWrap/>
            <w:vAlign w:val="center"/>
          </w:tcPr>
          <w:p w14:paraId="5576ABC4">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nil"/>
            </w:tcBorders>
            <w:noWrap/>
            <w:vAlign w:val="center"/>
          </w:tcPr>
          <w:p w14:paraId="44A8653B">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tcBorders>
              <w:top w:val="nil"/>
              <w:left w:val="nil"/>
              <w:bottom w:val="single" w:color="auto" w:sz="4" w:space="0"/>
              <w:right w:val="nil"/>
            </w:tcBorders>
            <w:noWrap/>
            <w:vAlign w:val="center"/>
          </w:tcPr>
          <w:p w14:paraId="0B4058E9">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126" w:type="dxa"/>
            <w:tcBorders>
              <w:top w:val="nil"/>
              <w:left w:val="nil"/>
              <w:bottom w:val="single" w:color="auto" w:sz="4" w:space="0"/>
              <w:right w:val="nil"/>
            </w:tcBorders>
            <w:noWrap/>
            <w:vAlign w:val="center"/>
          </w:tcPr>
          <w:p w14:paraId="3E9F994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338" w:type="dxa"/>
            <w:tcBorders>
              <w:top w:val="nil"/>
              <w:left w:val="nil"/>
              <w:bottom w:val="single" w:color="auto" w:sz="4" w:space="0"/>
              <w:right w:val="nil"/>
            </w:tcBorders>
            <w:noWrap/>
            <w:vAlign w:val="center"/>
          </w:tcPr>
          <w:p w14:paraId="0BC7AF81">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937" w:type="dxa"/>
            <w:tcBorders>
              <w:top w:val="nil"/>
              <w:left w:val="nil"/>
              <w:bottom w:val="single" w:color="auto" w:sz="4" w:space="0"/>
              <w:right w:val="nil"/>
            </w:tcBorders>
            <w:noWrap/>
            <w:vAlign w:val="center"/>
          </w:tcPr>
          <w:p w14:paraId="06A4ADA0">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890" w:type="dxa"/>
            <w:tcBorders>
              <w:top w:val="nil"/>
              <w:left w:val="nil"/>
              <w:bottom w:val="single" w:color="auto" w:sz="4" w:space="0"/>
              <w:right w:val="nil"/>
            </w:tcBorders>
            <w:noWrap/>
            <w:vAlign w:val="center"/>
          </w:tcPr>
          <w:p w14:paraId="76A58AB8">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r>
      <w:tr w14:paraId="7FFA0132">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vAlign w:val="center"/>
          </w:tcPr>
          <w:p w14:paraId="5231ADD9">
            <w:pPr>
              <w:widowControl/>
              <w:jc w:val="center"/>
              <w:rPr>
                <w:rFonts w:hint="eastAsia" w:ascii="宋体" w:hAnsi="宋体" w:cs="宋体"/>
                <w:color w:val="000000"/>
                <w:kern w:val="0"/>
                <w:szCs w:val="21"/>
              </w:rPr>
            </w:pPr>
            <w:r>
              <w:rPr>
                <w:rFonts w:hint="eastAsia" w:ascii="宋体" w:hAnsi="宋体" w:cs="宋体"/>
                <w:color w:val="000000"/>
                <w:kern w:val="0"/>
                <w:szCs w:val="21"/>
              </w:rPr>
              <w:t>1327</w:t>
            </w:r>
          </w:p>
        </w:tc>
        <w:tc>
          <w:tcPr>
            <w:tcW w:w="993" w:type="dxa"/>
            <w:vMerge w:val="restart"/>
            <w:tcBorders>
              <w:top w:val="nil"/>
              <w:left w:val="single" w:color="auto" w:sz="4" w:space="0"/>
              <w:bottom w:val="single" w:color="auto" w:sz="4" w:space="0"/>
              <w:right w:val="single" w:color="auto" w:sz="4" w:space="0"/>
            </w:tcBorders>
            <w:vAlign w:val="center"/>
          </w:tcPr>
          <w:p w14:paraId="56E747A1">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vMerge w:val="restart"/>
            <w:tcBorders>
              <w:top w:val="nil"/>
              <w:left w:val="single" w:color="auto" w:sz="4" w:space="0"/>
              <w:bottom w:val="single" w:color="auto" w:sz="4" w:space="0"/>
              <w:right w:val="single" w:color="auto" w:sz="4" w:space="0"/>
            </w:tcBorders>
            <w:vAlign w:val="center"/>
          </w:tcPr>
          <w:p w14:paraId="01B3D79D">
            <w:pPr>
              <w:widowControl/>
              <w:jc w:val="center"/>
              <w:rPr>
                <w:rFonts w:hint="eastAsia" w:ascii="宋体" w:hAnsi="宋体" w:cs="宋体"/>
                <w:color w:val="000000"/>
                <w:kern w:val="0"/>
                <w:szCs w:val="21"/>
              </w:rPr>
            </w:pPr>
            <w:r>
              <w:rPr>
                <w:rFonts w:hint="eastAsia" w:ascii="宋体" w:hAnsi="宋体" w:cs="宋体"/>
                <w:color w:val="000000"/>
                <w:kern w:val="0"/>
                <w:szCs w:val="21"/>
              </w:rPr>
              <w:t>广西信息通信基础设施项目</w:t>
            </w:r>
          </w:p>
        </w:tc>
        <w:tc>
          <w:tcPr>
            <w:tcW w:w="1276" w:type="dxa"/>
            <w:vMerge w:val="restart"/>
            <w:tcBorders>
              <w:top w:val="nil"/>
              <w:left w:val="single" w:color="auto" w:sz="4" w:space="0"/>
              <w:bottom w:val="single" w:color="auto" w:sz="4" w:space="0"/>
              <w:right w:val="single" w:color="auto" w:sz="4" w:space="0"/>
            </w:tcBorders>
            <w:vAlign w:val="center"/>
          </w:tcPr>
          <w:p w14:paraId="6B6359A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5D726D26">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noWrap/>
            <w:vAlign w:val="center"/>
          </w:tcPr>
          <w:p w14:paraId="09D23EB9">
            <w:pPr>
              <w:widowControl/>
              <w:jc w:val="center"/>
              <w:rPr>
                <w:rFonts w:hint="eastAsia" w:ascii="宋体" w:hAnsi="宋体" w:cs="宋体"/>
                <w:color w:val="000000"/>
                <w:kern w:val="0"/>
                <w:szCs w:val="21"/>
              </w:rPr>
            </w:pPr>
            <w:r>
              <w:rPr>
                <w:rFonts w:hint="eastAsia" w:ascii="宋体" w:hAnsi="宋体" w:cs="宋体"/>
                <w:color w:val="000000"/>
                <w:kern w:val="0"/>
                <w:szCs w:val="21"/>
              </w:rPr>
              <w:t>0.12</w:t>
            </w:r>
          </w:p>
        </w:tc>
        <w:tc>
          <w:tcPr>
            <w:tcW w:w="2126" w:type="dxa"/>
            <w:tcBorders>
              <w:top w:val="nil"/>
              <w:left w:val="nil"/>
              <w:bottom w:val="single" w:color="auto" w:sz="4" w:space="0"/>
              <w:right w:val="single" w:color="auto" w:sz="4" w:space="0"/>
            </w:tcBorders>
            <w:vAlign w:val="center"/>
          </w:tcPr>
          <w:p w14:paraId="61BCF29B">
            <w:pPr>
              <w:widowControl/>
              <w:jc w:val="center"/>
              <w:rPr>
                <w:rFonts w:hint="eastAsia" w:ascii="宋体" w:hAnsi="宋体" w:cs="宋体"/>
                <w:color w:val="000000"/>
                <w:kern w:val="0"/>
                <w:szCs w:val="21"/>
              </w:rPr>
            </w:pPr>
            <w:r>
              <w:rPr>
                <w:rFonts w:hint="eastAsia" w:ascii="宋体" w:hAnsi="宋体" w:cs="宋体"/>
                <w:color w:val="000000"/>
                <w:kern w:val="0"/>
                <w:szCs w:val="21"/>
              </w:rPr>
              <w:t>0.11</w:t>
            </w:r>
          </w:p>
        </w:tc>
        <w:tc>
          <w:tcPr>
            <w:tcW w:w="1338" w:type="dxa"/>
            <w:tcBorders>
              <w:top w:val="nil"/>
              <w:left w:val="nil"/>
              <w:bottom w:val="single" w:color="auto" w:sz="4" w:space="0"/>
              <w:right w:val="single" w:color="auto" w:sz="4" w:space="0"/>
            </w:tcBorders>
            <w:vAlign w:val="center"/>
          </w:tcPr>
          <w:p w14:paraId="28B4156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vMerge w:val="restart"/>
            <w:tcBorders>
              <w:top w:val="nil"/>
              <w:left w:val="single" w:color="auto" w:sz="4" w:space="0"/>
              <w:bottom w:val="single" w:color="auto" w:sz="4" w:space="0"/>
              <w:right w:val="single" w:color="auto" w:sz="4" w:space="0"/>
            </w:tcBorders>
            <w:vAlign w:val="center"/>
          </w:tcPr>
          <w:p w14:paraId="1FA4E16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36760D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DC956C">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350CE21C">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4A4B2B41">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40C749B6">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38639094">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5EAE3FDA">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5DD46FFA">
            <w:pPr>
              <w:widowControl/>
              <w:jc w:val="center"/>
              <w:rPr>
                <w:rFonts w:hint="eastAsia" w:ascii="宋体" w:hAnsi="宋体" w:cs="宋体"/>
                <w:color w:val="000000"/>
                <w:kern w:val="0"/>
                <w:szCs w:val="21"/>
              </w:rPr>
            </w:pPr>
            <w:r>
              <w:rPr>
                <w:rFonts w:hint="eastAsia" w:ascii="宋体" w:hAnsi="宋体" w:cs="宋体"/>
                <w:color w:val="000000"/>
                <w:kern w:val="0"/>
                <w:szCs w:val="21"/>
              </w:rPr>
              <w:t>0.06</w:t>
            </w:r>
          </w:p>
        </w:tc>
        <w:tc>
          <w:tcPr>
            <w:tcW w:w="2126" w:type="dxa"/>
            <w:tcBorders>
              <w:top w:val="nil"/>
              <w:left w:val="nil"/>
              <w:bottom w:val="single" w:color="auto" w:sz="4" w:space="0"/>
              <w:right w:val="single" w:color="auto" w:sz="4" w:space="0"/>
            </w:tcBorders>
            <w:vAlign w:val="center"/>
          </w:tcPr>
          <w:p w14:paraId="39D8A53C">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4747B95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vMerge w:val="continue"/>
            <w:tcBorders>
              <w:top w:val="nil"/>
              <w:left w:val="single" w:color="auto" w:sz="4" w:space="0"/>
              <w:bottom w:val="single" w:color="auto" w:sz="4" w:space="0"/>
              <w:right w:val="single" w:color="auto" w:sz="4" w:space="0"/>
            </w:tcBorders>
            <w:vAlign w:val="center"/>
          </w:tcPr>
          <w:p w14:paraId="259E8145">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4CD20A2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F320E1D">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95D1180">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227516FF">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00FFF0A9">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75C02376">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71D5C2E">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6C662EE5">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2721ED65">
            <w:pPr>
              <w:widowControl/>
              <w:jc w:val="center"/>
              <w:rPr>
                <w:rFonts w:hint="eastAsia" w:ascii="宋体" w:hAnsi="宋体" w:cs="宋体"/>
                <w:color w:val="000000"/>
                <w:kern w:val="0"/>
                <w:szCs w:val="21"/>
              </w:rPr>
            </w:pPr>
            <w:r>
              <w:rPr>
                <w:rFonts w:hint="eastAsia" w:ascii="宋体" w:hAnsi="宋体" w:cs="宋体"/>
                <w:color w:val="000000"/>
                <w:kern w:val="0"/>
                <w:szCs w:val="21"/>
              </w:rPr>
              <w:t>0.04</w:t>
            </w:r>
          </w:p>
        </w:tc>
        <w:tc>
          <w:tcPr>
            <w:tcW w:w="1338" w:type="dxa"/>
            <w:tcBorders>
              <w:top w:val="nil"/>
              <w:left w:val="nil"/>
              <w:bottom w:val="single" w:color="auto" w:sz="4" w:space="0"/>
              <w:right w:val="single" w:color="auto" w:sz="4" w:space="0"/>
            </w:tcBorders>
            <w:vAlign w:val="center"/>
          </w:tcPr>
          <w:p w14:paraId="5B9D0C3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vMerge w:val="continue"/>
            <w:tcBorders>
              <w:top w:val="nil"/>
              <w:left w:val="single" w:color="auto" w:sz="4" w:space="0"/>
              <w:bottom w:val="single" w:color="auto" w:sz="4" w:space="0"/>
              <w:right w:val="single" w:color="auto" w:sz="4" w:space="0"/>
            </w:tcBorders>
            <w:vAlign w:val="center"/>
          </w:tcPr>
          <w:p w14:paraId="32EB641E">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0B6C923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082E243">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1E5448FA">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22805B84">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31438F60">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07E0271A">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3D48C006">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2AFB8D22">
            <w:pPr>
              <w:widowControl/>
              <w:jc w:val="center"/>
              <w:rPr>
                <w:rFonts w:hint="eastAsia" w:ascii="宋体" w:hAnsi="宋体" w:cs="宋体"/>
                <w:color w:val="000000"/>
                <w:kern w:val="0"/>
                <w:szCs w:val="21"/>
              </w:rPr>
            </w:pPr>
            <w:r>
              <w:rPr>
                <w:rFonts w:hint="eastAsia" w:ascii="宋体" w:hAnsi="宋体" w:cs="宋体"/>
                <w:color w:val="000000"/>
                <w:kern w:val="0"/>
                <w:szCs w:val="21"/>
              </w:rPr>
              <w:t>0.08</w:t>
            </w:r>
          </w:p>
        </w:tc>
        <w:tc>
          <w:tcPr>
            <w:tcW w:w="2126" w:type="dxa"/>
            <w:tcBorders>
              <w:top w:val="nil"/>
              <w:left w:val="nil"/>
              <w:bottom w:val="single" w:color="auto" w:sz="4" w:space="0"/>
              <w:right w:val="single" w:color="auto" w:sz="4" w:space="0"/>
            </w:tcBorders>
            <w:vAlign w:val="center"/>
          </w:tcPr>
          <w:p w14:paraId="0F621ADC">
            <w:pPr>
              <w:widowControl/>
              <w:jc w:val="center"/>
              <w:rPr>
                <w:rFonts w:hint="eastAsia" w:ascii="宋体" w:hAnsi="宋体" w:cs="宋体"/>
                <w:color w:val="000000"/>
                <w:kern w:val="0"/>
                <w:szCs w:val="21"/>
              </w:rPr>
            </w:pPr>
            <w:r>
              <w:rPr>
                <w:rFonts w:hint="eastAsia" w:ascii="宋体" w:hAnsi="宋体" w:cs="宋体"/>
                <w:color w:val="000000"/>
                <w:kern w:val="0"/>
                <w:szCs w:val="21"/>
              </w:rPr>
              <w:t>0.07</w:t>
            </w:r>
          </w:p>
        </w:tc>
        <w:tc>
          <w:tcPr>
            <w:tcW w:w="1338" w:type="dxa"/>
            <w:tcBorders>
              <w:top w:val="nil"/>
              <w:left w:val="nil"/>
              <w:bottom w:val="single" w:color="auto" w:sz="4" w:space="0"/>
              <w:right w:val="single" w:color="auto" w:sz="4" w:space="0"/>
            </w:tcBorders>
            <w:vAlign w:val="center"/>
          </w:tcPr>
          <w:p w14:paraId="41AD24A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continue"/>
            <w:tcBorders>
              <w:top w:val="nil"/>
              <w:left w:val="single" w:color="auto" w:sz="4" w:space="0"/>
              <w:bottom w:val="single" w:color="auto" w:sz="4" w:space="0"/>
              <w:right w:val="single" w:color="auto" w:sz="4" w:space="0"/>
            </w:tcBorders>
            <w:vAlign w:val="center"/>
          </w:tcPr>
          <w:p w14:paraId="2A64772F">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6B3D0F5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1D8B0F">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582EF3D6">
            <w:pPr>
              <w:widowControl/>
              <w:jc w:val="left"/>
              <w:rPr>
                <w:rFonts w:ascii="宋体" w:hAnsi="宋体" w:cs="宋体"/>
                <w:color w:val="000000"/>
                <w:kern w:val="0"/>
                <w:szCs w:val="21"/>
              </w:rPr>
            </w:pPr>
          </w:p>
        </w:tc>
        <w:tc>
          <w:tcPr>
            <w:tcW w:w="993" w:type="dxa"/>
            <w:vMerge w:val="continue"/>
            <w:tcBorders>
              <w:top w:val="nil"/>
              <w:left w:val="single" w:color="auto" w:sz="4" w:space="0"/>
              <w:bottom w:val="single" w:color="auto" w:sz="4" w:space="0"/>
              <w:right w:val="single" w:color="auto" w:sz="4" w:space="0"/>
            </w:tcBorders>
            <w:vAlign w:val="center"/>
          </w:tcPr>
          <w:p w14:paraId="1C4D4E3B">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5CBF0014">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672E685">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21023B55">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noWrap/>
            <w:vAlign w:val="center"/>
          </w:tcPr>
          <w:p w14:paraId="6DAAFC80">
            <w:pPr>
              <w:widowControl/>
              <w:jc w:val="center"/>
              <w:rPr>
                <w:rFonts w:hint="eastAsia" w:ascii="宋体" w:hAnsi="宋体" w:cs="宋体"/>
                <w:color w:val="000000"/>
                <w:kern w:val="0"/>
                <w:szCs w:val="21"/>
              </w:rPr>
            </w:pPr>
            <w:r>
              <w:rPr>
                <w:rFonts w:hint="eastAsia" w:ascii="宋体" w:hAnsi="宋体" w:cs="宋体"/>
                <w:color w:val="000000"/>
                <w:kern w:val="0"/>
                <w:szCs w:val="21"/>
              </w:rPr>
              <w:t>0.09</w:t>
            </w:r>
          </w:p>
        </w:tc>
        <w:tc>
          <w:tcPr>
            <w:tcW w:w="2126" w:type="dxa"/>
            <w:tcBorders>
              <w:top w:val="nil"/>
              <w:left w:val="nil"/>
              <w:bottom w:val="single" w:color="auto" w:sz="4" w:space="0"/>
              <w:right w:val="single" w:color="auto" w:sz="4" w:space="0"/>
            </w:tcBorders>
            <w:vAlign w:val="center"/>
          </w:tcPr>
          <w:p w14:paraId="53A5A56C">
            <w:pPr>
              <w:widowControl/>
              <w:jc w:val="center"/>
              <w:rPr>
                <w:rFonts w:hint="eastAsia" w:ascii="宋体" w:hAnsi="宋体" w:cs="宋体"/>
                <w:color w:val="000000"/>
                <w:kern w:val="0"/>
                <w:szCs w:val="21"/>
              </w:rPr>
            </w:pPr>
            <w:r>
              <w:rPr>
                <w:rFonts w:hint="eastAsia" w:ascii="宋体" w:hAnsi="宋体" w:cs="宋体"/>
                <w:color w:val="000000"/>
                <w:kern w:val="0"/>
                <w:szCs w:val="21"/>
              </w:rPr>
              <w:t>0.08</w:t>
            </w:r>
          </w:p>
        </w:tc>
        <w:tc>
          <w:tcPr>
            <w:tcW w:w="1338" w:type="dxa"/>
            <w:tcBorders>
              <w:top w:val="nil"/>
              <w:left w:val="nil"/>
              <w:bottom w:val="single" w:color="auto" w:sz="4" w:space="0"/>
              <w:right w:val="single" w:color="auto" w:sz="4" w:space="0"/>
            </w:tcBorders>
            <w:vAlign w:val="center"/>
          </w:tcPr>
          <w:p w14:paraId="14C801D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57FC6F20">
            <w:pPr>
              <w:widowControl/>
              <w:jc w:val="left"/>
              <w:rPr>
                <w:rFonts w:ascii="宋体" w:hAnsi="宋体" w:cs="宋体"/>
                <w:color w:val="000000"/>
                <w:kern w:val="0"/>
                <w:szCs w:val="21"/>
              </w:rPr>
            </w:pPr>
          </w:p>
        </w:tc>
        <w:tc>
          <w:tcPr>
            <w:tcW w:w="890" w:type="dxa"/>
            <w:tcBorders>
              <w:top w:val="nil"/>
              <w:left w:val="nil"/>
              <w:bottom w:val="single" w:color="auto" w:sz="4" w:space="0"/>
              <w:right w:val="single" w:color="auto" w:sz="4" w:space="0"/>
            </w:tcBorders>
            <w:vAlign w:val="center"/>
          </w:tcPr>
          <w:p w14:paraId="0A3FF16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E7F4B9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526C9B96">
            <w:pPr>
              <w:widowControl/>
              <w:jc w:val="center"/>
              <w:rPr>
                <w:rFonts w:hint="eastAsia" w:ascii="宋体" w:hAnsi="宋体" w:cs="宋体"/>
                <w:color w:val="000000"/>
                <w:kern w:val="0"/>
                <w:szCs w:val="21"/>
              </w:rPr>
            </w:pPr>
            <w:r>
              <w:rPr>
                <w:rFonts w:hint="eastAsia" w:ascii="宋体" w:hAnsi="宋体" w:cs="宋体"/>
                <w:color w:val="000000"/>
                <w:kern w:val="0"/>
                <w:szCs w:val="21"/>
              </w:rPr>
              <w:t>1328</w:t>
            </w:r>
          </w:p>
        </w:tc>
        <w:tc>
          <w:tcPr>
            <w:tcW w:w="993" w:type="dxa"/>
            <w:tcBorders>
              <w:top w:val="nil"/>
              <w:left w:val="nil"/>
              <w:bottom w:val="single" w:color="auto" w:sz="4" w:space="0"/>
              <w:right w:val="single" w:color="auto" w:sz="4" w:space="0"/>
            </w:tcBorders>
            <w:vAlign w:val="center"/>
          </w:tcPr>
          <w:p w14:paraId="2B999ADE">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3ED6F42A">
            <w:pPr>
              <w:widowControl/>
              <w:jc w:val="center"/>
              <w:rPr>
                <w:rFonts w:hint="eastAsia" w:ascii="宋体" w:hAnsi="宋体" w:cs="宋体"/>
                <w:color w:val="000000"/>
                <w:kern w:val="0"/>
                <w:szCs w:val="21"/>
              </w:rPr>
            </w:pPr>
            <w:r>
              <w:rPr>
                <w:rFonts w:hint="eastAsia" w:ascii="宋体" w:hAnsi="宋体" w:cs="宋体"/>
                <w:color w:val="000000"/>
                <w:kern w:val="0"/>
                <w:szCs w:val="21"/>
              </w:rPr>
              <w:t>中国移动广西贵港城区生产运营综合用房工程</w:t>
            </w:r>
          </w:p>
        </w:tc>
        <w:tc>
          <w:tcPr>
            <w:tcW w:w="1276" w:type="dxa"/>
            <w:tcBorders>
              <w:top w:val="nil"/>
              <w:left w:val="nil"/>
              <w:bottom w:val="single" w:color="auto" w:sz="4" w:space="0"/>
              <w:right w:val="single" w:color="auto" w:sz="4" w:space="0"/>
            </w:tcBorders>
            <w:vAlign w:val="center"/>
          </w:tcPr>
          <w:p w14:paraId="5761CDF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vAlign w:val="center"/>
          </w:tcPr>
          <w:p w14:paraId="5E276D59">
            <w:pPr>
              <w:widowControl/>
              <w:jc w:val="center"/>
              <w:rPr>
                <w:rFonts w:hint="eastAsia" w:ascii="宋体" w:hAnsi="宋体" w:cs="宋体"/>
                <w:color w:val="000000"/>
                <w:kern w:val="0"/>
                <w:szCs w:val="21"/>
              </w:rPr>
            </w:pPr>
            <w:r>
              <w:rPr>
                <w:rFonts w:hint="eastAsia" w:ascii="宋体" w:hAnsi="宋体" w:cs="宋体"/>
                <w:color w:val="000000"/>
                <w:kern w:val="0"/>
                <w:szCs w:val="21"/>
              </w:rPr>
              <w:t>待选址完成后进行立项</w:t>
            </w:r>
          </w:p>
        </w:tc>
        <w:tc>
          <w:tcPr>
            <w:tcW w:w="1418" w:type="dxa"/>
            <w:tcBorders>
              <w:top w:val="nil"/>
              <w:left w:val="nil"/>
              <w:bottom w:val="single" w:color="auto" w:sz="4" w:space="0"/>
              <w:right w:val="single" w:color="auto" w:sz="4" w:space="0"/>
            </w:tcBorders>
            <w:noWrap/>
            <w:vAlign w:val="center"/>
          </w:tcPr>
          <w:p w14:paraId="299AC96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322D0E4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5893A1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C867A1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E05C5B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69AE49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04846DC0">
            <w:pPr>
              <w:widowControl/>
              <w:jc w:val="center"/>
              <w:rPr>
                <w:rFonts w:hint="eastAsia" w:ascii="宋体" w:hAnsi="宋体" w:cs="宋体"/>
                <w:color w:val="000000"/>
                <w:kern w:val="0"/>
                <w:szCs w:val="21"/>
              </w:rPr>
            </w:pPr>
            <w:r>
              <w:rPr>
                <w:rFonts w:hint="eastAsia" w:ascii="宋体" w:hAnsi="宋体" w:cs="宋体"/>
                <w:color w:val="000000"/>
                <w:kern w:val="0"/>
                <w:szCs w:val="21"/>
              </w:rPr>
              <w:t>1329</w:t>
            </w:r>
          </w:p>
        </w:tc>
        <w:tc>
          <w:tcPr>
            <w:tcW w:w="993" w:type="dxa"/>
            <w:tcBorders>
              <w:top w:val="nil"/>
              <w:left w:val="nil"/>
              <w:bottom w:val="single" w:color="auto" w:sz="4" w:space="0"/>
              <w:right w:val="single" w:color="auto" w:sz="4" w:space="0"/>
            </w:tcBorders>
            <w:vAlign w:val="center"/>
          </w:tcPr>
          <w:p w14:paraId="67731C90">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461BBAE5">
            <w:pPr>
              <w:widowControl/>
              <w:jc w:val="center"/>
              <w:rPr>
                <w:rFonts w:hint="eastAsia" w:ascii="宋体" w:hAnsi="宋体" w:cs="宋体"/>
                <w:color w:val="000000"/>
                <w:kern w:val="0"/>
                <w:szCs w:val="21"/>
              </w:rPr>
            </w:pPr>
            <w:r>
              <w:rPr>
                <w:rFonts w:hint="eastAsia" w:ascii="宋体" w:hAnsi="宋体" w:cs="宋体"/>
                <w:color w:val="000000"/>
                <w:kern w:val="0"/>
                <w:szCs w:val="21"/>
              </w:rPr>
              <w:t>贵港东郊基站无线机房</w:t>
            </w:r>
          </w:p>
        </w:tc>
        <w:tc>
          <w:tcPr>
            <w:tcW w:w="1276" w:type="dxa"/>
            <w:tcBorders>
              <w:top w:val="nil"/>
              <w:left w:val="nil"/>
              <w:bottom w:val="single" w:color="auto" w:sz="4" w:space="0"/>
              <w:right w:val="single" w:color="auto" w:sz="4" w:space="0"/>
            </w:tcBorders>
            <w:vAlign w:val="center"/>
          </w:tcPr>
          <w:p w14:paraId="30DDC35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69B22B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88F9EF8">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48D27DCA">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4E30853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673C98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3080B0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88099D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6F40CD78">
            <w:pPr>
              <w:widowControl/>
              <w:jc w:val="center"/>
              <w:rPr>
                <w:rFonts w:hint="eastAsia" w:ascii="宋体" w:hAnsi="宋体" w:cs="宋体"/>
                <w:color w:val="000000"/>
                <w:kern w:val="0"/>
                <w:szCs w:val="21"/>
              </w:rPr>
            </w:pPr>
            <w:r>
              <w:rPr>
                <w:rFonts w:hint="eastAsia" w:ascii="宋体" w:hAnsi="宋体" w:cs="宋体"/>
                <w:color w:val="000000"/>
                <w:kern w:val="0"/>
                <w:szCs w:val="21"/>
              </w:rPr>
              <w:t>1330</w:t>
            </w:r>
          </w:p>
        </w:tc>
        <w:tc>
          <w:tcPr>
            <w:tcW w:w="993" w:type="dxa"/>
            <w:tcBorders>
              <w:top w:val="nil"/>
              <w:left w:val="nil"/>
              <w:bottom w:val="single" w:color="auto" w:sz="4" w:space="0"/>
              <w:right w:val="single" w:color="auto" w:sz="4" w:space="0"/>
            </w:tcBorders>
            <w:vAlign w:val="center"/>
          </w:tcPr>
          <w:p w14:paraId="24177985">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339D9FC9">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贵港港北区铁路新村传输机房</w:t>
            </w:r>
          </w:p>
        </w:tc>
        <w:tc>
          <w:tcPr>
            <w:tcW w:w="1276" w:type="dxa"/>
            <w:tcBorders>
              <w:top w:val="nil"/>
              <w:left w:val="nil"/>
              <w:bottom w:val="single" w:color="auto" w:sz="4" w:space="0"/>
              <w:right w:val="single" w:color="auto" w:sz="4" w:space="0"/>
            </w:tcBorders>
            <w:vAlign w:val="center"/>
          </w:tcPr>
          <w:p w14:paraId="4107ABE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E5A742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F265DE5">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0DED0BB6">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59E6FFB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DECC49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F3F3FD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439B49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089A56DA">
            <w:pPr>
              <w:widowControl/>
              <w:jc w:val="center"/>
              <w:rPr>
                <w:rFonts w:hint="eastAsia" w:ascii="宋体" w:hAnsi="宋体" w:cs="宋体"/>
                <w:color w:val="000000"/>
                <w:kern w:val="0"/>
                <w:szCs w:val="21"/>
              </w:rPr>
            </w:pPr>
            <w:r>
              <w:rPr>
                <w:rFonts w:hint="eastAsia" w:ascii="宋体" w:hAnsi="宋体" w:cs="宋体"/>
                <w:color w:val="000000"/>
                <w:kern w:val="0"/>
                <w:szCs w:val="21"/>
              </w:rPr>
              <w:t>1331</w:t>
            </w:r>
          </w:p>
        </w:tc>
        <w:tc>
          <w:tcPr>
            <w:tcW w:w="993" w:type="dxa"/>
            <w:tcBorders>
              <w:top w:val="nil"/>
              <w:left w:val="nil"/>
              <w:bottom w:val="single" w:color="auto" w:sz="4" w:space="0"/>
              <w:right w:val="single" w:color="auto" w:sz="4" w:space="0"/>
            </w:tcBorders>
            <w:vAlign w:val="center"/>
          </w:tcPr>
          <w:p w14:paraId="24028DD6">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11081DC4">
            <w:pPr>
              <w:widowControl/>
              <w:jc w:val="center"/>
              <w:rPr>
                <w:rFonts w:hint="eastAsia" w:ascii="宋体" w:hAnsi="宋体" w:cs="宋体"/>
                <w:color w:val="000000"/>
                <w:kern w:val="0"/>
                <w:szCs w:val="21"/>
              </w:rPr>
            </w:pPr>
            <w:r>
              <w:rPr>
                <w:rFonts w:hint="eastAsia" w:ascii="宋体" w:hAnsi="宋体" w:cs="宋体"/>
                <w:color w:val="000000"/>
                <w:kern w:val="0"/>
                <w:szCs w:val="21"/>
              </w:rPr>
              <w:t>贵港港南区南江工业园传输机房</w:t>
            </w:r>
          </w:p>
        </w:tc>
        <w:tc>
          <w:tcPr>
            <w:tcW w:w="1276" w:type="dxa"/>
            <w:tcBorders>
              <w:top w:val="nil"/>
              <w:left w:val="nil"/>
              <w:bottom w:val="single" w:color="auto" w:sz="4" w:space="0"/>
              <w:right w:val="single" w:color="auto" w:sz="4" w:space="0"/>
            </w:tcBorders>
            <w:vAlign w:val="center"/>
          </w:tcPr>
          <w:p w14:paraId="7F6AA59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95EA2D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E98D834">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48AB5081">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6F3C4A6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6FEBCE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5A1334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9E1A39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24D0DCDE">
            <w:pPr>
              <w:widowControl/>
              <w:jc w:val="center"/>
              <w:rPr>
                <w:rFonts w:hint="eastAsia" w:ascii="宋体" w:hAnsi="宋体" w:cs="宋体"/>
                <w:color w:val="000000"/>
                <w:kern w:val="0"/>
                <w:szCs w:val="21"/>
              </w:rPr>
            </w:pPr>
            <w:r>
              <w:rPr>
                <w:rFonts w:hint="eastAsia" w:ascii="宋体" w:hAnsi="宋体" w:cs="宋体"/>
                <w:color w:val="000000"/>
                <w:kern w:val="0"/>
                <w:szCs w:val="21"/>
              </w:rPr>
              <w:t>1332</w:t>
            </w:r>
          </w:p>
        </w:tc>
        <w:tc>
          <w:tcPr>
            <w:tcW w:w="993" w:type="dxa"/>
            <w:tcBorders>
              <w:top w:val="nil"/>
              <w:left w:val="nil"/>
              <w:bottom w:val="single" w:color="auto" w:sz="4" w:space="0"/>
              <w:right w:val="single" w:color="auto" w:sz="4" w:space="0"/>
            </w:tcBorders>
            <w:vAlign w:val="center"/>
          </w:tcPr>
          <w:p w14:paraId="7BB60158">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105E7EDD">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贵港港北区贵钢传输机房</w:t>
            </w:r>
          </w:p>
        </w:tc>
        <w:tc>
          <w:tcPr>
            <w:tcW w:w="1276" w:type="dxa"/>
            <w:tcBorders>
              <w:top w:val="nil"/>
              <w:left w:val="nil"/>
              <w:bottom w:val="single" w:color="auto" w:sz="4" w:space="0"/>
              <w:right w:val="single" w:color="auto" w:sz="4" w:space="0"/>
            </w:tcBorders>
            <w:vAlign w:val="center"/>
          </w:tcPr>
          <w:p w14:paraId="14359B5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795DF4D">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BA486BA">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71D19424">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102D0B9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B23341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093319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6D2AF2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504E248F">
            <w:pPr>
              <w:widowControl/>
              <w:jc w:val="center"/>
              <w:rPr>
                <w:rFonts w:hint="eastAsia" w:ascii="宋体" w:hAnsi="宋体" w:cs="宋体"/>
                <w:color w:val="000000"/>
                <w:kern w:val="0"/>
                <w:szCs w:val="21"/>
              </w:rPr>
            </w:pPr>
            <w:r>
              <w:rPr>
                <w:rFonts w:hint="eastAsia" w:ascii="宋体" w:hAnsi="宋体" w:cs="宋体"/>
                <w:color w:val="000000"/>
                <w:kern w:val="0"/>
                <w:szCs w:val="21"/>
              </w:rPr>
              <w:t>1333</w:t>
            </w:r>
          </w:p>
        </w:tc>
        <w:tc>
          <w:tcPr>
            <w:tcW w:w="993" w:type="dxa"/>
            <w:tcBorders>
              <w:top w:val="nil"/>
              <w:left w:val="nil"/>
              <w:bottom w:val="single" w:color="auto" w:sz="4" w:space="0"/>
              <w:right w:val="single" w:color="auto" w:sz="4" w:space="0"/>
            </w:tcBorders>
            <w:vAlign w:val="center"/>
          </w:tcPr>
          <w:p w14:paraId="60DD7094">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2A34D235">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贵港港北区气象局传输机房</w:t>
            </w:r>
          </w:p>
        </w:tc>
        <w:tc>
          <w:tcPr>
            <w:tcW w:w="1276" w:type="dxa"/>
            <w:tcBorders>
              <w:top w:val="nil"/>
              <w:left w:val="nil"/>
              <w:bottom w:val="single" w:color="auto" w:sz="4" w:space="0"/>
              <w:right w:val="single" w:color="auto" w:sz="4" w:space="0"/>
            </w:tcBorders>
            <w:vAlign w:val="center"/>
          </w:tcPr>
          <w:p w14:paraId="4770F91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40FFBC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43A219D">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4528393C">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33288B4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5745D3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C28DDD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1C531D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6B959021">
            <w:pPr>
              <w:widowControl/>
              <w:jc w:val="center"/>
              <w:rPr>
                <w:rFonts w:hint="eastAsia" w:ascii="宋体" w:hAnsi="宋体" w:cs="宋体"/>
                <w:color w:val="000000"/>
                <w:kern w:val="0"/>
                <w:szCs w:val="21"/>
              </w:rPr>
            </w:pPr>
            <w:r>
              <w:rPr>
                <w:rFonts w:hint="eastAsia" w:ascii="宋体" w:hAnsi="宋体" w:cs="宋体"/>
                <w:color w:val="000000"/>
                <w:kern w:val="0"/>
                <w:szCs w:val="21"/>
              </w:rPr>
              <w:t>1334</w:t>
            </w:r>
          </w:p>
        </w:tc>
        <w:tc>
          <w:tcPr>
            <w:tcW w:w="993" w:type="dxa"/>
            <w:tcBorders>
              <w:top w:val="nil"/>
              <w:left w:val="nil"/>
              <w:bottom w:val="single" w:color="auto" w:sz="4" w:space="0"/>
              <w:right w:val="single" w:color="auto" w:sz="4" w:space="0"/>
            </w:tcBorders>
            <w:vAlign w:val="center"/>
          </w:tcPr>
          <w:p w14:paraId="63C72797">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6A46B162">
            <w:pPr>
              <w:widowControl/>
              <w:jc w:val="center"/>
              <w:rPr>
                <w:rFonts w:hint="eastAsia" w:ascii="宋体" w:hAnsi="宋体" w:cs="宋体"/>
                <w:color w:val="000000"/>
                <w:kern w:val="0"/>
                <w:szCs w:val="21"/>
              </w:rPr>
            </w:pPr>
            <w:r>
              <w:rPr>
                <w:rFonts w:hint="eastAsia" w:ascii="宋体" w:hAnsi="宋体" w:cs="宋体"/>
                <w:color w:val="000000"/>
                <w:kern w:val="0"/>
                <w:szCs w:val="21"/>
              </w:rPr>
              <w:t>贵港港南区航运新村传输机房</w:t>
            </w:r>
          </w:p>
        </w:tc>
        <w:tc>
          <w:tcPr>
            <w:tcW w:w="1276" w:type="dxa"/>
            <w:tcBorders>
              <w:top w:val="nil"/>
              <w:left w:val="nil"/>
              <w:bottom w:val="single" w:color="auto" w:sz="4" w:space="0"/>
              <w:right w:val="single" w:color="auto" w:sz="4" w:space="0"/>
            </w:tcBorders>
            <w:vAlign w:val="center"/>
          </w:tcPr>
          <w:p w14:paraId="350FDB2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C57969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73867B6">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19EF7096">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11BED83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178EEB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76B130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F0A92D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651586D4">
            <w:pPr>
              <w:widowControl/>
              <w:jc w:val="center"/>
              <w:rPr>
                <w:rFonts w:hint="eastAsia" w:ascii="宋体" w:hAnsi="宋体" w:cs="宋体"/>
                <w:color w:val="000000"/>
                <w:kern w:val="0"/>
                <w:szCs w:val="21"/>
              </w:rPr>
            </w:pPr>
            <w:r>
              <w:rPr>
                <w:rFonts w:hint="eastAsia" w:ascii="宋体" w:hAnsi="宋体" w:cs="宋体"/>
                <w:color w:val="000000"/>
                <w:kern w:val="0"/>
                <w:szCs w:val="21"/>
              </w:rPr>
              <w:t>1335</w:t>
            </w:r>
          </w:p>
        </w:tc>
        <w:tc>
          <w:tcPr>
            <w:tcW w:w="993" w:type="dxa"/>
            <w:tcBorders>
              <w:top w:val="nil"/>
              <w:left w:val="nil"/>
              <w:bottom w:val="single" w:color="auto" w:sz="4" w:space="0"/>
              <w:right w:val="single" w:color="auto" w:sz="4" w:space="0"/>
            </w:tcBorders>
            <w:vAlign w:val="center"/>
          </w:tcPr>
          <w:p w14:paraId="05E253AD">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56B0D376">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贵港港北区教育园区广西工业学校传输机房</w:t>
            </w:r>
          </w:p>
        </w:tc>
        <w:tc>
          <w:tcPr>
            <w:tcW w:w="1276" w:type="dxa"/>
            <w:tcBorders>
              <w:top w:val="nil"/>
              <w:left w:val="nil"/>
              <w:bottom w:val="single" w:color="auto" w:sz="4" w:space="0"/>
              <w:right w:val="single" w:color="auto" w:sz="4" w:space="0"/>
            </w:tcBorders>
            <w:vAlign w:val="center"/>
          </w:tcPr>
          <w:p w14:paraId="58AD37D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8455655">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70DB911">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1481B83D">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4F85C7B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A4A885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85E91C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70EF71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33B1554C">
            <w:pPr>
              <w:widowControl/>
              <w:jc w:val="center"/>
              <w:rPr>
                <w:rFonts w:hint="eastAsia" w:ascii="宋体" w:hAnsi="宋体" w:cs="宋体"/>
                <w:color w:val="000000"/>
                <w:kern w:val="0"/>
                <w:szCs w:val="21"/>
              </w:rPr>
            </w:pPr>
            <w:r>
              <w:rPr>
                <w:rFonts w:hint="eastAsia" w:ascii="宋体" w:hAnsi="宋体" w:cs="宋体"/>
                <w:color w:val="000000"/>
                <w:kern w:val="0"/>
                <w:szCs w:val="21"/>
              </w:rPr>
              <w:t>1336</w:t>
            </w:r>
          </w:p>
        </w:tc>
        <w:tc>
          <w:tcPr>
            <w:tcW w:w="993" w:type="dxa"/>
            <w:tcBorders>
              <w:top w:val="nil"/>
              <w:left w:val="nil"/>
              <w:bottom w:val="single" w:color="auto" w:sz="4" w:space="0"/>
              <w:right w:val="single" w:color="auto" w:sz="4" w:space="0"/>
            </w:tcBorders>
            <w:vAlign w:val="center"/>
          </w:tcPr>
          <w:p w14:paraId="352207BF">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758FFAA2">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贵港港北区新货场路53号传输机房</w:t>
            </w:r>
          </w:p>
        </w:tc>
        <w:tc>
          <w:tcPr>
            <w:tcW w:w="1276" w:type="dxa"/>
            <w:tcBorders>
              <w:top w:val="nil"/>
              <w:left w:val="nil"/>
              <w:bottom w:val="single" w:color="auto" w:sz="4" w:space="0"/>
              <w:right w:val="single" w:color="auto" w:sz="4" w:space="0"/>
            </w:tcBorders>
            <w:vAlign w:val="center"/>
          </w:tcPr>
          <w:p w14:paraId="2F8F074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D17BE8F">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2F64685">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2CFC3C9A">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63ADA31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7562CE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0047BD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4A14F9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0429F1FE">
            <w:pPr>
              <w:widowControl/>
              <w:jc w:val="center"/>
              <w:rPr>
                <w:rFonts w:hint="eastAsia" w:ascii="宋体" w:hAnsi="宋体" w:cs="宋体"/>
                <w:color w:val="000000"/>
                <w:kern w:val="0"/>
                <w:szCs w:val="21"/>
              </w:rPr>
            </w:pPr>
            <w:r>
              <w:rPr>
                <w:rFonts w:hint="eastAsia" w:ascii="宋体" w:hAnsi="宋体" w:cs="宋体"/>
                <w:color w:val="000000"/>
                <w:kern w:val="0"/>
                <w:szCs w:val="21"/>
              </w:rPr>
              <w:t>1337</w:t>
            </w:r>
          </w:p>
        </w:tc>
        <w:tc>
          <w:tcPr>
            <w:tcW w:w="993" w:type="dxa"/>
            <w:tcBorders>
              <w:top w:val="nil"/>
              <w:left w:val="nil"/>
              <w:bottom w:val="single" w:color="auto" w:sz="4" w:space="0"/>
              <w:right w:val="single" w:color="auto" w:sz="4" w:space="0"/>
            </w:tcBorders>
            <w:vAlign w:val="center"/>
          </w:tcPr>
          <w:p w14:paraId="58355F6F">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129B0E14">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贵港港北区石羊塘中六巷传输机房</w:t>
            </w:r>
          </w:p>
        </w:tc>
        <w:tc>
          <w:tcPr>
            <w:tcW w:w="1276" w:type="dxa"/>
            <w:tcBorders>
              <w:top w:val="nil"/>
              <w:left w:val="nil"/>
              <w:bottom w:val="single" w:color="auto" w:sz="4" w:space="0"/>
              <w:right w:val="single" w:color="auto" w:sz="4" w:space="0"/>
            </w:tcBorders>
            <w:vAlign w:val="center"/>
          </w:tcPr>
          <w:p w14:paraId="6177C63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AFB371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27D5FC6">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3ECFF06B">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4A47094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23B721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D947D8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238C4F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5B77CECA">
            <w:pPr>
              <w:widowControl/>
              <w:jc w:val="center"/>
              <w:rPr>
                <w:rFonts w:hint="eastAsia" w:ascii="宋体" w:hAnsi="宋体" w:cs="宋体"/>
                <w:color w:val="000000"/>
                <w:kern w:val="0"/>
                <w:szCs w:val="21"/>
              </w:rPr>
            </w:pPr>
            <w:r>
              <w:rPr>
                <w:rFonts w:hint="eastAsia" w:ascii="宋体" w:hAnsi="宋体" w:cs="宋体"/>
                <w:color w:val="000000"/>
                <w:kern w:val="0"/>
                <w:szCs w:val="21"/>
              </w:rPr>
              <w:t>1338</w:t>
            </w:r>
          </w:p>
        </w:tc>
        <w:tc>
          <w:tcPr>
            <w:tcW w:w="993" w:type="dxa"/>
            <w:tcBorders>
              <w:top w:val="nil"/>
              <w:left w:val="nil"/>
              <w:bottom w:val="single" w:color="auto" w:sz="4" w:space="0"/>
              <w:right w:val="single" w:color="auto" w:sz="4" w:space="0"/>
            </w:tcBorders>
            <w:vAlign w:val="center"/>
          </w:tcPr>
          <w:p w14:paraId="1E45014A">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584F288E">
            <w:pPr>
              <w:widowControl/>
              <w:jc w:val="center"/>
              <w:rPr>
                <w:rFonts w:hint="eastAsia" w:ascii="宋体" w:hAnsi="宋体" w:cs="宋体"/>
                <w:color w:val="000000"/>
                <w:kern w:val="0"/>
                <w:szCs w:val="21"/>
              </w:rPr>
            </w:pPr>
            <w:r>
              <w:rPr>
                <w:rFonts w:hint="eastAsia" w:ascii="宋体" w:hAnsi="宋体" w:cs="宋体"/>
                <w:color w:val="000000"/>
                <w:kern w:val="0"/>
                <w:szCs w:val="21"/>
              </w:rPr>
              <w:t>贵港水果市场基站无线机房</w:t>
            </w:r>
          </w:p>
        </w:tc>
        <w:tc>
          <w:tcPr>
            <w:tcW w:w="1276" w:type="dxa"/>
            <w:tcBorders>
              <w:top w:val="nil"/>
              <w:left w:val="nil"/>
              <w:bottom w:val="single" w:color="auto" w:sz="4" w:space="0"/>
              <w:right w:val="single" w:color="auto" w:sz="4" w:space="0"/>
            </w:tcBorders>
            <w:vAlign w:val="center"/>
          </w:tcPr>
          <w:p w14:paraId="6FD3C40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A13FE5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C11E3B7">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3559CA95">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50BD8D9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2ECF2E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72F721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D14921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36E8B45C">
            <w:pPr>
              <w:widowControl/>
              <w:jc w:val="center"/>
              <w:rPr>
                <w:rFonts w:hint="eastAsia" w:ascii="宋体" w:hAnsi="宋体" w:cs="宋体"/>
                <w:color w:val="000000"/>
                <w:kern w:val="0"/>
                <w:szCs w:val="21"/>
              </w:rPr>
            </w:pPr>
            <w:r>
              <w:rPr>
                <w:rFonts w:hint="eastAsia" w:ascii="宋体" w:hAnsi="宋体" w:cs="宋体"/>
                <w:color w:val="000000"/>
                <w:kern w:val="0"/>
                <w:szCs w:val="21"/>
              </w:rPr>
              <w:t>1339</w:t>
            </w:r>
          </w:p>
        </w:tc>
        <w:tc>
          <w:tcPr>
            <w:tcW w:w="993" w:type="dxa"/>
            <w:tcBorders>
              <w:top w:val="nil"/>
              <w:left w:val="nil"/>
              <w:bottom w:val="single" w:color="auto" w:sz="4" w:space="0"/>
              <w:right w:val="single" w:color="auto" w:sz="4" w:space="0"/>
            </w:tcBorders>
            <w:vAlign w:val="center"/>
          </w:tcPr>
          <w:p w14:paraId="185C0098">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1C8F9286">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贵港港北区富士新城业务汇聚传输机房</w:t>
            </w:r>
          </w:p>
        </w:tc>
        <w:tc>
          <w:tcPr>
            <w:tcW w:w="1276" w:type="dxa"/>
            <w:tcBorders>
              <w:top w:val="nil"/>
              <w:left w:val="nil"/>
              <w:bottom w:val="single" w:color="auto" w:sz="4" w:space="0"/>
              <w:right w:val="single" w:color="auto" w:sz="4" w:space="0"/>
            </w:tcBorders>
            <w:vAlign w:val="center"/>
          </w:tcPr>
          <w:p w14:paraId="4AF4E73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056D5DD">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E57518F">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46E09F5C">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324E600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3C754C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10AF98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36FC31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4934ECC5">
            <w:pPr>
              <w:widowControl/>
              <w:jc w:val="center"/>
              <w:rPr>
                <w:rFonts w:hint="eastAsia" w:ascii="宋体" w:hAnsi="宋体" w:cs="宋体"/>
                <w:color w:val="000000"/>
                <w:kern w:val="0"/>
                <w:szCs w:val="21"/>
              </w:rPr>
            </w:pPr>
            <w:r>
              <w:rPr>
                <w:rFonts w:hint="eastAsia" w:ascii="宋体" w:hAnsi="宋体" w:cs="宋体"/>
                <w:color w:val="000000"/>
                <w:kern w:val="0"/>
                <w:szCs w:val="21"/>
              </w:rPr>
              <w:t>1340</w:t>
            </w:r>
          </w:p>
        </w:tc>
        <w:tc>
          <w:tcPr>
            <w:tcW w:w="993" w:type="dxa"/>
            <w:tcBorders>
              <w:top w:val="nil"/>
              <w:left w:val="nil"/>
              <w:bottom w:val="single" w:color="auto" w:sz="4" w:space="0"/>
              <w:right w:val="single" w:color="auto" w:sz="4" w:space="0"/>
            </w:tcBorders>
            <w:vAlign w:val="center"/>
          </w:tcPr>
          <w:p w14:paraId="0E6C23CD">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65A627F7">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贵港港北区石羊塘业务汇聚传输机房</w:t>
            </w:r>
          </w:p>
        </w:tc>
        <w:tc>
          <w:tcPr>
            <w:tcW w:w="1276" w:type="dxa"/>
            <w:tcBorders>
              <w:top w:val="nil"/>
              <w:left w:val="nil"/>
              <w:bottom w:val="single" w:color="auto" w:sz="4" w:space="0"/>
              <w:right w:val="single" w:color="auto" w:sz="4" w:space="0"/>
            </w:tcBorders>
            <w:vAlign w:val="center"/>
          </w:tcPr>
          <w:p w14:paraId="32582D4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BCE1B5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CFBBFEF">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50FEF9E2">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60C5269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665963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2409A6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860A82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719B7416">
            <w:pPr>
              <w:widowControl/>
              <w:jc w:val="center"/>
              <w:rPr>
                <w:rFonts w:hint="eastAsia" w:ascii="宋体" w:hAnsi="宋体" w:cs="宋体"/>
                <w:color w:val="000000"/>
                <w:kern w:val="0"/>
                <w:szCs w:val="21"/>
              </w:rPr>
            </w:pPr>
            <w:r>
              <w:rPr>
                <w:rFonts w:hint="eastAsia" w:ascii="宋体" w:hAnsi="宋体" w:cs="宋体"/>
                <w:color w:val="000000"/>
                <w:kern w:val="0"/>
                <w:szCs w:val="21"/>
              </w:rPr>
              <w:t>1341</w:t>
            </w:r>
          </w:p>
        </w:tc>
        <w:tc>
          <w:tcPr>
            <w:tcW w:w="993" w:type="dxa"/>
            <w:tcBorders>
              <w:top w:val="nil"/>
              <w:left w:val="nil"/>
              <w:bottom w:val="single" w:color="auto" w:sz="4" w:space="0"/>
              <w:right w:val="single" w:color="auto" w:sz="4" w:space="0"/>
            </w:tcBorders>
            <w:vAlign w:val="center"/>
          </w:tcPr>
          <w:p w14:paraId="73C16C10">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5E5B8B16">
            <w:pPr>
              <w:widowControl/>
              <w:jc w:val="center"/>
              <w:rPr>
                <w:rFonts w:hint="eastAsia" w:ascii="宋体" w:hAnsi="宋体" w:cs="宋体"/>
                <w:color w:val="000000"/>
                <w:kern w:val="0"/>
                <w:szCs w:val="21"/>
              </w:rPr>
            </w:pPr>
            <w:r>
              <w:rPr>
                <w:rFonts w:hint="eastAsia" w:ascii="宋体" w:hAnsi="宋体" w:cs="宋体"/>
                <w:color w:val="000000"/>
                <w:kern w:val="0"/>
                <w:szCs w:val="21"/>
              </w:rPr>
              <w:t>贵港交警大楼基站无线机房</w:t>
            </w:r>
          </w:p>
        </w:tc>
        <w:tc>
          <w:tcPr>
            <w:tcW w:w="1276" w:type="dxa"/>
            <w:tcBorders>
              <w:top w:val="nil"/>
              <w:left w:val="nil"/>
              <w:bottom w:val="single" w:color="auto" w:sz="4" w:space="0"/>
              <w:right w:val="single" w:color="auto" w:sz="4" w:space="0"/>
            </w:tcBorders>
            <w:vAlign w:val="center"/>
          </w:tcPr>
          <w:p w14:paraId="78F3ACC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738035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AE51185">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40DE1141">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2248C0D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C1B6E0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358953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D97AD7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4F1EFBB0">
            <w:pPr>
              <w:widowControl/>
              <w:jc w:val="center"/>
              <w:rPr>
                <w:rFonts w:hint="eastAsia" w:ascii="宋体" w:hAnsi="宋体" w:cs="宋体"/>
                <w:color w:val="000000"/>
                <w:kern w:val="0"/>
                <w:szCs w:val="21"/>
              </w:rPr>
            </w:pPr>
            <w:r>
              <w:rPr>
                <w:rFonts w:hint="eastAsia" w:ascii="宋体" w:hAnsi="宋体" w:cs="宋体"/>
                <w:color w:val="000000"/>
                <w:kern w:val="0"/>
                <w:szCs w:val="21"/>
              </w:rPr>
              <w:t>1342</w:t>
            </w:r>
          </w:p>
        </w:tc>
        <w:tc>
          <w:tcPr>
            <w:tcW w:w="993" w:type="dxa"/>
            <w:tcBorders>
              <w:top w:val="nil"/>
              <w:left w:val="nil"/>
              <w:bottom w:val="single" w:color="auto" w:sz="4" w:space="0"/>
              <w:right w:val="single" w:color="auto" w:sz="4" w:space="0"/>
            </w:tcBorders>
            <w:vAlign w:val="center"/>
          </w:tcPr>
          <w:p w14:paraId="72AA78E2">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10EC702A">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贵港港北区群星电缆厂基站无线机房</w:t>
            </w:r>
          </w:p>
        </w:tc>
        <w:tc>
          <w:tcPr>
            <w:tcW w:w="1276" w:type="dxa"/>
            <w:tcBorders>
              <w:top w:val="nil"/>
              <w:left w:val="nil"/>
              <w:bottom w:val="single" w:color="auto" w:sz="4" w:space="0"/>
              <w:right w:val="single" w:color="auto" w:sz="4" w:space="0"/>
            </w:tcBorders>
            <w:vAlign w:val="center"/>
          </w:tcPr>
          <w:p w14:paraId="5997AAB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A7BFAF4">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1573462">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39819A53">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3C0A2C6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D566BD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774240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6FF95F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2EE65E30">
            <w:pPr>
              <w:widowControl/>
              <w:jc w:val="center"/>
              <w:rPr>
                <w:rFonts w:hint="eastAsia" w:ascii="宋体" w:hAnsi="宋体" w:cs="宋体"/>
                <w:color w:val="000000"/>
                <w:kern w:val="0"/>
                <w:szCs w:val="21"/>
              </w:rPr>
            </w:pPr>
            <w:r>
              <w:rPr>
                <w:rFonts w:hint="eastAsia" w:ascii="宋体" w:hAnsi="宋体" w:cs="宋体"/>
                <w:color w:val="000000"/>
                <w:kern w:val="0"/>
                <w:szCs w:val="21"/>
              </w:rPr>
              <w:t>1343</w:t>
            </w:r>
          </w:p>
        </w:tc>
        <w:tc>
          <w:tcPr>
            <w:tcW w:w="993" w:type="dxa"/>
            <w:tcBorders>
              <w:top w:val="nil"/>
              <w:left w:val="nil"/>
              <w:bottom w:val="single" w:color="auto" w:sz="4" w:space="0"/>
              <w:right w:val="single" w:color="auto" w:sz="4" w:space="0"/>
            </w:tcBorders>
            <w:vAlign w:val="center"/>
          </w:tcPr>
          <w:p w14:paraId="56B81481">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6EF77420">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贵港港北区六八村钢材市场传输机房</w:t>
            </w:r>
          </w:p>
        </w:tc>
        <w:tc>
          <w:tcPr>
            <w:tcW w:w="1276" w:type="dxa"/>
            <w:tcBorders>
              <w:top w:val="nil"/>
              <w:left w:val="nil"/>
              <w:bottom w:val="single" w:color="auto" w:sz="4" w:space="0"/>
              <w:right w:val="single" w:color="auto" w:sz="4" w:space="0"/>
            </w:tcBorders>
            <w:vAlign w:val="center"/>
          </w:tcPr>
          <w:p w14:paraId="262ED29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D525C3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BA7ECD8">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4435C58D">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5DE89D1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FDE962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9323A9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4E5E31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46281086">
            <w:pPr>
              <w:widowControl/>
              <w:jc w:val="center"/>
              <w:rPr>
                <w:rFonts w:hint="eastAsia" w:ascii="宋体" w:hAnsi="宋体" w:cs="宋体"/>
                <w:color w:val="000000"/>
                <w:kern w:val="0"/>
                <w:szCs w:val="21"/>
              </w:rPr>
            </w:pPr>
            <w:r>
              <w:rPr>
                <w:rFonts w:hint="eastAsia" w:ascii="宋体" w:hAnsi="宋体" w:cs="宋体"/>
                <w:color w:val="000000"/>
                <w:kern w:val="0"/>
                <w:szCs w:val="21"/>
              </w:rPr>
              <w:t>1344</w:t>
            </w:r>
          </w:p>
        </w:tc>
        <w:tc>
          <w:tcPr>
            <w:tcW w:w="993" w:type="dxa"/>
            <w:tcBorders>
              <w:top w:val="nil"/>
              <w:left w:val="nil"/>
              <w:bottom w:val="single" w:color="auto" w:sz="4" w:space="0"/>
              <w:right w:val="single" w:color="auto" w:sz="4" w:space="0"/>
            </w:tcBorders>
            <w:vAlign w:val="center"/>
          </w:tcPr>
          <w:p w14:paraId="0A0EB3BC">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7111D89C">
            <w:pPr>
              <w:widowControl/>
              <w:jc w:val="center"/>
              <w:rPr>
                <w:rFonts w:hint="eastAsia" w:ascii="宋体" w:hAnsi="宋体" w:cs="宋体"/>
                <w:color w:val="000000"/>
                <w:kern w:val="0"/>
                <w:szCs w:val="21"/>
              </w:rPr>
            </w:pPr>
            <w:r>
              <w:rPr>
                <w:rFonts w:hint="eastAsia" w:ascii="宋体" w:hAnsi="宋体" w:cs="宋体"/>
                <w:color w:val="000000"/>
                <w:kern w:val="0"/>
                <w:szCs w:val="21"/>
              </w:rPr>
              <w:t>贵港北控水务基站无线机房</w:t>
            </w:r>
          </w:p>
        </w:tc>
        <w:tc>
          <w:tcPr>
            <w:tcW w:w="1276" w:type="dxa"/>
            <w:tcBorders>
              <w:top w:val="nil"/>
              <w:left w:val="nil"/>
              <w:bottom w:val="single" w:color="auto" w:sz="4" w:space="0"/>
              <w:right w:val="single" w:color="auto" w:sz="4" w:space="0"/>
            </w:tcBorders>
            <w:vAlign w:val="center"/>
          </w:tcPr>
          <w:p w14:paraId="54AFC40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600BF1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5AF1705">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7912C97E">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60C8ED3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7406BE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D788DD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BC04F5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7245EAD4">
            <w:pPr>
              <w:widowControl/>
              <w:jc w:val="center"/>
              <w:rPr>
                <w:rFonts w:hint="eastAsia" w:ascii="宋体" w:hAnsi="宋体" w:cs="宋体"/>
                <w:color w:val="000000"/>
                <w:kern w:val="0"/>
                <w:szCs w:val="21"/>
              </w:rPr>
            </w:pPr>
            <w:r>
              <w:rPr>
                <w:rFonts w:hint="eastAsia" w:ascii="宋体" w:hAnsi="宋体" w:cs="宋体"/>
                <w:color w:val="000000"/>
                <w:kern w:val="0"/>
                <w:szCs w:val="21"/>
              </w:rPr>
              <w:t>1345</w:t>
            </w:r>
          </w:p>
        </w:tc>
        <w:tc>
          <w:tcPr>
            <w:tcW w:w="993" w:type="dxa"/>
            <w:tcBorders>
              <w:top w:val="nil"/>
              <w:left w:val="nil"/>
              <w:bottom w:val="single" w:color="auto" w:sz="4" w:space="0"/>
              <w:right w:val="single" w:color="auto" w:sz="4" w:space="0"/>
            </w:tcBorders>
            <w:vAlign w:val="center"/>
          </w:tcPr>
          <w:p w14:paraId="7F4EC26B">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0B85895F">
            <w:pPr>
              <w:widowControl/>
              <w:jc w:val="center"/>
              <w:rPr>
                <w:rFonts w:hint="eastAsia" w:ascii="宋体" w:hAnsi="宋体" w:cs="宋体"/>
                <w:color w:val="000000"/>
                <w:kern w:val="0"/>
                <w:szCs w:val="21"/>
              </w:rPr>
            </w:pPr>
            <w:r>
              <w:rPr>
                <w:rFonts w:hint="eastAsia" w:ascii="宋体" w:hAnsi="宋体" w:cs="宋体"/>
                <w:color w:val="000000"/>
                <w:kern w:val="0"/>
                <w:szCs w:val="21"/>
              </w:rPr>
              <w:t>贵港港南区南江局接入区业务汇聚1（木松岭）传输机房</w:t>
            </w:r>
          </w:p>
        </w:tc>
        <w:tc>
          <w:tcPr>
            <w:tcW w:w="1276" w:type="dxa"/>
            <w:tcBorders>
              <w:top w:val="nil"/>
              <w:left w:val="nil"/>
              <w:bottom w:val="single" w:color="auto" w:sz="4" w:space="0"/>
              <w:right w:val="single" w:color="auto" w:sz="4" w:space="0"/>
            </w:tcBorders>
            <w:vAlign w:val="center"/>
          </w:tcPr>
          <w:p w14:paraId="1CF3B6C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CB81C7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E295DE5">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2403F169">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46510D1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E7094F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01048A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A7ACD8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1BAF9AB0">
            <w:pPr>
              <w:widowControl/>
              <w:jc w:val="center"/>
              <w:rPr>
                <w:rFonts w:hint="eastAsia" w:ascii="宋体" w:hAnsi="宋体" w:cs="宋体"/>
                <w:color w:val="000000"/>
                <w:kern w:val="0"/>
                <w:szCs w:val="21"/>
              </w:rPr>
            </w:pPr>
            <w:r>
              <w:rPr>
                <w:rFonts w:hint="eastAsia" w:ascii="宋体" w:hAnsi="宋体" w:cs="宋体"/>
                <w:color w:val="000000"/>
                <w:kern w:val="0"/>
                <w:szCs w:val="21"/>
              </w:rPr>
              <w:t>1346</w:t>
            </w:r>
          </w:p>
        </w:tc>
        <w:tc>
          <w:tcPr>
            <w:tcW w:w="993" w:type="dxa"/>
            <w:tcBorders>
              <w:top w:val="nil"/>
              <w:left w:val="nil"/>
              <w:bottom w:val="single" w:color="auto" w:sz="4" w:space="0"/>
              <w:right w:val="single" w:color="auto" w:sz="4" w:space="0"/>
            </w:tcBorders>
            <w:vAlign w:val="center"/>
          </w:tcPr>
          <w:p w14:paraId="3ACE17B2">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0F6FE5A1">
            <w:pPr>
              <w:widowControl/>
              <w:jc w:val="center"/>
              <w:rPr>
                <w:rFonts w:hint="eastAsia" w:ascii="宋体" w:hAnsi="宋体" w:cs="宋体"/>
                <w:color w:val="000000"/>
                <w:kern w:val="0"/>
                <w:szCs w:val="21"/>
              </w:rPr>
            </w:pPr>
            <w:r>
              <w:rPr>
                <w:rFonts w:hint="eastAsia" w:ascii="宋体" w:hAnsi="宋体" w:cs="宋体"/>
                <w:color w:val="000000"/>
                <w:kern w:val="0"/>
                <w:szCs w:val="21"/>
              </w:rPr>
              <w:t>贵港西江氮肥厂基站无线机房</w:t>
            </w:r>
          </w:p>
        </w:tc>
        <w:tc>
          <w:tcPr>
            <w:tcW w:w="1276" w:type="dxa"/>
            <w:tcBorders>
              <w:top w:val="nil"/>
              <w:left w:val="nil"/>
              <w:bottom w:val="single" w:color="auto" w:sz="4" w:space="0"/>
              <w:right w:val="single" w:color="auto" w:sz="4" w:space="0"/>
            </w:tcBorders>
            <w:vAlign w:val="center"/>
          </w:tcPr>
          <w:p w14:paraId="52C8FC6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388982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A41A646">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3394954F">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6630D54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A73265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E92A2C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E2161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642AD6AE">
            <w:pPr>
              <w:widowControl/>
              <w:jc w:val="center"/>
              <w:rPr>
                <w:rFonts w:hint="eastAsia" w:ascii="宋体" w:hAnsi="宋体" w:cs="宋体"/>
                <w:color w:val="000000"/>
                <w:kern w:val="0"/>
                <w:szCs w:val="21"/>
              </w:rPr>
            </w:pPr>
            <w:r>
              <w:rPr>
                <w:rFonts w:hint="eastAsia" w:ascii="宋体" w:hAnsi="宋体" w:cs="宋体"/>
                <w:color w:val="000000"/>
                <w:kern w:val="0"/>
                <w:szCs w:val="21"/>
              </w:rPr>
              <w:t>1347</w:t>
            </w:r>
          </w:p>
        </w:tc>
        <w:tc>
          <w:tcPr>
            <w:tcW w:w="993" w:type="dxa"/>
            <w:tcBorders>
              <w:top w:val="nil"/>
              <w:left w:val="nil"/>
              <w:bottom w:val="single" w:color="auto" w:sz="4" w:space="0"/>
              <w:right w:val="single" w:color="auto" w:sz="4" w:space="0"/>
            </w:tcBorders>
            <w:vAlign w:val="center"/>
          </w:tcPr>
          <w:p w14:paraId="5A7AC4F9">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32E376A6">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贵港港北区盛世名门接入区业务汇聚3传输机房</w:t>
            </w:r>
          </w:p>
        </w:tc>
        <w:tc>
          <w:tcPr>
            <w:tcW w:w="1276" w:type="dxa"/>
            <w:tcBorders>
              <w:top w:val="nil"/>
              <w:left w:val="nil"/>
              <w:bottom w:val="single" w:color="auto" w:sz="4" w:space="0"/>
              <w:right w:val="single" w:color="auto" w:sz="4" w:space="0"/>
            </w:tcBorders>
            <w:vAlign w:val="center"/>
          </w:tcPr>
          <w:p w14:paraId="5B4B914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D10210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ECF44FB">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209649BF">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4097E1E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DC239A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F299FB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0AC474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0E763093">
            <w:pPr>
              <w:widowControl/>
              <w:jc w:val="center"/>
              <w:rPr>
                <w:rFonts w:hint="eastAsia" w:ascii="宋体" w:hAnsi="宋体" w:cs="宋体"/>
                <w:color w:val="000000"/>
                <w:kern w:val="0"/>
                <w:szCs w:val="21"/>
              </w:rPr>
            </w:pPr>
            <w:r>
              <w:rPr>
                <w:rFonts w:hint="eastAsia" w:ascii="宋体" w:hAnsi="宋体" w:cs="宋体"/>
                <w:color w:val="000000"/>
                <w:kern w:val="0"/>
                <w:szCs w:val="21"/>
              </w:rPr>
              <w:t>1348</w:t>
            </w:r>
          </w:p>
        </w:tc>
        <w:tc>
          <w:tcPr>
            <w:tcW w:w="993" w:type="dxa"/>
            <w:tcBorders>
              <w:top w:val="nil"/>
              <w:left w:val="nil"/>
              <w:bottom w:val="single" w:color="auto" w:sz="4" w:space="0"/>
              <w:right w:val="single" w:color="auto" w:sz="4" w:space="0"/>
            </w:tcBorders>
            <w:vAlign w:val="center"/>
          </w:tcPr>
          <w:p w14:paraId="67321E10">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08B84187">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贵港港北区工商小区传输机房</w:t>
            </w:r>
          </w:p>
        </w:tc>
        <w:tc>
          <w:tcPr>
            <w:tcW w:w="1276" w:type="dxa"/>
            <w:tcBorders>
              <w:top w:val="nil"/>
              <w:left w:val="nil"/>
              <w:bottom w:val="single" w:color="auto" w:sz="4" w:space="0"/>
              <w:right w:val="single" w:color="auto" w:sz="4" w:space="0"/>
            </w:tcBorders>
            <w:vAlign w:val="center"/>
          </w:tcPr>
          <w:p w14:paraId="1FB6993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B21475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6B9FB4B">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27EA324E">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5E98ADC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2509F0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9F1148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C39170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6C360012">
            <w:pPr>
              <w:widowControl/>
              <w:jc w:val="center"/>
              <w:rPr>
                <w:rFonts w:hint="eastAsia" w:ascii="宋体" w:hAnsi="宋体" w:cs="宋体"/>
                <w:color w:val="000000"/>
                <w:kern w:val="0"/>
                <w:szCs w:val="21"/>
              </w:rPr>
            </w:pPr>
            <w:r>
              <w:rPr>
                <w:rFonts w:hint="eastAsia" w:ascii="宋体" w:hAnsi="宋体" w:cs="宋体"/>
                <w:color w:val="000000"/>
                <w:kern w:val="0"/>
                <w:szCs w:val="21"/>
              </w:rPr>
              <w:t>1349</w:t>
            </w:r>
          </w:p>
        </w:tc>
        <w:tc>
          <w:tcPr>
            <w:tcW w:w="993" w:type="dxa"/>
            <w:tcBorders>
              <w:top w:val="nil"/>
              <w:left w:val="nil"/>
              <w:bottom w:val="single" w:color="auto" w:sz="4" w:space="0"/>
              <w:right w:val="single" w:color="auto" w:sz="4" w:space="0"/>
            </w:tcBorders>
            <w:vAlign w:val="center"/>
          </w:tcPr>
          <w:p w14:paraId="6EAD979E">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149E6F21">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贵港市港北区大圩镇传输机房</w:t>
            </w:r>
          </w:p>
        </w:tc>
        <w:tc>
          <w:tcPr>
            <w:tcW w:w="1276" w:type="dxa"/>
            <w:tcBorders>
              <w:top w:val="nil"/>
              <w:left w:val="nil"/>
              <w:bottom w:val="single" w:color="auto" w:sz="4" w:space="0"/>
              <w:right w:val="single" w:color="auto" w:sz="4" w:space="0"/>
            </w:tcBorders>
            <w:vAlign w:val="center"/>
          </w:tcPr>
          <w:p w14:paraId="1D19F9A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88BBCD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3D81B8E">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44A6112B">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31ED7EC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F248DA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85BFE5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79117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7534ABE6">
            <w:pPr>
              <w:widowControl/>
              <w:jc w:val="center"/>
              <w:rPr>
                <w:rFonts w:hint="eastAsia" w:ascii="宋体" w:hAnsi="宋体" w:cs="宋体"/>
                <w:color w:val="000000"/>
                <w:kern w:val="0"/>
                <w:szCs w:val="21"/>
              </w:rPr>
            </w:pPr>
            <w:r>
              <w:rPr>
                <w:rFonts w:hint="eastAsia" w:ascii="宋体" w:hAnsi="宋体" w:cs="宋体"/>
                <w:color w:val="000000"/>
                <w:kern w:val="0"/>
                <w:szCs w:val="21"/>
              </w:rPr>
              <w:t>1350</w:t>
            </w:r>
          </w:p>
        </w:tc>
        <w:tc>
          <w:tcPr>
            <w:tcW w:w="993" w:type="dxa"/>
            <w:tcBorders>
              <w:top w:val="nil"/>
              <w:left w:val="nil"/>
              <w:bottom w:val="single" w:color="auto" w:sz="4" w:space="0"/>
              <w:right w:val="single" w:color="auto" w:sz="4" w:space="0"/>
            </w:tcBorders>
            <w:vAlign w:val="center"/>
          </w:tcPr>
          <w:p w14:paraId="00B38048">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014D0906">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贵港港北区根竹乡传输机房</w:t>
            </w:r>
          </w:p>
        </w:tc>
        <w:tc>
          <w:tcPr>
            <w:tcW w:w="1276" w:type="dxa"/>
            <w:tcBorders>
              <w:top w:val="nil"/>
              <w:left w:val="nil"/>
              <w:bottom w:val="single" w:color="auto" w:sz="4" w:space="0"/>
              <w:right w:val="single" w:color="auto" w:sz="4" w:space="0"/>
            </w:tcBorders>
            <w:vAlign w:val="center"/>
          </w:tcPr>
          <w:p w14:paraId="035FEDD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23535F4">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E6383BE">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6AC1CFEF">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285301B5">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375363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2AE0EC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725C62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519F54F9">
            <w:pPr>
              <w:widowControl/>
              <w:jc w:val="center"/>
              <w:rPr>
                <w:rFonts w:hint="eastAsia" w:ascii="宋体" w:hAnsi="宋体" w:cs="宋体"/>
                <w:color w:val="000000"/>
                <w:kern w:val="0"/>
                <w:szCs w:val="21"/>
              </w:rPr>
            </w:pPr>
            <w:r>
              <w:rPr>
                <w:rFonts w:hint="eastAsia" w:ascii="宋体" w:hAnsi="宋体" w:cs="宋体"/>
                <w:color w:val="000000"/>
                <w:kern w:val="0"/>
                <w:szCs w:val="21"/>
              </w:rPr>
              <w:t>1351</w:t>
            </w:r>
          </w:p>
        </w:tc>
        <w:tc>
          <w:tcPr>
            <w:tcW w:w="993" w:type="dxa"/>
            <w:tcBorders>
              <w:top w:val="nil"/>
              <w:left w:val="nil"/>
              <w:bottom w:val="single" w:color="auto" w:sz="4" w:space="0"/>
              <w:right w:val="single" w:color="auto" w:sz="4" w:space="0"/>
            </w:tcBorders>
            <w:vAlign w:val="center"/>
          </w:tcPr>
          <w:p w14:paraId="688BB962">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5353D824">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贵港港北区奇石传输机房</w:t>
            </w:r>
          </w:p>
        </w:tc>
        <w:tc>
          <w:tcPr>
            <w:tcW w:w="1276" w:type="dxa"/>
            <w:tcBorders>
              <w:top w:val="nil"/>
              <w:left w:val="nil"/>
              <w:bottom w:val="single" w:color="auto" w:sz="4" w:space="0"/>
              <w:right w:val="single" w:color="auto" w:sz="4" w:space="0"/>
            </w:tcBorders>
            <w:vAlign w:val="center"/>
          </w:tcPr>
          <w:p w14:paraId="5297BA5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1D56119">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1FAB15C">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5972CF84">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248FE48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F3EE64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B145C4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AC1C47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4F2F6111">
            <w:pPr>
              <w:widowControl/>
              <w:jc w:val="center"/>
              <w:rPr>
                <w:rFonts w:hint="eastAsia" w:ascii="宋体" w:hAnsi="宋体" w:cs="宋体"/>
                <w:color w:val="000000"/>
                <w:kern w:val="0"/>
                <w:szCs w:val="21"/>
              </w:rPr>
            </w:pPr>
            <w:r>
              <w:rPr>
                <w:rFonts w:hint="eastAsia" w:ascii="宋体" w:hAnsi="宋体" w:cs="宋体"/>
                <w:color w:val="000000"/>
                <w:kern w:val="0"/>
                <w:szCs w:val="21"/>
              </w:rPr>
              <w:t>1352</w:t>
            </w:r>
          </w:p>
        </w:tc>
        <w:tc>
          <w:tcPr>
            <w:tcW w:w="993" w:type="dxa"/>
            <w:tcBorders>
              <w:top w:val="nil"/>
              <w:left w:val="nil"/>
              <w:bottom w:val="single" w:color="auto" w:sz="4" w:space="0"/>
              <w:right w:val="single" w:color="auto" w:sz="4" w:space="0"/>
            </w:tcBorders>
            <w:vAlign w:val="center"/>
          </w:tcPr>
          <w:p w14:paraId="67ABAB08">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3FCD344A">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贵港港北区庆丰镇汇聚传输机房</w:t>
            </w:r>
          </w:p>
        </w:tc>
        <w:tc>
          <w:tcPr>
            <w:tcW w:w="1276" w:type="dxa"/>
            <w:tcBorders>
              <w:top w:val="nil"/>
              <w:left w:val="nil"/>
              <w:bottom w:val="single" w:color="auto" w:sz="4" w:space="0"/>
              <w:right w:val="single" w:color="auto" w:sz="4" w:space="0"/>
            </w:tcBorders>
            <w:vAlign w:val="center"/>
          </w:tcPr>
          <w:p w14:paraId="3E5BC15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114105F">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9C50572">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766EC6B2">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12C9842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7E00F8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9BFB64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9F7FAE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569C2722">
            <w:pPr>
              <w:widowControl/>
              <w:jc w:val="center"/>
              <w:rPr>
                <w:rFonts w:hint="eastAsia" w:ascii="宋体" w:hAnsi="宋体" w:cs="宋体"/>
                <w:color w:val="000000"/>
                <w:kern w:val="0"/>
                <w:szCs w:val="21"/>
              </w:rPr>
            </w:pPr>
            <w:r>
              <w:rPr>
                <w:rFonts w:hint="eastAsia" w:ascii="宋体" w:hAnsi="宋体" w:cs="宋体"/>
                <w:color w:val="000000"/>
                <w:kern w:val="0"/>
                <w:szCs w:val="21"/>
              </w:rPr>
              <w:t>1353</w:t>
            </w:r>
          </w:p>
        </w:tc>
        <w:tc>
          <w:tcPr>
            <w:tcW w:w="993" w:type="dxa"/>
            <w:tcBorders>
              <w:top w:val="nil"/>
              <w:left w:val="nil"/>
              <w:bottom w:val="single" w:color="auto" w:sz="4" w:space="0"/>
              <w:right w:val="single" w:color="auto" w:sz="4" w:space="0"/>
            </w:tcBorders>
            <w:vAlign w:val="center"/>
          </w:tcPr>
          <w:p w14:paraId="3F962BE0">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7F1E191F">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贵港港北区武乐乡汇聚传输机房</w:t>
            </w:r>
          </w:p>
        </w:tc>
        <w:tc>
          <w:tcPr>
            <w:tcW w:w="1276" w:type="dxa"/>
            <w:tcBorders>
              <w:top w:val="nil"/>
              <w:left w:val="nil"/>
              <w:bottom w:val="single" w:color="auto" w:sz="4" w:space="0"/>
              <w:right w:val="single" w:color="auto" w:sz="4" w:space="0"/>
            </w:tcBorders>
            <w:vAlign w:val="center"/>
          </w:tcPr>
          <w:p w14:paraId="40B6B7E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CBA7D6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9689EE5">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1DA49AEC">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4ED8208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463EDB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8A3AB8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652A6E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19629910">
            <w:pPr>
              <w:widowControl/>
              <w:jc w:val="center"/>
              <w:rPr>
                <w:rFonts w:hint="eastAsia" w:ascii="宋体" w:hAnsi="宋体" w:cs="宋体"/>
                <w:color w:val="000000"/>
                <w:kern w:val="0"/>
                <w:szCs w:val="21"/>
              </w:rPr>
            </w:pPr>
            <w:r>
              <w:rPr>
                <w:rFonts w:hint="eastAsia" w:ascii="宋体" w:hAnsi="宋体" w:cs="宋体"/>
                <w:color w:val="000000"/>
                <w:kern w:val="0"/>
                <w:szCs w:val="21"/>
              </w:rPr>
              <w:t>1354</w:t>
            </w:r>
          </w:p>
        </w:tc>
        <w:tc>
          <w:tcPr>
            <w:tcW w:w="993" w:type="dxa"/>
            <w:tcBorders>
              <w:top w:val="nil"/>
              <w:left w:val="nil"/>
              <w:bottom w:val="single" w:color="auto" w:sz="4" w:space="0"/>
              <w:right w:val="single" w:color="auto" w:sz="4" w:space="0"/>
            </w:tcBorders>
            <w:vAlign w:val="center"/>
          </w:tcPr>
          <w:p w14:paraId="7696C66A">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1146B4EA">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贵港市港北区中里乡传输机房</w:t>
            </w:r>
          </w:p>
        </w:tc>
        <w:tc>
          <w:tcPr>
            <w:tcW w:w="1276" w:type="dxa"/>
            <w:tcBorders>
              <w:top w:val="nil"/>
              <w:left w:val="nil"/>
              <w:bottom w:val="single" w:color="auto" w:sz="4" w:space="0"/>
              <w:right w:val="single" w:color="auto" w:sz="4" w:space="0"/>
            </w:tcBorders>
            <w:vAlign w:val="center"/>
          </w:tcPr>
          <w:p w14:paraId="609737C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443545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60743EE">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1FC5CF63">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02B1DF3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CCCD0B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86FDBD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436699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3BD97177">
            <w:pPr>
              <w:widowControl/>
              <w:jc w:val="center"/>
              <w:rPr>
                <w:rFonts w:hint="eastAsia" w:ascii="宋体" w:hAnsi="宋体" w:cs="宋体"/>
                <w:color w:val="000000"/>
                <w:kern w:val="0"/>
                <w:szCs w:val="21"/>
              </w:rPr>
            </w:pPr>
            <w:r>
              <w:rPr>
                <w:rFonts w:hint="eastAsia" w:ascii="宋体" w:hAnsi="宋体" w:cs="宋体"/>
                <w:color w:val="000000"/>
                <w:kern w:val="0"/>
                <w:szCs w:val="21"/>
              </w:rPr>
              <w:t>1355</w:t>
            </w:r>
          </w:p>
        </w:tc>
        <w:tc>
          <w:tcPr>
            <w:tcW w:w="993" w:type="dxa"/>
            <w:tcBorders>
              <w:top w:val="nil"/>
              <w:left w:val="nil"/>
              <w:bottom w:val="single" w:color="auto" w:sz="4" w:space="0"/>
              <w:right w:val="single" w:color="auto" w:sz="4" w:space="0"/>
            </w:tcBorders>
            <w:vAlign w:val="center"/>
          </w:tcPr>
          <w:p w14:paraId="1FE2A6A4">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551FB532">
            <w:pPr>
              <w:widowControl/>
              <w:jc w:val="center"/>
              <w:rPr>
                <w:rFonts w:hint="eastAsia" w:ascii="宋体" w:hAnsi="宋体" w:cs="宋体"/>
                <w:color w:val="000000"/>
                <w:kern w:val="0"/>
                <w:szCs w:val="21"/>
              </w:rPr>
            </w:pPr>
            <w:r>
              <w:rPr>
                <w:rFonts w:hint="eastAsia" w:ascii="宋体" w:hAnsi="宋体" w:cs="宋体"/>
                <w:color w:val="000000"/>
                <w:kern w:val="0"/>
                <w:szCs w:val="21"/>
              </w:rPr>
              <w:t>贵港港南区八塘镇传输机房</w:t>
            </w:r>
          </w:p>
        </w:tc>
        <w:tc>
          <w:tcPr>
            <w:tcW w:w="1276" w:type="dxa"/>
            <w:tcBorders>
              <w:top w:val="nil"/>
              <w:left w:val="nil"/>
              <w:bottom w:val="single" w:color="auto" w:sz="4" w:space="0"/>
              <w:right w:val="single" w:color="auto" w:sz="4" w:space="0"/>
            </w:tcBorders>
            <w:vAlign w:val="center"/>
          </w:tcPr>
          <w:p w14:paraId="3C77344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41D5DF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5AA7BDC">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685E8A6D">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0DF159D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F0FF8D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2CB819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908086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667CF455">
            <w:pPr>
              <w:widowControl/>
              <w:jc w:val="center"/>
              <w:rPr>
                <w:rFonts w:hint="eastAsia" w:ascii="宋体" w:hAnsi="宋体" w:cs="宋体"/>
                <w:color w:val="000000"/>
                <w:kern w:val="0"/>
                <w:szCs w:val="21"/>
              </w:rPr>
            </w:pPr>
            <w:r>
              <w:rPr>
                <w:rFonts w:hint="eastAsia" w:ascii="宋体" w:hAnsi="宋体" w:cs="宋体"/>
                <w:color w:val="000000"/>
                <w:kern w:val="0"/>
                <w:szCs w:val="21"/>
              </w:rPr>
              <w:t>1356</w:t>
            </w:r>
          </w:p>
        </w:tc>
        <w:tc>
          <w:tcPr>
            <w:tcW w:w="993" w:type="dxa"/>
            <w:tcBorders>
              <w:top w:val="nil"/>
              <w:left w:val="nil"/>
              <w:bottom w:val="single" w:color="auto" w:sz="4" w:space="0"/>
              <w:right w:val="single" w:color="auto" w:sz="4" w:space="0"/>
            </w:tcBorders>
            <w:vAlign w:val="center"/>
          </w:tcPr>
          <w:p w14:paraId="62B6491A">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061F5DB0">
            <w:pPr>
              <w:widowControl/>
              <w:jc w:val="center"/>
              <w:rPr>
                <w:rFonts w:hint="eastAsia" w:ascii="宋体" w:hAnsi="宋体" w:cs="宋体"/>
                <w:color w:val="000000"/>
                <w:kern w:val="0"/>
                <w:szCs w:val="21"/>
              </w:rPr>
            </w:pPr>
            <w:r>
              <w:rPr>
                <w:rFonts w:hint="eastAsia" w:ascii="宋体" w:hAnsi="宋体" w:cs="宋体"/>
                <w:color w:val="000000"/>
                <w:kern w:val="0"/>
                <w:szCs w:val="21"/>
              </w:rPr>
              <w:t>贵港港南区东津镇传输机房</w:t>
            </w:r>
          </w:p>
        </w:tc>
        <w:tc>
          <w:tcPr>
            <w:tcW w:w="1276" w:type="dxa"/>
            <w:tcBorders>
              <w:top w:val="nil"/>
              <w:left w:val="nil"/>
              <w:bottom w:val="single" w:color="auto" w:sz="4" w:space="0"/>
              <w:right w:val="single" w:color="auto" w:sz="4" w:space="0"/>
            </w:tcBorders>
            <w:vAlign w:val="center"/>
          </w:tcPr>
          <w:p w14:paraId="7C59EA5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080482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745BCDC3">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00F19F64">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507C620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EC9377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8622A9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D546DB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1437C17F">
            <w:pPr>
              <w:widowControl/>
              <w:jc w:val="center"/>
              <w:rPr>
                <w:rFonts w:hint="eastAsia" w:ascii="宋体" w:hAnsi="宋体" w:cs="宋体"/>
                <w:color w:val="000000"/>
                <w:kern w:val="0"/>
                <w:szCs w:val="21"/>
              </w:rPr>
            </w:pPr>
            <w:r>
              <w:rPr>
                <w:rFonts w:hint="eastAsia" w:ascii="宋体" w:hAnsi="宋体" w:cs="宋体"/>
                <w:color w:val="000000"/>
                <w:kern w:val="0"/>
                <w:szCs w:val="21"/>
              </w:rPr>
              <w:t>1357</w:t>
            </w:r>
          </w:p>
        </w:tc>
        <w:tc>
          <w:tcPr>
            <w:tcW w:w="993" w:type="dxa"/>
            <w:tcBorders>
              <w:top w:val="nil"/>
              <w:left w:val="nil"/>
              <w:bottom w:val="single" w:color="auto" w:sz="4" w:space="0"/>
              <w:right w:val="single" w:color="auto" w:sz="4" w:space="0"/>
            </w:tcBorders>
            <w:vAlign w:val="center"/>
          </w:tcPr>
          <w:p w14:paraId="3A06E9B2">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36403339">
            <w:pPr>
              <w:widowControl/>
              <w:jc w:val="center"/>
              <w:rPr>
                <w:rFonts w:hint="eastAsia" w:ascii="宋体" w:hAnsi="宋体" w:cs="宋体"/>
                <w:color w:val="000000"/>
                <w:kern w:val="0"/>
                <w:szCs w:val="21"/>
              </w:rPr>
            </w:pPr>
            <w:r>
              <w:rPr>
                <w:rFonts w:hint="eastAsia" w:ascii="宋体" w:hAnsi="宋体" w:cs="宋体"/>
                <w:color w:val="000000"/>
                <w:kern w:val="0"/>
                <w:szCs w:val="21"/>
              </w:rPr>
              <w:t>贵港港南区木格传输机房</w:t>
            </w:r>
          </w:p>
        </w:tc>
        <w:tc>
          <w:tcPr>
            <w:tcW w:w="1276" w:type="dxa"/>
            <w:tcBorders>
              <w:top w:val="nil"/>
              <w:left w:val="nil"/>
              <w:bottom w:val="single" w:color="auto" w:sz="4" w:space="0"/>
              <w:right w:val="single" w:color="auto" w:sz="4" w:space="0"/>
            </w:tcBorders>
            <w:vAlign w:val="center"/>
          </w:tcPr>
          <w:p w14:paraId="57F9D83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6E88CE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2722201">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2F8F6106">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2A89E2C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6CE67C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76F211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C8A427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6B026FA1">
            <w:pPr>
              <w:widowControl/>
              <w:jc w:val="center"/>
              <w:rPr>
                <w:rFonts w:hint="eastAsia" w:ascii="宋体" w:hAnsi="宋体" w:cs="宋体"/>
                <w:color w:val="000000"/>
                <w:kern w:val="0"/>
                <w:szCs w:val="21"/>
              </w:rPr>
            </w:pPr>
            <w:r>
              <w:rPr>
                <w:rFonts w:hint="eastAsia" w:ascii="宋体" w:hAnsi="宋体" w:cs="宋体"/>
                <w:color w:val="000000"/>
                <w:kern w:val="0"/>
                <w:szCs w:val="21"/>
              </w:rPr>
              <w:t>1358</w:t>
            </w:r>
          </w:p>
        </w:tc>
        <w:tc>
          <w:tcPr>
            <w:tcW w:w="993" w:type="dxa"/>
            <w:tcBorders>
              <w:top w:val="nil"/>
              <w:left w:val="nil"/>
              <w:bottom w:val="single" w:color="auto" w:sz="4" w:space="0"/>
              <w:right w:val="single" w:color="auto" w:sz="4" w:space="0"/>
            </w:tcBorders>
            <w:vAlign w:val="center"/>
          </w:tcPr>
          <w:p w14:paraId="57816561">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1A1B17AD">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贵港市港南区桥圩镇传输机房</w:t>
            </w:r>
          </w:p>
        </w:tc>
        <w:tc>
          <w:tcPr>
            <w:tcW w:w="1276" w:type="dxa"/>
            <w:tcBorders>
              <w:top w:val="nil"/>
              <w:left w:val="nil"/>
              <w:bottom w:val="single" w:color="auto" w:sz="4" w:space="0"/>
              <w:right w:val="single" w:color="auto" w:sz="4" w:space="0"/>
            </w:tcBorders>
            <w:vAlign w:val="center"/>
          </w:tcPr>
          <w:p w14:paraId="1C680EB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5F09EF54">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B2F49BA">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002C20BE">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37F0C70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B10459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A4B79B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5A8057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4F24C445">
            <w:pPr>
              <w:widowControl/>
              <w:jc w:val="center"/>
              <w:rPr>
                <w:rFonts w:hint="eastAsia" w:ascii="宋体" w:hAnsi="宋体" w:cs="宋体"/>
                <w:color w:val="000000"/>
                <w:kern w:val="0"/>
                <w:szCs w:val="21"/>
              </w:rPr>
            </w:pPr>
            <w:r>
              <w:rPr>
                <w:rFonts w:hint="eastAsia" w:ascii="宋体" w:hAnsi="宋体" w:cs="宋体"/>
                <w:color w:val="000000"/>
                <w:kern w:val="0"/>
                <w:szCs w:val="21"/>
              </w:rPr>
              <w:t>1359</w:t>
            </w:r>
          </w:p>
        </w:tc>
        <w:tc>
          <w:tcPr>
            <w:tcW w:w="993" w:type="dxa"/>
            <w:tcBorders>
              <w:top w:val="nil"/>
              <w:left w:val="nil"/>
              <w:bottom w:val="single" w:color="auto" w:sz="4" w:space="0"/>
              <w:right w:val="single" w:color="auto" w:sz="4" w:space="0"/>
            </w:tcBorders>
            <w:vAlign w:val="center"/>
          </w:tcPr>
          <w:p w14:paraId="508A5A44">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66B5BC51">
            <w:pPr>
              <w:widowControl/>
              <w:jc w:val="center"/>
              <w:rPr>
                <w:rFonts w:hint="eastAsia" w:ascii="宋体" w:hAnsi="宋体" w:cs="宋体"/>
                <w:color w:val="000000"/>
                <w:kern w:val="0"/>
                <w:szCs w:val="21"/>
              </w:rPr>
            </w:pPr>
            <w:r>
              <w:rPr>
                <w:rFonts w:hint="eastAsia" w:ascii="宋体" w:hAnsi="宋体" w:cs="宋体"/>
                <w:color w:val="000000"/>
                <w:kern w:val="0"/>
                <w:szCs w:val="21"/>
              </w:rPr>
              <w:t>贵港港南区瓦塘传输机房</w:t>
            </w:r>
          </w:p>
        </w:tc>
        <w:tc>
          <w:tcPr>
            <w:tcW w:w="1276" w:type="dxa"/>
            <w:tcBorders>
              <w:top w:val="nil"/>
              <w:left w:val="nil"/>
              <w:bottom w:val="single" w:color="auto" w:sz="4" w:space="0"/>
              <w:right w:val="single" w:color="auto" w:sz="4" w:space="0"/>
            </w:tcBorders>
            <w:vAlign w:val="center"/>
          </w:tcPr>
          <w:p w14:paraId="6506528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E99F75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3B291B5">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648CA312">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0258CCF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3BC215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358830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285818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49E5FF6B">
            <w:pPr>
              <w:widowControl/>
              <w:jc w:val="center"/>
              <w:rPr>
                <w:rFonts w:hint="eastAsia" w:ascii="宋体" w:hAnsi="宋体" w:cs="宋体"/>
                <w:color w:val="000000"/>
                <w:kern w:val="0"/>
                <w:szCs w:val="21"/>
              </w:rPr>
            </w:pPr>
            <w:r>
              <w:rPr>
                <w:rFonts w:hint="eastAsia" w:ascii="宋体" w:hAnsi="宋体" w:cs="宋体"/>
                <w:color w:val="000000"/>
                <w:kern w:val="0"/>
                <w:szCs w:val="21"/>
              </w:rPr>
              <w:t>1360</w:t>
            </w:r>
          </w:p>
        </w:tc>
        <w:tc>
          <w:tcPr>
            <w:tcW w:w="993" w:type="dxa"/>
            <w:tcBorders>
              <w:top w:val="nil"/>
              <w:left w:val="nil"/>
              <w:bottom w:val="single" w:color="auto" w:sz="4" w:space="0"/>
              <w:right w:val="single" w:color="auto" w:sz="4" w:space="0"/>
            </w:tcBorders>
            <w:vAlign w:val="center"/>
          </w:tcPr>
          <w:p w14:paraId="1784826B">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518BEE7B">
            <w:pPr>
              <w:widowControl/>
              <w:jc w:val="center"/>
              <w:rPr>
                <w:rFonts w:hint="eastAsia" w:ascii="宋体" w:hAnsi="宋体" w:cs="宋体"/>
                <w:color w:val="000000"/>
                <w:kern w:val="0"/>
                <w:szCs w:val="21"/>
              </w:rPr>
            </w:pPr>
            <w:r>
              <w:rPr>
                <w:rFonts w:hint="eastAsia" w:ascii="宋体" w:hAnsi="宋体" w:cs="宋体"/>
                <w:color w:val="000000"/>
                <w:kern w:val="0"/>
                <w:szCs w:val="21"/>
              </w:rPr>
              <w:t>贵港港南区新塘传输机房</w:t>
            </w:r>
          </w:p>
        </w:tc>
        <w:tc>
          <w:tcPr>
            <w:tcW w:w="1276" w:type="dxa"/>
            <w:tcBorders>
              <w:top w:val="nil"/>
              <w:left w:val="nil"/>
              <w:bottom w:val="single" w:color="auto" w:sz="4" w:space="0"/>
              <w:right w:val="single" w:color="auto" w:sz="4" w:space="0"/>
            </w:tcBorders>
            <w:vAlign w:val="center"/>
          </w:tcPr>
          <w:p w14:paraId="0048B39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01E3F3D">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36CAE0D">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1B5DF4FD">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7E8C5EA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A17C22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C7F810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146C32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46C6A9F3">
            <w:pPr>
              <w:widowControl/>
              <w:jc w:val="center"/>
              <w:rPr>
                <w:rFonts w:hint="eastAsia" w:ascii="宋体" w:hAnsi="宋体" w:cs="宋体"/>
                <w:color w:val="000000"/>
                <w:kern w:val="0"/>
                <w:szCs w:val="21"/>
              </w:rPr>
            </w:pPr>
            <w:r>
              <w:rPr>
                <w:rFonts w:hint="eastAsia" w:ascii="宋体" w:hAnsi="宋体" w:cs="宋体"/>
                <w:color w:val="000000"/>
                <w:kern w:val="0"/>
                <w:szCs w:val="21"/>
              </w:rPr>
              <w:t>1361</w:t>
            </w:r>
          </w:p>
        </w:tc>
        <w:tc>
          <w:tcPr>
            <w:tcW w:w="993" w:type="dxa"/>
            <w:tcBorders>
              <w:top w:val="nil"/>
              <w:left w:val="nil"/>
              <w:bottom w:val="single" w:color="auto" w:sz="4" w:space="0"/>
              <w:right w:val="single" w:color="auto" w:sz="4" w:space="0"/>
            </w:tcBorders>
            <w:vAlign w:val="center"/>
          </w:tcPr>
          <w:p w14:paraId="4E72B8ED">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222D3A49">
            <w:pPr>
              <w:widowControl/>
              <w:jc w:val="center"/>
              <w:rPr>
                <w:rFonts w:hint="eastAsia" w:ascii="宋体" w:hAnsi="宋体" w:cs="宋体"/>
                <w:color w:val="000000"/>
                <w:kern w:val="0"/>
                <w:szCs w:val="21"/>
              </w:rPr>
            </w:pPr>
            <w:r>
              <w:rPr>
                <w:rFonts w:hint="eastAsia" w:ascii="宋体" w:hAnsi="宋体" w:cs="宋体"/>
                <w:color w:val="000000"/>
                <w:kern w:val="0"/>
                <w:szCs w:val="21"/>
              </w:rPr>
              <w:t>贵港覃塘区大岭传输机房</w:t>
            </w:r>
          </w:p>
        </w:tc>
        <w:tc>
          <w:tcPr>
            <w:tcW w:w="1276" w:type="dxa"/>
            <w:tcBorders>
              <w:top w:val="nil"/>
              <w:left w:val="nil"/>
              <w:bottom w:val="single" w:color="auto" w:sz="4" w:space="0"/>
              <w:right w:val="single" w:color="auto" w:sz="4" w:space="0"/>
            </w:tcBorders>
            <w:vAlign w:val="center"/>
          </w:tcPr>
          <w:p w14:paraId="3C21C25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62A13F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74CF50C">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6E61B32F">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35240C82">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300A99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B7637C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32D38F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22B9A4A8">
            <w:pPr>
              <w:widowControl/>
              <w:jc w:val="center"/>
              <w:rPr>
                <w:rFonts w:hint="eastAsia" w:ascii="宋体" w:hAnsi="宋体" w:cs="宋体"/>
                <w:color w:val="000000"/>
                <w:kern w:val="0"/>
                <w:szCs w:val="21"/>
              </w:rPr>
            </w:pPr>
            <w:r>
              <w:rPr>
                <w:rFonts w:hint="eastAsia" w:ascii="宋体" w:hAnsi="宋体" w:cs="宋体"/>
                <w:color w:val="000000"/>
                <w:kern w:val="0"/>
                <w:szCs w:val="21"/>
              </w:rPr>
              <w:t>1362</w:t>
            </w:r>
          </w:p>
        </w:tc>
        <w:tc>
          <w:tcPr>
            <w:tcW w:w="993" w:type="dxa"/>
            <w:tcBorders>
              <w:top w:val="nil"/>
              <w:left w:val="nil"/>
              <w:bottom w:val="single" w:color="auto" w:sz="4" w:space="0"/>
              <w:right w:val="single" w:color="auto" w:sz="4" w:space="0"/>
            </w:tcBorders>
            <w:vAlign w:val="center"/>
          </w:tcPr>
          <w:p w14:paraId="46EE93AD">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49A43B19">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贵港市覃塘区东龙镇传输机房</w:t>
            </w:r>
          </w:p>
        </w:tc>
        <w:tc>
          <w:tcPr>
            <w:tcW w:w="1276" w:type="dxa"/>
            <w:tcBorders>
              <w:top w:val="nil"/>
              <w:left w:val="nil"/>
              <w:bottom w:val="single" w:color="auto" w:sz="4" w:space="0"/>
              <w:right w:val="single" w:color="auto" w:sz="4" w:space="0"/>
            </w:tcBorders>
            <w:vAlign w:val="center"/>
          </w:tcPr>
          <w:p w14:paraId="3C7C137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F03667D">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07FB455">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7E360282">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790B291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C33441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5C9361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8851DE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58EE69EA">
            <w:pPr>
              <w:widowControl/>
              <w:jc w:val="center"/>
              <w:rPr>
                <w:rFonts w:hint="eastAsia" w:ascii="宋体" w:hAnsi="宋体" w:cs="宋体"/>
                <w:color w:val="000000"/>
                <w:kern w:val="0"/>
                <w:szCs w:val="21"/>
              </w:rPr>
            </w:pPr>
            <w:r>
              <w:rPr>
                <w:rFonts w:hint="eastAsia" w:ascii="宋体" w:hAnsi="宋体" w:cs="宋体"/>
                <w:color w:val="000000"/>
                <w:kern w:val="0"/>
                <w:szCs w:val="21"/>
              </w:rPr>
              <w:t>1363</w:t>
            </w:r>
          </w:p>
        </w:tc>
        <w:tc>
          <w:tcPr>
            <w:tcW w:w="993" w:type="dxa"/>
            <w:tcBorders>
              <w:top w:val="nil"/>
              <w:left w:val="nil"/>
              <w:bottom w:val="single" w:color="auto" w:sz="4" w:space="0"/>
              <w:right w:val="single" w:color="auto" w:sz="4" w:space="0"/>
            </w:tcBorders>
            <w:vAlign w:val="center"/>
          </w:tcPr>
          <w:p w14:paraId="4D621338">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468823AF">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贵港港北区龙山传输机房</w:t>
            </w:r>
          </w:p>
        </w:tc>
        <w:tc>
          <w:tcPr>
            <w:tcW w:w="1276" w:type="dxa"/>
            <w:tcBorders>
              <w:top w:val="nil"/>
              <w:left w:val="nil"/>
              <w:bottom w:val="single" w:color="auto" w:sz="4" w:space="0"/>
              <w:right w:val="single" w:color="auto" w:sz="4" w:space="0"/>
            </w:tcBorders>
            <w:vAlign w:val="center"/>
          </w:tcPr>
          <w:p w14:paraId="6FCDD05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5BE2BF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BA9698A">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1D429F90">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1FF0154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86D26F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E7C102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9B595D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15DA2B46">
            <w:pPr>
              <w:widowControl/>
              <w:jc w:val="center"/>
              <w:rPr>
                <w:rFonts w:hint="eastAsia" w:ascii="宋体" w:hAnsi="宋体" w:cs="宋体"/>
                <w:color w:val="000000"/>
                <w:kern w:val="0"/>
                <w:szCs w:val="21"/>
              </w:rPr>
            </w:pPr>
            <w:r>
              <w:rPr>
                <w:rFonts w:hint="eastAsia" w:ascii="宋体" w:hAnsi="宋体" w:cs="宋体"/>
                <w:color w:val="000000"/>
                <w:kern w:val="0"/>
                <w:szCs w:val="21"/>
              </w:rPr>
              <w:t>1364</w:t>
            </w:r>
          </w:p>
        </w:tc>
        <w:tc>
          <w:tcPr>
            <w:tcW w:w="993" w:type="dxa"/>
            <w:tcBorders>
              <w:top w:val="nil"/>
              <w:left w:val="nil"/>
              <w:bottom w:val="single" w:color="auto" w:sz="4" w:space="0"/>
              <w:right w:val="single" w:color="auto" w:sz="4" w:space="0"/>
            </w:tcBorders>
            <w:vAlign w:val="center"/>
          </w:tcPr>
          <w:p w14:paraId="6DBAE0E9">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35534B99">
            <w:pPr>
              <w:widowControl/>
              <w:jc w:val="center"/>
              <w:rPr>
                <w:rFonts w:hint="eastAsia" w:ascii="宋体" w:hAnsi="宋体" w:cs="宋体"/>
                <w:color w:val="000000"/>
                <w:kern w:val="0"/>
                <w:szCs w:val="21"/>
              </w:rPr>
            </w:pPr>
            <w:r>
              <w:rPr>
                <w:rFonts w:hint="eastAsia" w:ascii="宋体" w:hAnsi="宋体" w:cs="宋体"/>
                <w:color w:val="000000"/>
                <w:kern w:val="0"/>
                <w:szCs w:val="21"/>
              </w:rPr>
              <w:t>贵港蒙公镇基站无线机房</w:t>
            </w:r>
          </w:p>
        </w:tc>
        <w:tc>
          <w:tcPr>
            <w:tcW w:w="1276" w:type="dxa"/>
            <w:tcBorders>
              <w:top w:val="nil"/>
              <w:left w:val="nil"/>
              <w:bottom w:val="single" w:color="auto" w:sz="4" w:space="0"/>
              <w:right w:val="single" w:color="auto" w:sz="4" w:space="0"/>
            </w:tcBorders>
            <w:vAlign w:val="center"/>
          </w:tcPr>
          <w:p w14:paraId="5787F74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626890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F63C5C1">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11A672C1">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398D105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3B86BE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50FC99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EEDB0D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56437B0E">
            <w:pPr>
              <w:widowControl/>
              <w:jc w:val="center"/>
              <w:rPr>
                <w:rFonts w:hint="eastAsia" w:ascii="宋体" w:hAnsi="宋体" w:cs="宋体"/>
                <w:color w:val="000000"/>
                <w:kern w:val="0"/>
                <w:szCs w:val="21"/>
              </w:rPr>
            </w:pPr>
            <w:r>
              <w:rPr>
                <w:rFonts w:hint="eastAsia" w:ascii="宋体" w:hAnsi="宋体" w:cs="宋体"/>
                <w:color w:val="000000"/>
                <w:kern w:val="0"/>
                <w:szCs w:val="21"/>
              </w:rPr>
              <w:t>1365</w:t>
            </w:r>
          </w:p>
        </w:tc>
        <w:tc>
          <w:tcPr>
            <w:tcW w:w="993" w:type="dxa"/>
            <w:tcBorders>
              <w:top w:val="nil"/>
              <w:left w:val="nil"/>
              <w:bottom w:val="single" w:color="auto" w:sz="4" w:space="0"/>
              <w:right w:val="single" w:color="auto" w:sz="4" w:space="0"/>
            </w:tcBorders>
            <w:vAlign w:val="center"/>
          </w:tcPr>
          <w:p w14:paraId="75D4A944">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7A6E8618">
            <w:pPr>
              <w:widowControl/>
              <w:jc w:val="center"/>
              <w:rPr>
                <w:rFonts w:hint="eastAsia" w:ascii="宋体" w:hAnsi="宋体" w:cs="宋体"/>
                <w:color w:val="000000"/>
                <w:kern w:val="0"/>
                <w:szCs w:val="21"/>
              </w:rPr>
            </w:pPr>
            <w:r>
              <w:rPr>
                <w:rFonts w:hint="eastAsia" w:ascii="宋体" w:hAnsi="宋体" w:cs="宋体"/>
                <w:color w:val="000000"/>
                <w:kern w:val="0"/>
                <w:szCs w:val="21"/>
              </w:rPr>
              <w:t>贵港覃塘区三里传输机房</w:t>
            </w:r>
          </w:p>
        </w:tc>
        <w:tc>
          <w:tcPr>
            <w:tcW w:w="1276" w:type="dxa"/>
            <w:tcBorders>
              <w:top w:val="nil"/>
              <w:left w:val="nil"/>
              <w:bottom w:val="single" w:color="auto" w:sz="4" w:space="0"/>
              <w:right w:val="single" w:color="auto" w:sz="4" w:space="0"/>
            </w:tcBorders>
            <w:vAlign w:val="center"/>
          </w:tcPr>
          <w:p w14:paraId="7D1B323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763412E">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5C82E4B">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7BA4D001">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7CCCB19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3C6F2F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26384E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8AF45A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4FA4E5D1">
            <w:pPr>
              <w:widowControl/>
              <w:jc w:val="center"/>
              <w:rPr>
                <w:rFonts w:hint="eastAsia" w:ascii="宋体" w:hAnsi="宋体" w:cs="宋体"/>
                <w:color w:val="000000"/>
                <w:kern w:val="0"/>
                <w:szCs w:val="21"/>
              </w:rPr>
            </w:pPr>
            <w:r>
              <w:rPr>
                <w:rFonts w:hint="eastAsia" w:ascii="宋体" w:hAnsi="宋体" w:cs="宋体"/>
                <w:color w:val="000000"/>
                <w:kern w:val="0"/>
                <w:szCs w:val="21"/>
              </w:rPr>
              <w:t>1366</w:t>
            </w:r>
          </w:p>
        </w:tc>
        <w:tc>
          <w:tcPr>
            <w:tcW w:w="993" w:type="dxa"/>
            <w:tcBorders>
              <w:top w:val="nil"/>
              <w:left w:val="nil"/>
              <w:bottom w:val="single" w:color="auto" w:sz="4" w:space="0"/>
              <w:right w:val="single" w:color="auto" w:sz="4" w:space="0"/>
            </w:tcBorders>
            <w:vAlign w:val="center"/>
          </w:tcPr>
          <w:p w14:paraId="04115CFE">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29293C7D">
            <w:pPr>
              <w:widowControl/>
              <w:jc w:val="center"/>
              <w:rPr>
                <w:rFonts w:hint="eastAsia" w:ascii="宋体" w:hAnsi="宋体" w:cs="宋体"/>
                <w:color w:val="000000"/>
                <w:kern w:val="0"/>
                <w:szCs w:val="21"/>
              </w:rPr>
            </w:pPr>
            <w:r>
              <w:rPr>
                <w:rFonts w:hint="eastAsia" w:ascii="宋体" w:hAnsi="宋体" w:cs="宋体"/>
                <w:color w:val="000000"/>
                <w:kern w:val="0"/>
                <w:szCs w:val="21"/>
              </w:rPr>
              <w:t>贵港覃塘区山北传输机房</w:t>
            </w:r>
          </w:p>
        </w:tc>
        <w:tc>
          <w:tcPr>
            <w:tcW w:w="1276" w:type="dxa"/>
            <w:tcBorders>
              <w:top w:val="nil"/>
              <w:left w:val="nil"/>
              <w:bottom w:val="single" w:color="auto" w:sz="4" w:space="0"/>
              <w:right w:val="single" w:color="auto" w:sz="4" w:space="0"/>
            </w:tcBorders>
            <w:vAlign w:val="center"/>
          </w:tcPr>
          <w:p w14:paraId="2E02547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A6E1C0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5D366CD2">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0BF98F2E">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7FF697D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22C4C4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8762D2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E20DE4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vAlign w:val="center"/>
          </w:tcPr>
          <w:p w14:paraId="1710D824">
            <w:pPr>
              <w:widowControl/>
              <w:jc w:val="center"/>
              <w:rPr>
                <w:rFonts w:hint="eastAsia" w:ascii="宋体" w:hAnsi="宋体" w:cs="宋体"/>
                <w:color w:val="000000"/>
                <w:kern w:val="0"/>
                <w:szCs w:val="21"/>
              </w:rPr>
            </w:pPr>
            <w:r>
              <w:rPr>
                <w:rFonts w:hint="eastAsia" w:ascii="宋体" w:hAnsi="宋体" w:cs="宋体"/>
                <w:color w:val="000000"/>
                <w:kern w:val="0"/>
                <w:szCs w:val="21"/>
              </w:rPr>
              <w:t>1367</w:t>
            </w:r>
          </w:p>
        </w:tc>
        <w:tc>
          <w:tcPr>
            <w:tcW w:w="993" w:type="dxa"/>
            <w:tcBorders>
              <w:top w:val="nil"/>
              <w:left w:val="nil"/>
              <w:bottom w:val="single" w:color="auto" w:sz="4" w:space="0"/>
              <w:right w:val="single" w:color="auto" w:sz="4" w:space="0"/>
            </w:tcBorders>
            <w:vAlign w:val="center"/>
          </w:tcPr>
          <w:p w14:paraId="7C408BD4">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53415168">
            <w:pPr>
              <w:widowControl/>
              <w:jc w:val="center"/>
              <w:rPr>
                <w:rFonts w:hint="eastAsia" w:ascii="宋体" w:hAnsi="宋体" w:cs="宋体"/>
                <w:color w:val="000000"/>
                <w:kern w:val="0"/>
                <w:szCs w:val="21"/>
              </w:rPr>
            </w:pPr>
            <w:r>
              <w:rPr>
                <w:rFonts w:hint="eastAsia" w:ascii="宋体" w:hAnsi="宋体" w:cs="宋体"/>
                <w:color w:val="000000"/>
                <w:kern w:val="0"/>
                <w:szCs w:val="21"/>
              </w:rPr>
              <w:t>贵港覃塘区五里传输机房</w:t>
            </w:r>
          </w:p>
        </w:tc>
        <w:tc>
          <w:tcPr>
            <w:tcW w:w="1276" w:type="dxa"/>
            <w:tcBorders>
              <w:top w:val="nil"/>
              <w:left w:val="nil"/>
              <w:bottom w:val="single" w:color="auto" w:sz="4" w:space="0"/>
              <w:right w:val="single" w:color="auto" w:sz="4" w:space="0"/>
            </w:tcBorders>
            <w:vAlign w:val="center"/>
          </w:tcPr>
          <w:p w14:paraId="0BDCD35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1A42179">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0A4DE47">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4FEFE990">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41E013C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C629B4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DEB7CD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7F5AA7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5DFB4C96">
            <w:pPr>
              <w:widowControl/>
              <w:jc w:val="center"/>
              <w:rPr>
                <w:rFonts w:hint="eastAsia" w:ascii="宋体" w:hAnsi="宋体" w:cs="宋体"/>
                <w:color w:val="000000"/>
                <w:kern w:val="0"/>
                <w:szCs w:val="21"/>
              </w:rPr>
            </w:pPr>
            <w:r>
              <w:rPr>
                <w:rFonts w:hint="eastAsia" w:ascii="宋体" w:hAnsi="宋体" w:cs="宋体"/>
                <w:color w:val="000000"/>
                <w:kern w:val="0"/>
                <w:szCs w:val="21"/>
              </w:rPr>
              <w:t>1368</w:t>
            </w:r>
          </w:p>
        </w:tc>
        <w:tc>
          <w:tcPr>
            <w:tcW w:w="993" w:type="dxa"/>
            <w:tcBorders>
              <w:top w:val="nil"/>
              <w:left w:val="nil"/>
              <w:bottom w:val="single" w:color="auto" w:sz="4" w:space="0"/>
              <w:right w:val="single" w:color="auto" w:sz="4" w:space="0"/>
            </w:tcBorders>
            <w:vAlign w:val="center"/>
          </w:tcPr>
          <w:p w14:paraId="0CB602B1">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3D91FEDE">
            <w:pPr>
              <w:widowControl/>
              <w:jc w:val="center"/>
              <w:rPr>
                <w:rFonts w:hint="eastAsia" w:ascii="宋体" w:hAnsi="宋体" w:cs="宋体"/>
                <w:color w:val="000000"/>
                <w:kern w:val="0"/>
                <w:szCs w:val="21"/>
              </w:rPr>
            </w:pPr>
            <w:r>
              <w:rPr>
                <w:rFonts w:hint="eastAsia" w:ascii="宋体" w:hAnsi="宋体" w:cs="宋体"/>
                <w:color w:val="000000"/>
                <w:kern w:val="0"/>
                <w:szCs w:val="21"/>
              </w:rPr>
              <w:t>贵港覃塘区古樟镇樟木商会传输机房</w:t>
            </w:r>
          </w:p>
        </w:tc>
        <w:tc>
          <w:tcPr>
            <w:tcW w:w="1276" w:type="dxa"/>
            <w:tcBorders>
              <w:top w:val="nil"/>
              <w:left w:val="nil"/>
              <w:bottom w:val="single" w:color="auto" w:sz="4" w:space="0"/>
              <w:right w:val="single" w:color="auto" w:sz="4" w:space="0"/>
            </w:tcBorders>
            <w:vAlign w:val="center"/>
          </w:tcPr>
          <w:p w14:paraId="24EB57D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39516EF">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99DD47F">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76EDE7C5">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1FE1766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7879DB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8B94E1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407F6A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46985B9C">
            <w:pPr>
              <w:widowControl/>
              <w:jc w:val="center"/>
              <w:rPr>
                <w:rFonts w:hint="eastAsia" w:ascii="宋体" w:hAnsi="宋体" w:cs="宋体"/>
                <w:color w:val="000000"/>
                <w:kern w:val="0"/>
                <w:szCs w:val="21"/>
              </w:rPr>
            </w:pPr>
            <w:r>
              <w:rPr>
                <w:rFonts w:hint="eastAsia" w:ascii="宋体" w:hAnsi="宋体" w:cs="宋体"/>
                <w:color w:val="000000"/>
                <w:kern w:val="0"/>
                <w:szCs w:val="21"/>
              </w:rPr>
              <w:t>1369</w:t>
            </w:r>
          </w:p>
        </w:tc>
        <w:tc>
          <w:tcPr>
            <w:tcW w:w="993" w:type="dxa"/>
            <w:tcBorders>
              <w:top w:val="nil"/>
              <w:left w:val="nil"/>
              <w:bottom w:val="single" w:color="auto" w:sz="4" w:space="0"/>
              <w:right w:val="single" w:color="auto" w:sz="4" w:space="0"/>
            </w:tcBorders>
            <w:vAlign w:val="center"/>
          </w:tcPr>
          <w:p w14:paraId="5DFF501A">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26B0ECE2">
            <w:pPr>
              <w:widowControl/>
              <w:jc w:val="center"/>
              <w:rPr>
                <w:rFonts w:hint="eastAsia" w:ascii="宋体" w:hAnsi="宋体" w:cs="宋体"/>
                <w:color w:val="000000"/>
                <w:kern w:val="0"/>
                <w:szCs w:val="21"/>
              </w:rPr>
            </w:pPr>
            <w:r>
              <w:rPr>
                <w:rFonts w:hint="eastAsia" w:ascii="宋体" w:hAnsi="宋体" w:cs="宋体"/>
                <w:color w:val="000000"/>
                <w:kern w:val="0"/>
                <w:szCs w:val="21"/>
              </w:rPr>
              <w:t>贵港覃塘区覃塘邮政2传输机房</w:t>
            </w:r>
          </w:p>
        </w:tc>
        <w:tc>
          <w:tcPr>
            <w:tcW w:w="1276" w:type="dxa"/>
            <w:tcBorders>
              <w:top w:val="nil"/>
              <w:left w:val="nil"/>
              <w:bottom w:val="single" w:color="auto" w:sz="4" w:space="0"/>
              <w:right w:val="single" w:color="auto" w:sz="4" w:space="0"/>
            </w:tcBorders>
            <w:vAlign w:val="center"/>
          </w:tcPr>
          <w:p w14:paraId="6C7C621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ACC950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57D101F">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79E0371F">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29AF938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FBA7D6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06A95F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4D5256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508D466B">
            <w:pPr>
              <w:widowControl/>
              <w:jc w:val="center"/>
              <w:rPr>
                <w:rFonts w:hint="eastAsia" w:ascii="宋体" w:hAnsi="宋体" w:cs="宋体"/>
                <w:color w:val="000000"/>
                <w:kern w:val="0"/>
                <w:szCs w:val="21"/>
              </w:rPr>
            </w:pPr>
            <w:r>
              <w:rPr>
                <w:rFonts w:hint="eastAsia" w:ascii="宋体" w:hAnsi="宋体" w:cs="宋体"/>
                <w:color w:val="000000"/>
                <w:kern w:val="0"/>
                <w:szCs w:val="21"/>
              </w:rPr>
              <w:t>1370</w:t>
            </w:r>
          </w:p>
        </w:tc>
        <w:tc>
          <w:tcPr>
            <w:tcW w:w="993" w:type="dxa"/>
            <w:tcBorders>
              <w:top w:val="nil"/>
              <w:left w:val="nil"/>
              <w:bottom w:val="single" w:color="auto" w:sz="4" w:space="0"/>
              <w:right w:val="single" w:color="auto" w:sz="4" w:space="0"/>
            </w:tcBorders>
            <w:vAlign w:val="center"/>
          </w:tcPr>
          <w:p w14:paraId="56D35F18">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05F40EF6">
            <w:pPr>
              <w:widowControl/>
              <w:jc w:val="center"/>
              <w:rPr>
                <w:rFonts w:hint="eastAsia" w:ascii="宋体" w:hAnsi="宋体" w:cs="宋体"/>
                <w:color w:val="000000"/>
                <w:kern w:val="0"/>
                <w:szCs w:val="21"/>
              </w:rPr>
            </w:pPr>
            <w:r>
              <w:rPr>
                <w:rFonts w:hint="eastAsia" w:ascii="宋体" w:hAnsi="宋体" w:cs="宋体"/>
                <w:color w:val="000000"/>
                <w:kern w:val="0"/>
                <w:szCs w:val="21"/>
              </w:rPr>
              <w:t>贵港覃塘区罗齐一街传输机房</w:t>
            </w:r>
          </w:p>
        </w:tc>
        <w:tc>
          <w:tcPr>
            <w:tcW w:w="1276" w:type="dxa"/>
            <w:tcBorders>
              <w:top w:val="nil"/>
              <w:left w:val="nil"/>
              <w:bottom w:val="single" w:color="auto" w:sz="4" w:space="0"/>
              <w:right w:val="single" w:color="auto" w:sz="4" w:space="0"/>
            </w:tcBorders>
            <w:vAlign w:val="center"/>
          </w:tcPr>
          <w:p w14:paraId="7EEEB4C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69A261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2B3F423">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4CA98388">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1E27E7A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BEFBE9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76EE85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CD7AFC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7008D6A7">
            <w:pPr>
              <w:widowControl/>
              <w:jc w:val="center"/>
              <w:rPr>
                <w:rFonts w:hint="eastAsia" w:ascii="宋体" w:hAnsi="宋体" w:cs="宋体"/>
                <w:color w:val="000000"/>
                <w:kern w:val="0"/>
                <w:szCs w:val="21"/>
              </w:rPr>
            </w:pPr>
            <w:r>
              <w:rPr>
                <w:rFonts w:hint="eastAsia" w:ascii="宋体" w:hAnsi="宋体" w:cs="宋体"/>
                <w:color w:val="000000"/>
                <w:kern w:val="0"/>
                <w:szCs w:val="21"/>
              </w:rPr>
              <w:t>1371</w:t>
            </w:r>
          </w:p>
        </w:tc>
        <w:tc>
          <w:tcPr>
            <w:tcW w:w="993" w:type="dxa"/>
            <w:tcBorders>
              <w:top w:val="nil"/>
              <w:left w:val="nil"/>
              <w:bottom w:val="single" w:color="auto" w:sz="4" w:space="0"/>
              <w:right w:val="single" w:color="auto" w:sz="4" w:space="0"/>
            </w:tcBorders>
            <w:vAlign w:val="center"/>
          </w:tcPr>
          <w:p w14:paraId="1E1FB6A3">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41AE4955">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贵港港北区建设西路林业新村传输机房</w:t>
            </w:r>
          </w:p>
        </w:tc>
        <w:tc>
          <w:tcPr>
            <w:tcW w:w="1276" w:type="dxa"/>
            <w:tcBorders>
              <w:top w:val="nil"/>
              <w:left w:val="nil"/>
              <w:bottom w:val="single" w:color="auto" w:sz="4" w:space="0"/>
              <w:right w:val="single" w:color="auto" w:sz="4" w:space="0"/>
            </w:tcBorders>
            <w:vAlign w:val="center"/>
          </w:tcPr>
          <w:p w14:paraId="56400B9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20A2F5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BC639DB">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4EA62AC0">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57C2D753">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8CB613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D5E7C6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D028F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497EFA6C">
            <w:pPr>
              <w:widowControl/>
              <w:jc w:val="center"/>
              <w:rPr>
                <w:rFonts w:hint="eastAsia" w:ascii="宋体" w:hAnsi="宋体" w:cs="宋体"/>
                <w:color w:val="000000"/>
                <w:kern w:val="0"/>
                <w:szCs w:val="21"/>
              </w:rPr>
            </w:pPr>
            <w:r>
              <w:rPr>
                <w:rFonts w:hint="eastAsia" w:ascii="宋体" w:hAnsi="宋体" w:cs="宋体"/>
                <w:color w:val="000000"/>
                <w:kern w:val="0"/>
                <w:szCs w:val="21"/>
              </w:rPr>
              <w:t>1372</w:t>
            </w:r>
          </w:p>
        </w:tc>
        <w:tc>
          <w:tcPr>
            <w:tcW w:w="993" w:type="dxa"/>
            <w:tcBorders>
              <w:top w:val="nil"/>
              <w:left w:val="nil"/>
              <w:bottom w:val="single" w:color="auto" w:sz="4" w:space="0"/>
              <w:right w:val="single" w:color="auto" w:sz="4" w:space="0"/>
            </w:tcBorders>
            <w:vAlign w:val="center"/>
          </w:tcPr>
          <w:p w14:paraId="2759E39E">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3E7DEAD5">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贵港港北区土地监察小区业务汇聚传输机房</w:t>
            </w:r>
          </w:p>
        </w:tc>
        <w:tc>
          <w:tcPr>
            <w:tcW w:w="1276" w:type="dxa"/>
            <w:tcBorders>
              <w:top w:val="nil"/>
              <w:left w:val="nil"/>
              <w:bottom w:val="single" w:color="auto" w:sz="4" w:space="0"/>
              <w:right w:val="single" w:color="auto" w:sz="4" w:space="0"/>
            </w:tcBorders>
            <w:vAlign w:val="center"/>
          </w:tcPr>
          <w:p w14:paraId="7FA6BD5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3ABA121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F54B66E">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3FE744AC">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2642427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6FDA49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BA0971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7D8E1D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5EC051A3">
            <w:pPr>
              <w:widowControl/>
              <w:jc w:val="center"/>
              <w:rPr>
                <w:rFonts w:hint="eastAsia" w:ascii="宋体" w:hAnsi="宋体" w:cs="宋体"/>
                <w:color w:val="000000"/>
                <w:kern w:val="0"/>
                <w:szCs w:val="21"/>
              </w:rPr>
            </w:pPr>
            <w:r>
              <w:rPr>
                <w:rFonts w:hint="eastAsia" w:ascii="宋体" w:hAnsi="宋体" w:cs="宋体"/>
                <w:color w:val="000000"/>
                <w:kern w:val="0"/>
                <w:szCs w:val="21"/>
              </w:rPr>
              <w:t>1373</w:t>
            </w:r>
          </w:p>
        </w:tc>
        <w:tc>
          <w:tcPr>
            <w:tcW w:w="993" w:type="dxa"/>
            <w:tcBorders>
              <w:top w:val="nil"/>
              <w:left w:val="nil"/>
              <w:bottom w:val="single" w:color="auto" w:sz="4" w:space="0"/>
              <w:right w:val="single" w:color="auto" w:sz="4" w:space="0"/>
            </w:tcBorders>
            <w:vAlign w:val="center"/>
          </w:tcPr>
          <w:p w14:paraId="1308C61D">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52A50F97">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贵港港北区西江农场传输机房</w:t>
            </w:r>
          </w:p>
        </w:tc>
        <w:tc>
          <w:tcPr>
            <w:tcW w:w="1276" w:type="dxa"/>
            <w:tcBorders>
              <w:top w:val="nil"/>
              <w:left w:val="nil"/>
              <w:bottom w:val="single" w:color="auto" w:sz="4" w:space="0"/>
              <w:right w:val="single" w:color="auto" w:sz="4" w:space="0"/>
            </w:tcBorders>
            <w:vAlign w:val="center"/>
          </w:tcPr>
          <w:p w14:paraId="2153F18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C6530BE">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10BB00E">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786DEA6A">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2BC6E2D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7F90F2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8C7E63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F834DE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465DD98A">
            <w:pPr>
              <w:widowControl/>
              <w:jc w:val="center"/>
              <w:rPr>
                <w:rFonts w:hint="eastAsia" w:ascii="宋体" w:hAnsi="宋体" w:cs="宋体"/>
                <w:color w:val="000000"/>
                <w:kern w:val="0"/>
                <w:szCs w:val="21"/>
              </w:rPr>
            </w:pPr>
            <w:r>
              <w:rPr>
                <w:rFonts w:hint="eastAsia" w:ascii="宋体" w:hAnsi="宋体" w:cs="宋体"/>
                <w:color w:val="000000"/>
                <w:kern w:val="0"/>
                <w:szCs w:val="21"/>
              </w:rPr>
              <w:t>1374</w:t>
            </w:r>
          </w:p>
        </w:tc>
        <w:tc>
          <w:tcPr>
            <w:tcW w:w="993" w:type="dxa"/>
            <w:tcBorders>
              <w:top w:val="nil"/>
              <w:left w:val="nil"/>
              <w:bottom w:val="single" w:color="auto" w:sz="4" w:space="0"/>
              <w:right w:val="single" w:color="auto" w:sz="4" w:space="0"/>
            </w:tcBorders>
            <w:vAlign w:val="center"/>
          </w:tcPr>
          <w:p w14:paraId="196F5F72">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60AD69DC">
            <w:pPr>
              <w:widowControl/>
              <w:jc w:val="center"/>
              <w:rPr>
                <w:rFonts w:hint="eastAsia" w:ascii="宋体" w:hAnsi="宋体" w:cs="宋体"/>
                <w:color w:val="000000"/>
                <w:kern w:val="0"/>
                <w:szCs w:val="21"/>
              </w:rPr>
            </w:pPr>
            <w:r>
              <w:rPr>
                <w:rFonts w:hint="eastAsia" w:ascii="宋体" w:hAnsi="宋体" w:cs="宋体"/>
                <w:color w:val="000000"/>
                <w:kern w:val="0"/>
                <w:szCs w:val="21"/>
              </w:rPr>
              <w:t>贵港港南区山边村村委传输机房</w:t>
            </w:r>
          </w:p>
        </w:tc>
        <w:tc>
          <w:tcPr>
            <w:tcW w:w="1276" w:type="dxa"/>
            <w:tcBorders>
              <w:top w:val="nil"/>
              <w:left w:val="nil"/>
              <w:bottom w:val="single" w:color="auto" w:sz="4" w:space="0"/>
              <w:right w:val="single" w:color="auto" w:sz="4" w:space="0"/>
            </w:tcBorders>
            <w:vAlign w:val="center"/>
          </w:tcPr>
          <w:p w14:paraId="77C307C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00DEB2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103283D">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712B634E">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288D9B8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B954B1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96F57A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DF0227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3B5090C1">
            <w:pPr>
              <w:widowControl/>
              <w:jc w:val="center"/>
              <w:rPr>
                <w:rFonts w:hint="eastAsia" w:ascii="宋体" w:hAnsi="宋体" w:cs="宋体"/>
                <w:color w:val="000000"/>
                <w:kern w:val="0"/>
                <w:szCs w:val="21"/>
              </w:rPr>
            </w:pPr>
            <w:r>
              <w:rPr>
                <w:rFonts w:hint="eastAsia" w:ascii="宋体" w:hAnsi="宋体" w:cs="宋体"/>
                <w:color w:val="000000"/>
                <w:kern w:val="0"/>
                <w:szCs w:val="21"/>
              </w:rPr>
              <w:t>1375</w:t>
            </w:r>
          </w:p>
        </w:tc>
        <w:tc>
          <w:tcPr>
            <w:tcW w:w="993" w:type="dxa"/>
            <w:tcBorders>
              <w:top w:val="nil"/>
              <w:left w:val="nil"/>
              <w:bottom w:val="single" w:color="auto" w:sz="4" w:space="0"/>
              <w:right w:val="single" w:color="auto" w:sz="4" w:space="0"/>
            </w:tcBorders>
            <w:vAlign w:val="center"/>
          </w:tcPr>
          <w:p w14:paraId="1CCDFCEE">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256CEE82">
            <w:pPr>
              <w:widowControl/>
              <w:jc w:val="center"/>
              <w:rPr>
                <w:rFonts w:hint="eastAsia" w:ascii="宋体" w:hAnsi="宋体" w:cs="宋体"/>
                <w:color w:val="000000"/>
                <w:kern w:val="0"/>
                <w:szCs w:val="21"/>
              </w:rPr>
            </w:pPr>
            <w:r>
              <w:rPr>
                <w:rFonts w:hint="eastAsia" w:ascii="宋体" w:hAnsi="宋体" w:cs="宋体"/>
                <w:color w:val="000000"/>
                <w:kern w:val="0"/>
                <w:szCs w:val="21"/>
              </w:rPr>
              <w:t>贵港港南区江南大道199号二楼传输机房</w:t>
            </w:r>
          </w:p>
        </w:tc>
        <w:tc>
          <w:tcPr>
            <w:tcW w:w="1276" w:type="dxa"/>
            <w:tcBorders>
              <w:top w:val="nil"/>
              <w:left w:val="nil"/>
              <w:bottom w:val="single" w:color="auto" w:sz="4" w:space="0"/>
              <w:right w:val="single" w:color="auto" w:sz="4" w:space="0"/>
            </w:tcBorders>
            <w:vAlign w:val="center"/>
          </w:tcPr>
          <w:p w14:paraId="5F06C5F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1E5A5A5">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021069A9">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4AB22D25">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307AB97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F2AC11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63F1AB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287E2F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1066F61E">
            <w:pPr>
              <w:widowControl/>
              <w:jc w:val="center"/>
              <w:rPr>
                <w:rFonts w:hint="eastAsia" w:ascii="宋体" w:hAnsi="宋体" w:cs="宋体"/>
                <w:color w:val="000000"/>
                <w:kern w:val="0"/>
                <w:szCs w:val="21"/>
              </w:rPr>
            </w:pPr>
            <w:r>
              <w:rPr>
                <w:rFonts w:hint="eastAsia" w:ascii="宋体" w:hAnsi="宋体" w:cs="宋体"/>
                <w:color w:val="000000"/>
                <w:kern w:val="0"/>
                <w:szCs w:val="21"/>
              </w:rPr>
              <w:t>1376</w:t>
            </w:r>
          </w:p>
        </w:tc>
        <w:tc>
          <w:tcPr>
            <w:tcW w:w="993" w:type="dxa"/>
            <w:tcBorders>
              <w:top w:val="nil"/>
              <w:left w:val="nil"/>
              <w:bottom w:val="single" w:color="auto" w:sz="4" w:space="0"/>
              <w:right w:val="single" w:color="auto" w:sz="4" w:space="0"/>
            </w:tcBorders>
            <w:vAlign w:val="center"/>
          </w:tcPr>
          <w:p w14:paraId="58FC89EE">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6B444FAB">
            <w:pPr>
              <w:widowControl/>
              <w:jc w:val="center"/>
              <w:rPr>
                <w:rFonts w:hint="eastAsia" w:ascii="宋体" w:hAnsi="宋体" w:cs="宋体"/>
                <w:color w:val="000000"/>
                <w:kern w:val="0"/>
                <w:szCs w:val="21"/>
              </w:rPr>
            </w:pPr>
            <w:r>
              <w:rPr>
                <w:rFonts w:hint="eastAsia" w:ascii="宋体" w:hAnsi="宋体" w:cs="宋体"/>
                <w:color w:val="000000"/>
                <w:kern w:val="0"/>
                <w:szCs w:val="21"/>
              </w:rPr>
              <w:t>贵港港北区体育中心传输机房</w:t>
            </w:r>
          </w:p>
        </w:tc>
        <w:tc>
          <w:tcPr>
            <w:tcW w:w="1276" w:type="dxa"/>
            <w:tcBorders>
              <w:top w:val="nil"/>
              <w:left w:val="nil"/>
              <w:bottom w:val="single" w:color="auto" w:sz="4" w:space="0"/>
              <w:right w:val="single" w:color="auto" w:sz="4" w:space="0"/>
            </w:tcBorders>
            <w:vAlign w:val="center"/>
          </w:tcPr>
          <w:p w14:paraId="36B135A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7641C1D">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6975335">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56600DD1">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3DFEE48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692654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943A11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A0A82DF">
        <w:tblPrEx>
          <w:tblCellMar>
            <w:top w:w="0" w:type="dxa"/>
            <w:left w:w="108" w:type="dxa"/>
            <w:bottom w:w="0" w:type="dxa"/>
            <w:right w:w="108" w:type="dxa"/>
          </w:tblCellMar>
        </w:tblPrEx>
        <w:trPr>
          <w:trHeight w:val="619" w:hRule="atLeast"/>
        </w:trPr>
        <w:tc>
          <w:tcPr>
            <w:tcW w:w="1129" w:type="dxa"/>
            <w:tcBorders>
              <w:top w:val="nil"/>
              <w:left w:val="single" w:color="auto" w:sz="4" w:space="0"/>
              <w:bottom w:val="single" w:color="auto" w:sz="4" w:space="0"/>
              <w:right w:val="single" w:color="auto" w:sz="4" w:space="0"/>
            </w:tcBorders>
            <w:vAlign w:val="center"/>
          </w:tcPr>
          <w:p w14:paraId="121B285A">
            <w:pPr>
              <w:widowControl/>
              <w:jc w:val="center"/>
              <w:rPr>
                <w:rFonts w:hint="eastAsia" w:ascii="宋体" w:hAnsi="宋体" w:cs="宋体"/>
                <w:color w:val="000000"/>
                <w:kern w:val="0"/>
                <w:szCs w:val="21"/>
              </w:rPr>
            </w:pPr>
            <w:r>
              <w:rPr>
                <w:rFonts w:hint="eastAsia" w:ascii="宋体" w:hAnsi="宋体" w:cs="宋体"/>
                <w:color w:val="000000"/>
                <w:kern w:val="0"/>
                <w:szCs w:val="21"/>
              </w:rPr>
              <w:t>1377</w:t>
            </w:r>
          </w:p>
        </w:tc>
        <w:tc>
          <w:tcPr>
            <w:tcW w:w="993" w:type="dxa"/>
            <w:tcBorders>
              <w:top w:val="nil"/>
              <w:left w:val="nil"/>
              <w:bottom w:val="single" w:color="auto" w:sz="4" w:space="0"/>
              <w:right w:val="single" w:color="auto" w:sz="4" w:space="0"/>
            </w:tcBorders>
            <w:vAlign w:val="center"/>
          </w:tcPr>
          <w:p w14:paraId="36E7B985">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72C4FF53">
            <w:pPr>
              <w:widowControl/>
              <w:jc w:val="center"/>
              <w:rPr>
                <w:rFonts w:hint="eastAsia" w:ascii="宋体" w:hAnsi="宋体" w:cs="宋体"/>
                <w:color w:val="000000"/>
                <w:kern w:val="0"/>
                <w:szCs w:val="21"/>
              </w:rPr>
            </w:pPr>
            <w:r>
              <w:rPr>
                <w:rFonts w:hint="eastAsia" w:ascii="宋体" w:hAnsi="宋体" w:cs="宋体"/>
                <w:color w:val="000000"/>
                <w:kern w:val="0"/>
                <w:szCs w:val="21"/>
              </w:rPr>
              <w:t>贵港青云村综合机房</w:t>
            </w:r>
          </w:p>
        </w:tc>
        <w:tc>
          <w:tcPr>
            <w:tcW w:w="1276" w:type="dxa"/>
            <w:tcBorders>
              <w:top w:val="nil"/>
              <w:left w:val="nil"/>
              <w:bottom w:val="single" w:color="auto" w:sz="4" w:space="0"/>
              <w:right w:val="single" w:color="auto" w:sz="4" w:space="0"/>
            </w:tcBorders>
            <w:vAlign w:val="center"/>
          </w:tcPr>
          <w:p w14:paraId="0A84157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837D830">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616D6321">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3C80E3F2">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37B5978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C82DD0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365235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3B851F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304B87EB">
            <w:pPr>
              <w:widowControl/>
              <w:jc w:val="center"/>
              <w:rPr>
                <w:rFonts w:hint="eastAsia" w:ascii="宋体" w:hAnsi="宋体" w:cs="宋体"/>
                <w:color w:val="000000"/>
                <w:kern w:val="0"/>
                <w:szCs w:val="21"/>
              </w:rPr>
            </w:pPr>
            <w:r>
              <w:rPr>
                <w:rFonts w:hint="eastAsia" w:ascii="宋体" w:hAnsi="宋体" w:cs="宋体"/>
                <w:color w:val="000000"/>
                <w:kern w:val="0"/>
                <w:szCs w:val="21"/>
              </w:rPr>
              <w:t>1378</w:t>
            </w:r>
          </w:p>
        </w:tc>
        <w:tc>
          <w:tcPr>
            <w:tcW w:w="993" w:type="dxa"/>
            <w:tcBorders>
              <w:top w:val="nil"/>
              <w:left w:val="nil"/>
              <w:bottom w:val="single" w:color="auto" w:sz="4" w:space="0"/>
              <w:right w:val="single" w:color="auto" w:sz="4" w:space="0"/>
            </w:tcBorders>
            <w:vAlign w:val="center"/>
          </w:tcPr>
          <w:p w14:paraId="5CAA1338">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03B024D0">
            <w:pPr>
              <w:widowControl/>
              <w:jc w:val="center"/>
              <w:rPr>
                <w:rFonts w:hint="eastAsia" w:ascii="宋体" w:hAnsi="宋体" w:cs="宋体"/>
                <w:color w:val="000000"/>
                <w:kern w:val="0"/>
                <w:szCs w:val="21"/>
              </w:rPr>
            </w:pPr>
            <w:r>
              <w:rPr>
                <w:rFonts w:hint="eastAsia" w:ascii="宋体" w:hAnsi="宋体" w:cs="宋体"/>
                <w:color w:val="000000"/>
                <w:kern w:val="0"/>
                <w:szCs w:val="21"/>
              </w:rPr>
              <w:t>(新建)贵港贵钢接入区业务汇聚机房2</w:t>
            </w:r>
          </w:p>
        </w:tc>
        <w:tc>
          <w:tcPr>
            <w:tcW w:w="1276" w:type="dxa"/>
            <w:tcBorders>
              <w:top w:val="nil"/>
              <w:left w:val="nil"/>
              <w:bottom w:val="single" w:color="auto" w:sz="4" w:space="0"/>
              <w:right w:val="single" w:color="auto" w:sz="4" w:space="0"/>
            </w:tcBorders>
            <w:vAlign w:val="center"/>
          </w:tcPr>
          <w:p w14:paraId="1780EE6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846605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EEA1C81">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06545E3A">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6DAF96F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440191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A0E5AA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9C24C43">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vAlign w:val="center"/>
          </w:tcPr>
          <w:p w14:paraId="512E663F">
            <w:pPr>
              <w:widowControl/>
              <w:jc w:val="center"/>
              <w:rPr>
                <w:rFonts w:hint="eastAsia" w:ascii="宋体" w:hAnsi="宋体" w:cs="宋体"/>
                <w:color w:val="000000"/>
                <w:kern w:val="0"/>
                <w:szCs w:val="21"/>
              </w:rPr>
            </w:pPr>
            <w:r>
              <w:rPr>
                <w:rFonts w:hint="eastAsia" w:ascii="宋体" w:hAnsi="宋体" w:cs="宋体"/>
                <w:color w:val="000000"/>
                <w:kern w:val="0"/>
                <w:szCs w:val="21"/>
              </w:rPr>
              <w:t>1379</w:t>
            </w:r>
          </w:p>
        </w:tc>
        <w:tc>
          <w:tcPr>
            <w:tcW w:w="993" w:type="dxa"/>
            <w:tcBorders>
              <w:top w:val="nil"/>
              <w:left w:val="nil"/>
              <w:bottom w:val="single" w:color="auto" w:sz="4" w:space="0"/>
              <w:right w:val="single" w:color="auto" w:sz="4" w:space="0"/>
            </w:tcBorders>
            <w:vAlign w:val="center"/>
          </w:tcPr>
          <w:p w14:paraId="7C156B14">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5CB9E98E">
            <w:pPr>
              <w:widowControl/>
              <w:jc w:val="center"/>
              <w:rPr>
                <w:rFonts w:hint="eastAsia" w:ascii="宋体" w:hAnsi="宋体" w:cs="宋体"/>
                <w:color w:val="000000"/>
                <w:kern w:val="0"/>
                <w:szCs w:val="21"/>
              </w:rPr>
            </w:pPr>
            <w:r>
              <w:rPr>
                <w:rFonts w:hint="eastAsia" w:ascii="宋体" w:hAnsi="宋体" w:cs="宋体"/>
                <w:color w:val="000000"/>
                <w:kern w:val="0"/>
                <w:szCs w:val="21"/>
              </w:rPr>
              <w:t>(新建)贵港贵钢接入区业务汇聚机房1（港北三中业务汇聚机房）</w:t>
            </w:r>
          </w:p>
        </w:tc>
        <w:tc>
          <w:tcPr>
            <w:tcW w:w="1276" w:type="dxa"/>
            <w:tcBorders>
              <w:top w:val="nil"/>
              <w:left w:val="nil"/>
              <w:bottom w:val="single" w:color="auto" w:sz="4" w:space="0"/>
              <w:right w:val="single" w:color="auto" w:sz="4" w:space="0"/>
            </w:tcBorders>
            <w:vAlign w:val="center"/>
          </w:tcPr>
          <w:p w14:paraId="6341E03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142E8C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2EE91BD8">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3FDE098E">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44216F7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1BF059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8477E3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FFB6833">
        <w:trPr>
          <w:trHeight w:val="510" w:hRule="atLeast"/>
        </w:trPr>
        <w:tc>
          <w:tcPr>
            <w:tcW w:w="1129" w:type="dxa"/>
            <w:tcBorders>
              <w:top w:val="nil"/>
              <w:left w:val="single" w:color="auto" w:sz="4" w:space="0"/>
              <w:bottom w:val="single" w:color="auto" w:sz="4" w:space="0"/>
              <w:right w:val="single" w:color="auto" w:sz="4" w:space="0"/>
            </w:tcBorders>
            <w:vAlign w:val="center"/>
          </w:tcPr>
          <w:p w14:paraId="0DF49457">
            <w:pPr>
              <w:widowControl/>
              <w:jc w:val="center"/>
              <w:rPr>
                <w:rFonts w:hint="eastAsia" w:ascii="宋体" w:hAnsi="宋体" w:cs="宋体"/>
                <w:color w:val="000000"/>
                <w:kern w:val="0"/>
                <w:szCs w:val="21"/>
              </w:rPr>
            </w:pPr>
            <w:r>
              <w:rPr>
                <w:rFonts w:hint="eastAsia" w:ascii="宋体" w:hAnsi="宋体" w:cs="宋体"/>
                <w:color w:val="000000"/>
                <w:kern w:val="0"/>
                <w:szCs w:val="21"/>
              </w:rPr>
              <w:t>1380</w:t>
            </w:r>
          </w:p>
        </w:tc>
        <w:tc>
          <w:tcPr>
            <w:tcW w:w="993" w:type="dxa"/>
            <w:tcBorders>
              <w:top w:val="nil"/>
              <w:left w:val="nil"/>
              <w:bottom w:val="single" w:color="auto" w:sz="4" w:space="0"/>
              <w:right w:val="single" w:color="auto" w:sz="4" w:space="0"/>
            </w:tcBorders>
            <w:vAlign w:val="center"/>
          </w:tcPr>
          <w:p w14:paraId="7AEB7397">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35BE6B95">
            <w:pPr>
              <w:widowControl/>
              <w:jc w:val="center"/>
              <w:rPr>
                <w:rFonts w:hint="eastAsia" w:ascii="宋体" w:hAnsi="宋体" w:cs="宋体"/>
                <w:color w:val="000000"/>
                <w:kern w:val="0"/>
                <w:szCs w:val="21"/>
              </w:rPr>
            </w:pPr>
            <w:r>
              <w:rPr>
                <w:rFonts w:hint="eastAsia" w:ascii="宋体" w:hAnsi="宋体" w:cs="宋体"/>
                <w:color w:val="000000"/>
                <w:kern w:val="0"/>
                <w:szCs w:val="21"/>
              </w:rPr>
              <w:t>(新建)贵港金港小区接入区业务汇聚机房1</w:t>
            </w:r>
          </w:p>
        </w:tc>
        <w:tc>
          <w:tcPr>
            <w:tcW w:w="1276" w:type="dxa"/>
            <w:tcBorders>
              <w:top w:val="nil"/>
              <w:left w:val="nil"/>
              <w:bottom w:val="single" w:color="auto" w:sz="4" w:space="0"/>
              <w:right w:val="single" w:color="auto" w:sz="4" w:space="0"/>
            </w:tcBorders>
            <w:vAlign w:val="center"/>
          </w:tcPr>
          <w:p w14:paraId="6531F33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84B844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41D8935">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4C2576B1">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5447463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D5E2EC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135975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6BFEC5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1AD961F1">
            <w:pPr>
              <w:widowControl/>
              <w:jc w:val="center"/>
              <w:rPr>
                <w:rFonts w:hint="eastAsia" w:ascii="宋体" w:hAnsi="宋体" w:cs="宋体"/>
                <w:color w:val="000000"/>
                <w:kern w:val="0"/>
                <w:szCs w:val="21"/>
              </w:rPr>
            </w:pPr>
            <w:r>
              <w:rPr>
                <w:rFonts w:hint="eastAsia" w:ascii="宋体" w:hAnsi="宋体" w:cs="宋体"/>
                <w:color w:val="000000"/>
                <w:kern w:val="0"/>
                <w:szCs w:val="21"/>
              </w:rPr>
              <w:t>1381</w:t>
            </w:r>
          </w:p>
        </w:tc>
        <w:tc>
          <w:tcPr>
            <w:tcW w:w="993" w:type="dxa"/>
            <w:tcBorders>
              <w:top w:val="nil"/>
              <w:left w:val="nil"/>
              <w:bottom w:val="single" w:color="auto" w:sz="4" w:space="0"/>
              <w:right w:val="single" w:color="auto" w:sz="4" w:space="0"/>
            </w:tcBorders>
            <w:vAlign w:val="center"/>
          </w:tcPr>
          <w:p w14:paraId="208F264E">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2EBD4A51">
            <w:pPr>
              <w:widowControl/>
              <w:jc w:val="center"/>
              <w:rPr>
                <w:rFonts w:hint="eastAsia" w:ascii="宋体" w:hAnsi="宋体" w:cs="宋体"/>
                <w:color w:val="000000"/>
                <w:kern w:val="0"/>
                <w:szCs w:val="21"/>
              </w:rPr>
            </w:pPr>
            <w:r>
              <w:rPr>
                <w:rFonts w:hint="eastAsia" w:ascii="宋体" w:hAnsi="宋体" w:cs="宋体"/>
                <w:color w:val="000000"/>
                <w:kern w:val="0"/>
                <w:szCs w:val="21"/>
              </w:rPr>
              <w:t>gg-cq-200贵港青云村接入区CRAN机房1</w:t>
            </w:r>
          </w:p>
        </w:tc>
        <w:tc>
          <w:tcPr>
            <w:tcW w:w="1276" w:type="dxa"/>
            <w:tcBorders>
              <w:top w:val="nil"/>
              <w:left w:val="nil"/>
              <w:bottom w:val="single" w:color="auto" w:sz="4" w:space="0"/>
              <w:right w:val="single" w:color="auto" w:sz="4" w:space="0"/>
            </w:tcBorders>
            <w:vAlign w:val="center"/>
          </w:tcPr>
          <w:p w14:paraId="2ED8BFF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C487B6F">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13B426F8">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2126" w:type="dxa"/>
            <w:tcBorders>
              <w:top w:val="nil"/>
              <w:left w:val="nil"/>
              <w:bottom w:val="single" w:color="auto" w:sz="4" w:space="0"/>
              <w:right w:val="single" w:color="auto" w:sz="4" w:space="0"/>
            </w:tcBorders>
            <w:vAlign w:val="center"/>
          </w:tcPr>
          <w:p w14:paraId="0147C32D">
            <w:pPr>
              <w:widowControl/>
              <w:jc w:val="center"/>
              <w:rPr>
                <w:rFonts w:hint="eastAsia" w:ascii="宋体" w:hAnsi="宋体" w:cs="宋体"/>
                <w:color w:val="000000"/>
                <w:kern w:val="0"/>
                <w:szCs w:val="21"/>
              </w:rPr>
            </w:pPr>
            <w:r>
              <w:rPr>
                <w:rFonts w:hint="eastAsia" w:ascii="宋体" w:hAnsi="宋体" w:cs="宋体"/>
                <w:color w:val="000000"/>
                <w:kern w:val="0"/>
                <w:szCs w:val="21"/>
              </w:rPr>
              <w:t>0.05</w:t>
            </w:r>
          </w:p>
        </w:tc>
        <w:tc>
          <w:tcPr>
            <w:tcW w:w="1338" w:type="dxa"/>
            <w:tcBorders>
              <w:top w:val="nil"/>
              <w:left w:val="nil"/>
              <w:bottom w:val="single" w:color="auto" w:sz="4" w:space="0"/>
              <w:right w:val="single" w:color="auto" w:sz="4" w:space="0"/>
            </w:tcBorders>
            <w:vAlign w:val="center"/>
          </w:tcPr>
          <w:p w14:paraId="391748F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D57581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ADA60C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ABF55A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5BDA9FF8">
            <w:pPr>
              <w:widowControl/>
              <w:jc w:val="center"/>
              <w:rPr>
                <w:rFonts w:hint="eastAsia" w:ascii="宋体" w:hAnsi="宋体" w:cs="宋体"/>
                <w:color w:val="000000"/>
                <w:kern w:val="0"/>
                <w:szCs w:val="21"/>
              </w:rPr>
            </w:pPr>
            <w:r>
              <w:rPr>
                <w:rFonts w:hint="eastAsia" w:ascii="宋体" w:hAnsi="宋体" w:cs="宋体"/>
                <w:color w:val="000000"/>
                <w:kern w:val="0"/>
                <w:szCs w:val="21"/>
              </w:rPr>
              <w:t>1382</w:t>
            </w:r>
          </w:p>
        </w:tc>
        <w:tc>
          <w:tcPr>
            <w:tcW w:w="993" w:type="dxa"/>
            <w:tcBorders>
              <w:top w:val="nil"/>
              <w:left w:val="nil"/>
              <w:bottom w:val="single" w:color="auto" w:sz="4" w:space="0"/>
              <w:right w:val="single" w:color="auto" w:sz="4" w:space="0"/>
            </w:tcBorders>
            <w:vAlign w:val="center"/>
          </w:tcPr>
          <w:p w14:paraId="6D37C92E">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102DCC9F">
            <w:pPr>
              <w:widowControl/>
              <w:jc w:val="center"/>
              <w:rPr>
                <w:rFonts w:hint="eastAsia" w:ascii="宋体" w:hAnsi="宋体" w:cs="宋体"/>
                <w:color w:val="000000"/>
                <w:kern w:val="0"/>
                <w:szCs w:val="21"/>
              </w:rPr>
            </w:pPr>
            <w:r>
              <w:rPr>
                <w:rFonts w:hint="eastAsia" w:ascii="宋体" w:hAnsi="宋体" w:cs="宋体"/>
                <w:color w:val="000000"/>
                <w:kern w:val="0"/>
                <w:szCs w:val="21"/>
              </w:rPr>
              <w:t>(新建)贵港工业园接入区业务汇聚机房</w:t>
            </w:r>
          </w:p>
        </w:tc>
        <w:tc>
          <w:tcPr>
            <w:tcW w:w="1276" w:type="dxa"/>
            <w:tcBorders>
              <w:top w:val="nil"/>
              <w:left w:val="nil"/>
              <w:bottom w:val="single" w:color="auto" w:sz="4" w:space="0"/>
              <w:right w:val="single" w:color="auto" w:sz="4" w:space="0"/>
            </w:tcBorders>
            <w:vAlign w:val="center"/>
          </w:tcPr>
          <w:p w14:paraId="480F9A3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99D3C5B">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0211DE4">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51847B75">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62812A3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03D83B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2F276A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961D33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29452E0D">
            <w:pPr>
              <w:widowControl/>
              <w:jc w:val="center"/>
              <w:rPr>
                <w:rFonts w:hint="eastAsia" w:ascii="宋体" w:hAnsi="宋体" w:cs="宋体"/>
                <w:color w:val="000000"/>
                <w:kern w:val="0"/>
                <w:szCs w:val="21"/>
              </w:rPr>
            </w:pPr>
            <w:r>
              <w:rPr>
                <w:rFonts w:hint="eastAsia" w:ascii="宋体" w:hAnsi="宋体" w:cs="宋体"/>
                <w:color w:val="000000"/>
                <w:kern w:val="0"/>
                <w:szCs w:val="21"/>
              </w:rPr>
              <w:t>1383</w:t>
            </w:r>
          </w:p>
        </w:tc>
        <w:tc>
          <w:tcPr>
            <w:tcW w:w="993" w:type="dxa"/>
            <w:tcBorders>
              <w:top w:val="nil"/>
              <w:left w:val="nil"/>
              <w:bottom w:val="single" w:color="auto" w:sz="4" w:space="0"/>
              <w:right w:val="single" w:color="auto" w:sz="4" w:space="0"/>
            </w:tcBorders>
            <w:vAlign w:val="center"/>
          </w:tcPr>
          <w:p w14:paraId="5E046869">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6A266D1E">
            <w:pPr>
              <w:widowControl/>
              <w:jc w:val="center"/>
              <w:rPr>
                <w:rFonts w:hint="eastAsia" w:ascii="宋体" w:hAnsi="宋体" w:cs="宋体"/>
                <w:color w:val="000000"/>
                <w:kern w:val="0"/>
                <w:szCs w:val="21"/>
              </w:rPr>
            </w:pPr>
            <w:r>
              <w:rPr>
                <w:rFonts w:hint="eastAsia" w:ascii="宋体" w:hAnsi="宋体" w:cs="宋体"/>
                <w:color w:val="000000"/>
                <w:kern w:val="0"/>
                <w:szCs w:val="21"/>
              </w:rPr>
              <w:t>(新建)贵港富民商城接入区业务汇聚机房1</w:t>
            </w:r>
          </w:p>
        </w:tc>
        <w:tc>
          <w:tcPr>
            <w:tcW w:w="1276" w:type="dxa"/>
            <w:tcBorders>
              <w:top w:val="nil"/>
              <w:left w:val="nil"/>
              <w:bottom w:val="single" w:color="auto" w:sz="4" w:space="0"/>
              <w:right w:val="single" w:color="auto" w:sz="4" w:space="0"/>
            </w:tcBorders>
            <w:vAlign w:val="center"/>
          </w:tcPr>
          <w:p w14:paraId="5F35041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FEAF1A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43453A7B">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51E15DF8">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4DDED26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83A950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A75198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83D8D8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vAlign w:val="center"/>
          </w:tcPr>
          <w:p w14:paraId="38F0F093">
            <w:pPr>
              <w:widowControl/>
              <w:jc w:val="center"/>
              <w:rPr>
                <w:rFonts w:hint="eastAsia" w:ascii="宋体" w:hAnsi="宋体" w:cs="宋体"/>
                <w:color w:val="000000"/>
                <w:kern w:val="0"/>
                <w:szCs w:val="21"/>
              </w:rPr>
            </w:pPr>
            <w:r>
              <w:rPr>
                <w:rFonts w:hint="eastAsia" w:ascii="宋体" w:hAnsi="宋体" w:cs="宋体"/>
                <w:color w:val="000000"/>
                <w:kern w:val="0"/>
                <w:szCs w:val="21"/>
              </w:rPr>
              <w:t>1384</w:t>
            </w:r>
          </w:p>
        </w:tc>
        <w:tc>
          <w:tcPr>
            <w:tcW w:w="993" w:type="dxa"/>
            <w:tcBorders>
              <w:top w:val="nil"/>
              <w:left w:val="nil"/>
              <w:bottom w:val="single" w:color="auto" w:sz="4" w:space="0"/>
              <w:right w:val="single" w:color="auto" w:sz="4" w:space="0"/>
            </w:tcBorders>
            <w:vAlign w:val="center"/>
          </w:tcPr>
          <w:p w14:paraId="0E49FA2B">
            <w:pPr>
              <w:widowControl/>
              <w:jc w:val="center"/>
              <w:rPr>
                <w:rFonts w:hint="eastAsia" w:ascii="宋体" w:hAnsi="宋体" w:cs="宋体"/>
                <w:color w:val="000000"/>
                <w:kern w:val="0"/>
                <w:szCs w:val="21"/>
              </w:rPr>
            </w:pPr>
            <w:r>
              <w:rPr>
                <w:rFonts w:hint="eastAsia" w:ascii="宋体" w:hAnsi="宋体" w:cs="宋体"/>
                <w:color w:val="000000"/>
                <w:kern w:val="0"/>
                <w:szCs w:val="21"/>
              </w:rPr>
              <w:t>通讯</w:t>
            </w:r>
          </w:p>
        </w:tc>
        <w:tc>
          <w:tcPr>
            <w:tcW w:w="2409" w:type="dxa"/>
            <w:tcBorders>
              <w:top w:val="nil"/>
              <w:left w:val="nil"/>
              <w:bottom w:val="single" w:color="auto" w:sz="4" w:space="0"/>
              <w:right w:val="single" w:color="auto" w:sz="4" w:space="0"/>
            </w:tcBorders>
            <w:vAlign w:val="center"/>
          </w:tcPr>
          <w:p w14:paraId="470EF107">
            <w:pPr>
              <w:widowControl/>
              <w:jc w:val="center"/>
              <w:rPr>
                <w:rFonts w:hint="eastAsia" w:ascii="宋体" w:hAnsi="宋体" w:cs="宋体"/>
                <w:color w:val="000000"/>
                <w:kern w:val="0"/>
                <w:szCs w:val="21"/>
              </w:rPr>
            </w:pPr>
            <w:r>
              <w:rPr>
                <w:rFonts w:hint="eastAsia" w:ascii="宋体" w:hAnsi="宋体" w:cs="宋体"/>
                <w:color w:val="000000"/>
                <w:kern w:val="0"/>
                <w:szCs w:val="21"/>
              </w:rPr>
              <w:t>(新建)贵港南山寺接入区业务汇聚机房1</w:t>
            </w:r>
          </w:p>
        </w:tc>
        <w:tc>
          <w:tcPr>
            <w:tcW w:w="1276" w:type="dxa"/>
            <w:tcBorders>
              <w:top w:val="nil"/>
              <w:left w:val="nil"/>
              <w:bottom w:val="single" w:color="auto" w:sz="4" w:space="0"/>
              <w:right w:val="single" w:color="auto" w:sz="4" w:space="0"/>
            </w:tcBorders>
            <w:vAlign w:val="center"/>
          </w:tcPr>
          <w:p w14:paraId="2341763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161835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4F936AA">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2126" w:type="dxa"/>
            <w:tcBorders>
              <w:top w:val="nil"/>
              <w:left w:val="nil"/>
              <w:bottom w:val="single" w:color="auto" w:sz="4" w:space="0"/>
              <w:right w:val="single" w:color="auto" w:sz="4" w:space="0"/>
            </w:tcBorders>
            <w:vAlign w:val="center"/>
          </w:tcPr>
          <w:p w14:paraId="57B2F438">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vAlign w:val="center"/>
          </w:tcPr>
          <w:p w14:paraId="074FE7B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F79AD2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9F572B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2D7EF2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nil"/>
            </w:tcBorders>
            <w:noWrap/>
            <w:vAlign w:val="center"/>
          </w:tcPr>
          <w:p w14:paraId="6C6B215F">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七、采矿</w:t>
            </w:r>
          </w:p>
        </w:tc>
        <w:tc>
          <w:tcPr>
            <w:tcW w:w="993" w:type="dxa"/>
            <w:tcBorders>
              <w:top w:val="nil"/>
              <w:left w:val="nil"/>
              <w:bottom w:val="single" w:color="auto" w:sz="4" w:space="0"/>
              <w:right w:val="nil"/>
            </w:tcBorders>
            <w:noWrap/>
            <w:vAlign w:val="center"/>
          </w:tcPr>
          <w:p w14:paraId="64EC35AA">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409" w:type="dxa"/>
            <w:tcBorders>
              <w:top w:val="nil"/>
              <w:left w:val="nil"/>
              <w:bottom w:val="single" w:color="auto" w:sz="4" w:space="0"/>
              <w:right w:val="nil"/>
            </w:tcBorders>
            <w:noWrap/>
            <w:vAlign w:val="center"/>
          </w:tcPr>
          <w:p w14:paraId="54D3BA36">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nil"/>
              <w:left w:val="nil"/>
              <w:bottom w:val="single" w:color="auto" w:sz="4" w:space="0"/>
              <w:right w:val="nil"/>
            </w:tcBorders>
            <w:noWrap/>
            <w:vAlign w:val="center"/>
          </w:tcPr>
          <w:p w14:paraId="599B825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nil"/>
            </w:tcBorders>
            <w:noWrap/>
            <w:vAlign w:val="center"/>
          </w:tcPr>
          <w:p w14:paraId="3DE3D31E">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tcBorders>
              <w:top w:val="nil"/>
              <w:left w:val="nil"/>
              <w:bottom w:val="single" w:color="auto" w:sz="4" w:space="0"/>
              <w:right w:val="nil"/>
            </w:tcBorders>
            <w:noWrap/>
            <w:vAlign w:val="center"/>
          </w:tcPr>
          <w:p w14:paraId="6826F060">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126" w:type="dxa"/>
            <w:tcBorders>
              <w:top w:val="nil"/>
              <w:left w:val="nil"/>
              <w:bottom w:val="single" w:color="auto" w:sz="4" w:space="0"/>
              <w:right w:val="nil"/>
            </w:tcBorders>
            <w:noWrap/>
            <w:vAlign w:val="center"/>
          </w:tcPr>
          <w:p w14:paraId="38E081D8">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338" w:type="dxa"/>
            <w:tcBorders>
              <w:top w:val="nil"/>
              <w:left w:val="nil"/>
              <w:bottom w:val="single" w:color="auto" w:sz="4" w:space="0"/>
              <w:right w:val="nil"/>
            </w:tcBorders>
            <w:noWrap/>
            <w:vAlign w:val="center"/>
          </w:tcPr>
          <w:p w14:paraId="17E215AF">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937" w:type="dxa"/>
            <w:tcBorders>
              <w:top w:val="nil"/>
              <w:left w:val="nil"/>
              <w:bottom w:val="single" w:color="auto" w:sz="4" w:space="0"/>
              <w:right w:val="nil"/>
            </w:tcBorders>
            <w:noWrap/>
            <w:vAlign w:val="center"/>
          </w:tcPr>
          <w:p w14:paraId="5766A8B9">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890" w:type="dxa"/>
            <w:tcBorders>
              <w:top w:val="nil"/>
              <w:left w:val="nil"/>
              <w:bottom w:val="single" w:color="auto" w:sz="4" w:space="0"/>
              <w:right w:val="nil"/>
            </w:tcBorders>
            <w:noWrap/>
            <w:vAlign w:val="center"/>
          </w:tcPr>
          <w:p w14:paraId="1863AC5B">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r>
      <w:tr w14:paraId="1F714612">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70FEB2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1385</w:t>
            </w:r>
          </w:p>
        </w:tc>
        <w:tc>
          <w:tcPr>
            <w:tcW w:w="993" w:type="dxa"/>
            <w:vMerge w:val="restart"/>
            <w:tcBorders>
              <w:top w:val="nil"/>
              <w:left w:val="single" w:color="auto" w:sz="4" w:space="0"/>
              <w:bottom w:val="single" w:color="auto" w:sz="4" w:space="0"/>
              <w:right w:val="single" w:color="auto" w:sz="4" w:space="0"/>
            </w:tcBorders>
            <w:vAlign w:val="center"/>
          </w:tcPr>
          <w:p w14:paraId="760101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采矿</w:t>
            </w:r>
          </w:p>
        </w:tc>
        <w:tc>
          <w:tcPr>
            <w:tcW w:w="2409" w:type="dxa"/>
            <w:vMerge w:val="restart"/>
            <w:tcBorders>
              <w:top w:val="nil"/>
              <w:left w:val="single" w:color="auto" w:sz="4" w:space="0"/>
              <w:bottom w:val="single" w:color="auto" w:sz="4" w:space="0"/>
              <w:right w:val="single" w:color="auto" w:sz="4" w:space="0"/>
            </w:tcBorders>
            <w:vAlign w:val="center"/>
          </w:tcPr>
          <w:p w14:paraId="1FAA0D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贵港市港北区武乐镇吉斗村砂岩开采区</w:t>
            </w:r>
          </w:p>
        </w:tc>
        <w:tc>
          <w:tcPr>
            <w:tcW w:w="1276" w:type="dxa"/>
            <w:vMerge w:val="restart"/>
            <w:tcBorders>
              <w:top w:val="nil"/>
              <w:left w:val="single" w:color="auto" w:sz="4" w:space="0"/>
              <w:bottom w:val="single" w:color="auto" w:sz="4" w:space="0"/>
              <w:right w:val="single" w:color="auto" w:sz="4" w:space="0"/>
            </w:tcBorders>
            <w:noWrap/>
            <w:vAlign w:val="center"/>
          </w:tcPr>
          <w:p w14:paraId="59E08E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16C599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2023-2035</w:t>
            </w:r>
          </w:p>
        </w:tc>
        <w:tc>
          <w:tcPr>
            <w:tcW w:w="1418" w:type="dxa"/>
            <w:tcBorders>
              <w:top w:val="nil"/>
              <w:left w:val="nil"/>
              <w:bottom w:val="single" w:color="auto" w:sz="4" w:space="0"/>
              <w:right w:val="single" w:color="auto" w:sz="4" w:space="0"/>
            </w:tcBorders>
            <w:noWrap/>
            <w:vAlign w:val="center"/>
          </w:tcPr>
          <w:p w14:paraId="35AC5CB9">
            <w:pPr>
              <w:widowControl/>
              <w:jc w:val="center"/>
              <w:rPr>
                <w:rFonts w:hint="eastAsia" w:ascii="宋体" w:hAnsi="宋体" w:cs="宋体"/>
                <w:color w:val="000000"/>
                <w:kern w:val="0"/>
                <w:szCs w:val="21"/>
              </w:rPr>
            </w:pPr>
            <w:r>
              <w:rPr>
                <w:rFonts w:hint="eastAsia" w:ascii="宋体" w:hAnsi="宋体" w:cs="宋体"/>
                <w:color w:val="000000"/>
                <w:kern w:val="0"/>
                <w:szCs w:val="21"/>
              </w:rPr>
              <w:t>185.93</w:t>
            </w:r>
          </w:p>
        </w:tc>
        <w:tc>
          <w:tcPr>
            <w:tcW w:w="2126" w:type="dxa"/>
            <w:tcBorders>
              <w:top w:val="nil"/>
              <w:left w:val="nil"/>
              <w:bottom w:val="single" w:color="auto" w:sz="4" w:space="0"/>
              <w:right w:val="single" w:color="auto" w:sz="4" w:space="0"/>
            </w:tcBorders>
            <w:noWrap/>
            <w:vAlign w:val="center"/>
          </w:tcPr>
          <w:p w14:paraId="306DE9D8">
            <w:pPr>
              <w:widowControl/>
              <w:jc w:val="center"/>
              <w:rPr>
                <w:rFonts w:hint="eastAsia" w:ascii="宋体" w:hAnsi="宋体" w:cs="宋体"/>
                <w:color w:val="000000"/>
                <w:kern w:val="0"/>
                <w:szCs w:val="21"/>
              </w:rPr>
            </w:pPr>
            <w:r>
              <w:rPr>
                <w:rFonts w:hint="eastAsia" w:ascii="宋体" w:hAnsi="宋体" w:cs="宋体"/>
                <w:color w:val="000000"/>
                <w:kern w:val="0"/>
                <w:szCs w:val="21"/>
              </w:rPr>
              <w:t>185.92</w:t>
            </w:r>
          </w:p>
        </w:tc>
        <w:tc>
          <w:tcPr>
            <w:tcW w:w="1338" w:type="dxa"/>
            <w:tcBorders>
              <w:top w:val="nil"/>
              <w:left w:val="nil"/>
              <w:bottom w:val="single" w:color="auto" w:sz="4" w:space="0"/>
              <w:right w:val="single" w:color="auto" w:sz="4" w:space="0"/>
            </w:tcBorders>
            <w:noWrap/>
            <w:vAlign w:val="center"/>
          </w:tcPr>
          <w:p w14:paraId="03B0C5A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F9A9A3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91BED7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25167E">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5799EC97">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71644B5">
            <w:pPr>
              <w:widowControl/>
              <w:jc w:val="left"/>
              <w:rPr>
                <w:rFonts w:ascii="宋体" w:hAnsi="宋体" w:cs="宋体"/>
                <w:color w:val="000000"/>
                <w:kern w:val="0"/>
                <w:sz w:val="22"/>
                <w:szCs w:val="22"/>
              </w:rPr>
            </w:pPr>
          </w:p>
        </w:tc>
        <w:tc>
          <w:tcPr>
            <w:tcW w:w="2409" w:type="dxa"/>
            <w:vMerge w:val="continue"/>
            <w:tcBorders>
              <w:top w:val="nil"/>
              <w:left w:val="single" w:color="auto" w:sz="4" w:space="0"/>
              <w:bottom w:val="single" w:color="auto" w:sz="4" w:space="0"/>
              <w:right w:val="single" w:color="auto" w:sz="4" w:space="0"/>
            </w:tcBorders>
            <w:vAlign w:val="center"/>
          </w:tcPr>
          <w:p w14:paraId="3C56A427">
            <w:pPr>
              <w:widowControl/>
              <w:jc w:val="left"/>
              <w:rPr>
                <w:rFonts w:ascii="宋体" w:hAnsi="宋体" w:cs="宋体"/>
                <w:color w:val="000000"/>
                <w:kern w:val="0"/>
                <w:sz w:val="22"/>
                <w:szCs w:val="22"/>
              </w:rPr>
            </w:pPr>
          </w:p>
        </w:tc>
        <w:tc>
          <w:tcPr>
            <w:tcW w:w="1276" w:type="dxa"/>
            <w:vMerge w:val="continue"/>
            <w:tcBorders>
              <w:top w:val="nil"/>
              <w:left w:val="single" w:color="auto" w:sz="4" w:space="0"/>
              <w:bottom w:val="single" w:color="auto" w:sz="4" w:space="0"/>
              <w:right w:val="single" w:color="auto" w:sz="4" w:space="0"/>
            </w:tcBorders>
            <w:vAlign w:val="center"/>
          </w:tcPr>
          <w:p w14:paraId="62E4422F">
            <w:pPr>
              <w:widowControl/>
              <w:jc w:val="left"/>
              <w:rPr>
                <w:rFonts w:ascii="宋体" w:hAnsi="宋体" w:cs="宋体"/>
                <w:color w:val="000000"/>
                <w:kern w:val="0"/>
                <w:sz w:val="22"/>
                <w:szCs w:val="22"/>
              </w:rPr>
            </w:pPr>
          </w:p>
        </w:tc>
        <w:tc>
          <w:tcPr>
            <w:tcW w:w="1559" w:type="dxa"/>
            <w:vMerge w:val="continue"/>
            <w:tcBorders>
              <w:top w:val="nil"/>
              <w:left w:val="single" w:color="auto" w:sz="4" w:space="0"/>
              <w:bottom w:val="single" w:color="auto" w:sz="4" w:space="0"/>
              <w:right w:val="single" w:color="auto" w:sz="4" w:space="0"/>
            </w:tcBorders>
            <w:vAlign w:val="center"/>
          </w:tcPr>
          <w:p w14:paraId="69CBF2FE">
            <w:pPr>
              <w:widowControl/>
              <w:jc w:val="left"/>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noWrap/>
            <w:vAlign w:val="center"/>
          </w:tcPr>
          <w:p w14:paraId="5035E605">
            <w:pPr>
              <w:widowControl/>
              <w:jc w:val="center"/>
              <w:rPr>
                <w:rFonts w:hint="eastAsia" w:ascii="宋体" w:hAnsi="宋体" w:cs="宋体"/>
                <w:color w:val="000000"/>
                <w:kern w:val="0"/>
                <w:szCs w:val="21"/>
              </w:rPr>
            </w:pPr>
            <w:r>
              <w:rPr>
                <w:rFonts w:hint="eastAsia" w:ascii="宋体" w:hAnsi="宋体" w:cs="宋体"/>
                <w:color w:val="000000"/>
                <w:kern w:val="0"/>
                <w:szCs w:val="21"/>
              </w:rPr>
              <w:t>380.34</w:t>
            </w:r>
          </w:p>
        </w:tc>
        <w:tc>
          <w:tcPr>
            <w:tcW w:w="2126" w:type="dxa"/>
            <w:tcBorders>
              <w:top w:val="nil"/>
              <w:left w:val="nil"/>
              <w:bottom w:val="single" w:color="auto" w:sz="4" w:space="0"/>
              <w:right w:val="single" w:color="auto" w:sz="4" w:space="0"/>
            </w:tcBorders>
            <w:noWrap/>
            <w:vAlign w:val="center"/>
          </w:tcPr>
          <w:p w14:paraId="3EC62F4C">
            <w:pPr>
              <w:widowControl/>
              <w:jc w:val="center"/>
              <w:rPr>
                <w:rFonts w:hint="eastAsia" w:ascii="宋体" w:hAnsi="宋体" w:cs="宋体"/>
                <w:color w:val="000000"/>
                <w:kern w:val="0"/>
                <w:szCs w:val="21"/>
              </w:rPr>
            </w:pPr>
            <w:r>
              <w:rPr>
                <w:rFonts w:hint="eastAsia" w:ascii="宋体" w:hAnsi="宋体" w:cs="宋体"/>
                <w:color w:val="000000"/>
                <w:kern w:val="0"/>
                <w:szCs w:val="21"/>
              </w:rPr>
              <w:t>380.33</w:t>
            </w:r>
          </w:p>
        </w:tc>
        <w:tc>
          <w:tcPr>
            <w:tcW w:w="1338" w:type="dxa"/>
            <w:tcBorders>
              <w:top w:val="nil"/>
              <w:left w:val="nil"/>
              <w:bottom w:val="single" w:color="auto" w:sz="4" w:space="0"/>
              <w:right w:val="single" w:color="auto" w:sz="4" w:space="0"/>
            </w:tcBorders>
            <w:noWrap/>
            <w:vAlign w:val="center"/>
          </w:tcPr>
          <w:p w14:paraId="54115C8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916E8A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EE7369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91F25E">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74DCB3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1386</w:t>
            </w:r>
          </w:p>
        </w:tc>
        <w:tc>
          <w:tcPr>
            <w:tcW w:w="993" w:type="dxa"/>
            <w:vMerge w:val="restart"/>
            <w:tcBorders>
              <w:top w:val="nil"/>
              <w:left w:val="single" w:color="auto" w:sz="4" w:space="0"/>
              <w:bottom w:val="single" w:color="auto" w:sz="4" w:space="0"/>
              <w:right w:val="single" w:color="auto" w:sz="4" w:space="0"/>
            </w:tcBorders>
            <w:vAlign w:val="center"/>
          </w:tcPr>
          <w:p w14:paraId="51F1F7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采矿</w:t>
            </w:r>
          </w:p>
        </w:tc>
        <w:tc>
          <w:tcPr>
            <w:tcW w:w="2409" w:type="dxa"/>
            <w:vMerge w:val="restart"/>
            <w:tcBorders>
              <w:top w:val="nil"/>
              <w:left w:val="single" w:color="auto" w:sz="4" w:space="0"/>
              <w:bottom w:val="single" w:color="auto" w:sz="4" w:space="0"/>
              <w:right w:val="single" w:color="auto" w:sz="4" w:space="0"/>
            </w:tcBorders>
            <w:vAlign w:val="center"/>
          </w:tcPr>
          <w:p w14:paraId="4AAD2C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贵港市金地矿业有限责任公司龙头山金矿</w:t>
            </w:r>
          </w:p>
        </w:tc>
        <w:tc>
          <w:tcPr>
            <w:tcW w:w="1276" w:type="dxa"/>
            <w:vMerge w:val="restart"/>
            <w:tcBorders>
              <w:top w:val="nil"/>
              <w:left w:val="single" w:color="auto" w:sz="4" w:space="0"/>
              <w:bottom w:val="single" w:color="auto" w:sz="4" w:space="0"/>
              <w:right w:val="single" w:color="auto" w:sz="4" w:space="0"/>
            </w:tcBorders>
            <w:noWrap/>
            <w:vAlign w:val="center"/>
          </w:tcPr>
          <w:p w14:paraId="708DE4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vMerge w:val="restart"/>
            <w:tcBorders>
              <w:top w:val="nil"/>
              <w:left w:val="single" w:color="auto" w:sz="4" w:space="0"/>
              <w:bottom w:val="single" w:color="auto" w:sz="4" w:space="0"/>
              <w:right w:val="single" w:color="auto" w:sz="4" w:space="0"/>
            </w:tcBorders>
            <w:noWrap/>
            <w:vAlign w:val="center"/>
          </w:tcPr>
          <w:p w14:paraId="0E7D54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2023-2030</w:t>
            </w:r>
          </w:p>
        </w:tc>
        <w:tc>
          <w:tcPr>
            <w:tcW w:w="1418" w:type="dxa"/>
            <w:tcBorders>
              <w:top w:val="nil"/>
              <w:left w:val="nil"/>
              <w:bottom w:val="single" w:color="auto" w:sz="4" w:space="0"/>
              <w:right w:val="single" w:color="auto" w:sz="4" w:space="0"/>
            </w:tcBorders>
            <w:noWrap/>
            <w:vAlign w:val="center"/>
          </w:tcPr>
          <w:p w14:paraId="790FCDA5">
            <w:pPr>
              <w:widowControl/>
              <w:jc w:val="center"/>
              <w:rPr>
                <w:rFonts w:hint="eastAsia" w:ascii="宋体" w:hAnsi="宋体" w:cs="宋体"/>
                <w:color w:val="000000"/>
                <w:kern w:val="0"/>
                <w:szCs w:val="21"/>
              </w:rPr>
            </w:pPr>
            <w:r>
              <w:rPr>
                <w:rFonts w:hint="eastAsia" w:ascii="宋体" w:hAnsi="宋体" w:cs="宋体"/>
                <w:color w:val="000000"/>
                <w:kern w:val="0"/>
                <w:szCs w:val="21"/>
              </w:rPr>
              <w:t>170.26</w:t>
            </w:r>
          </w:p>
        </w:tc>
        <w:tc>
          <w:tcPr>
            <w:tcW w:w="2126" w:type="dxa"/>
            <w:tcBorders>
              <w:top w:val="nil"/>
              <w:left w:val="nil"/>
              <w:bottom w:val="single" w:color="auto" w:sz="4" w:space="0"/>
              <w:right w:val="single" w:color="auto" w:sz="4" w:space="0"/>
            </w:tcBorders>
            <w:noWrap/>
            <w:vAlign w:val="center"/>
          </w:tcPr>
          <w:p w14:paraId="6E51243B">
            <w:pPr>
              <w:widowControl/>
              <w:jc w:val="center"/>
              <w:rPr>
                <w:rFonts w:hint="eastAsia" w:ascii="宋体" w:hAnsi="宋体" w:cs="宋体"/>
                <w:color w:val="000000"/>
                <w:kern w:val="0"/>
                <w:szCs w:val="21"/>
              </w:rPr>
            </w:pPr>
            <w:r>
              <w:rPr>
                <w:rFonts w:hint="eastAsia" w:ascii="宋体" w:hAnsi="宋体" w:cs="宋体"/>
                <w:color w:val="000000"/>
                <w:kern w:val="0"/>
                <w:szCs w:val="21"/>
              </w:rPr>
              <w:t>156.25</w:t>
            </w:r>
          </w:p>
        </w:tc>
        <w:tc>
          <w:tcPr>
            <w:tcW w:w="1338" w:type="dxa"/>
            <w:tcBorders>
              <w:top w:val="nil"/>
              <w:left w:val="nil"/>
              <w:bottom w:val="single" w:color="auto" w:sz="4" w:space="0"/>
              <w:right w:val="single" w:color="auto" w:sz="4" w:space="0"/>
            </w:tcBorders>
            <w:noWrap/>
            <w:vAlign w:val="center"/>
          </w:tcPr>
          <w:p w14:paraId="39E7DDD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F36B5C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E7AAD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C539981">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040BC815">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3078F7D">
            <w:pPr>
              <w:widowControl/>
              <w:jc w:val="left"/>
              <w:rPr>
                <w:rFonts w:ascii="宋体" w:hAnsi="宋体" w:cs="宋体"/>
                <w:color w:val="000000"/>
                <w:kern w:val="0"/>
                <w:sz w:val="22"/>
                <w:szCs w:val="22"/>
              </w:rPr>
            </w:pPr>
          </w:p>
        </w:tc>
        <w:tc>
          <w:tcPr>
            <w:tcW w:w="2409" w:type="dxa"/>
            <w:vMerge w:val="continue"/>
            <w:tcBorders>
              <w:top w:val="nil"/>
              <w:left w:val="single" w:color="auto" w:sz="4" w:space="0"/>
              <w:bottom w:val="single" w:color="auto" w:sz="4" w:space="0"/>
              <w:right w:val="single" w:color="auto" w:sz="4" w:space="0"/>
            </w:tcBorders>
            <w:vAlign w:val="center"/>
          </w:tcPr>
          <w:p w14:paraId="6418A1A6">
            <w:pPr>
              <w:widowControl/>
              <w:jc w:val="left"/>
              <w:rPr>
                <w:rFonts w:ascii="宋体" w:hAnsi="宋体" w:cs="宋体"/>
                <w:color w:val="000000"/>
                <w:kern w:val="0"/>
                <w:sz w:val="22"/>
                <w:szCs w:val="22"/>
              </w:rPr>
            </w:pPr>
          </w:p>
        </w:tc>
        <w:tc>
          <w:tcPr>
            <w:tcW w:w="1276" w:type="dxa"/>
            <w:vMerge w:val="continue"/>
            <w:tcBorders>
              <w:top w:val="nil"/>
              <w:left w:val="single" w:color="auto" w:sz="4" w:space="0"/>
              <w:bottom w:val="single" w:color="auto" w:sz="4" w:space="0"/>
              <w:right w:val="single" w:color="auto" w:sz="4" w:space="0"/>
            </w:tcBorders>
            <w:vAlign w:val="center"/>
          </w:tcPr>
          <w:p w14:paraId="1FFE4515">
            <w:pPr>
              <w:widowControl/>
              <w:jc w:val="left"/>
              <w:rPr>
                <w:rFonts w:ascii="宋体" w:hAnsi="宋体" w:cs="宋体"/>
                <w:color w:val="000000"/>
                <w:kern w:val="0"/>
                <w:sz w:val="22"/>
                <w:szCs w:val="22"/>
              </w:rPr>
            </w:pPr>
          </w:p>
        </w:tc>
        <w:tc>
          <w:tcPr>
            <w:tcW w:w="1559" w:type="dxa"/>
            <w:vMerge w:val="continue"/>
            <w:tcBorders>
              <w:top w:val="nil"/>
              <w:left w:val="single" w:color="auto" w:sz="4" w:space="0"/>
              <w:bottom w:val="single" w:color="auto" w:sz="4" w:space="0"/>
              <w:right w:val="single" w:color="auto" w:sz="4" w:space="0"/>
            </w:tcBorders>
            <w:vAlign w:val="center"/>
          </w:tcPr>
          <w:p w14:paraId="78AD000E">
            <w:pPr>
              <w:widowControl/>
              <w:jc w:val="left"/>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noWrap/>
            <w:vAlign w:val="center"/>
          </w:tcPr>
          <w:p w14:paraId="1FE81997">
            <w:pPr>
              <w:widowControl/>
              <w:jc w:val="center"/>
              <w:rPr>
                <w:rFonts w:hint="eastAsia" w:ascii="宋体" w:hAnsi="宋体" w:cs="宋体"/>
                <w:color w:val="000000"/>
                <w:kern w:val="0"/>
                <w:szCs w:val="21"/>
              </w:rPr>
            </w:pPr>
            <w:r>
              <w:rPr>
                <w:rFonts w:hint="eastAsia" w:ascii="宋体" w:hAnsi="宋体" w:cs="宋体"/>
                <w:color w:val="000000"/>
                <w:kern w:val="0"/>
                <w:szCs w:val="21"/>
              </w:rPr>
              <w:t>59.42</w:t>
            </w:r>
          </w:p>
        </w:tc>
        <w:tc>
          <w:tcPr>
            <w:tcW w:w="2126" w:type="dxa"/>
            <w:tcBorders>
              <w:top w:val="nil"/>
              <w:left w:val="nil"/>
              <w:bottom w:val="single" w:color="auto" w:sz="4" w:space="0"/>
              <w:right w:val="single" w:color="auto" w:sz="4" w:space="0"/>
            </w:tcBorders>
            <w:noWrap/>
            <w:vAlign w:val="center"/>
          </w:tcPr>
          <w:p w14:paraId="262A7D1D">
            <w:pPr>
              <w:widowControl/>
              <w:jc w:val="center"/>
              <w:rPr>
                <w:rFonts w:hint="eastAsia" w:ascii="宋体" w:hAnsi="宋体" w:cs="宋体"/>
                <w:color w:val="000000"/>
                <w:kern w:val="0"/>
                <w:szCs w:val="21"/>
              </w:rPr>
            </w:pPr>
            <w:r>
              <w:rPr>
                <w:rFonts w:hint="eastAsia" w:ascii="宋体" w:hAnsi="宋体" w:cs="宋体"/>
                <w:color w:val="000000"/>
                <w:kern w:val="0"/>
                <w:szCs w:val="21"/>
              </w:rPr>
              <w:t>52.3</w:t>
            </w:r>
          </w:p>
        </w:tc>
        <w:tc>
          <w:tcPr>
            <w:tcW w:w="1338" w:type="dxa"/>
            <w:tcBorders>
              <w:top w:val="nil"/>
              <w:left w:val="nil"/>
              <w:bottom w:val="single" w:color="auto" w:sz="4" w:space="0"/>
              <w:right w:val="single" w:color="auto" w:sz="4" w:space="0"/>
            </w:tcBorders>
            <w:noWrap/>
            <w:vAlign w:val="center"/>
          </w:tcPr>
          <w:p w14:paraId="470E916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4ED34C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0D67C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60E422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34E4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1387</w:t>
            </w:r>
          </w:p>
        </w:tc>
        <w:tc>
          <w:tcPr>
            <w:tcW w:w="993" w:type="dxa"/>
            <w:tcBorders>
              <w:top w:val="nil"/>
              <w:left w:val="nil"/>
              <w:bottom w:val="single" w:color="auto" w:sz="4" w:space="0"/>
              <w:right w:val="single" w:color="auto" w:sz="4" w:space="0"/>
            </w:tcBorders>
            <w:vAlign w:val="center"/>
          </w:tcPr>
          <w:p w14:paraId="3E1E6A45">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FDFA9D7">
            <w:pPr>
              <w:widowControl/>
              <w:jc w:val="center"/>
              <w:rPr>
                <w:rFonts w:hint="eastAsia" w:ascii="宋体" w:hAnsi="宋体" w:cs="宋体"/>
                <w:color w:val="000000"/>
                <w:kern w:val="0"/>
                <w:szCs w:val="21"/>
              </w:rPr>
            </w:pPr>
            <w:r>
              <w:rPr>
                <w:rFonts w:hint="eastAsia" w:ascii="宋体" w:hAnsi="宋体" w:cs="宋体"/>
                <w:color w:val="000000"/>
                <w:kern w:val="0"/>
                <w:szCs w:val="21"/>
              </w:rPr>
              <w:t>贵港市福六矿业开发有限公司福六岭金矿</w:t>
            </w:r>
          </w:p>
        </w:tc>
        <w:tc>
          <w:tcPr>
            <w:tcW w:w="1276" w:type="dxa"/>
            <w:tcBorders>
              <w:top w:val="nil"/>
              <w:left w:val="nil"/>
              <w:bottom w:val="single" w:color="auto" w:sz="4" w:space="0"/>
              <w:right w:val="single" w:color="auto" w:sz="4" w:space="0"/>
            </w:tcBorders>
            <w:noWrap/>
            <w:vAlign w:val="center"/>
          </w:tcPr>
          <w:p w14:paraId="32836F9A">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775D404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F771199">
            <w:pPr>
              <w:widowControl/>
              <w:jc w:val="center"/>
              <w:rPr>
                <w:rFonts w:hint="eastAsia" w:ascii="宋体" w:hAnsi="宋体" w:cs="宋体"/>
                <w:color w:val="000000"/>
                <w:kern w:val="0"/>
                <w:szCs w:val="21"/>
              </w:rPr>
            </w:pPr>
            <w:r>
              <w:rPr>
                <w:rFonts w:hint="eastAsia" w:ascii="宋体" w:hAnsi="宋体" w:cs="宋体"/>
                <w:color w:val="000000"/>
                <w:kern w:val="0"/>
                <w:szCs w:val="21"/>
              </w:rPr>
              <w:t>723.44</w:t>
            </w:r>
          </w:p>
        </w:tc>
        <w:tc>
          <w:tcPr>
            <w:tcW w:w="2126" w:type="dxa"/>
            <w:tcBorders>
              <w:top w:val="nil"/>
              <w:left w:val="nil"/>
              <w:bottom w:val="single" w:color="auto" w:sz="4" w:space="0"/>
              <w:right w:val="single" w:color="auto" w:sz="4" w:space="0"/>
            </w:tcBorders>
            <w:noWrap/>
            <w:vAlign w:val="center"/>
          </w:tcPr>
          <w:p w14:paraId="25EAEA88">
            <w:pPr>
              <w:widowControl/>
              <w:jc w:val="center"/>
              <w:rPr>
                <w:rFonts w:hint="eastAsia" w:ascii="宋体" w:hAnsi="宋体" w:cs="宋体"/>
                <w:color w:val="000000"/>
                <w:kern w:val="0"/>
                <w:szCs w:val="21"/>
              </w:rPr>
            </w:pPr>
            <w:r>
              <w:rPr>
                <w:rFonts w:hint="eastAsia" w:ascii="宋体" w:hAnsi="宋体" w:cs="宋体"/>
                <w:color w:val="000000"/>
                <w:kern w:val="0"/>
                <w:szCs w:val="21"/>
              </w:rPr>
              <w:t>720.55</w:t>
            </w:r>
          </w:p>
        </w:tc>
        <w:tc>
          <w:tcPr>
            <w:tcW w:w="1338" w:type="dxa"/>
            <w:tcBorders>
              <w:top w:val="nil"/>
              <w:left w:val="nil"/>
              <w:bottom w:val="single" w:color="auto" w:sz="4" w:space="0"/>
              <w:right w:val="single" w:color="auto" w:sz="4" w:space="0"/>
            </w:tcBorders>
            <w:noWrap/>
            <w:vAlign w:val="center"/>
          </w:tcPr>
          <w:p w14:paraId="403435F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E07981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6306F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0BB9A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C0D0D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1388</w:t>
            </w:r>
          </w:p>
        </w:tc>
        <w:tc>
          <w:tcPr>
            <w:tcW w:w="993" w:type="dxa"/>
            <w:tcBorders>
              <w:top w:val="nil"/>
              <w:left w:val="nil"/>
              <w:bottom w:val="single" w:color="auto" w:sz="4" w:space="0"/>
              <w:right w:val="single" w:color="auto" w:sz="4" w:space="0"/>
            </w:tcBorders>
            <w:vAlign w:val="center"/>
          </w:tcPr>
          <w:p w14:paraId="5BC8724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3D4CE4F">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广西贵港市平天山矿泉饮料有限公司平天山矿泉水</w:t>
            </w:r>
          </w:p>
        </w:tc>
        <w:tc>
          <w:tcPr>
            <w:tcW w:w="1276" w:type="dxa"/>
            <w:tcBorders>
              <w:top w:val="nil"/>
              <w:left w:val="nil"/>
              <w:bottom w:val="single" w:color="auto" w:sz="4" w:space="0"/>
              <w:right w:val="single" w:color="auto" w:sz="4" w:space="0"/>
            </w:tcBorders>
            <w:noWrap/>
            <w:vAlign w:val="center"/>
          </w:tcPr>
          <w:p w14:paraId="05FB6F3D">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9E73607">
            <w:pPr>
              <w:widowControl/>
              <w:jc w:val="center"/>
              <w:rPr>
                <w:rFonts w:hint="eastAsia" w:ascii="宋体" w:hAnsi="宋体" w:cs="宋体"/>
                <w:color w:val="000000"/>
                <w:kern w:val="0"/>
                <w:szCs w:val="21"/>
              </w:rPr>
            </w:pPr>
            <w:r>
              <w:rPr>
                <w:rFonts w:hint="eastAsia" w:ascii="宋体" w:hAnsi="宋体" w:cs="宋体"/>
                <w:color w:val="000000"/>
                <w:kern w:val="0"/>
                <w:szCs w:val="21"/>
              </w:rPr>
              <w:t>2021-2031</w:t>
            </w:r>
          </w:p>
        </w:tc>
        <w:tc>
          <w:tcPr>
            <w:tcW w:w="1418" w:type="dxa"/>
            <w:tcBorders>
              <w:top w:val="nil"/>
              <w:left w:val="nil"/>
              <w:bottom w:val="single" w:color="auto" w:sz="4" w:space="0"/>
              <w:right w:val="single" w:color="auto" w:sz="4" w:space="0"/>
            </w:tcBorders>
            <w:noWrap/>
            <w:vAlign w:val="center"/>
          </w:tcPr>
          <w:p w14:paraId="56106D3A">
            <w:pPr>
              <w:widowControl/>
              <w:jc w:val="center"/>
              <w:rPr>
                <w:rFonts w:hint="eastAsia" w:ascii="宋体" w:hAnsi="宋体" w:cs="宋体"/>
                <w:color w:val="000000"/>
                <w:kern w:val="0"/>
                <w:szCs w:val="21"/>
              </w:rPr>
            </w:pPr>
            <w:r>
              <w:rPr>
                <w:rFonts w:hint="eastAsia" w:ascii="宋体" w:hAnsi="宋体" w:cs="宋体"/>
                <w:color w:val="000000"/>
                <w:kern w:val="0"/>
                <w:szCs w:val="21"/>
              </w:rPr>
              <w:t>315.17</w:t>
            </w:r>
          </w:p>
        </w:tc>
        <w:tc>
          <w:tcPr>
            <w:tcW w:w="2126" w:type="dxa"/>
            <w:tcBorders>
              <w:top w:val="nil"/>
              <w:left w:val="nil"/>
              <w:bottom w:val="single" w:color="auto" w:sz="4" w:space="0"/>
              <w:right w:val="single" w:color="auto" w:sz="4" w:space="0"/>
            </w:tcBorders>
            <w:noWrap/>
            <w:vAlign w:val="center"/>
          </w:tcPr>
          <w:p w14:paraId="4F3B3D3C">
            <w:pPr>
              <w:widowControl/>
              <w:jc w:val="center"/>
              <w:rPr>
                <w:rFonts w:hint="eastAsia" w:ascii="宋体" w:hAnsi="宋体" w:cs="宋体"/>
                <w:color w:val="000000"/>
                <w:kern w:val="0"/>
                <w:szCs w:val="21"/>
              </w:rPr>
            </w:pPr>
            <w:r>
              <w:rPr>
                <w:rFonts w:hint="eastAsia" w:ascii="宋体" w:hAnsi="宋体" w:cs="宋体"/>
                <w:color w:val="000000"/>
                <w:kern w:val="0"/>
                <w:szCs w:val="21"/>
              </w:rPr>
              <w:t>304.65</w:t>
            </w:r>
          </w:p>
        </w:tc>
        <w:tc>
          <w:tcPr>
            <w:tcW w:w="1338" w:type="dxa"/>
            <w:tcBorders>
              <w:top w:val="nil"/>
              <w:left w:val="nil"/>
              <w:bottom w:val="single" w:color="auto" w:sz="4" w:space="0"/>
              <w:right w:val="single" w:color="auto" w:sz="4" w:space="0"/>
            </w:tcBorders>
            <w:noWrap/>
            <w:vAlign w:val="center"/>
          </w:tcPr>
          <w:p w14:paraId="2EA9079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59592D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2FDB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45DC0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DDDA6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1389</w:t>
            </w:r>
          </w:p>
        </w:tc>
        <w:tc>
          <w:tcPr>
            <w:tcW w:w="993" w:type="dxa"/>
            <w:tcBorders>
              <w:top w:val="nil"/>
              <w:left w:val="nil"/>
              <w:bottom w:val="single" w:color="auto" w:sz="4" w:space="0"/>
              <w:right w:val="single" w:color="auto" w:sz="4" w:space="0"/>
            </w:tcBorders>
            <w:vAlign w:val="center"/>
          </w:tcPr>
          <w:p w14:paraId="4B3C6E1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857C06B">
            <w:pPr>
              <w:widowControl/>
              <w:jc w:val="center"/>
              <w:rPr>
                <w:rFonts w:hint="eastAsia" w:ascii="宋体" w:hAnsi="宋体" w:cs="宋体"/>
                <w:color w:val="000000"/>
                <w:kern w:val="0"/>
                <w:szCs w:val="21"/>
              </w:rPr>
            </w:pPr>
            <w:r>
              <w:rPr>
                <w:rFonts w:hint="eastAsia" w:ascii="宋体" w:hAnsi="宋体" w:cs="宋体"/>
                <w:color w:val="000000"/>
                <w:kern w:val="0"/>
                <w:szCs w:val="21"/>
              </w:rPr>
              <w:t>贵港市凉水山矿泉饮料有限公司</w:t>
            </w:r>
          </w:p>
        </w:tc>
        <w:tc>
          <w:tcPr>
            <w:tcW w:w="1276" w:type="dxa"/>
            <w:tcBorders>
              <w:top w:val="nil"/>
              <w:left w:val="nil"/>
              <w:bottom w:val="single" w:color="auto" w:sz="4" w:space="0"/>
              <w:right w:val="single" w:color="auto" w:sz="4" w:space="0"/>
            </w:tcBorders>
            <w:noWrap/>
            <w:vAlign w:val="center"/>
          </w:tcPr>
          <w:p w14:paraId="097DA9D5">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34E90581">
            <w:pPr>
              <w:widowControl/>
              <w:jc w:val="center"/>
              <w:rPr>
                <w:rFonts w:hint="eastAsia" w:ascii="宋体" w:hAnsi="宋体" w:cs="宋体"/>
                <w:color w:val="000000"/>
                <w:kern w:val="0"/>
                <w:szCs w:val="21"/>
              </w:rPr>
            </w:pPr>
            <w:r>
              <w:rPr>
                <w:rFonts w:hint="eastAsia" w:ascii="宋体" w:hAnsi="宋体" w:cs="宋体"/>
                <w:color w:val="000000"/>
                <w:kern w:val="0"/>
                <w:szCs w:val="21"/>
              </w:rPr>
              <w:t>2021-2028</w:t>
            </w:r>
          </w:p>
        </w:tc>
        <w:tc>
          <w:tcPr>
            <w:tcW w:w="1418" w:type="dxa"/>
            <w:tcBorders>
              <w:top w:val="nil"/>
              <w:left w:val="nil"/>
              <w:bottom w:val="single" w:color="auto" w:sz="4" w:space="0"/>
              <w:right w:val="single" w:color="auto" w:sz="4" w:space="0"/>
            </w:tcBorders>
            <w:noWrap/>
            <w:vAlign w:val="center"/>
          </w:tcPr>
          <w:p w14:paraId="6A84F762">
            <w:pPr>
              <w:widowControl/>
              <w:jc w:val="center"/>
              <w:rPr>
                <w:rFonts w:hint="eastAsia" w:ascii="宋体" w:hAnsi="宋体" w:cs="宋体"/>
                <w:color w:val="000000"/>
                <w:kern w:val="0"/>
                <w:szCs w:val="21"/>
              </w:rPr>
            </w:pPr>
            <w:r>
              <w:rPr>
                <w:rFonts w:hint="eastAsia" w:ascii="宋体" w:hAnsi="宋体" w:cs="宋体"/>
                <w:color w:val="000000"/>
                <w:kern w:val="0"/>
                <w:szCs w:val="21"/>
              </w:rPr>
              <w:t>266.42</w:t>
            </w:r>
          </w:p>
        </w:tc>
        <w:tc>
          <w:tcPr>
            <w:tcW w:w="2126" w:type="dxa"/>
            <w:tcBorders>
              <w:top w:val="nil"/>
              <w:left w:val="nil"/>
              <w:bottom w:val="single" w:color="auto" w:sz="4" w:space="0"/>
              <w:right w:val="single" w:color="auto" w:sz="4" w:space="0"/>
            </w:tcBorders>
            <w:noWrap/>
            <w:vAlign w:val="center"/>
          </w:tcPr>
          <w:p w14:paraId="0A135C6C">
            <w:pPr>
              <w:widowControl/>
              <w:jc w:val="center"/>
              <w:rPr>
                <w:rFonts w:hint="eastAsia" w:ascii="宋体" w:hAnsi="宋体" w:cs="宋体"/>
                <w:color w:val="000000"/>
                <w:kern w:val="0"/>
                <w:szCs w:val="21"/>
              </w:rPr>
            </w:pPr>
            <w:r>
              <w:rPr>
                <w:rFonts w:hint="eastAsia" w:ascii="宋体" w:hAnsi="宋体" w:cs="宋体"/>
                <w:color w:val="000000"/>
                <w:kern w:val="0"/>
                <w:szCs w:val="21"/>
              </w:rPr>
              <w:t>253.97</w:t>
            </w:r>
          </w:p>
        </w:tc>
        <w:tc>
          <w:tcPr>
            <w:tcW w:w="1338" w:type="dxa"/>
            <w:tcBorders>
              <w:top w:val="nil"/>
              <w:left w:val="nil"/>
              <w:bottom w:val="single" w:color="auto" w:sz="4" w:space="0"/>
              <w:right w:val="single" w:color="auto" w:sz="4" w:space="0"/>
            </w:tcBorders>
            <w:noWrap/>
            <w:vAlign w:val="center"/>
          </w:tcPr>
          <w:p w14:paraId="23CD4B5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5D0139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A8D1AB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D1C123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D16EF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1390</w:t>
            </w:r>
          </w:p>
        </w:tc>
        <w:tc>
          <w:tcPr>
            <w:tcW w:w="993" w:type="dxa"/>
            <w:tcBorders>
              <w:top w:val="nil"/>
              <w:left w:val="nil"/>
              <w:bottom w:val="single" w:color="auto" w:sz="4" w:space="0"/>
              <w:right w:val="single" w:color="auto" w:sz="4" w:space="0"/>
            </w:tcBorders>
            <w:vAlign w:val="center"/>
          </w:tcPr>
          <w:p w14:paraId="43F5B8B5">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4BBD112">
            <w:pPr>
              <w:widowControl/>
              <w:jc w:val="center"/>
              <w:rPr>
                <w:rFonts w:hint="eastAsia" w:ascii="宋体" w:hAnsi="宋体" w:cs="宋体"/>
                <w:color w:val="000000"/>
                <w:kern w:val="0"/>
                <w:szCs w:val="21"/>
              </w:rPr>
            </w:pPr>
            <w:r>
              <w:rPr>
                <w:rFonts w:hint="eastAsia" w:ascii="宋体" w:hAnsi="宋体" w:cs="宋体"/>
                <w:color w:val="000000"/>
                <w:kern w:val="0"/>
                <w:szCs w:val="21"/>
              </w:rPr>
              <w:t>广西永利矿业有限公司白沙金矿</w:t>
            </w:r>
          </w:p>
        </w:tc>
        <w:tc>
          <w:tcPr>
            <w:tcW w:w="1276" w:type="dxa"/>
            <w:tcBorders>
              <w:top w:val="nil"/>
              <w:left w:val="nil"/>
              <w:bottom w:val="single" w:color="auto" w:sz="4" w:space="0"/>
              <w:right w:val="single" w:color="auto" w:sz="4" w:space="0"/>
            </w:tcBorders>
            <w:noWrap/>
            <w:vAlign w:val="center"/>
          </w:tcPr>
          <w:p w14:paraId="745066CB">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B846FF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2C8E24D">
            <w:pPr>
              <w:widowControl/>
              <w:jc w:val="center"/>
              <w:rPr>
                <w:rFonts w:hint="eastAsia" w:ascii="宋体" w:hAnsi="宋体" w:cs="宋体"/>
                <w:color w:val="000000"/>
                <w:kern w:val="0"/>
                <w:szCs w:val="21"/>
              </w:rPr>
            </w:pPr>
            <w:r>
              <w:rPr>
                <w:rFonts w:hint="eastAsia" w:ascii="宋体" w:hAnsi="宋体" w:cs="宋体"/>
                <w:color w:val="000000"/>
                <w:kern w:val="0"/>
                <w:szCs w:val="21"/>
              </w:rPr>
              <w:t>219.18</w:t>
            </w:r>
          </w:p>
        </w:tc>
        <w:tc>
          <w:tcPr>
            <w:tcW w:w="2126" w:type="dxa"/>
            <w:tcBorders>
              <w:top w:val="nil"/>
              <w:left w:val="nil"/>
              <w:bottom w:val="single" w:color="auto" w:sz="4" w:space="0"/>
              <w:right w:val="single" w:color="auto" w:sz="4" w:space="0"/>
            </w:tcBorders>
            <w:noWrap/>
            <w:vAlign w:val="center"/>
          </w:tcPr>
          <w:p w14:paraId="5F9E6FF3">
            <w:pPr>
              <w:widowControl/>
              <w:jc w:val="center"/>
              <w:rPr>
                <w:rFonts w:hint="eastAsia" w:ascii="宋体" w:hAnsi="宋体" w:cs="宋体"/>
                <w:color w:val="000000"/>
                <w:kern w:val="0"/>
                <w:szCs w:val="21"/>
              </w:rPr>
            </w:pPr>
            <w:r>
              <w:rPr>
                <w:rFonts w:hint="eastAsia" w:ascii="宋体" w:hAnsi="宋体" w:cs="宋体"/>
                <w:color w:val="000000"/>
                <w:kern w:val="0"/>
                <w:szCs w:val="21"/>
              </w:rPr>
              <w:t>216.37</w:t>
            </w:r>
          </w:p>
        </w:tc>
        <w:tc>
          <w:tcPr>
            <w:tcW w:w="1338" w:type="dxa"/>
            <w:tcBorders>
              <w:top w:val="nil"/>
              <w:left w:val="nil"/>
              <w:bottom w:val="single" w:color="auto" w:sz="4" w:space="0"/>
              <w:right w:val="single" w:color="auto" w:sz="4" w:space="0"/>
            </w:tcBorders>
            <w:noWrap/>
            <w:vAlign w:val="center"/>
          </w:tcPr>
          <w:p w14:paraId="5C399E2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9755F6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DA3B2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27E1F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8F4D4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1391</w:t>
            </w:r>
          </w:p>
        </w:tc>
        <w:tc>
          <w:tcPr>
            <w:tcW w:w="993" w:type="dxa"/>
            <w:tcBorders>
              <w:top w:val="nil"/>
              <w:left w:val="nil"/>
              <w:bottom w:val="single" w:color="auto" w:sz="4" w:space="0"/>
              <w:right w:val="single" w:color="auto" w:sz="4" w:space="0"/>
            </w:tcBorders>
            <w:vAlign w:val="center"/>
          </w:tcPr>
          <w:p w14:paraId="739774F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46FB8B2">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广西贵港市花果山贸易有限花果山矿泉水</w:t>
            </w:r>
          </w:p>
        </w:tc>
        <w:tc>
          <w:tcPr>
            <w:tcW w:w="1276" w:type="dxa"/>
            <w:tcBorders>
              <w:top w:val="nil"/>
              <w:left w:val="nil"/>
              <w:bottom w:val="single" w:color="auto" w:sz="4" w:space="0"/>
              <w:right w:val="single" w:color="auto" w:sz="4" w:space="0"/>
            </w:tcBorders>
            <w:noWrap/>
            <w:vAlign w:val="center"/>
          </w:tcPr>
          <w:p w14:paraId="1D0D53B7">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23515F2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3BC6CE8">
            <w:pPr>
              <w:widowControl/>
              <w:jc w:val="center"/>
              <w:rPr>
                <w:rFonts w:hint="eastAsia" w:ascii="宋体" w:hAnsi="宋体" w:cs="宋体"/>
                <w:color w:val="000000"/>
                <w:kern w:val="0"/>
                <w:szCs w:val="21"/>
              </w:rPr>
            </w:pPr>
            <w:r>
              <w:rPr>
                <w:rFonts w:hint="eastAsia" w:ascii="宋体" w:hAnsi="宋体" w:cs="宋体"/>
                <w:color w:val="000000"/>
                <w:kern w:val="0"/>
                <w:szCs w:val="21"/>
              </w:rPr>
              <w:t>135.35</w:t>
            </w:r>
          </w:p>
        </w:tc>
        <w:tc>
          <w:tcPr>
            <w:tcW w:w="2126" w:type="dxa"/>
            <w:tcBorders>
              <w:top w:val="nil"/>
              <w:left w:val="nil"/>
              <w:bottom w:val="single" w:color="auto" w:sz="4" w:space="0"/>
              <w:right w:val="single" w:color="auto" w:sz="4" w:space="0"/>
            </w:tcBorders>
            <w:noWrap/>
            <w:vAlign w:val="center"/>
          </w:tcPr>
          <w:p w14:paraId="6EAABEEB">
            <w:pPr>
              <w:widowControl/>
              <w:jc w:val="center"/>
              <w:rPr>
                <w:rFonts w:hint="eastAsia" w:ascii="宋体" w:hAnsi="宋体" w:cs="宋体"/>
                <w:color w:val="000000"/>
                <w:kern w:val="0"/>
                <w:szCs w:val="21"/>
              </w:rPr>
            </w:pPr>
            <w:r>
              <w:rPr>
                <w:rFonts w:hint="eastAsia" w:ascii="宋体" w:hAnsi="宋体" w:cs="宋体"/>
                <w:color w:val="000000"/>
                <w:kern w:val="0"/>
                <w:szCs w:val="21"/>
              </w:rPr>
              <w:t>117.35</w:t>
            </w:r>
          </w:p>
        </w:tc>
        <w:tc>
          <w:tcPr>
            <w:tcW w:w="1338" w:type="dxa"/>
            <w:tcBorders>
              <w:top w:val="nil"/>
              <w:left w:val="nil"/>
              <w:bottom w:val="single" w:color="auto" w:sz="4" w:space="0"/>
              <w:right w:val="single" w:color="auto" w:sz="4" w:space="0"/>
            </w:tcBorders>
            <w:noWrap/>
            <w:vAlign w:val="center"/>
          </w:tcPr>
          <w:p w14:paraId="276B37E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74B8BF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845DC7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7CFC1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41418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1392</w:t>
            </w:r>
          </w:p>
        </w:tc>
        <w:tc>
          <w:tcPr>
            <w:tcW w:w="993" w:type="dxa"/>
            <w:tcBorders>
              <w:top w:val="nil"/>
              <w:left w:val="nil"/>
              <w:bottom w:val="single" w:color="auto" w:sz="4" w:space="0"/>
              <w:right w:val="single" w:color="auto" w:sz="4" w:space="0"/>
            </w:tcBorders>
            <w:vAlign w:val="center"/>
          </w:tcPr>
          <w:p w14:paraId="520AE493">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6EFB2C6">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广西贵港市六班金铅银矿</w:t>
            </w:r>
          </w:p>
        </w:tc>
        <w:tc>
          <w:tcPr>
            <w:tcW w:w="1276" w:type="dxa"/>
            <w:tcBorders>
              <w:top w:val="nil"/>
              <w:left w:val="nil"/>
              <w:bottom w:val="single" w:color="auto" w:sz="4" w:space="0"/>
              <w:right w:val="single" w:color="auto" w:sz="4" w:space="0"/>
            </w:tcBorders>
            <w:noWrap/>
            <w:vAlign w:val="center"/>
          </w:tcPr>
          <w:p w14:paraId="34AA017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906FA29">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BB7DF1F">
            <w:pPr>
              <w:widowControl/>
              <w:jc w:val="center"/>
              <w:rPr>
                <w:rFonts w:hint="eastAsia" w:ascii="宋体" w:hAnsi="宋体" w:cs="宋体"/>
                <w:color w:val="000000"/>
                <w:kern w:val="0"/>
                <w:szCs w:val="21"/>
              </w:rPr>
            </w:pPr>
            <w:r>
              <w:rPr>
                <w:rFonts w:hint="eastAsia" w:ascii="宋体" w:hAnsi="宋体" w:cs="宋体"/>
                <w:color w:val="000000"/>
                <w:kern w:val="0"/>
                <w:szCs w:val="21"/>
              </w:rPr>
              <w:t>70.13</w:t>
            </w:r>
          </w:p>
        </w:tc>
        <w:tc>
          <w:tcPr>
            <w:tcW w:w="2126" w:type="dxa"/>
            <w:tcBorders>
              <w:top w:val="nil"/>
              <w:left w:val="nil"/>
              <w:bottom w:val="single" w:color="auto" w:sz="4" w:space="0"/>
              <w:right w:val="single" w:color="auto" w:sz="4" w:space="0"/>
            </w:tcBorders>
            <w:noWrap/>
            <w:vAlign w:val="center"/>
          </w:tcPr>
          <w:p w14:paraId="77F77536">
            <w:pPr>
              <w:widowControl/>
              <w:jc w:val="center"/>
              <w:rPr>
                <w:rFonts w:hint="eastAsia" w:ascii="宋体" w:hAnsi="宋体" w:cs="宋体"/>
                <w:color w:val="000000"/>
                <w:kern w:val="0"/>
                <w:szCs w:val="21"/>
              </w:rPr>
            </w:pPr>
            <w:r>
              <w:rPr>
                <w:rFonts w:hint="eastAsia" w:ascii="宋体" w:hAnsi="宋体" w:cs="宋体"/>
                <w:color w:val="000000"/>
                <w:kern w:val="0"/>
                <w:szCs w:val="21"/>
              </w:rPr>
              <w:t>69.4</w:t>
            </w:r>
          </w:p>
        </w:tc>
        <w:tc>
          <w:tcPr>
            <w:tcW w:w="1338" w:type="dxa"/>
            <w:tcBorders>
              <w:top w:val="nil"/>
              <w:left w:val="nil"/>
              <w:bottom w:val="single" w:color="auto" w:sz="4" w:space="0"/>
              <w:right w:val="single" w:color="auto" w:sz="4" w:space="0"/>
            </w:tcBorders>
            <w:noWrap/>
            <w:vAlign w:val="center"/>
          </w:tcPr>
          <w:p w14:paraId="6B58875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E4DC03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D4F30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2B0E7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8E095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1393</w:t>
            </w:r>
          </w:p>
        </w:tc>
        <w:tc>
          <w:tcPr>
            <w:tcW w:w="993" w:type="dxa"/>
            <w:tcBorders>
              <w:top w:val="nil"/>
              <w:left w:val="nil"/>
              <w:bottom w:val="single" w:color="auto" w:sz="4" w:space="0"/>
              <w:right w:val="single" w:color="auto" w:sz="4" w:space="0"/>
            </w:tcBorders>
            <w:vAlign w:val="center"/>
          </w:tcPr>
          <w:p w14:paraId="2AD2C129">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2490DF2">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广西贵港市龙鑫矿业开发有限公司山花金矿</w:t>
            </w:r>
          </w:p>
        </w:tc>
        <w:tc>
          <w:tcPr>
            <w:tcW w:w="1276" w:type="dxa"/>
            <w:tcBorders>
              <w:top w:val="nil"/>
              <w:left w:val="nil"/>
              <w:bottom w:val="single" w:color="auto" w:sz="4" w:space="0"/>
              <w:right w:val="single" w:color="auto" w:sz="4" w:space="0"/>
            </w:tcBorders>
            <w:noWrap/>
            <w:vAlign w:val="center"/>
          </w:tcPr>
          <w:p w14:paraId="77A8E4C3">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255D03C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C65C0C7">
            <w:pPr>
              <w:widowControl/>
              <w:jc w:val="center"/>
              <w:rPr>
                <w:rFonts w:hint="eastAsia" w:ascii="宋体" w:hAnsi="宋体" w:cs="宋体"/>
                <w:color w:val="000000"/>
                <w:kern w:val="0"/>
                <w:szCs w:val="21"/>
              </w:rPr>
            </w:pPr>
            <w:r>
              <w:rPr>
                <w:rFonts w:hint="eastAsia" w:ascii="宋体" w:hAnsi="宋体" w:cs="宋体"/>
                <w:color w:val="000000"/>
                <w:kern w:val="0"/>
                <w:szCs w:val="21"/>
              </w:rPr>
              <w:t>64.75</w:t>
            </w:r>
          </w:p>
        </w:tc>
        <w:tc>
          <w:tcPr>
            <w:tcW w:w="2126" w:type="dxa"/>
            <w:tcBorders>
              <w:top w:val="nil"/>
              <w:left w:val="nil"/>
              <w:bottom w:val="single" w:color="auto" w:sz="4" w:space="0"/>
              <w:right w:val="single" w:color="auto" w:sz="4" w:space="0"/>
            </w:tcBorders>
            <w:noWrap/>
            <w:vAlign w:val="center"/>
          </w:tcPr>
          <w:p w14:paraId="66A17EF0">
            <w:pPr>
              <w:widowControl/>
              <w:jc w:val="center"/>
              <w:rPr>
                <w:rFonts w:hint="eastAsia" w:ascii="宋体" w:hAnsi="宋体" w:cs="宋体"/>
                <w:color w:val="000000"/>
                <w:kern w:val="0"/>
                <w:szCs w:val="21"/>
              </w:rPr>
            </w:pPr>
            <w:r>
              <w:rPr>
                <w:rFonts w:hint="eastAsia" w:ascii="宋体" w:hAnsi="宋体" w:cs="宋体"/>
                <w:color w:val="000000"/>
                <w:kern w:val="0"/>
                <w:szCs w:val="21"/>
              </w:rPr>
              <w:t>64.46</w:t>
            </w:r>
          </w:p>
        </w:tc>
        <w:tc>
          <w:tcPr>
            <w:tcW w:w="1338" w:type="dxa"/>
            <w:tcBorders>
              <w:top w:val="nil"/>
              <w:left w:val="nil"/>
              <w:bottom w:val="single" w:color="auto" w:sz="4" w:space="0"/>
              <w:right w:val="single" w:color="auto" w:sz="4" w:space="0"/>
            </w:tcBorders>
            <w:noWrap/>
            <w:vAlign w:val="center"/>
          </w:tcPr>
          <w:p w14:paraId="5C8FA5B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DD51FD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4345EF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5D288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6D750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1394</w:t>
            </w:r>
          </w:p>
        </w:tc>
        <w:tc>
          <w:tcPr>
            <w:tcW w:w="993" w:type="dxa"/>
            <w:tcBorders>
              <w:top w:val="nil"/>
              <w:left w:val="nil"/>
              <w:bottom w:val="single" w:color="auto" w:sz="4" w:space="0"/>
              <w:right w:val="single" w:color="auto" w:sz="4" w:space="0"/>
            </w:tcBorders>
            <w:vAlign w:val="center"/>
          </w:tcPr>
          <w:p w14:paraId="5D412425">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7149634">
            <w:pPr>
              <w:widowControl/>
              <w:jc w:val="center"/>
              <w:rPr>
                <w:rFonts w:hint="eastAsia" w:ascii="宋体" w:hAnsi="宋体" w:cs="宋体"/>
                <w:color w:val="000000"/>
                <w:kern w:val="0"/>
                <w:szCs w:val="21"/>
              </w:rPr>
            </w:pPr>
            <w:r>
              <w:rPr>
                <w:rFonts w:hint="eastAsia" w:ascii="宋体" w:hAnsi="宋体" w:cs="宋体"/>
                <w:color w:val="000000"/>
                <w:kern w:val="0"/>
                <w:szCs w:val="21"/>
              </w:rPr>
              <w:t>贵港市丰盈矿业有限公司新民银铜矿</w:t>
            </w:r>
          </w:p>
        </w:tc>
        <w:tc>
          <w:tcPr>
            <w:tcW w:w="1276" w:type="dxa"/>
            <w:tcBorders>
              <w:top w:val="nil"/>
              <w:left w:val="nil"/>
              <w:bottom w:val="single" w:color="auto" w:sz="4" w:space="0"/>
              <w:right w:val="single" w:color="auto" w:sz="4" w:space="0"/>
            </w:tcBorders>
            <w:noWrap/>
            <w:vAlign w:val="center"/>
          </w:tcPr>
          <w:p w14:paraId="5BD31EE8">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D559833">
            <w:pPr>
              <w:widowControl/>
              <w:jc w:val="center"/>
              <w:rPr>
                <w:rFonts w:hint="eastAsia" w:ascii="宋体" w:hAnsi="宋体" w:cs="宋体"/>
                <w:color w:val="000000"/>
                <w:kern w:val="0"/>
                <w:szCs w:val="21"/>
              </w:rPr>
            </w:pPr>
            <w:r>
              <w:rPr>
                <w:rFonts w:hint="eastAsia" w:ascii="宋体" w:hAnsi="宋体" w:cs="宋体"/>
                <w:color w:val="000000"/>
                <w:kern w:val="0"/>
                <w:szCs w:val="21"/>
              </w:rPr>
              <w:t>2021-2031</w:t>
            </w:r>
          </w:p>
        </w:tc>
        <w:tc>
          <w:tcPr>
            <w:tcW w:w="1418" w:type="dxa"/>
            <w:tcBorders>
              <w:top w:val="nil"/>
              <w:left w:val="nil"/>
              <w:bottom w:val="single" w:color="auto" w:sz="4" w:space="0"/>
              <w:right w:val="single" w:color="auto" w:sz="4" w:space="0"/>
            </w:tcBorders>
            <w:noWrap/>
            <w:vAlign w:val="center"/>
          </w:tcPr>
          <w:p w14:paraId="67BCC846">
            <w:pPr>
              <w:widowControl/>
              <w:jc w:val="center"/>
              <w:rPr>
                <w:rFonts w:hint="eastAsia" w:ascii="宋体" w:hAnsi="宋体" w:cs="宋体"/>
                <w:color w:val="000000"/>
                <w:kern w:val="0"/>
                <w:szCs w:val="21"/>
              </w:rPr>
            </w:pPr>
            <w:r>
              <w:rPr>
                <w:rFonts w:hint="eastAsia" w:ascii="宋体" w:hAnsi="宋体" w:cs="宋体"/>
                <w:color w:val="000000"/>
                <w:kern w:val="0"/>
                <w:szCs w:val="21"/>
              </w:rPr>
              <w:t>56.41</w:t>
            </w:r>
          </w:p>
        </w:tc>
        <w:tc>
          <w:tcPr>
            <w:tcW w:w="2126" w:type="dxa"/>
            <w:tcBorders>
              <w:top w:val="nil"/>
              <w:left w:val="nil"/>
              <w:bottom w:val="single" w:color="auto" w:sz="4" w:space="0"/>
              <w:right w:val="single" w:color="auto" w:sz="4" w:space="0"/>
            </w:tcBorders>
            <w:noWrap/>
            <w:vAlign w:val="center"/>
          </w:tcPr>
          <w:p w14:paraId="505C06E9">
            <w:pPr>
              <w:widowControl/>
              <w:jc w:val="center"/>
              <w:rPr>
                <w:rFonts w:hint="eastAsia" w:ascii="宋体" w:hAnsi="宋体" w:cs="宋体"/>
                <w:color w:val="000000"/>
                <w:kern w:val="0"/>
                <w:szCs w:val="21"/>
              </w:rPr>
            </w:pPr>
            <w:r>
              <w:rPr>
                <w:rFonts w:hint="eastAsia" w:ascii="宋体" w:hAnsi="宋体" w:cs="宋体"/>
                <w:color w:val="000000"/>
                <w:kern w:val="0"/>
                <w:szCs w:val="21"/>
              </w:rPr>
              <w:t>51.92</w:t>
            </w:r>
          </w:p>
        </w:tc>
        <w:tc>
          <w:tcPr>
            <w:tcW w:w="1338" w:type="dxa"/>
            <w:tcBorders>
              <w:top w:val="nil"/>
              <w:left w:val="nil"/>
              <w:bottom w:val="single" w:color="auto" w:sz="4" w:space="0"/>
              <w:right w:val="single" w:color="auto" w:sz="4" w:space="0"/>
            </w:tcBorders>
            <w:noWrap/>
            <w:vAlign w:val="center"/>
          </w:tcPr>
          <w:p w14:paraId="7581FE8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70F1BE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9AE14B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4D6D3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EE906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1395</w:t>
            </w:r>
          </w:p>
        </w:tc>
        <w:tc>
          <w:tcPr>
            <w:tcW w:w="993" w:type="dxa"/>
            <w:tcBorders>
              <w:top w:val="nil"/>
              <w:left w:val="nil"/>
              <w:bottom w:val="single" w:color="auto" w:sz="4" w:space="0"/>
              <w:right w:val="single" w:color="auto" w:sz="4" w:space="0"/>
            </w:tcBorders>
            <w:vAlign w:val="center"/>
          </w:tcPr>
          <w:p w14:paraId="6CA0E5F0">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3A22697">
            <w:pPr>
              <w:widowControl/>
              <w:jc w:val="center"/>
              <w:rPr>
                <w:rFonts w:hint="eastAsia" w:ascii="宋体" w:hAnsi="宋体" w:cs="宋体"/>
                <w:color w:val="000000"/>
                <w:kern w:val="0"/>
                <w:szCs w:val="21"/>
              </w:rPr>
            </w:pPr>
            <w:r>
              <w:rPr>
                <w:rFonts w:hint="eastAsia" w:ascii="宋体" w:hAnsi="宋体" w:cs="宋体"/>
                <w:color w:val="000000"/>
                <w:kern w:val="0"/>
                <w:szCs w:val="21"/>
              </w:rPr>
              <w:t>贵港市湘城矿业有限公司小平天山铅锌矿</w:t>
            </w:r>
          </w:p>
        </w:tc>
        <w:tc>
          <w:tcPr>
            <w:tcW w:w="1276" w:type="dxa"/>
            <w:tcBorders>
              <w:top w:val="nil"/>
              <w:left w:val="nil"/>
              <w:bottom w:val="single" w:color="auto" w:sz="4" w:space="0"/>
              <w:right w:val="single" w:color="auto" w:sz="4" w:space="0"/>
            </w:tcBorders>
            <w:noWrap/>
            <w:vAlign w:val="center"/>
          </w:tcPr>
          <w:p w14:paraId="2EAF592E">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7FD09F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173EA72">
            <w:pPr>
              <w:widowControl/>
              <w:jc w:val="center"/>
              <w:rPr>
                <w:rFonts w:hint="eastAsia" w:ascii="宋体" w:hAnsi="宋体" w:cs="宋体"/>
                <w:color w:val="000000"/>
                <w:kern w:val="0"/>
                <w:szCs w:val="21"/>
              </w:rPr>
            </w:pPr>
            <w:r>
              <w:rPr>
                <w:rFonts w:hint="eastAsia" w:ascii="宋体" w:hAnsi="宋体" w:cs="宋体"/>
                <w:color w:val="000000"/>
                <w:kern w:val="0"/>
                <w:szCs w:val="21"/>
              </w:rPr>
              <w:t>34.86</w:t>
            </w:r>
          </w:p>
        </w:tc>
        <w:tc>
          <w:tcPr>
            <w:tcW w:w="2126" w:type="dxa"/>
            <w:tcBorders>
              <w:top w:val="nil"/>
              <w:left w:val="nil"/>
              <w:bottom w:val="single" w:color="auto" w:sz="4" w:space="0"/>
              <w:right w:val="single" w:color="auto" w:sz="4" w:space="0"/>
            </w:tcBorders>
            <w:noWrap/>
            <w:vAlign w:val="center"/>
          </w:tcPr>
          <w:p w14:paraId="36F60D94">
            <w:pPr>
              <w:widowControl/>
              <w:jc w:val="center"/>
              <w:rPr>
                <w:rFonts w:hint="eastAsia" w:ascii="宋体" w:hAnsi="宋体" w:cs="宋体"/>
                <w:color w:val="000000"/>
                <w:kern w:val="0"/>
                <w:szCs w:val="21"/>
              </w:rPr>
            </w:pPr>
            <w:r>
              <w:rPr>
                <w:rFonts w:hint="eastAsia" w:ascii="宋体" w:hAnsi="宋体" w:cs="宋体"/>
                <w:color w:val="000000"/>
                <w:kern w:val="0"/>
                <w:szCs w:val="21"/>
              </w:rPr>
              <w:t>33.63</w:t>
            </w:r>
          </w:p>
        </w:tc>
        <w:tc>
          <w:tcPr>
            <w:tcW w:w="1338" w:type="dxa"/>
            <w:tcBorders>
              <w:top w:val="nil"/>
              <w:left w:val="nil"/>
              <w:bottom w:val="single" w:color="auto" w:sz="4" w:space="0"/>
              <w:right w:val="single" w:color="auto" w:sz="4" w:space="0"/>
            </w:tcBorders>
            <w:noWrap/>
            <w:vAlign w:val="center"/>
          </w:tcPr>
          <w:p w14:paraId="1873AB6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883509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B7268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4CB04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E64D4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1396</w:t>
            </w:r>
          </w:p>
        </w:tc>
        <w:tc>
          <w:tcPr>
            <w:tcW w:w="993" w:type="dxa"/>
            <w:tcBorders>
              <w:top w:val="nil"/>
              <w:left w:val="nil"/>
              <w:bottom w:val="single" w:color="auto" w:sz="4" w:space="0"/>
              <w:right w:val="single" w:color="auto" w:sz="4" w:space="0"/>
            </w:tcBorders>
            <w:vAlign w:val="center"/>
          </w:tcPr>
          <w:p w14:paraId="3D4521FA">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0355BAC">
            <w:pPr>
              <w:widowControl/>
              <w:jc w:val="center"/>
              <w:rPr>
                <w:rFonts w:hint="eastAsia" w:ascii="宋体" w:hAnsi="宋体" w:cs="宋体"/>
                <w:color w:val="000000"/>
                <w:kern w:val="0"/>
                <w:szCs w:val="21"/>
              </w:rPr>
            </w:pPr>
            <w:r>
              <w:rPr>
                <w:rFonts w:hint="eastAsia" w:ascii="宋体" w:hAnsi="宋体" w:cs="宋体"/>
                <w:color w:val="000000"/>
                <w:kern w:val="0"/>
                <w:szCs w:val="21"/>
              </w:rPr>
              <w:t>贵港市新鑫矿业有限公司新村金矿</w:t>
            </w:r>
          </w:p>
        </w:tc>
        <w:tc>
          <w:tcPr>
            <w:tcW w:w="1276" w:type="dxa"/>
            <w:tcBorders>
              <w:top w:val="nil"/>
              <w:left w:val="nil"/>
              <w:bottom w:val="single" w:color="auto" w:sz="4" w:space="0"/>
              <w:right w:val="single" w:color="auto" w:sz="4" w:space="0"/>
            </w:tcBorders>
            <w:noWrap/>
            <w:vAlign w:val="center"/>
          </w:tcPr>
          <w:p w14:paraId="3A0AA5E2">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58AA51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2ED5DD1">
            <w:pPr>
              <w:widowControl/>
              <w:jc w:val="center"/>
              <w:rPr>
                <w:rFonts w:hint="eastAsia" w:ascii="宋体" w:hAnsi="宋体" w:cs="宋体"/>
                <w:color w:val="000000"/>
                <w:kern w:val="0"/>
                <w:szCs w:val="21"/>
              </w:rPr>
            </w:pPr>
            <w:r>
              <w:rPr>
                <w:rFonts w:hint="eastAsia" w:ascii="宋体" w:hAnsi="宋体" w:cs="宋体"/>
                <w:color w:val="000000"/>
                <w:kern w:val="0"/>
                <w:szCs w:val="21"/>
              </w:rPr>
              <w:t>17.39</w:t>
            </w:r>
          </w:p>
        </w:tc>
        <w:tc>
          <w:tcPr>
            <w:tcW w:w="2126" w:type="dxa"/>
            <w:tcBorders>
              <w:top w:val="nil"/>
              <w:left w:val="nil"/>
              <w:bottom w:val="single" w:color="auto" w:sz="4" w:space="0"/>
              <w:right w:val="single" w:color="auto" w:sz="4" w:space="0"/>
            </w:tcBorders>
            <w:noWrap/>
            <w:vAlign w:val="center"/>
          </w:tcPr>
          <w:p w14:paraId="173506AD">
            <w:pPr>
              <w:widowControl/>
              <w:jc w:val="center"/>
              <w:rPr>
                <w:rFonts w:hint="eastAsia" w:ascii="宋体" w:hAnsi="宋体" w:cs="宋体"/>
                <w:color w:val="000000"/>
                <w:kern w:val="0"/>
                <w:szCs w:val="21"/>
              </w:rPr>
            </w:pPr>
            <w:r>
              <w:rPr>
                <w:rFonts w:hint="eastAsia" w:ascii="宋体" w:hAnsi="宋体" w:cs="宋体"/>
                <w:color w:val="000000"/>
                <w:kern w:val="0"/>
                <w:szCs w:val="21"/>
              </w:rPr>
              <w:t>17.37</w:t>
            </w:r>
          </w:p>
        </w:tc>
        <w:tc>
          <w:tcPr>
            <w:tcW w:w="1338" w:type="dxa"/>
            <w:tcBorders>
              <w:top w:val="nil"/>
              <w:left w:val="nil"/>
              <w:bottom w:val="single" w:color="auto" w:sz="4" w:space="0"/>
              <w:right w:val="single" w:color="auto" w:sz="4" w:space="0"/>
            </w:tcBorders>
            <w:noWrap/>
            <w:vAlign w:val="center"/>
          </w:tcPr>
          <w:p w14:paraId="684DD61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D1C0A6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7C6D7A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0E7999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314A3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1397</w:t>
            </w:r>
          </w:p>
        </w:tc>
        <w:tc>
          <w:tcPr>
            <w:tcW w:w="993" w:type="dxa"/>
            <w:tcBorders>
              <w:top w:val="nil"/>
              <w:left w:val="nil"/>
              <w:bottom w:val="single" w:color="auto" w:sz="4" w:space="0"/>
              <w:right w:val="single" w:color="auto" w:sz="4" w:space="0"/>
            </w:tcBorders>
            <w:vAlign w:val="center"/>
          </w:tcPr>
          <w:p w14:paraId="49DE1A30">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89F8E49">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贵港市港北区庆丰镇都炉村六乌屯六年山砖瓦用砂岩矿</w:t>
            </w:r>
          </w:p>
        </w:tc>
        <w:tc>
          <w:tcPr>
            <w:tcW w:w="1276" w:type="dxa"/>
            <w:tcBorders>
              <w:top w:val="nil"/>
              <w:left w:val="nil"/>
              <w:bottom w:val="single" w:color="auto" w:sz="4" w:space="0"/>
              <w:right w:val="single" w:color="auto" w:sz="4" w:space="0"/>
            </w:tcBorders>
            <w:noWrap/>
            <w:vAlign w:val="center"/>
          </w:tcPr>
          <w:p w14:paraId="4C22781C">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6166B218">
            <w:pPr>
              <w:widowControl/>
              <w:jc w:val="center"/>
              <w:rPr>
                <w:rFonts w:hint="eastAsia" w:ascii="宋体" w:hAnsi="宋体" w:cs="宋体"/>
                <w:color w:val="000000"/>
                <w:kern w:val="0"/>
                <w:szCs w:val="21"/>
              </w:rPr>
            </w:pPr>
            <w:r>
              <w:rPr>
                <w:rFonts w:hint="eastAsia" w:ascii="宋体" w:hAnsi="宋体" w:cs="宋体"/>
                <w:color w:val="000000"/>
                <w:kern w:val="0"/>
                <w:szCs w:val="21"/>
              </w:rPr>
              <w:t>2022-2033</w:t>
            </w:r>
          </w:p>
        </w:tc>
        <w:tc>
          <w:tcPr>
            <w:tcW w:w="1418" w:type="dxa"/>
            <w:tcBorders>
              <w:top w:val="nil"/>
              <w:left w:val="nil"/>
              <w:bottom w:val="single" w:color="auto" w:sz="4" w:space="0"/>
              <w:right w:val="single" w:color="auto" w:sz="4" w:space="0"/>
            </w:tcBorders>
            <w:noWrap/>
            <w:vAlign w:val="center"/>
          </w:tcPr>
          <w:p w14:paraId="3BCB4073">
            <w:pPr>
              <w:widowControl/>
              <w:jc w:val="center"/>
              <w:rPr>
                <w:rFonts w:hint="eastAsia" w:ascii="宋体" w:hAnsi="宋体" w:cs="宋体"/>
                <w:color w:val="000000"/>
                <w:kern w:val="0"/>
                <w:szCs w:val="21"/>
              </w:rPr>
            </w:pPr>
            <w:r>
              <w:rPr>
                <w:rFonts w:hint="eastAsia" w:ascii="宋体" w:hAnsi="宋体" w:cs="宋体"/>
                <w:color w:val="000000"/>
                <w:kern w:val="0"/>
                <w:szCs w:val="21"/>
              </w:rPr>
              <w:t>10.77</w:t>
            </w:r>
          </w:p>
        </w:tc>
        <w:tc>
          <w:tcPr>
            <w:tcW w:w="2126" w:type="dxa"/>
            <w:tcBorders>
              <w:top w:val="nil"/>
              <w:left w:val="nil"/>
              <w:bottom w:val="single" w:color="auto" w:sz="4" w:space="0"/>
              <w:right w:val="single" w:color="auto" w:sz="4" w:space="0"/>
            </w:tcBorders>
            <w:noWrap/>
            <w:vAlign w:val="center"/>
          </w:tcPr>
          <w:p w14:paraId="7F744DAC">
            <w:pPr>
              <w:widowControl/>
              <w:jc w:val="center"/>
              <w:rPr>
                <w:rFonts w:hint="eastAsia" w:ascii="宋体" w:hAnsi="宋体" w:cs="宋体"/>
                <w:color w:val="000000"/>
                <w:kern w:val="0"/>
                <w:szCs w:val="21"/>
              </w:rPr>
            </w:pPr>
            <w:r>
              <w:rPr>
                <w:rFonts w:hint="eastAsia" w:ascii="宋体" w:hAnsi="宋体" w:cs="宋体"/>
                <w:color w:val="000000"/>
                <w:kern w:val="0"/>
                <w:szCs w:val="21"/>
              </w:rPr>
              <w:t>5.17</w:t>
            </w:r>
          </w:p>
        </w:tc>
        <w:tc>
          <w:tcPr>
            <w:tcW w:w="1338" w:type="dxa"/>
            <w:tcBorders>
              <w:top w:val="nil"/>
              <w:left w:val="nil"/>
              <w:bottom w:val="single" w:color="auto" w:sz="4" w:space="0"/>
              <w:right w:val="single" w:color="auto" w:sz="4" w:space="0"/>
            </w:tcBorders>
            <w:noWrap/>
            <w:vAlign w:val="center"/>
          </w:tcPr>
          <w:p w14:paraId="2BD4ADC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91B938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1F7223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098831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FFB8C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1398</w:t>
            </w:r>
          </w:p>
        </w:tc>
        <w:tc>
          <w:tcPr>
            <w:tcW w:w="993" w:type="dxa"/>
            <w:tcBorders>
              <w:top w:val="nil"/>
              <w:left w:val="nil"/>
              <w:bottom w:val="single" w:color="auto" w:sz="4" w:space="0"/>
              <w:right w:val="single" w:color="auto" w:sz="4" w:space="0"/>
            </w:tcBorders>
            <w:vAlign w:val="center"/>
          </w:tcPr>
          <w:p w14:paraId="103E344E">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D695B85">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广西贵港市新民铜银矿</w:t>
            </w:r>
          </w:p>
        </w:tc>
        <w:tc>
          <w:tcPr>
            <w:tcW w:w="1276" w:type="dxa"/>
            <w:tcBorders>
              <w:top w:val="nil"/>
              <w:left w:val="nil"/>
              <w:bottom w:val="single" w:color="auto" w:sz="4" w:space="0"/>
              <w:right w:val="single" w:color="auto" w:sz="4" w:space="0"/>
            </w:tcBorders>
            <w:noWrap/>
            <w:vAlign w:val="center"/>
          </w:tcPr>
          <w:p w14:paraId="0DE8C63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609486F">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D2C87FE">
            <w:pPr>
              <w:widowControl/>
              <w:jc w:val="center"/>
              <w:rPr>
                <w:rFonts w:hint="eastAsia" w:ascii="宋体" w:hAnsi="宋体" w:cs="宋体"/>
                <w:color w:val="000000"/>
                <w:kern w:val="0"/>
                <w:szCs w:val="21"/>
              </w:rPr>
            </w:pPr>
            <w:r>
              <w:rPr>
                <w:rFonts w:hint="eastAsia" w:ascii="宋体" w:hAnsi="宋体" w:cs="宋体"/>
                <w:color w:val="000000"/>
                <w:kern w:val="0"/>
                <w:szCs w:val="21"/>
              </w:rPr>
              <w:t>1.25</w:t>
            </w:r>
          </w:p>
        </w:tc>
        <w:tc>
          <w:tcPr>
            <w:tcW w:w="2126" w:type="dxa"/>
            <w:tcBorders>
              <w:top w:val="nil"/>
              <w:left w:val="nil"/>
              <w:bottom w:val="single" w:color="auto" w:sz="4" w:space="0"/>
              <w:right w:val="single" w:color="auto" w:sz="4" w:space="0"/>
            </w:tcBorders>
            <w:noWrap/>
            <w:vAlign w:val="center"/>
          </w:tcPr>
          <w:p w14:paraId="5069E18E">
            <w:pPr>
              <w:widowControl/>
              <w:jc w:val="center"/>
              <w:rPr>
                <w:rFonts w:hint="eastAsia" w:ascii="宋体" w:hAnsi="宋体" w:cs="宋体"/>
                <w:color w:val="000000"/>
                <w:kern w:val="0"/>
                <w:szCs w:val="21"/>
              </w:rPr>
            </w:pPr>
            <w:r>
              <w:rPr>
                <w:rFonts w:hint="eastAsia" w:ascii="宋体" w:hAnsi="宋体" w:cs="宋体"/>
                <w:color w:val="000000"/>
                <w:kern w:val="0"/>
                <w:szCs w:val="21"/>
              </w:rPr>
              <w:t>1.19</w:t>
            </w:r>
          </w:p>
        </w:tc>
        <w:tc>
          <w:tcPr>
            <w:tcW w:w="1338" w:type="dxa"/>
            <w:tcBorders>
              <w:top w:val="nil"/>
              <w:left w:val="nil"/>
              <w:bottom w:val="single" w:color="auto" w:sz="4" w:space="0"/>
              <w:right w:val="single" w:color="auto" w:sz="4" w:space="0"/>
            </w:tcBorders>
            <w:noWrap/>
            <w:vAlign w:val="center"/>
          </w:tcPr>
          <w:p w14:paraId="08FEECF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6D5742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D6E83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B092E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5E8F6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1399</w:t>
            </w:r>
          </w:p>
        </w:tc>
        <w:tc>
          <w:tcPr>
            <w:tcW w:w="993" w:type="dxa"/>
            <w:tcBorders>
              <w:top w:val="nil"/>
              <w:left w:val="nil"/>
              <w:bottom w:val="single" w:color="auto" w:sz="4" w:space="0"/>
              <w:right w:val="single" w:color="auto" w:sz="4" w:space="0"/>
            </w:tcBorders>
            <w:vAlign w:val="center"/>
          </w:tcPr>
          <w:p w14:paraId="153C9FC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1C9EEDB">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贵港市港北区新村金矿</w:t>
            </w:r>
          </w:p>
        </w:tc>
        <w:tc>
          <w:tcPr>
            <w:tcW w:w="1276" w:type="dxa"/>
            <w:tcBorders>
              <w:top w:val="nil"/>
              <w:left w:val="nil"/>
              <w:bottom w:val="single" w:color="auto" w:sz="4" w:space="0"/>
              <w:right w:val="single" w:color="auto" w:sz="4" w:space="0"/>
            </w:tcBorders>
            <w:noWrap/>
            <w:vAlign w:val="center"/>
          </w:tcPr>
          <w:p w14:paraId="4ADD1A6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F4BC3C2">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38A19C21">
            <w:pPr>
              <w:widowControl/>
              <w:jc w:val="center"/>
              <w:rPr>
                <w:rFonts w:hint="eastAsia" w:ascii="宋体" w:hAnsi="宋体" w:cs="宋体"/>
                <w:color w:val="000000"/>
                <w:kern w:val="0"/>
                <w:szCs w:val="21"/>
              </w:rPr>
            </w:pPr>
            <w:r>
              <w:rPr>
                <w:rFonts w:hint="eastAsia" w:ascii="宋体" w:hAnsi="宋体" w:cs="宋体"/>
                <w:color w:val="000000"/>
                <w:kern w:val="0"/>
                <w:szCs w:val="21"/>
              </w:rPr>
              <w:t>0.66</w:t>
            </w:r>
          </w:p>
        </w:tc>
        <w:tc>
          <w:tcPr>
            <w:tcW w:w="2126" w:type="dxa"/>
            <w:tcBorders>
              <w:top w:val="nil"/>
              <w:left w:val="nil"/>
              <w:bottom w:val="single" w:color="auto" w:sz="4" w:space="0"/>
              <w:right w:val="single" w:color="auto" w:sz="4" w:space="0"/>
            </w:tcBorders>
            <w:noWrap/>
            <w:vAlign w:val="center"/>
          </w:tcPr>
          <w:p w14:paraId="2AEF6FBD">
            <w:pPr>
              <w:widowControl/>
              <w:jc w:val="center"/>
              <w:rPr>
                <w:rFonts w:hint="eastAsia" w:ascii="宋体" w:hAnsi="宋体" w:cs="宋体"/>
                <w:color w:val="000000"/>
                <w:kern w:val="0"/>
                <w:szCs w:val="21"/>
              </w:rPr>
            </w:pPr>
            <w:r>
              <w:rPr>
                <w:rFonts w:hint="eastAsia" w:ascii="宋体" w:hAnsi="宋体" w:cs="宋体"/>
                <w:color w:val="000000"/>
                <w:kern w:val="0"/>
                <w:szCs w:val="21"/>
              </w:rPr>
              <w:t>0.62</w:t>
            </w:r>
          </w:p>
        </w:tc>
        <w:tc>
          <w:tcPr>
            <w:tcW w:w="1338" w:type="dxa"/>
            <w:tcBorders>
              <w:top w:val="nil"/>
              <w:left w:val="nil"/>
              <w:bottom w:val="single" w:color="auto" w:sz="4" w:space="0"/>
              <w:right w:val="single" w:color="auto" w:sz="4" w:space="0"/>
            </w:tcBorders>
            <w:noWrap/>
            <w:vAlign w:val="center"/>
          </w:tcPr>
          <w:p w14:paraId="3E9E5FA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CC87A2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2025CD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C2A777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4015A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1400</w:t>
            </w:r>
          </w:p>
        </w:tc>
        <w:tc>
          <w:tcPr>
            <w:tcW w:w="993" w:type="dxa"/>
            <w:tcBorders>
              <w:top w:val="nil"/>
              <w:left w:val="nil"/>
              <w:bottom w:val="single" w:color="auto" w:sz="4" w:space="0"/>
              <w:right w:val="single" w:color="auto" w:sz="4" w:space="0"/>
            </w:tcBorders>
            <w:vAlign w:val="center"/>
          </w:tcPr>
          <w:p w14:paraId="32F4EB6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8F839D7">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贵港市港北区山花金矿</w:t>
            </w:r>
          </w:p>
        </w:tc>
        <w:tc>
          <w:tcPr>
            <w:tcW w:w="1276" w:type="dxa"/>
            <w:tcBorders>
              <w:top w:val="nil"/>
              <w:left w:val="nil"/>
              <w:bottom w:val="single" w:color="auto" w:sz="4" w:space="0"/>
              <w:right w:val="single" w:color="auto" w:sz="4" w:space="0"/>
            </w:tcBorders>
            <w:noWrap/>
            <w:vAlign w:val="center"/>
          </w:tcPr>
          <w:p w14:paraId="65CFE25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32C1453">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7D14AEBB">
            <w:pPr>
              <w:widowControl/>
              <w:jc w:val="center"/>
              <w:rPr>
                <w:rFonts w:hint="eastAsia" w:ascii="宋体" w:hAnsi="宋体" w:cs="宋体"/>
                <w:color w:val="000000"/>
                <w:kern w:val="0"/>
                <w:szCs w:val="21"/>
              </w:rPr>
            </w:pPr>
            <w:r>
              <w:rPr>
                <w:rFonts w:hint="eastAsia" w:ascii="宋体" w:hAnsi="宋体" w:cs="宋体"/>
                <w:color w:val="000000"/>
                <w:kern w:val="0"/>
                <w:szCs w:val="21"/>
              </w:rPr>
              <w:t>0.04</w:t>
            </w:r>
          </w:p>
        </w:tc>
        <w:tc>
          <w:tcPr>
            <w:tcW w:w="2126" w:type="dxa"/>
            <w:tcBorders>
              <w:top w:val="nil"/>
              <w:left w:val="nil"/>
              <w:bottom w:val="single" w:color="auto" w:sz="4" w:space="0"/>
              <w:right w:val="single" w:color="auto" w:sz="4" w:space="0"/>
            </w:tcBorders>
            <w:noWrap/>
            <w:vAlign w:val="center"/>
          </w:tcPr>
          <w:p w14:paraId="1D80426F">
            <w:pPr>
              <w:widowControl/>
              <w:jc w:val="center"/>
              <w:rPr>
                <w:rFonts w:hint="eastAsia" w:ascii="宋体" w:hAnsi="宋体" w:cs="宋体"/>
                <w:color w:val="000000"/>
                <w:kern w:val="0"/>
                <w:szCs w:val="21"/>
              </w:rPr>
            </w:pPr>
            <w:r>
              <w:rPr>
                <w:rFonts w:hint="eastAsia" w:ascii="宋体" w:hAnsi="宋体" w:cs="宋体"/>
                <w:color w:val="000000"/>
                <w:kern w:val="0"/>
                <w:szCs w:val="21"/>
              </w:rPr>
              <w:t>0.04</w:t>
            </w:r>
          </w:p>
        </w:tc>
        <w:tc>
          <w:tcPr>
            <w:tcW w:w="1338" w:type="dxa"/>
            <w:tcBorders>
              <w:top w:val="nil"/>
              <w:left w:val="nil"/>
              <w:bottom w:val="single" w:color="auto" w:sz="4" w:space="0"/>
              <w:right w:val="single" w:color="auto" w:sz="4" w:space="0"/>
            </w:tcBorders>
            <w:noWrap/>
            <w:vAlign w:val="center"/>
          </w:tcPr>
          <w:p w14:paraId="5C81519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8243A0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D37B3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371E2B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43620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1401</w:t>
            </w:r>
          </w:p>
        </w:tc>
        <w:tc>
          <w:tcPr>
            <w:tcW w:w="993" w:type="dxa"/>
            <w:tcBorders>
              <w:top w:val="nil"/>
              <w:left w:val="nil"/>
              <w:bottom w:val="single" w:color="auto" w:sz="4" w:space="0"/>
              <w:right w:val="single" w:color="auto" w:sz="4" w:space="0"/>
            </w:tcBorders>
            <w:vAlign w:val="center"/>
          </w:tcPr>
          <w:p w14:paraId="0B99A78C">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0BD66F9">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贵港市港北区白沙金矿</w:t>
            </w:r>
          </w:p>
        </w:tc>
        <w:tc>
          <w:tcPr>
            <w:tcW w:w="1276" w:type="dxa"/>
            <w:tcBorders>
              <w:top w:val="nil"/>
              <w:left w:val="nil"/>
              <w:bottom w:val="single" w:color="auto" w:sz="4" w:space="0"/>
              <w:right w:val="single" w:color="auto" w:sz="4" w:space="0"/>
            </w:tcBorders>
            <w:noWrap/>
            <w:vAlign w:val="center"/>
          </w:tcPr>
          <w:p w14:paraId="1D24326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0AD7780">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69CE2F2E">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noWrap/>
            <w:vAlign w:val="center"/>
          </w:tcPr>
          <w:p w14:paraId="25F4F511">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noWrap/>
            <w:vAlign w:val="center"/>
          </w:tcPr>
          <w:p w14:paraId="416A629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9553DC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62EFB7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6B753A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31362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1402</w:t>
            </w:r>
          </w:p>
        </w:tc>
        <w:tc>
          <w:tcPr>
            <w:tcW w:w="993" w:type="dxa"/>
            <w:tcBorders>
              <w:top w:val="nil"/>
              <w:left w:val="nil"/>
              <w:bottom w:val="single" w:color="auto" w:sz="4" w:space="0"/>
              <w:right w:val="single" w:color="auto" w:sz="4" w:space="0"/>
            </w:tcBorders>
            <w:vAlign w:val="center"/>
          </w:tcPr>
          <w:p w14:paraId="69AAD83A">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A360E86">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贵港市港北区福六岭金矿</w:t>
            </w:r>
          </w:p>
        </w:tc>
        <w:tc>
          <w:tcPr>
            <w:tcW w:w="1276" w:type="dxa"/>
            <w:tcBorders>
              <w:top w:val="nil"/>
              <w:left w:val="nil"/>
              <w:bottom w:val="single" w:color="auto" w:sz="4" w:space="0"/>
              <w:right w:val="single" w:color="auto" w:sz="4" w:space="0"/>
            </w:tcBorders>
            <w:noWrap/>
            <w:vAlign w:val="center"/>
          </w:tcPr>
          <w:p w14:paraId="66D8024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7DBF7DF">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CC0E195">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noWrap/>
            <w:vAlign w:val="center"/>
          </w:tcPr>
          <w:p w14:paraId="2E9AD41E">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noWrap/>
            <w:vAlign w:val="center"/>
          </w:tcPr>
          <w:p w14:paraId="04C8453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213F8F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342049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51E75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20FE6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1403</w:t>
            </w:r>
          </w:p>
        </w:tc>
        <w:tc>
          <w:tcPr>
            <w:tcW w:w="993" w:type="dxa"/>
            <w:tcBorders>
              <w:top w:val="nil"/>
              <w:left w:val="nil"/>
              <w:bottom w:val="single" w:color="auto" w:sz="4" w:space="0"/>
              <w:right w:val="single" w:color="auto" w:sz="4" w:space="0"/>
            </w:tcBorders>
            <w:vAlign w:val="center"/>
          </w:tcPr>
          <w:p w14:paraId="26FC8B5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17AF634">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贵港市港北区庆丰镇凤凰岭砂岩开采区</w:t>
            </w:r>
          </w:p>
        </w:tc>
        <w:tc>
          <w:tcPr>
            <w:tcW w:w="1276" w:type="dxa"/>
            <w:tcBorders>
              <w:top w:val="nil"/>
              <w:left w:val="nil"/>
              <w:bottom w:val="single" w:color="auto" w:sz="4" w:space="0"/>
              <w:right w:val="single" w:color="auto" w:sz="4" w:space="0"/>
            </w:tcBorders>
            <w:noWrap/>
            <w:vAlign w:val="center"/>
          </w:tcPr>
          <w:p w14:paraId="2544020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0FB2C5">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E4A07AF">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noWrap/>
            <w:vAlign w:val="center"/>
          </w:tcPr>
          <w:p w14:paraId="19158F6E">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noWrap/>
            <w:vAlign w:val="center"/>
          </w:tcPr>
          <w:p w14:paraId="6B2C340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9D575F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D1B7B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EBB87E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B2399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1404</w:t>
            </w:r>
          </w:p>
        </w:tc>
        <w:tc>
          <w:tcPr>
            <w:tcW w:w="993" w:type="dxa"/>
            <w:tcBorders>
              <w:top w:val="nil"/>
              <w:left w:val="nil"/>
              <w:bottom w:val="single" w:color="auto" w:sz="4" w:space="0"/>
              <w:right w:val="single" w:color="auto" w:sz="4" w:space="0"/>
            </w:tcBorders>
            <w:vAlign w:val="center"/>
          </w:tcPr>
          <w:p w14:paraId="4FCDD1E8">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5FAA100">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贵港市港南区瓦塘镇乌柳村砂岩开采区</w:t>
            </w:r>
          </w:p>
        </w:tc>
        <w:tc>
          <w:tcPr>
            <w:tcW w:w="1276" w:type="dxa"/>
            <w:tcBorders>
              <w:top w:val="nil"/>
              <w:left w:val="nil"/>
              <w:bottom w:val="single" w:color="auto" w:sz="4" w:space="0"/>
              <w:right w:val="single" w:color="auto" w:sz="4" w:space="0"/>
            </w:tcBorders>
            <w:noWrap/>
            <w:vAlign w:val="center"/>
          </w:tcPr>
          <w:p w14:paraId="1AFF502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FB37349">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325AA66A">
            <w:pPr>
              <w:widowControl/>
              <w:jc w:val="center"/>
              <w:rPr>
                <w:rFonts w:hint="eastAsia" w:ascii="宋体" w:hAnsi="宋体" w:cs="宋体"/>
                <w:color w:val="000000"/>
                <w:kern w:val="0"/>
                <w:szCs w:val="21"/>
              </w:rPr>
            </w:pPr>
            <w:r>
              <w:rPr>
                <w:rFonts w:hint="eastAsia" w:ascii="宋体" w:hAnsi="宋体" w:cs="宋体"/>
                <w:color w:val="000000"/>
                <w:kern w:val="0"/>
                <w:szCs w:val="21"/>
              </w:rPr>
              <w:t>207.04</w:t>
            </w:r>
          </w:p>
        </w:tc>
        <w:tc>
          <w:tcPr>
            <w:tcW w:w="2126" w:type="dxa"/>
            <w:tcBorders>
              <w:top w:val="nil"/>
              <w:left w:val="nil"/>
              <w:bottom w:val="single" w:color="auto" w:sz="4" w:space="0"/>
              <w:right w:val="single" w:color="auto" w:sz="4" w:space="0"/>
            </w:tcBorders>
            <w:noWrap/>
            <w:vAlign w:val="center"/>
          </w:tcPr>
          <w:p w14:paraId="5AAF03C0">
            <w:pPr>
              <w:widowControl/>
              <w:jc w:val="center"/>
              <w:rPr>
                <w:rFonts w:hint="eastAsia" w:ascii="宋体" w:hAnsi="宋体" w:cs="宋体"/>
                <w:color w:val="000000"/>
                <w:kern w:val="0"/>
                <w:szCs w:val="21"/>
              </w:rPr>
            </w:pPr>
            <w:r>
              <w:rPr>
                <w:rFonts w:hint="eastAsia" w:ascii="宋体" w:hAnsi="宋体" w:cs="宋体"/>
                <w:color w:val="000000"/>
                <w:kern w:val="0"/>
                <w:szCs w:val="21"/>
              </w:rPr>
              <w:t>203.81</w:t>
            </w:r>
          </w:p>
        </w:tc>
        <w:tc>
          <w:tcPr>
            <w:tcW w:w="1338" w:type="dxa"/>
            <w:tcBorders>
              <w:top w:val="nil"/>
              <w:left w:val="nil"/>
              <w:bottom w:val="single" w:color="auto" w:sz="4" w:space="0"/>
              <w:right w:val="single" w:color="auto" w:sz="4" w:space="0"/>
            </w:tcBorders>
            <w:noWrap/>
            <w:vAlign w:val="center"/>
          </w:tcPr>
          <w:p w14:paraId="072FD56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119FB6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CCD657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83F558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B58E5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1405</w:t>
            </w:r>
          </w:p>
        </w:tc>
        <w:tc>
          <w:tcPr>
            <w:tcW w:w="993" w:type="dxa"/>
            <w:tcBorders>
              <w:top w:val="nil"/>
              <w:left w:val="nil"/>
              <w:bottom w:val="single" w:color="auto" w:sz="4" w:space="0"/>
              <w:right w:val="single" w:color="auto" w:sz="4" w:space="0"/>
            </w:tcBorders>
            <w:vAlign w:val="center"/>
          </w:tcPr>
          <w:p w14:paraId="3C712D37">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CE0765D">
            <w:pPr>
              <w:widowControl/>
              <w:jc w:val="center"/>
              <w:rPr>
                <w:rFonts w:hint="eastAsia" w:ascii="宋体" w:hAnsi="宋体" w:cs="宋体"/>
                <w:color w:val="000000"/>
                <w:kern w:val="0"/>
                <w:szCs w:val="21"/>
              </w:rPr>
            </w:pPr>
            <w:r>
              <w:rPr>
                <w:rFonts w:hint="eastAsia" w:ascii="宋体" w:hAnsi="宋体" w:cs="宋体"/>
                <w:color w:val="000000"/>
                <w:kern w:val="0"/>
                <w:szCs w:val="21"/>
              </w:rPr>
              <w:t>贵港市木梓镇李因头矿区辉绿岩矿</w:t>
            </w:r>
          </w:p>
        </w:tc>
        <w:tc>
          <w:tcPr>
            <w:tcW w:w="1276" w:type="dxa"/>
            <w:tcBorders>
              <w:top w:val="nil"/>
              <w:left w:val="nil"/>
              <w:bottom w:val="single" w:color="auto" w:sz="4" w:space="0"/>
              <w:right w:val="single" w:color="auto" w:sz="4" w:space="0"/>
            </w:tcBorders>
            <w:noWrap/>
            <w:vAlign w:val="center"/>
          </w:tcPr>
          <w:p w14:paraId="2A29B064">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C60C7AB">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noWrap/>
            <w:vAlign w:val="center"/>
          </w:tcPr>
          <w:p w14:paraId="47D8AEB5">
            <w:pPr>
              <w:widowControl/>
              <w:jc w:val="center"/>
              <w:rPr>
                <w:rFonts w:hint="eastAsia" w:ascii="宋体" w:hAnsi="宋体" w:cs="宋体"/>
                <w:color w:val="000000"/>
                <w:kern w:val="0"/>
                <w:szCs w:val="21"/>
              </w:rPr>
            </w:pPr>
            <w:r>
              <w:rPr>
                <w:rFonts w:hint="eastAsia" w:ascii="宋体" w:hAnsi="宋体" w:cs="宋体"/>
                <w:color w:val="000000"/>
                <w:kern w:val="0"/>
                <w:szCs w:val="21"/>
              </w:rPr>
              <w:t>153.9</w:t>
            </w:r>
          </w:p>
        </w:tc>
        <w:tc>
          <w:tcPr>
            <w:tcW w:w="2126" w:type="dxa"/>
            <w:tcBorders>
              <w:top w:val="nil"/>
              <w:left w:val="nil"/>
              <w:bottom w:val="single" w:color="auto" w:sz="4" w:space="0"/>
              <w:right w:val="single" w:color="auto" w:sz="4" w:space="0"/>
            </w:tcBorders>
            <w:noWrap/>
            <w:vAlign w:val="center"/>
          </w:tcPr>
          <w:p w14:paraId="5EB32972">
            <w:pPr>
              <w:widowControl/>
              <w:jc w:val="center"/>
              <w:rPr>
                <w:rFonts w:hint="eastAsia" w:ascii="宋体" w:hAnsi="宋体" w:cs="宋体"/>
                <w:color w:val="000000"/>
                <w:kern w:val="0"/>
                <w:szCs w:val="21"/>
              </w:rPr>
            </w:pPr>
            <w:r>
              <w:rPr>
                <w:rFonts w:hint="eastAsia" w:ascii="宋体" w:hAnsi="宋体" w:cs="宋体"/>
                <w:color w:val="000000"/>
                <w:kern w:val="0"/>
                <w:szCs w:val="21"/>
              </w:rPr>
              <w:t>107.86</w:t>
            </w:r>
          </w:p>
        </w:tc>
        <w:tc>
          <w:tcPr>
            <w:tcW w:w="1338" w:type="dxa"/>
            <w:tcBorders>
              <w:top w:val="nil"/>
              <w:left w:val="nil"/>
              <w:bottom w:val="single" w:color="auto" w:sz="4" w:space="0"/>
              <w:right w:val="single" w:color="auto" w:sz="4" w:space="0"/>
            </w:tcBorders>
            <w:noWrap/>
            <w:vAlign w:val="center"/>
          </w:tcPr>
          <w:p w14:paraId="1A49F67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282382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8B238F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3A979A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0C136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1406</w:t>
            </w:r>
          </w:p>
        </w:tc>
        <w:tc>
          <w:tcPr>
            <w:tcW w:w="993" w:type="dxa"/>
            <w:tcBorders>
              <w:top w:val="nil"/>
              <w:left w:val="nil"/>
              <w:bottom w:val="single" w:color="auto" w:sz="4" w:space="0"/>
              <w:right w:val="single" w:color="auto" w:sz="4" w:space="0"/>
            </w:tcBorders>
            <w:vAlign w:val="center"/>
          </w:tcPr>
          <w:p w14:paraId="6F53814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1940311">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贵港市港南区瓦塘镇天朝岭建筑用玄武岩矿</w:t>
            </w:r>
          </w:p>
        </w:tc>
        <w:tc>
          <w:tcPr>
            <w:tcW w:w="1276" w:type="dxa"/>
            <w:tcBorders>
              <w:top w:val="nil"/>
              <w:left w:val="nil"/>
              <w:bottom w:val="single" w:color="auto" w:sz="4" w:space="0"/>
              <w:right w:val="single" w:color="auto" w:sz="4" w:space="0"/>
            </w:tcBorders>
            <w:noWrap/>
            <w:vAlign w:val="center"/>
          </w:tcPr>
          <w:p w14:paraId="5646A7D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FA30A39">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5CCC2258">
            <w:pPr>
              <w:widowControl/>
              <w:jc w:val="center"/>
              <w:rPr>
                <w:rFonts w:hint="eastAsia" w:ascii="宋体" w:hAnsi="宋体" w:cs="宋体"/>
                <w:color w:val="000000"/>
                <w:kern w:val="0"/>
                <w:szCs w:val="21"/>
              </w:rPr>
            </w:pPr>
            <w:r>
              <w:rPr>
                <w:rFonts w:hint="eastAsia" w:ascii="宋体" w:hAnsi="宋体" w:cs="宋体"/>
                <w:color w:val="000000"/>
                <w:kern w:val="0"/>
                <w:szCs w:val="21"/>
              </w:rPr>
              <w:t>137.01</w:t>
            </w:r>
          </w:p>
        </w:tc>
        <w:tc>
          <w:tcPr>
            <w:tcW w:w="2126" w:type="dxa"/>
            <w:tcBorders>
              <w:top w:val="nil"/>
              <w:left w:val="nil"/>
              <w:bottom w:val="single" w:color="auto" w:sz="4" w:space="0"/>
              <w:right w:val="single" w:color="auto" w:sz="4" w:space="0"/>
            </w:tcBorders>
            <w:noWrap/>
            <w:vAlign w:val="center"/>
          </w:tcPr>
          <w:p w14:paraId="1E4E6AB4">
            <w:pPr>
              <w:widowControl/>
              <w:jc w:val="center"/>
              <w:rPr>
                <w:rFonts w:hint="eastAsia" w:ascii="宋体" w:hAnsi="宋体" w:cs="宋体"/>
                <w:color w:val="000000"/>
                <w:kern w:val="0"/>
                <w:szCs w:val="21"/>
              </w:rPr>
            </w:pPr>
            <w:r>
              <w:rPr>
                <w:rFonts w:hint="eastAsia" w:ascii="宋体" w:hAnsi="宋体" w:cs="宋体"/>
                <w:color w:val="000000"/>
                <w:kern w:val="0"/>
                <w:szCs w:val="21"/>
              </w:rPr>
              <w:t>137.01</w:t>
            </w:r>
          </w:p>
        </w:tc>
        <w:tc>
          <w:tcPr>
            <w:tcW w:w="1338" w:type="dxa"/>
            <w:tcBorders>
              <w:top w:val="nil"/>
              <w:left w:val="nil"/>
              <w:bottom w:val="single" w:color="auto" w:sz="4" w:space="0"/>
              <w:right w:val="single" w:color="auto" w:sz="4" w:space="0"/>
            </w:tcBorders>
            <w:noWrap/>
            <w:vAlign w:val="center"/>
          </w:tcPr>
          <w:p w14:paraId="416041F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4CFCB5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B8B94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C5C356F">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7AC6B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1407</w:t>
            </w:r>
          </w:p>
        </w:tc>
        <w:tc>
          <w:tcPr>
            <w:tcW w:w="993" w:type="dxa"/>
            <w:tcBorders>
              <w:top w:val="nil"/>
              <w:left w:val="nil"/>
              <w:bottom w:val="single" w:color="auto" w:sz="4" w:space="0"/>
              <w:right w:val="single" w:color="auto" w:sz="4" w:space="0"/>
            </w:tcBorders>
            <w:vAlign w:val="center"/>
          </w:tcPr>
          <w:p w14:paraId="5C9305A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F4D6351">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广西贵港市港南区木梓镇石牛岭建筑用玄武岩矿项目（一期）</w:t>
            </w:r>
          </w:p>
        </w:tc>
        <w:tc>
          <w:tcPr>
            <w:tcW w:w="1276" w:type="dxa"/>
            <w:tcBorders>
              <w:top w:val="nil"/>
              <w:left w:val="nil"/>
              <w:bottom w:val="single" w:color="auto" w:sz="4" w:space="0"/>
              <w:right w:val="single" w:color="auto" w:sz="4" w:space="0"/>
            </w:tcBorders>
            <w:noWrap/>
            <w:vAlign w:val="center"/>
          </w:tcPr>
          <w:p w14:paraId="26E7C703">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24CA747D">
            <w:pPr>
              <w:widowControl/>
              <w:jc w:val="center"/>
              <w:rPr>
                <w:rFonts w:hint="eastAsia" w:ascii="宋体" w:hAnsi="宋体" w:cs="宋体"/>
                <w:color w:val="000000"/>
                <w:kern w:val="0"/>
                <w:szCs w:val="21"/>
              </w:rPr>
            </w:pPr>
            <w:r>
              <w:rPr>
                <w:rFonts w:hint="eastAsia" w:ascii="宋体" w:hAnsi="宋体" w:cs="宋体"/>
                <w:color w:val="000000"/>
                <w:kern w:val="0"/>
                <w:szCs w:val="21"/>
              </w:rPr>
              <w:t>2022-2035</w:t>
            </w:r>
          </w:p>
        </w:tc>
        <w:tc>
          <w:tcPr>
            <w:tcW w:w="1418" w:type="dxa"/>
            <w:tcBorders>
              <w:top w:val="nil"/>
              <w:left w:val="nil"/>
              <w:bottom w:val="single" w:color="auto" w:sz="4" w:space="0"/>
              <w:right w:val="single" w:color="auto" w:sz="4" w:space="0"/>
            </w:tcBorders>
            <w:noWrap/>
            <w:vAlign w:val="center"/>
          </w:tcPr>
          <w:p w14:paraId="05E3B44F">
            <w:pPr>
              <w:widowControl/>
              <w:jc w:val="center"/>
              <w:rPr>
                <w:rFonts w:hint="eastAsia" w:ascii="宋体" w:hAnsi="宋体" w:cs="宋体"/>
                <w:color w:val="000000"/>
                <w:kern w:val="0"/>
                <w:szCs w:val="21"/>
              </w:rPr>
            </w:pPr>
            <w:r>
              <w:rPr>
                <w:rFonts w:hint="eastAsia" w:ascii="宋体" w:hAnsi="宋体" w:cs="宋体"/>
                <w:color w:val="000000"/>
                <w:kern w:val="0"/>
                <w:szCs w:val="21"/>
              </w:rPr>
              <w:t>56.88</w:t>
            </w:r>
          </w:p>
        </w:tc>
        <w:tc>
          <w:tcPr>
            <w:tcW w:w="2126" w:type="dxa"/>
            <w:tcBorders>
              <w:top w:val="nil"/>
              <w:left w:val="nil"/>
              <w:bottom w:val="single" w:color="auto" w:sz="4" w:space="0"/>
              <w:right w:val="single" w:color="auto" w:sz="4" w:space="0"/>
            </w:tcBorders>
            <w:noWrap/>
            <w:vAlign w:val="center"/>
          </w:tcPr>
          <w:p w14:paraId="0B88E676">
            <w:pPr>
              <w:widowControl/>
              <w:jc w:val="center"/>
              <w:rPr>
                <w:rFonts w:hint="eastAsia" w:ascii="宋体" w:hAnsi="宋体" w:cs="宋体"/>
                <w:color w:val="000000"/>
                <w:kern w:val="0"/>
                <w:szCs w:val="21"/>
              </w:rPr>
            </w:pPr>
            <w:r>
              <w:rPr>
                <w:rFonts w:hint="eastAsia" w:ascii="宋体" w:hAnsi="宋体" w:cs="宋体"/>
                <w:color w:val="000000"/>
                <w:kern w:val="0"/>
                <w:szCs w:val="21"/>
              </w:rPr>
              <w:t>56.88</w:t>
            </w:r>
          </w:p>
        </w:tc>
        <w:tc>
          <w:tcPr>
            <w:tcW w:w="1338" w:type="dxa"/>
            <w:tcBorders>
              <w:top w:val="nil"/>
              <w:left w:val="nil"/>
              <w:bottom w:val="single" w:color="auto" w:sz="4" w:space="0"/>
              <w:right w:val="single" w:color="auto" w:sz="4" w:space="0"/>
            </w:tcBorders>
            <w:noWrap/>
            <w:vAlign w:val="center"/>
          </w:tcPr>
          <w:p w14:paraId="1DFDF35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26D2C7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14FC59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C7A7AA">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487A95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1408</w:t>
            </w:r>
          </w:p>
        </w:tc>
        <w:tc>
          <w:tcPr>
            <w:tcW w:w="993" w:type="dxa"/>
            <w:tcBorders>
              <w:top w:val="nil"/>
              <w:left w:val="nil"/>
              <w:bottom w:val="single" w:color="auto" w:sz="4" w:space="0"/>
              <w:right w:val="single" w:color="auto" w:sz="4" w:space="0"/>
            </w:tcBorders>
            <w:vAlign w:val="center"/>
          </w:tcPr>
          <w:p w14:paraId="21BE8ABC">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5DD0705">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广西贵港市港南区木梓镇石牛岭建筑用玄武岩矿项目（二期）</w:t>
            </w:r>
          </w:p>
        </w:tc>
        <w:tc>
          <w:tcPr>
            <w:tcW w:w="1276" w:type="dxa"/>
            <w:tcBorders>
              <w:top w:val="nil"/>
              <w:left w:val="nil"/>
              <w:bottom w:val="single" w:color="auto" w:sz="4" w:space="0"/>
              <w:right w:val="single" w:color="auto" w:sz="4" w:space="0"/>
            </w:tcBorders>
            <w:noWrap/>
            <w:vAlign w:val="center"/>
          </w:tcPr>
          <w:p w14:paraId="2B63118D">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2A513AF">
            <w:pPr>
              <w:widowControl/>
              <w:jc w:val="center"/>
              <w:rPr>
                <w:rFonts w:hint="eastAsia" w:ascii="宋体" w:hAnsi="宋体" w:cs="宋体"/>
                <w:color w:val="000000"/>
                <w:kern w:val="0"/>
                <w:szCs w:val="21"/>
              </w:rPr>
            </w:pPr>
            <w:r>
              <w:rPr>
                <w:rFonts w:hint="eastAsia" w:ascii="宋体" w:hAnsi="宋体" w:cs="宋体"/>
                <w:color w:val="000000"/>
                <w:kern w:val="0"/>
                <w:szCs w:val="21"/>
              </w:rPr>
              <w:t>2022-2035</w:t>
            </w:r>
          </w:p>
        </w:tc>
        <w:tc>
          <w:tcPr>
            <w:tcW w:w="1418" w:type="dxa"/>
            <w:tcBorders>
              <w:top w:val="nil"/>
              <w:left w:val="nil"/>
              <w:bottom w:val="single" w:color="auto" w:sz="4" w:space="0"/>
              <w:right w:val="single" w:color="auto" w:sz="4" w:space="0"/>
            </w:tcBorders>
            <w:noWrap/>
            <w:vAlign w:val="center"/>
          </w:tcPr>
          <w:p w14:paraId="61F0E2A9">
            <w:pPr>
              <w:widowControl/>
              <w:jc w:val="center"/>
              <w:rPr>
                <w:rFonts w:hint="eastAsia" w:ascii="宋体" w:hAnsi="宋体" w:cs="宋体"/>
                <w:color w:val="000000"/>
                <w:kern w:val="0"/>
                <w:szCs w:val="21"/>
              </w:rPr>
            </w:pPr>
            <w:r>
              <w:rPr>
                <w:rFonts w:hint="eastAsia" w:ascii="宋体" w:hAnsi="宋体" w:cs="宋体"/>
                <w:color w:val="000000"/>
                <w:kern w:val="0"/>
                <w:szCs w:val="21"/>
              </w:rPr>
              <w:t>66.51</w:t>
            </w:r>
          </w:p>
        </w:tc>
        <w:tc>
          <w:tcPr>
            <w:tcW w:w="2126" w:type="dxa"/>
            <w:tcBorders>
              <w:top w:val="nil"/>
              <w:left w:val="nil"/>
              <w:bottom w:val="single" w:color="auto" w:sz="4" w:space="0"/>
              <w:right w:val="single" w:color="auto" w:sz="4" w:space="0"/>
            </w:tcBorders>
            <w:noWrap/>
            <w:vAlign w:val="center"/>
          </w:tcPr>
          <w:p w14:paraId="71344F2C">
            <w:pPr>
              <w:widowControl/>
              <w:jc w:val="center"/>
              <w:rPr>
                <w:rFonts w:hint="eastAsia" w:ascii="宋体" w:hAnsi="宋体" w:cs="宋体"/>
                <w:color w:val="000000"/>
                <w:kern w:val="0"/>
                <w:szCs w:val="21"/>
              </w:rPr>
            </w:pPr>
            <w:r>
              <w:rPr>
                <w:rFonts w:hint="eastAsia" w:ascii="宋体" w:hAnsi="宋体" w:cs="宋体"/>
                <w:color w:val="000000"/>
                <w:kern w:val="0"/>
                <w:szCs w:val="21"/>
              </w:rPr>
              <w:t>66.51</w:t>
            </w:r>
          </w:p>
        </w:tc>
        <w:tc>
          <w:tcPr>
            <w:tcW w:w="1338" w:type="dxa"/>
            <w:tcBorders>
              <w:top w:val="nil"/>
              <w:left w:val="nil"/>
              <w:bottom w:val="single" w:color="auto" w:sz="4" w:space="0"/>
              <w:right w:val="single" w:color="auto" w:sz="4" w:space="0"/>
            </w:tcBorders>
            <w:noWrap/>
            <w:vAlign w:val="center"/>
          </w:tcPr>
          <w:p w14:paraId="7ECE4CC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B639F6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E6B55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B9A22F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E7815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1409</w:t>
            </w:r>
          </w:p>
        </w:tc>
        <w:tc>
          <w:tcPr>
            <w:tcW w:w="993" w:type="dxa"/>
            <w:tcBorders>
              <w:top w:val="nil"/>
              <w:left w:val="nil"/>
              <w:bottom w:val="single" w:color="auto" w:sz="4" w:space="0"/>
              <w:right w:val="single" w:color="auto" w:sz="4" w:space="0"/>
            </w:tcBorders>
            <w:vAlign w:val="center"/>
          </w:tcPr>
          <w:p w14:paraId="7FDE9DC0">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A56DA6B">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贵港市港南区木格镇云垌砖瓦用砂岩矿</w:t>
            </w:r>
          </w:p>
        </w:tc>
        <w:tc>
          <w:tcPr>
            <w:tcW w:w="1276" w:type="dxa"/>
            <w:tcBorders>
              <w:top w:val="nil"/>
              <w:left w:val="nil"/>
              <w:bottom w:val="single" w:color="auto" w:sz="4" w:space="0"/>
              <w:right w:val="single" w:color="auto" w:sz="4" w:space="0"/>
            </w:tcBorders>
            <w:noWrap/>
            <w:vAlign w:val="center"/>
          </w:tcPr>
          <w:p w14:paraId="1106048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EE877BA">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2745D564">
            <w:pPr>
              <w:widowControl/>
              <w:jc w:val="center"/>
              <w:rPr>
                <w:rFonts w:hint="eastAsia" w:ascii="宋体" w:hAnsi="宋体" w:cs="宋体"/>
                <w:color w:val="000000"/>
                <w:kern w:val="0"/>
                <w:szCs w:val="21"/>
              </w:rPr>
            </w:pPr>
            <w:r>
              <w:rPr>
                <w:rFonts w:hint="eastAsia" w:ascii="宋体" w:hAnsi="宋体" w:cs="宋体"/>
                <w:color w:val="000000"/>
                <w:kern w:val="0"/>
                <w:szCs w:val="21"/>
              </w:rPr>
              <w:t>62.01</w:t>
            </w:r>
          </w:p>
        </w:tc>
        <w:tc>
          <w:tcPr>
            <w:tcW w:w="2126" w:type="dxa"/>
            <w:tcBorders>
              <w:top w:val="nil"/>
              <w:left w:val="nil"/>
              <w:bottom w:val="single" w:color="auto" w:sz="4" w:space="0"/>
              <w:right w:val="single" w:color="auto" w:sz="4" w:space="0"/>
            </w:tcBorders>
            <w:noWrap/>
            <w:vAlign w:val="center"/>
          </w:tcPr>
          <w:p w14:paraId="3D18275C">
            <w:pPr>
              <w:widowControl/>
              <w:jc w:val="center"/>
              <w:rPr>
                <w:rFonts w:hint="eastAsia" w:ascii="宋体" w:hAnsi="宋体" w:cs="宋体"/>
                <w:color w:val="000000"/>
                <w:kern w:val="0"/>
                <w:szCs w:val="21"/>
              </w:rPr>
            </w:pPr>
            <w:r>
              <w:rPr>
                <w:rFonts w:hint="eastAsia" w:ascii="宋体" w:hAnsi="宋体" w:cs="宋体"/>
                <w:color w:val="000000"/>
                <w:kern w:val="0"/>
                <w:szCs w:val="21"/>
              </w:rPr>
              <w:t>62.01</w:t>
            </w:r>
          </w:p>
        </w:tc>
        <w:tc>
          <w:tcPr>
            <w:tcW w:w="1338" w:type="dxa"/>
            <w:tcBorders>
              <w:top w:val="nil"/>
              <w:left w:val="nil"/>
              <w:bottom w:val="single" w:color="auto" w:sz="4" w:space="0"/>
              <w:right w:val="single" w:color="auto" w:sz="4" w:space="0"/>
            </w:tcBorders>
            <w:noWrap/>
            <w:vAlign w:val="center"/>
          </w:tcPr>
          <w:p w14:paraId="62AAB99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A9E55B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74ACCA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7F957C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33B76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1410</w:t>
            </w:r>
          </w:p>
        </w:tc>
        <w:tc>
          <w:tcPr>
            <w:tcW w:w="993" w:type="dxa"/>
            <w:tcBorders>
              <w:top w:val="nil"/>
              <w:left w:val="nil"/>
              <w:bottom w:val="single" w:color="auto" w:sz="4" w:space="0"/>
              <w:right w:val="single" w:color="auto" w:sz="4" w:space="0"/>
            </w:tcBorders>
            <w:vAlign w:val="center"/>
          </w:tcPr>
          <w:p w14:paraId="4B3FFAD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087724E">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贵港市港南区木梓镇武思建设用砂矿</w:t>
            </w:r>
          </w:p>
        </w:tc>
        <w:tc>
          <w:tcPr>
            <w:tcW w:w="1276" w:type="dxa"/>
            <w:tcBorders>
              <w:top w:val="nil"/>
              <w:left w:val="nil"/>
              <w:bottom w:val="single" w:color="auto" w:sz="4" w:space="0"/>
              <w:right w:val="single" w:color="auto" w:sz="4" w:space="0"/>
            </w:tcBorders>
            <w:noWrap/>
            <w:vAlign w:val="center"/>
          </w:tcPr>
          <w:p w14:paraId="173916D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42F184C">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DC3C054">
            <w:pPr>
              <w:widowControl/>
              <w:jc w:val="center"/>
              <w:rPr>
                <w:rFonts w:hint="eastAsia" w:ascii="宋体" w:hAnsi="宋体" w:cs="宋体"/>
                <w:color w:val="000000"/>
                <w:kern w:val="0"/>
                <w:szCs w:val="21"/>
              </w:rPr>
            </w:pPr>
            <w:r>
              <w:rPr>
                <w:rFonts w:hint="eastAsia" w:ascii="宋体" w:hAnsi="宋体" w:cs="宋体"/>
                <w:color w:val="000000"/>
                <w:kern w:val="0"/>
                <w:szCs w:val="21"/>
              </w:rPr>
              <w:t>38.58</w:t>
            </w:r>
          </w:p>
        </w:tc>
        <w:tc>
          <w:tcPr>
            <w:tcW w:w="2126" w:type="dxa"/>
            <w:tcBorders>
              <w:top w:val="nil"/>
              <w:left w:val="nil"/>
              <w:bottom w:val="single" w:color="auto" w:sz="4" w:space="0"/>
              <w:right w:val="single" w:color="auto" w:sz="4" w:space="0"/>
            </w:tcBorders>
            <w:noWrap/>
            <w:vAlign w:val="center"/>
          </w:tcPr>
          <w:p w14:paraId="79B60A23">
            <w:pPr>
              <w:widowControl/>
              <w:jc w:val="center"/>
              <w:rPr>
                <w:rFonts w:hint="eastAsia" w:ascii="宋体" w:hAnsi="宋体" w:cs="宋体"/>
                <w:color w:val="000000"/>
                <w:kern w:val="0"/>
                <w:szCs w:val="21"/>
              </w:rPr>
            </w:pPr>
            <w:r>
              <w:rPr>
                <w:rFonts w:hint="eastAsia" w:ascii="宋体" w:hAnsi="宋体" w:cs="宋体"/>
                <w:color w:val="000000"/>
                <w:kern w:val="0"/>
                <w:szCs w:val="21"/>
              </w:rPr>
              <w:t>38.57</w:t>
            </w:r>
          </w:p>
        </w:tc>
        <w:tc>
          <w:tcPr>
            <w:tcW w:w="1338" w:type="dxa"/>
            <w:tcBorders>
              <w:top w:val="nil"/>
              <w:left w:val="nil"/>
              <w:bottom w:val="single" w:color="auto" w:sz="4" w:space="0"/>
              <w:right w:val="single" w:color="auto" w:sz="4" w:space="0"/>
            </w:tcBorders>
            <w:noWrap/>
            <w:vAlign w:val="center"/>
          </w:tcPr>
          <w:p w14:paraId="57AFE6A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231BF1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97C7DF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58B22C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3AA42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1411</w:t>
            </w:r>
          </w:p>
        </w:tc>
        <w:tc>
          <w:tcPr>
            <w:tcW w:w="993" w:type="dxa"/>
            <w:tcBorders>
              <w:top w:val="nil"/>
              <w:left w:val="nil"/>
              <w:bottom w:val="single" w:color="auto" w:sz="4" w:space="0"/>
              <w:right w:val="single" w:color="auto" w:sz="4" w:space="0"/>
            </w:tcBorders>
            <w:vAlign w:val="center"/>
          </w:tcPr>
          <w:p w14:paraId="05D7E25D">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613BB17">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贵港市港南区新塘镇华龙矿区水泥用粘土矿</w:t>
            </w:r>
          </w:p>
        </w:tc>
        <w:tc>
          <w:tcPr>
            <w:tcW w:w="1276" w:type="dxa"/>
            <w:tcBorders>
              <w:top w:val="nil"/>
              <w:left w:val="nil"/>
              <w:bottom w:val="single" w:color="auto" w:sz="4" w:space="0"/>
              <w:right w:val="single" w:color="auto" w:sz="4" w:space="0"/>
            </w:tcBorders>
            <w:noWrap/>
            <w:vAlign w:val="center"/>
          </w:tcPr>
          <w:p w14:paraId="7DFD28C2">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74119EA6">
            <w:pPr>
              <w:widowControl/>
              <w:jc w:val="center"/>
              <w:rPr>
                <w:rFonts w:hint="eastAsia" w:ascii="宋体" w:hAnsi="宋体" w:cs="宋体"/>
                <w:color w:val="000000"/>
                <w:kern w:val="0"/>
                <w:szCs w:val="21"/>
              </w:rPr>
            </w:pPr>
            <w:r>
              <w:rPr>
                <w:rFonts w:hint="eastAsia" w:ascii="宋体" w:hAnsi="宋体" w:cs="宋体"/>
                <w:color w:val="000000"/>
                <w:kern w:val="0"/>
                <w:szCs w:val="21"/>
              </w:rPr>
              <w:t>2022-2029</w:t>
            </w:r>
          </w:p>
        </w:tc>
        <w:tc>
          <w:tcPr>
            <w:tcW w:w="1418" w:type="dxa"/>
            <w:tcBorders>
              <w:top w:val="nil"/>
              <w:left w:val="nil"/>
              <w:bottom w:val="single" w:color="auto" w:sz="4" w:space="0"/>
              <w:right w:val="single" w:color="auto" w:sz="4" w:space="0"/>
            </w:tcBorders>
            <w:noWrap/>
            <w:vAlign w:val="center"/>
          </w:tcPr>
          <w:p w14:paraId="63003007">
            <w:pPr>
              <w:widowControl/>
              <w:jc w:val="center"/>
              <w:rPr>
                <w:rFonts w:hint="eastAsia" w:ascii="宋体" w:hAnsi="宋体" w:cs="宋体"/>
                <w:color w:val="000000"/>
                <w:kern w:val="0"/>
                <w:szCs w:val="21"/>
              </w:rPr>
            </w:pPr>
            <w:r>
              <w:rPr>
                <w:rFonts w:hint="eastAsia" w:ascii="宋体" w:hAnsi="宋体" w:cs="宋体"/>
                <w:color w:val="000000"/>
                <w:kern w:val="0"/>
                <w:szCs w:val="21"/>
              </w:rPr>
              <w:t>33.76</w:t>
            </w:r>
          </w:p>
        </w:tc>
        <w:tc>
          <w:tcPr>
            <w:tcW w:w="2126" w:type="dxa"/>
            <w:tcBorders>
              <w:top w:val="nil"/>
              <w:left w:val="nil"/>
              <w:bottom w:val="single" w:color="auto" w:sz="4" w:space="0"/>
              <w:right w:val="single" w:color="auto" w:sz="4" w:space="0"/>
            </w:tcBorders>
            <w:noWrap/>
            <w:vAlign w:val="center"/>
          </w:tcPr>
          <w:p w14:paraId="193F61C6">
            <w:pPr>
              <w:widowControl/>
              <w:jc w:val="center"/>
              <w:rPr>
                <w:rFonts w:hint="eastAsia" w:ascii="宋体" w:hAnsi="宋体" w:cs="宋体"/>
                <w:color w:val="000000"/>
                <w:kern w:val="0"/>
                <w:szCs w:val="21"/>
              </w:rPr>
            </w:pPr>
            <w:r>
              <w:rPr>
                <w:rFonts w:hint="eastAsia" w:ascii="宋体" w:hAnsi="宋体" w:cs="宋体"/>
                <w:color w:val="000000"/>
                <w:kern w:val="0"/>
                <w:szCs w:val="21"/>
              </w:rPr>
              <w:t>33.38</w:t>
            </w:r>
          </w:p>
        </w:tc>
        <w:tc>
          <w:tcPr>
            <w:tcW w:w="1338" w:type="dxa"/>
            <w:tcBorders>
              <w:top w:val="nil"/>
              <w:left w:val="nil"/>
              <w:bottom w:val="single" w:color="auto" w:sz="4" w:space="0"/>
              <w:right w:val="single" w:color="auto" w:sz="4" w:space="0"/>
            </w:tcBorders>
            <w:noWrap/>
            <w:vAlign w:val="center"/>
          </w:tcPr>
          <w:p w14:paraId="2F96AB9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242993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FFC1A5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92FD8B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5C29F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1412</w:t>
            </w:r>
          </w:p>
        </w:tc>
        <w:tc>
          <w:tcPr>
            <w:tcW w:w="993" w:type="dxa"/>
            <w:tcBorders>
              <w:top w:val="nil"/>
              <w:left w:val="nil"/>
              <w:bottom w:val="single" w:color="auto" w:sz="4" w:space="0"/>
              <w:right w:val="single" w:color="auto" w:sz="4" w:space="0"/>
            </w:tcBorders>
            <w:vAlign w:val="center"/>
          </w:tcPr>
          <w:p w14:paraId="266E2F4C">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C192DC1">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贵港市港南区木格镇唱歌岭建筑用砂岩矿</w:t>
            </w:r>
          </w:p>
        </w:tc>
        <w:tc>
          <w:tcPr>
            <w:tcW w:w="1276" w:type="dxa"/>
            <w:tcBorders>
              <w:top w:val="nil"/>
              <w:left w:val="nil"/>
              <w:bottom w:val="single" w:color="auto" w:sz="4" w:space="0"/>
              <w:right w:val="single" w:color="auto" w:sz="4" w:space="0"/>
            </w:tcBorders>
            <w:noWrap/>
            <w:vAlign w:val="center"/>
          </w:tcPr>
          <w:p w14:paraId="1CFD395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98D1ADE">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754C77D5">
            <w:pPr>
              <w:widowControl/>
              <w:jc w:val="center"/>
              <w:rPr>
                <w:rFonts w:hint="eastAsia" w:ascii="宋体" w:hAnsi="宋体" w:cs="宋体"/>
                <w:color w:val="000000"/>
                <w:kern w:val="0"/>
                <w:szCs w:val="21"/>
              </w:rPr>
            </w:pPr>
            <w:r>
              <w:rPr>
                <w:rFonts w:hint="eastAsia" w:ascii="宋体" w:hAnsi="宋体" w:cs="宋体"/>
                <w:color w:val="000000"/>
                <w:kern w:val="0"/>
                <w:szCs w:val="21"/>
              </w:rPr>
              <w:t>32.87</w:t>
            </w:r>
          </w:p>
        </w:tc>
        <w:tc>
          <w:tcPr>
            <w:tcW w:w="2126" w:type="dxa"/>
            <w:tcBorders>
              <w:top w:val="nil"/>
              <w:left w:val="nil"/>
              <w:bottom w:val="single" w:color="auto" w:sz="4" w:space="0"/>
              <w:right w:val="single" w:color="auto" w:sz="4" w:space="0"/>
            </w:tcBorders>
            <w:noWrap/>
            <w:vAlign w:val="center"/>
          </w:tcPr>
          <w:p w14:paraId="119E27A2">
            <w:pPr>
              <w:widowControl/>
              <w:jc w:val="center"/>
              <w:rPr>
                <w:rFonts w:hint="eastAsia" w:ascii="宋体" w:hAnsi="宋体" w:cs="宋体"/>
                <w:color w:val="000000"/>
                <w:kern w:val="0"/>
                <w:szCs w:val="21"/>
              </w:rPr>
            </w:pPr>
            <w:r>
              <w:rPr>
                <w:rFonts w:hint="eastAsia" w:ascii="宋体" w:hAnsi="宋体" w:cs="宋体"/>
                <w:color w:val="000000"/>
                <w:kern w:val="0"/>
                <w:szCs w:val="21"/>
              </w:rPr>
              <w:t>27.19</w:t>
            </w:r>
          </w:p>
        </w:tc>
        <w:tc>
          <w:tcPr>
            <w:tcW w:w="1338" w:type="dxa"/>
            <w:tcBorders>
              <w:top w:val="nil"/>
              <w:left w:val="nil"/>
              <w:bottom w:val="single" w:color="auto" w:sz="4" w:space="0"/>
              <w:right w:val="single" w:color="auto" w:sz="4" w:space="0"/>
            </w:tcBorders>
            <w:noWrap/>
            <w:vAlign w:val="center"/>
          </w:tcPr>
          <w:p w14:paraId="7B63321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784833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1AA313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AB39B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B9999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1413</w:t>
            </w:r>
          </w:p>
        </w:tc>
        <w:tc>
          <w:tcPr>
            <w:tcW w:w="993" w:type="dxa"/>
            <w:tcBorders>
              <w:top w:val="nil"/>
              <w:left w:val="nil"/>
              <w:bottom w:val="single" w:color="auto" w:sz="4" w:space="0"/>
              <w:right w:val="single" w:color="auto" w:sz="4" w:space="0"/>
            </w:tcBorders>
            <w:vAlign w:val="center"/>
          </w:tcPr>
          <w:p w14:paraId="2E8FA1DE">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74187B5">
            <w:pPr>
              <w:widowControl/>
              <w:jc w:val="center"/>
              <w:rPr>
                <w:rFonts w:hint="eastAsia" w:ascii="宋体" w:hAnsi="宋体" w:cs="宋体"/>
                <w:color w:val="000000"/>
                <w:kern w:val="0"/>
                <w:szCs w:val="21"/>
              </w:rPr>
            </w:pPr>
            <w:r>
              <w:rPr>
                <w:rFonts w:hint="eastAsia" w:ascii="宋体" w:hAnsi="宋体" w:cs="宋体"/>
                <w:color w:val="000000"/>
                <w:kern w:val="0"/>
                <w:szCs w:val="21"/>
              </w:rPr>
              <w:t>广西东鼎矿业有限公司木梓仙坪铜矿</w:t>
            </w:r>
          </w:p>
        </w:tc>
        <w:tc>
          <w:tcPr>
            <w:tcW w:w="1276" w:type="dxa"/>
            <w:tcBorders>
              <w:top w:val="nil"/>
              <w:left w:val="nil"/>
              <w:bottom w:val="single" w:color="auto" w:sz="4" w:space="0"/>
              <w:right w:val="single" w:color="auto" w:sz="4" w:space="0"/>
            </w:tcBorders>
            <w:noWrap/>
            <w:vAlign w:val="center"/>
          </w:tcPr>
          <w:p w14:paraId="07FFFE3A">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2C8B7E3">
            <w:pPr>
              <w:widowControl/>
              <w:jc w:val="center"/>
              <w:rPr>
                <w:rFonts w:hint="eastAsia" w:ascii="宋体" w:hAnsi="宋体" w:cs="宋体"/>
                <w:color w:val="000000"/>
                <w:kern w:val="0"/>
                <w:szCs w:val="21"/>
              </w:rPr>
            </w:pPr>
            <w:r>
              <w:rPr>
                <w:rFonts w:hint="eastAsia" w:ascii="宋体" w:hAnsi="宋体" w:cs="宋体"/>
                <w:color w:val="000000"/>
                <w:kern w:val="0"/>
                <w:szCs w:val="21"/>
              </w:rPr>
              <w:t>2023-2028</w:t>
            </w:r>
          </w:p>
        </w:tc>
        <w:tc>
          <w:tcPr>
            <w:tcW w:w="1418" w:type="dxa"/>
            <w:tcBorders>
              <w:top w:val="nil"/>
              <w:left w:val="nil"/>
              <w:bottom w:val="single" w:color="auto" w:sz="4" w:space="0"/>
              <w:right w:val="single" w:color="auto" w:sz="4" w:space="0"/>
            </w:tcBorders>
            <w:noWrap/>
            <w:vAlign w:val="center"/>
          </w:tcPr>
          <w:p w14:paraId="69433782">
            <w:pPr>
              <w:widowControl/>
              <w:jc w:val="center"/>
              <w:rPr>
                <w:rFonts w:hint="eastAsia" w:ascii="宋体" w:hAnsi="宋体" w:cs="宋体"/>
                <w:color w:val="000000"/>
                <w:kern w:val="0"/>
                <w:szCs w:val="21"/>
              </w:rPr>
            </w:pPr>
            <w:r>
              <w:rPr>
                <w:rFonts w:hint="eastAsia" w:ascii="宋体" w:hAnsi="宋体" w:cs="宋体"/>
                <w:color w:val="000000"/>
                <w:kern w:val="0"/>
                <w:szCs w:val="21"/>
              </w:rPr>
              <w:t>23.76</w:t>
            </w:r>
          </w:p>
        </w:tc>
        <w:tc>
          <w:tcPr>
            <w:tcW w:w="2126" w:type="dxa"/>
            <w:tcBorders>
              <w:top w:val="nil"/>
              <w:left w:val="nil"/>
              <w:bottom w:val="single" w:color="auto" w:sz="4" w:space="0"/>
              <w:right w:val="single" w:color="auto" w:sz="4" w:space="0"/>
            </w:tcBorders>
            <w:noWrap/>
            <w:vAlign w:val="center"/>
          </w:tcPr>
          <w:p w14:paraId="52B57156">
            <w:pPr>
              <w:widowControl/>
              <w:jc w:val="center"/>
              <w:rPr>
                <w:rFonts w:hint="eastAsia" w:ascii="宋体" w:hAnsi="宋体" w:cs="宋体"/>
                <w:color w:val="000000"/>
                <w:kern w:val="0"/>
                <w:szCs w:val="21"/>
              </w:rPr>
            </w:pPr>
            <w:r>
              <w:rPr>
                <w:rFonts w:hint="eastAsia" w:ascii="宋体" w:hAnsi="宋体" w:cs="宋体"/>
                <w:color w:val="000000"/>
                <w:kern w:val="0"/>
                <w:szCs w:val="21"/>
              </w:rPr>
              <w:t>22.97</w:t>
            </w:r>
          </w:p>
        </w:tc>
        <w:tc>
          <w:tcPr>
            <w:tcW w:w="1338" w:type="dxa"/>
            <w:tcBorders>
              <w:top w:val="nil"/>
              <w:left w:val="nil"/>
              <w:bottom w:val="single" w:color="auto" w:sz="4" w:space="0"/>
              <w:right w:val="single" w:color="auto" w:sz="4" w:space="0"/>
            </w:tcBorders>
            <w:noWrap/>
            <w:vAlign w:val="center"/>
          </w:tcPr>
          <w:p w14:paraId="15C9CB6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98E16F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B142A6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2220B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6D2C1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1414</w:t>
            </w:r>
          </w:p>
        </w:tc>
        <w:tc>
          <w:tcPr>
            <w:tcW w:w="993" w:type="dxa"/>
            <w:tcBorders>
              <w:top w:val="nil"/>
              <w:left w:val="nil"/>
              <w:bottom w:val="single" w:color="auto" w:sz="4" w:space="0"/>
              <w:right w:val="single" w:color="auto" w:sz="4" w:space="0"/>
            </w:tcBorders>
            <w:vAlign w:val="center"/>
          </w:tcPr>
          <w:p w14:paraId="6E5094A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463A748">
            <w:pPr>
              <w:widowControl/>
              <w:jc w:val="center"/>
              <w:rPr>
                <w:rFonts w:hint="eastAsia" w:ascii="宋体" w:hAnsi="宋体" w:cs="宋体"/>
                <w:color w:val="000000"/>
                <w:kern w:val="0"/>
                <w:szCs w:val="21"/>
              </w:rPr>
            </w:pPr>
            <w:r>
              <w:rPr>
                <w:rFonts w:hint="eastAsia" w:ascii="宋体" w:hAnsi="宋体" w:cs="宋体"/>
                <w:color w:val="000000"/>
                <w:kern w:val="0"/>
                <w:szCs w:val="21"/>
              </w:rPr>
              <w:t>港南区木梓镇玄武岩集中开采区</w:t>
            </w:r>
          </w:p>
        </w:tc>
        <w:tc>
          <w:tcPr>
            <w:tcW w:w="1276" w:type="dxa"/>
            <w:tcBorders>
              <w:top w:val="nil"/>
              <w:left w:val="nil"/>
              <w:bottom w:val="single" w:color="auto" w:sz="4" w:space="0"/>
              <w:right w:val="single" w:color="auto" w:sz="4" w:space="0"/>
            </w:tcBorders>
            <w:noWrap/>
            <w:vAlign w:val="center"/>
          </w:tcPr>
          <w:p w14:paraId="1E153C1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FAFFEE6">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0DD299A5">
            <w:pPr>
              <w:widowControl/>
              <w:jc w:val="center"/>
              <w:rPr>
                <w:rFonts w:hint="eastAsia" w:ascii="宋体" w:hAnsi="宋体" w:cs="宋体"/>
                <w:color w:val="000000"/>
                <w:kern w:val="0"/>
                <w:szCs w:val="21"/>
              </w:rPr>
            </w:pPr>
            <w:r>
              <w:rPr>
                <w:rFonts w:hint="eastAsia" w:ascii="宋体" w:hAnsi="宋体" w:cs="宋体"/>
                <w:color w:val="000000"/>
                <w:kern w:val="0"/>
                <w:szCs w:val="21"/>
              </w:rPr>
              <w:t>90</w:t>
            </w:r>
          </w:p>
        </w:tc>
        <w:tc>
          <w:tcPr>
            <w:tcW w:w="2126" w:type="dxa"/>
            <w:tcBorders>
              <w:top w:val="nil"/>
              <w:left w:val="nil"/>
              <w:bottom w:val="single" w:color="auto" w:sz="4" w:space="0"/>
              <w:right w:val="single" w:color="auto" w:sz="4" w:space="0"/>
            </w:tcBorders>
            <w:noWrap/>
            <w:vAlign w:val="center"/>
          </w:tcPr>
          <w:p w14:paraId="635D0B7B">
            <w:pPr>
              <w:widowControl/>
              <w:jc w:val="center"/>
              <w:rPr>
                <w:rFonts w:hint="eastAsia" w:ascii="宋体" w:hAnsi="宋体" w:cs="宋体"/>
                <w:color w:val="000000"/>
                <w:kern w:val="0"/>
                <w:szCs w:val="21"/>
              </w:rPr>
            </w:pPr>
            <w:r>
              <w:rPr>
                <w:rFonts w:hint="eastAsia" w:ascii="宋体" w:hAnsi="宋体" w:cs="宋体"/>
                <w:color w:val="000000"/>
                <w:kern w:val="0"/>
                <w:szCs w:val="21"/>
              </w:rPr>
              <w:t>90</w:t>
            </w:r>
          </w:p>
        </w:tc>
        <w:tc>
          <w:tcPr>
            <w:tcW w:w="1338" w:type="dxa"/>
            <w:tcBorders>
              <w:top w:val="nil"/>
              <w:left w:val="nil"/>
              <w:bottom w:val="single" w:color="auto" w:sz="4" w:space="0"/>
              <w:right w:val="single" w:color="auto" w:sz="4" w:space="0"/>
            </w:tcBorders>
            <w:noWrap/>
            <w:vAlign w:val="center"/>
          </w:tcPr>
          <w:p w14:paraId="038E64E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8C17EA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224C83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861FF7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04D65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1415</w:t>
            </w:r>
          </w:p>
        </w:tc>
        <w:tc>
          <w:tcPr>
            <w:tcW w:w="993" w:type="dxa"/>
            <w:tcBorders>
              <w:top w:val="nil"/>
              <w:left w:val="nil"/>
              <w:bottom w:val="single" w:color="auto" w:sz="4" w:space="0"/>
              <w:right w:val="single" w:color="auto" w:sz="4" w:space="0"/>
            </w:tcBorders>
            <w:vAlign w:val="center"/>
          </w:tcPr>
          <w:p w14:paraId="24451E6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AAB992E">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广西贵港市莫村铅锌,金矿</w:t>
            </w:r>
          </w:p>
        </w:tc>
        <w:tc>
          <w:tcPr>
            <w:tcW w:w="1276" w:type="dxa"/>
            <w:tcBorders>
              <w:top w:val="nil"/>
              <w:left w:val="nil"/>
              <w:bottom w:val="single" w:color="auto" w:sz="4" w:space="0"/>
              <w:right w:val="single" w:color="auto" w:sz="4" w:space="0"/>
            </w:tcBorders>
            <w:noWrap/>
            <w:vAlign w:val="center"/>
          </w:tcPr>
          <w:p w14:paraId="74202BA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138DEB3">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4DC431E6">
            <w:pPr>
              <w:widowControl/>
              <w:jc w:val="center"/>
              <w:rPr>
                <w:rFonts w:hint="eastAsia" w:ascii="宋体" w:hAnsi="宋体" w:cs="宋体"/>
                <w:color w:val="000000"/>
                <w:kern w:val="0"/>
                <w:szCs w:val="21"/>
              </w:rPr>
            </w:pPr>
            <w:r>
              <w:rPr>
                <w:rFonts w:hint="eastAsia" w:ascii="宋体" w:hAnsi="宋体" w:cs="宋体"/>
                <w:color w:val="000000"/>
                <w:kern w:val="0"/>
                <w:szCs w:val="21"/>
              </w:rPr>
              <w:t>90</w:t>
            </w:r>
          </w:p>
        </w:tc>
        <w:tc>
          <w:tcPr>
            <w:tcW w:w="2126" w:type="dxa"/>
            <w:tcBorders>
              <w:top w:val="nil"/>
              <w:left w:val="nil"/>
              <w:bottom w:val="single" w:color="auto" w:sz="4" w:space="0"/>
              <w:right w:val="single" w:color="auto" w:sz="4" w:space="0"/>
            </w:tcBorders>
            <w:noWrap/>
            <w:vAlign w:val="center"/>
          </w:tcPr>
          <w:p w14:paraId="7ABB1938">
            <w:pPr>
              <w:widowControl/>
              <w:jc w:val="center"/>
              <w:rPr>
                <w:rFonts w:hint="eastAsia" w:ascii="宋体" w:hAnsi="宋体" w:cs="宋体"/>
                <w:color w:val="000000"/>
                <w:kern w:val="0"/>
                <w:szCs w:val="21"/>
              </w:rPr>
            </w:pPr>
            <w:r>
              <w:rPr>
                <w:rFonts w:hint="eastAsia" w:ascii="宋体" w:hAnsi="宋体" w:cs="宋体"/>
                <w:color w:val="000000"/>
                <w:kern w:val="0"/>
                <w:szCs w:val="21"/>
              </w:rPr>
              <w:t>90</w:t>
            </w:r>
          </w:p>
        </w:tc>
        <w:tc>
          <w:tcPr>
            <w:tcW w:w="1338" w:type="dxa"/>
            <w:tcBorders>
              <w:top w:val="nil"/>
              <w:left w:val="nil"/>
              <w:bottom w:val="single" w:color="auto" w:sz="4" w:space="0"/>
              <w:right w:val="single" w:color="auto" w:sz="4" w:space="0"/>
            </w:tcBorders>
            <w:noWrap/>
            <w:vAlign w:val="center"/>
          </w:tcPr>
          <w:p w14:paraId="76C38349">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59070C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143FD8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8C7D20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291F6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1416</w:t>
            </w:r>
          </w:p>
        </w:tc>
        <w:tc>
          <w:tcPr>
            <w:tcW w:w="993" w:type="dxa"/>
            <w:tcBorders>
              <w:top w:val="nil"/>
              <w:left w:val="nil"/>
              <w:bottom w:val="single" w:color="auto" w:sz="4" w:space="0"/>
              <w:right w:val="single" w:color="auto" w:sz="4" w:space="0"/>
            </w:tcBorders>
            <w:vAlign w:val="center"/>
          </w:tcPr>
          <w:p w14:paraId="54996D0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CF85546">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广西贵港市桥圩地热矿</w:t>
            </w:r>
          </w:p>
        </w:tc>
        <w:tc>
          <w:tcPr>
            <w:tcW w:w="1276" w:type="dxa"/>
            <w:tcBorders>
              <w:top w:val="nil"/>
              <w:left w:val="nil"/>
              <w:bottom w:val="single" w:color="auto" w:sz="4" w:space="0"/>
              <w:right w:val="single" w:color="auto" w:sz="4" w:space="0"/>
            </w:tcBorders>
            <w:noWrap/>
            <w:vAlign w:val="center"/>
          </w:tcPr>
          <w:p w14:paraId="7DEC2CF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8857444">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62CA36A2">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2126" w:type="dxa"/>
            <w:tcBorders>
              <w:top w:val="nil"/>
              <w:left w:val="nil"/>
              <w:bottom w:val="single" w:color="auto" w:sz="4" w:space="0"/>
              <w:right w:val="single" w:color="auto" w:sz="4" w:space="0"/>
            </w:tcBorders>
            <w:noWrap/>
            <w:vAlign w:val="center"/>
          </w:tcPr>
          <w:p w14:paraId="029ECE34">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338" w:type="dxa"/>
            <w:tcBorders>
              <w:top w:val="nil"/>
              <w:left w:val="nil"/>
              <w:bottom w:val="single" w:color="auto" w:sz="4" w:space="0"/>
              <w:right w:val="single" w:color="auto" w:sz="4" w:space="0"/>
            </w:tcBorders>
            <w:noWrap/>
            <w:vAlign w:val="center"/>
          </w:tcPr>
          <w:p w14:paraId="2159633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D3F923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AD92E0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A3B9E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4D150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1417</w:t>
            </w:r>
          </w:p>
        </w:tc>
        <w:tc>
          <w:tcPr>
            <w:tcW w:w="993" w:type="dxa"/>
            <w:tcBorders>
              <w:top w:val="nil"/>
              <w:left w:val="nil"/>
              <w:bottom w:val="single" w:color="auto" w:sz="4" w:space="0"/>
              <w:right w:val="single" w:color="auto" w:sz="4" w:space="0"/>
            </w:tcBorders>
            <w:vAlign w:val="center"/>
          </w:tcPr>
          <w:p w14:paraId="5D10D988">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A762AB1">
            <w:pPr>
              <w:widowControl/>
              <w:jc w:val="center"/>
              <w:rPr>
                <w:rFonts w:hint="eastAsia" w:ascii="宋体" w:hAnsi="宋体" w:cs="宋体"/>
                <w:color w:val="000000"/>
                <w:kern w:val="0"/>
                <w:szCs w:val="21"/>
              </w:rPr>
            </w:pPr>
            <w:r>
              <w:rPr>
                <w:rFonts w:hint="eastAsia" w:ascii="宋体" w:hAnsi="宋体" w:cs="宋体"/>
                <w:color w:val="000000"/>
                <w:kern w:val="0"/>
                <w:szCs w:val="21"/>
              </w:rPr>
              <w:t>贵港市木梓铜矿</w:t>
            </w:r>
          </w:p>
        </w:tc>
        <w:tc>
          <w:tcPr>
            <w:tcW w:w="1276" w:type="dxa"/>
            <w:tcBorders>
              <w:top w:val="nil"/>
              <w:left w:val="nil"/>
              <w:bottom w:val="single" w:color="auto" w:sz="4" w:space="0"/>
              <w:right w:val="single" w:color="auto" w:sz="4" w:space="0"/>
            </w:tcBorders>
            <w:noWrap/>
            <w:vAlign w:val="center"/>
          </w:tcPr>
          <w:p w14:paraId="5250C4E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F9ED4BD">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0B545C69">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noWrap/>
            <w:vAlign w:val="center"/>
          </w:tcPr>
          <w:p w14:paraId="3E69E476">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noWrap/>
            <w:vAlign w:val="center"/>
          </w:tcPr>
          <w:p w14:paraId="7F6E652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92C2ED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F0CB5B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53D575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5204C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1418</w:t>
            </w:r>
          </w:p>
        </w:tc>
        <w:tc>
          <w:tcPr>
            <w:tcW w:w="993" w:type="dxa"/>
            <w:tcBorders>
              <w:top w:val="nil"/>
              <w:left w:val="nil"/>
              <w:bottom w:val="single" w:color="auto" w:sz="4" w:space="0"/>
              <w:right w:val="single" w:color="auto" w:sz="4" w:space="0"/>
            </w:tcBorders>
            <w:vAlign w:val="center"/>
          </w:tcPr>
          <w:p w14:paraId="53128D33">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9BFCEBF">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贵港市覃塘六务头闸岭铅锌矿</w:t>
            </w:r>
          </w:p>
        </w:tc>
        <w:tc>
          <w:tcPr>
            <w:tcW w:w="1276" w:type="dxa"/>
            <w:tcBorders>
              <w:top w:val="nil"/>
              <w:left w:val="nil"/>
              <w:bottom w:val="single" w:color="auto" w:sz="4" w:space="0"/>
              <w:right w:val="single" w:color="auto" w:sz="4" w:space="0"/>
            </w:tcBorders>
            <w:noWrap/>
            <w:vAlign w:val="center"/>
          </w:tcPr>
          <w:p w14:paraId="1E6B3A79">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2AEF99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DA8FFB3">
            <w:pPr>
              <w:widowControl/>
              <w:jc w:val="center"/>
              <w:rPr>
                <w:rFonts w:hint="eastAsia" w:ascii="宋体" w:hAnsi="宋体" w:cs="宋体"/>
                <w:color w:val="000000"/>
                <w:kern w:val="0"/>
                <w:szCs w:val="21"/>
              </w:rPr>
            </w:pPr>
            <w:r>
              <w:rPr>
                <w:rFonts w:hint="eastAsia" w:ascii="宋体" w:hAnsi="宋体" w:cs="宋体"/>
                <w:color w:val="000000"/>
                <w:kern w:val="0"/>
                <w:szCs w:val="21"/>
              </w:rPr>
              <w:t>6.39</w:t>
            </w:r>
          </w:p>
        </w:tc>
        <w:tc>
          <w:tcPr>
            <w:tcW w:w="2126" w:type="dxa"/>
            <w:tcBorders>
              <w:top w:val="nil"/>
              <w:left w:val="nil"/>
              <w:bottom w:val="single" w:color="auto" w:sz="4" w:space="0"/>
              <w:right w:val="single" w:color="auto" w:sz="4" w:space="0"/>
            </w:tcBorders>
            <w:noWrap/>
            <w:vAlign w:val="center"/>
          </w:tcPr>
          <w:p w14:paraId="37664F91">
            <w:pPr>
              <w:widowControl/>
              <w:jc w:val="center"/>
              <w:rPr>
                <w:rFonts w:hint="eastAsia" w:ascii="宋体" w:hAnsi="宋体" w:cs="宋体"/>
                <w:color w:val="000000"/>
                <w:kern w:val="0"/>
                <w:szCs w:val="21"/>
              </w:rPr>
            </w:pPr>
            <w:r>
              <w:rPr>
                <w:rFonts w:hint="eastAsia" w:ascii="宋体" w:hAnsi="宋体" w:cs="宋体"/>
                <w:color w:val="000000"/>
                <w:kern w:val="0"/>
                <w:szCs w:val="21"/>
              </w:rPr>
              <w:t>6.39</w:t>
            </w:r>
          </w:p>
        </w:tc>
        <w:tc>
          <w:tcPr>
            <w:tcW w:w="1338" w:type="dxa"/>
            <w:tcBorders>
              <w:top w:val="nil"/>
              <w:left w:val="nil"/>
              <w:bottom w:val="single" w:color="auto" w:sz="4" w:space="0"/>
              <w:right w:val="single" w:color="auto" w:sz="4" w:space="0"/>
            </w:tcBorders>
            <w:noWrap/>
            <w:vAlign w:val="center"/>
          </w:tcPr>
          <w:p w14:paraId="6B0749D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1A8809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85AFA3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6EA5B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4C4B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1419</w:t>
            </w:r>
          </w:p>
        </w:tc>
        <w:tc>
          <w:tcPr>
            <w:tcW w:w="993" w:type="dxa"/>
            <w:tcBorders>
              <w:top w:val="nil"/>
              <w:left w:val="nil"/>
              <w:bottom w:val="single" w:color="auto" w:sz="4" w:space="0"/>
              <w:right w:val="single" w:color="auto" w:sz="4" w:space="0"/>
            </w:tcBorders>
            <w:vAlign w:val="center"/>
          </w:tcPr>
          <w:p w14:paraId="33048483">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F5C604B">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贵港市覃塘区樟木镇五塘石灰岩开采区</w:t>
            </w:r>
          </w:p>
        </w:tc>
        <w:tc>
          <w:tcPr>
            <w:tcW w:w="1276" w:type="dxa"/>
            <w:tcBorders>
              <w:top w:val="nil"/>
              <w:left w:val="nil"/>
              <w:bottom w:val="single" w:color="auto" w:sz="4" w:space="0"/>
              <w:right w:val="single" w:color="auto" w:sz="4" w:space="0"/>
            </w:tcBorders>
            <w:noWrap/>
            <w:vAlign w:val="center"/>
          </w:tcPr>
          <w:p w14:paraId="25E6FAC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2EB254">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7F7C0FC9">
            <w:pPr>
              <w:widowControl/>
              <w:jc w:val="center"/>
              <w:rPr>
                <w:rFonts w:hint="eastAsia" w:ascii="宋体" w:hAnsi="宋体" w:cs="宋体"/>
                <w:color w:val="000000"/>
                <w:kern w:val="0"/>
                <w:szCs w:val="21"/>
              </w:rPr>
            </w:pPr>
            <w:r>
              <w:rPr>
                <w:rFonts w:hint="eastAsia" w:ascii="宋体" w:hAnsi="宋体" w:cs="宋体"/>
                <w:color w:val="000000"/>
                <w:kern w:val="0"/>
                <w:szCs w:val="21"/>
              </w:rPr>
              <w:t>139.72</w:t>
            </w:r>
          </w:p>
        </w:tc>
        <w:tc>
          <w:tcPr>
            <w:tcW w:w="2126" w:type="dxa"/>
            <w:tcBorders>
              <w:top w:val="nil"/>
              <w:left w:val="nil"/>
              <w:bottom w:val="single" w:color="auto" w:sz="4" w:space="0"/>
              <w:right w:val="single" w:color="auto" w:sz="4" w:space="0"/>
            </w:tcBorders>
            <w:noWrap/>
            <w:vAlign w:val="center"/>
          </w:tcPr>
          <w:p w14:paraId="557698F7">
            <w:pPr>
              <w:widowControl/>
              <w:jc w:val="center"/>
              <w:rPr>
                <w:rFonts w:hint="eastAsia" w:ascii="宋体" w:hAnsi="宋体" w:cs="宋体"/>
                <w:color w:val="000000"/>
                <w:kern w:val="0"/>
                <w:szCs w:val="21"/>
              </w:rPr>
            </w:pPr>
            <w:r>
              <w:rPr>
                <w:rFonts w:hint="eastAsia" w:ascii="宋体" w:hAnsi="宋体" w:cs="宋体"/>
                <w:color w:val="000000"/>
                <w:kern w:val="0"/>
                <w:szCs w:val="21"/>
              </w:rPr>
              <w:t>139.72</w:t>
            </w:r>
          </w:p>
        </w:tc>
        <w:tc>
          <w:tcPr>
            <w:tcW w:w="1338" w:type="dxa"/>
            <w:tcBorders>
              <w:top w:val="nil"/>
              <w:left w:val="nil"/>
              <w:bottom w:val="single" w:color="auto" w:sz="4" w:space="0"/>
              <w:right w:val="single" w:color="auto" w:sz="4" w:space="0"/>
            </w:tcBorders>
            <w:noWrap/>
            <w:vAlign w:val="center"/>
          </w:tcPr>
          <w:p w14:paraId="41D71AD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42C8AA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BD03AD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1331E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5D86C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1420</w:t>
            </w:r>
          </w:p>
        </w:tc>
        <w:tc>
          <w:tcPr>
            <w:tcW w:w="993" w:type="dxa"/>
            <w:tcBorders>
              <w:top w:val="nil"/>
              <w:left w:val="nil"/>
              <w:bottom w:val="single" w:color="auto" w:sz="4" w:space="0"/>
              <w:right w:val="single" w:color="auto" w:sz="4" w:space="0"/>
            </w:tcBorders>
            <w:vAlign w:val="center"/>
          </w:tcPr>
          <w:p w14:paraId="3ACDBA62">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174086A">
            <w:pPr>
              <w:widowControl/>
              <w:jc w:val="center"/>
              <w:rPr>
                <w:rFonts w:hint="eastAsia" w:ascii="宋体" w:hAnsi="宋体" w:cs="宋体"/>
                <w:color w:val="000000"/>
                <w:kern w:val="0"/>
                <w:szCs w:val="21"/>
              </w:rPr>
            </w:pPr>
            <w:r>
              <w:rPr>
                <w:rFonts w:hint="eastAsia" w:ascii="宋体" w:hAnsi="宋体" w:cs="宋体"/>
                <w:color w:val="000000"/>
                <w:kern w:val="0"/>
                <w:szCs w:val="21"/>
              </w:rPr>
              <w:t>台泥（贵港）水泥有限公司龙祖山石灰岩矿</w:t>
            </w:r>
          </w:p>
        </w:tc>
        <w:tc>
          <w:tcPr>
            <w:tcW w:w="1276" w:type="dxa"/>
            <w:tcBorders>
              <w:top w:val="nil"/>
              <w:left w:val="nil"/>
              <w:bottom w:val="single" w:color="auto" w:sz="4" w:space="0"/>
              <w:right w:val="single" w:color="auto" w:sz="4" w:space="0"/>
            </w:tcBorders>
            <w:noWrap/>
            <w:vAlign w:val="center"/>
          </w:tcPr>
          <w:p w14:paraId="5B737092">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76B2755E">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noWrap/>
            <w:vAlign w:val="center"/>
          </w:tcPr>
          <w:p w14:paraId="374D84C5">
            <w:pPr>
              <w:widowControl/>
              <w:jc w:val="center"/>
              <w:rPr>
                <w:rFonts w:hint="eastAsia" w:ascii="宋体" w:hAnsi="宋体" w:cs="宋体"/>
                <w:color w:val="000000"/>
                <w:kern w:val="0"/>
                <w:szCs w:val="21"/>
              </w:rPr>
            </w:pPr>
            <w:r>
              <w:rPr>
                <w:rFonts w:hint="eastAsia" w:ascii="宋体" w:hAnsi="宋体" w:cs="宋体"/>
                <w:color w:val="000000"/>
                <w:kern w:val="0"/>
                <w:szCs w:val="21"/>
              </w:rPr>
              <w:t>123.23</w:t>
            </w:r>
          </w:p>
        </w:tc>
        <w:tc>
          <w:tcPr>
            <w:tcW w:w="2126" w:type="dxa"/>
            <w:tcBorders>
              <w:top w:val="nil"/>
              <w:left w:val="nil"/>
              <w:bottom w:val="single" w:color="auto" w:sz="4" w:space="0"/>
              <w:right w:val="single" w:color="auto" w:sz="4" w:space="0"/>
            </w:tcBorders>
            <w:noWrap/>
            <w:vAlign w:val="center"/>
          </w:tcPr>
          <w:p w14:paraId="33EB4984">
            <w:pPr>
              <w:widowControl/>
              <w:jc w:val="center"/>
              <w:rPr>
                <w:rFonts w:hint="eastAsia" w:ascii="宋体" w:hAnsi="宋体" w:cs="宋体"/>
                <w:color w:val="000000"/>
                <w:kern w:val="0"/>
                <w:szCs w:val="21"/>
              </w:rPr>
            </w:pPr>
            <w:r>
              <w:rPr>
                <w:rFonts w:hint="eastAsia" w:ascii="宋体" w:hAnsi="宋体" w:cs="宋体"/>
                <w:color w:val="000000"/>
                <w:kern w:val="0"/>
                <w:szCs w:val="21"/>
              </w:rPr>
              <w:t>122.55</w:t>
            </w:r>
          </w:p>
        </w:tc>
        <w:tc>
          <w:tcPr>
            <w:tcW w:w="1338" w:type="dxa"/>
            <w:tcBorders>
              <w:top w:val="nil"/>
              <w:left w:val="nil"/>
              <w:bottom w:val="single" w:color="auto" w:sz="4" w:space="0"/>
              <w:right w:val="single" w:color="auto" w:sz="4" w:space="0"/>
            </w:tcBorders>
            <w:noWrap/>
            <w:vAlign w:val="center"/>
          </w:tcPr>
          <w:p w14:paraId="64701F8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C7637F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4DC1D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01BFA8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36E0C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1421</w:t>
            </w:r>
          </w:p>
        </w:tc>
        <w:tc>
          <w:tcPr>
            <w:tcW w:w="993" w:type="dxa"/>
            <w:tcBorders>
              <w:top w:val="nil"/>
              <w:left w:val="nil"/>
              <w:bottom w:val="single" w:color="auto" w:sz="4" w:space="0"/>
              <w:right w:val="single" w:color="auto" w:sz="4" w:space="0"/>
            </w:tcBorders>
            <w:vAlign w:val="center"/>
          </w:tcPr>
          <w:p w14:paraId="2FE7990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2E5F316">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贵港市覃塘区樟木镇古龙村石灰岩开采区</w:t>
            </w:r>
          </w:p>
        </w:tc>
        <w:tc>
          <w:tcPr>
            <w:tcW w:w="1276" w:type="dxa"/>
            <w:tcBorders>
              <w:top w:val="nil"/>
              <w:left w:val="nil"/>
              <w:bottom w:val="single" w:color="auto" w:sz="4" w:space="0"/>
              <w:right w:val="single" w:color="auto" w:sz="4" w:space="0"/>
            </w:tcBorders>
            <w:noWrap/>
            <w:vAlign w:val="center"/>
          </w:tcPr>
          <w:p w14:paraId="2AAB7B8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FAE5FB5">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2F9A53AF">
            <w:pPr>
              <w:widowControl/>
              <w:jc w:val="center"/>
              <w:rPr>
                <w:rFonts w:hint="eastAsia" w:ascii="宋体" w:hAnsi="宋体" w:cs="宋体"/>
                <w:color w:val="000000"/>
                <w:kern w:val="0"/>
                <w:szCs w:val="21"/>
              </w:rPr>
            </w:pPr>
            <w:r>
              <w:rPr>
                <w:rFonts w:hint="eastAsia" w:ascii="宋体" w:hAnsi="宋体" w:cs="宋体"/>
                <w:color w:val="000000"/>
                <w:kern w:val="0"/>
                <w:szCs w:val="21"/>
              </w:rPr>
              <w:t>117.64</w:t>
            </w:r>
          </w:p>
        </w:tc>
        <w:tc>
          <w:tcPr>
            <w:tcW w:w="2126" w:type="dxa"/>
            <w:tcBorders>
              <w:top w:val="nil"/>
              <w:left w:val="nil"/>
              <w:bottom w:val="single" w:color="auto" w:sz="4" w:space="0"/>
              <w:right w:val="single" w:color="auto" w:sz="4" w:space="0"/>
            </w:tcBorders>
            <w:noWrap/>
            <w:vAlign w:val="center"/>
          </w:tcPr>
          <w:p w14:paraId="4E892B80">
            <w:pPr>
              <w:widowControl/>
              <w:jc w:val="center"/>
              <w:rPr>
                <w:rFonts w:hint="eastAsia" w:ascii="宋体" w:hAnsi="宋体" w:cs="宋体"/>
                <w:color w:val="000000"/>
                <w:kern w:val="0"/>
                <w:szCs w:val="21"/>
              </w:rPr>
            </w:pPr>
            <w:r>
              <w:rPr>
                <w:rFonts w:hint="eastAsia" w:ascii="宋体" w:hAnsi="宋体" w:cs="宋体"/>
                <w:color w:val="000000"/>
                <w:kern w:val="0"/>
                <w:szCs w:val="21"/>
              </w:rPr>
              <w:t>117.59</w:t>
            </w:r>
          </w:p>
        </w:tc>
        <w:tc>
          <w:tcPr>
            <w:tcW w:w="1338" w:type="dxa"/>
            <w:tcBorders>
              <w:top w:val="nil"/>
              <w:left w:val="nil"/>
              <w:bottom w:val="single" w:color="auto" w:sz="4" w:space="0"/>
              <w:right w:val="single" w:color="auto" w:sz="4" w:space="0"/>
            </w:tcBorders>
            <w:noWrap/>
            <w:vAlign w:val="center"/>
          </w:tcPr>
          <w:p w14:paraId="7F56BFE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E0D5BD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189D77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0CAF2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C67B2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1422</w:t>
            </w:r>
          </w:p>
        </w:tc>
        <w:tc>
          <w:tcPr>
            <w:tcW w:w="993" w:type="dxa"/>
            <w:tcBorders>
              <w:top w:val="nil"/>
              <w:left w:val="nil"/>
              <w:bottom w:val="single" w:color="auto" w:sz="4" w:space="0"/>
              <w:right w:val="single" w:color="auto" w:sz="4" w:space="0"/>
            </w:tcBorders>
            <w:vAlign w:val="center"/>
          </w:tcPr>
          <w:p w14:paraId="01391E45">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74AF125">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贵港市覃塘区五里镇九架山石灰岩矿</w:t>
            </w:r>
          </w:p>
        </w:tc>
        <w:tc>
          <w:tcPr>
            <w:tcW w:w="1276" w:type="dxa"/>
            <w:tcBorders>
              <w:top w:val="nil"/>
              <w:left w:val="nil"/>
              <w:bottom w:val="single" w:color="auto" w:sz="4" w:space="0"/>
              <w:right w:val="single" w:color="auto" w:sz="4" w:space="0"/>
            </w:tcBorders>
            <w:noWrap/>
            <w:vAlign w:val="center"/>
          </w:tcPr>
          <w:p w14:paraId="6111D52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42A63A4">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693D441F">
            <w:pPr>
              <w:widowControl/>
              <w:jc w:val="center"/>
              <w:rPr>
                <w:rFonts w:hint="eastAsia" w:ascii="宋体" w:hAnsi="宋体" w:cs="宋体"/>
                <w:color w:val="000000"/>
                <w:kern w:val="0"/>
                <w:szCs w:val="21"/>
              </w:rPr>
            </w:pPr>
            <w:r>
              <w:rPr>
                <w:rFonts w:hint="eastAsia" w:ascii="宋体" w:hAnsi="宋体" w:cs="宋体"/>
                <w:color w:val="000000"/>
                <w:kern w:val="0"/>
                <w:szCs w:val="21"/>
              </w:rPr>
              <w:t>98.19</w:t>
            </w:r>
          </w:p>
        </w:tc>
        <w:tc>
          <w:tcPr>
            <w:tcW w:w="2126" w:type="dxa"/>
            <w:tcBorders>
              <w:top w:val="nil"/>
              <w:left w:val="nil"/>
              <w:bottom w:val="single" w:color="auto" w:sz="4" w:space="0"/>
              <w:right w:val="single" w:color="auto" w:sz="4" w:space="0"/>
            </w:tcBorders>
            <w:noWrap/>
            <w:vAlign w:val="center"/>
          </w:tcPr>
          <w:p w14:paraId="6E6B4648">
            <w:pPr>
              <w:widowControl/>
              <w:jc w:val="center"/>
              <w:rPr>
                <w:rFonts w:hint="eastAsia" w:ascii="宋体" w:hAnsi="宋体" w:cs="宋体"/>
                <w:color w:val="000000"/>
                <w:kern w:val="0"/>
                <w:szCs w:val="21"/>
              </w:rPr>
            </w:pPr>
            <w:r>
              <w:rPr>
                <w:rFonts w:hint="eastAsia" w:ascii="宋体" w:hAnsi="宋体" w:cs="宋体"/>
                <w:color w:val="000000"/>
                <w:kern w:val="0"/>
                <w:szCs w:val="21"/>
              </w:rPr>
              <w:t>97.23</w:t>
            </w:r>
          </w:p>
        </w:tc>
        <w:tc>
          <w:tcPr>
            <w:tcW w:w="1338" w:type="dxa"/>
            <w:tcBorders>
              <w:top w:val="nil"/>
              <w:left w:val="nil"/>
              <w:bottom w:val="single" w:color="auto" w:sz="4" w:space="0"/>
              <w:right w:val="single" w:color="auto" w:sz="4" w:space="0"/>
            </w:tcBorders>
            <w:noWrap/>
            <w:vAlign w:val="center"/>
          </w:tcPr>
          <w:p w14:paraId="24741D0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589C27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F57EC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7C9BC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2A8E4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1423</w:t>
            </w:r>
          </w:p>
        </w:tc>
        <w:tc>
          <w:tcPr>
            <w:tcW w:w="993" w:type="dxa"/>
            <w:tcBorders>
              <w:top w:val="nil"/>
              <w:left w:val="nil"/>
              <w:bottom w:val="single" w:color="auto" w:sz="4" w:space="0"/>
              <w:right w:val="single" w:color="auto" w:sz="4" w:space="0"/>
            </w:tcBorders>
            <w:vAlign w:val="center"/>
          </w:tcPr>
          <w:p w14:paraId="7453FC10">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4F9D6AA">
            <w:pPr>
              <w:widowControl/>
              <w:jc w:val="center"/>
              <w:rPr>
                <w:rFonts w:hint="eastAsia" w:ascii="宋体" w:hAnsi="宋体" w:cs="宋体"/>
                <w:color w:val="000000"/>
                <w:kern w:val="0"/>
                <w:szCs w:val="21"/>
              </w:rPr>
            </w:pPr>
            <w:r>
              <w:rPr>
                <w:rFonts w:hint="eastAsia" w:ascii="宋体" w:hAnsi="宋体" w:cs="宋体"/>
                <w:color w:val="000000"/>
                <w:kern w:val="0"/>
                <w:szCs w:val="21"/>
              </w:rPr>
              <w:t>华润水泥（贵港）有限公司定祥山水泥用石灰岩矿</w:t>
            </w:r>
          </w:p>
        </w:tc>
        <w:tc>
          <w:tcPr>
            <w:tcW w:w="1276" w:type="dxa"/>
            <w:tcBorders>
              <w:top w:val="nil"/>
              <w:left w:val="nil"/>
              <w:bottom w:val="single" w:color="auto" w:sz="4" w:space="0"/>
              <w:right w:val="single" w:color="auto" w:sz="4" w:space="0"/>
            </w:tcBorders>
            <w:noWrap/>
            <w:vAlign w:val="center"/>
          </w:tcPr>
          <w:p w14:paraId="0FAD247B">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05D4BAB">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noWrap/>
            <w:vAlign w:val="center"/>
          </w:tcPr>
          <w:p w14:paraId="162C8F74">
            <w:pPr>
              <w:widowControl/>
              <w:jc w:val="center"/>
              <w:rPr>
                <w:rFonts w:hint="eastAsia" w:ascii="宋体" w:hAnsi="宋体" w:cs="宋体"/>
                <w:color w:val="000000"/>
                <w:kern w:val="0"/>
                <w:szCs w:val="21"/>
              </w:rPr>
            </w:pPr>
            <w:r>
              <w:rPr>
                <w:rFonts w:hint="eastAsia" w:ascii="宋体" w:hAnsi="宋体" w:cs="宋体"/>
                <w:color w:val="000000"/>
                <w:kern w:val="0"/>
                <w:szCs w:val="21"/>
              </w:rPr>
              <w:t>97.94</w:t>
            </w:r>
          </w:p>
        </w:tc>
        <w:tc>
          <w:tcPr>
            <w:tcW w:w="2126" w:type="dxa"/>
            <w:tcBorders>
              <w:top w:val="nil"/>
              <w:left w:val="nil"/>
              <w:bottom w:val="single" w:color="auto" w:sz="4" w:space="0"/>
              <w:right w:val="single" w:color="auto" w:sz="4" w:space="0"/>
            </w:tcBorders>
            <w:noWrap/>
            <w:vAlign w:val="center"/>
          </w:tcPr>
          <w:p w14:paraId="46880EB0">
            <w:pPr>
              <w:widowControl/>
              <w:jc w:val="center"/>
              <w:rPr>
                <w:rFonts w:hint="eastAsia" w:ascii="宋体" w:hAnsi="宋体" w:cs="宋体"/>
                <w:color w:val="000000"/>
                <w:kern w:val="0"/>
                <w:szCs w:val="21"/>
              </w:rPr>
            </w:pPr>
            <w:r>
              <w:rPr>
                <w:rFonts w:hint="eastAsia" w:ascii="宋体" w:hAnsi="宋体" w:cs="宋体"/>
                <w:color w:val="000000"/>
                <w:kern w:val="0"/>
                <w:szCs w:val="21"/>
              </w:rPr>
              <w:t>12.01</w:t>
            </w:r>
          </w:p>
        </w:tc>
        <w:tc>
          <w:tcPr>
            <w:tcW w:w="1338" w:type="dxa"/>
            <w:tcBorders>
              <w:top w:val="nil"/>
              <w:left w:val="nil"/>
              <w:bottom w:val="single" w:color="auto" w:sz="4" w:space="0"/>
              <w:right w:val="single" w:color="auto" w:sz="4" w:space="0"/>
            </w:tcBorders>
            <w:noWrap/>
            <w:vAlign w:val="center"/>
          </w:tcPr>
          <w:p w14:paraId="6CA84AF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F50A74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42EBFB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C37FE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771F1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1424</w:t>
            </w:r>
          </w:p>
        </w:tc>
        <w:tc>
          <w:tcPr>
            <w:tcW w:w="993" w:type="dxa"/>
            <w:tcBorders>
              <w:top w:val="nil"/>
              <w:left w:val="nil"/>
              <w:bottom w:val="single" w:color="auto" w:sz="4" w:space="0"/>
              <w:right w:val="single" w:color="auto" w:sz="4" w:space="0"/>
            </w:tcBorders>
            <w:vAlign w:val="center"/>
          </w:tcPr>
          <w:p w14:paraId="29502F8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43CB0DB">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贵港市覃塘区樟木镇岜腰石灰岩开采区</w:t>
            </w:r>
          </w:p>
        </w:tc>
        <w:tc>
          <w:tcPr>
            <w:tcW w:w="1276" w:type="dxa"/>
            <w:tcBorders>
              <w:top w:val="nil"/>
              <w:left w:val="nil"/>
              <w:bottom w:val="single" w:color="auto" w:sz="4" w:space="0"/>
              <w:right w:val="single" w:color="auto" w:sz="4" w:space="0"/>
            </w:tcBorders>
            <w:noWrap/>
            <w:vAlign w:val="center"/>
          </w:tcPr>
          <w:p w14:paraId="27596E5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CEBD774">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6EB545AB">
            <w:pPr>
              <w:widowControl/>
              <w:jc w:val="center"/>
              <w:rPr>
                <w:rFonts w:hint="eastAsia" w:ascii="宋体" w:hAnsi="宋体" w:cs="宋体"/>
                <w:color w:val="000000"/>
                <w:kern w:val="0"/>
                <w:szCs w:val="21"/>
              </w:rPr>
            </w:pPr>
            <w:r>
              <w:rPr>
                <w:rFonts w:hint="eastAsia" w:ascii="宋体" w:hAnsi="宋体" w:cs="宋体"/>
                <w:color w:val="000000"/>
                <w:kern w:val="0"/>
                <w:szCs w:val="21"/>
              </w:rPr>
              <w:t>92.41</w:t>
            </w:r>
          </w:p>
        </w:tc>
        <w:tc>
          <w:tcPr>
            <w:tcW w:w="2126" w:type="dxa"/>
            <w:tcBorders>
              <w:top w:val="nil"/>
              <w:left w:val="nil"/>
              <w:bottom w:val="single" w:color="auto" w:sz="4" w:space="0"/>
              <w:right w:val="single" w:color="auto" w:sz="4" w:space="0"/>
            </w:tcBorders>
            <w:noWrap/>
            <w:vAlign w:val="center"/>
          </w:tcPr>
          <w:p w14:paraId="3B3EAABB">
            <w:pPr>
              <w:widowControl/>
              <w:jc w:val="center"/>
              <w:rPr>
                <w:rFonts w:hint="eastAsia" w:ascii="宋体" w:hAnsi="宋体" w:cs="宋体"/>
                <w:color w:val="000000"/>
                <w:kern w:val="0"/>
                <w:szCs w:val="21"/>
              </w:rPr>
            </w:pPr>
            <w:r>
              <w:rPr>
                <w:rFonts w:hint="eastAsia" w:ascii="宋体" w:hAnsi="宋体" w:cs="宋体"/>
                <w:color w:val="000000"/>
                <w:kern w:val="0"/>
                <w:szCs w:val="21"/>
              </w:rPr>
              <w:t>92.41</w:t>
            </w:r>
          </w:p>
        </w:tc>
        <w:tc>
          <w:tcPr>
            <w:tcW w:w="1338" w:type="dxa"/>
            <w:tcBorders>
              <w:top w:val="nil"/>
              <w:left w:val="nil"/>
              <w:bottom w:val="single" w:color="auto" w:sz="4" w:space="0"/>
              <w:right w:val="single" w:color="auto" w:sz="4" w:space="0"/>
            </w:tcBorders>
            <w:noWrap/>
            <w:vAlign w:val="center"/>
          </w:tcPr>
          <w:p w14:paraId="6E289A4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6B3878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63626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F5644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A0FBE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1425</w:t>
            </w:r>
          </w:p>
        </w:tc>
        <w:tc>
          <w:tcPr>
            <w:tcW w:w="993" w:type="dxa"/>
            <w:tcBorders>
              <w:top w:val="nil"/>
              <w:left w:val="nil"/>
              <w:bottom w:val="single" w:color="auto" w:sz="4" w:space="0"/>
              <w:right w:val="single" w:color="auto" w:sz="4" w:space="0"/>
            </w:tcBorders>
            <w:vAlign w:val="center"/>
          </w:tcPr>
          <w:p w14:paraId="29019F13">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E4053E0">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广西贵港市覃塘区石卡镇东叶山制碱用灰岩矿</w:t>
            </w:r>
          </w:p>
        </w:tc>
        <w:tc>
          <w:tcPr>
            <w:tcW w:w="1276" w:type="dxa"/>
            <w:tcBorders>
              <w:top w:val="nil"/>
              <w:left w:val="nil"/>
              <w:bottom w:val="single" w:color="auto" w:sz="4" w:space="0"/>
              <w:right w:val="single" w:color="auto" w:sz="4" w:space="0"/>
            </w:tcBorders>
            <w:noWrap/>
            <w:vAlign w:val="center"/>
          </w:tcPr>
          <w:p w14:paraId="44DE8627">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27CD4E7A">
            <w:pPr>
              <w:widowControl/>
              <w:jc w:val="center"/>
              <w:rPr>
                <w:rFonts w:hint="eastAsia" w:ascii="宋体" w:hAnsi="宋体" w:cs="宋体"/>
                <w:color w:val="000000"/>
                <w:kern w:val="0"/>
                <w:szCs w:val="21"/>
              </w:rPr>
            </w:pPr>
            <w:r>
              <w:rPr>
                <w:rFonts w:hint="eastAsia" w:ascii="宋体" w:hAnsi="宋体" w:cs="宋体"/>
                <w:color w:val="000000"/>
                <w:kern w:val="0"/>
                <w:szCs w:val="21"/>
              </w:rPr>
              <w:t>2022-2035</w:t>
            </w:r>
          </w:p>
        </w:tc>
        <w:tc>
          <w:tcPr>
            <w:tcW w:w="1418" w:type="dxa"/>
            <w:tcBorders>
              <w:top w:val="nil"/>
              <w:left w:val="nil"/>
              <w:bottom w:val="single" w:color="auto" w:sz="4" w:space="0"/>
              <w:right w:val="single" w:color="auto" w:sz="4" w:space="0"/>
            </w:tcBorders>
            <w:noWrap/>
            <w:vAlign w:val="center"/>
          </w:tcPr>
          <w:p w14:paraId="0A485CAA">
            <w:pPr>
              <w:widowControl/>
              <w:jc w:val="center"/>
              <w:rPr>
                <w:rFonts w:hint="eastAsia" w:ascii="宋体" w:hAnsi="宋体" w:cs="宋体"/>
                <w:color w:val="000000"/>
                <w:kern w:val="0"/>
                <w:szCs w:val="21"/>
              </w:rPr>
            </w:pPr>
            <w:r>
              <w:rPr>
                <w:rFonts w:hint="eastAsia" w:ascii="宋体" w:hAnsi="宋体" w:cs="宋体"/>
                <w:color w:val="000000"/>
                <w:kern w:val="0"/>
                <w:szCs w:val="21"/>
              </w:rPr>
              <w:t>85.16</w:t>
            </w:r>
          </w:p>
        </w:tc>
        <w:tc>
          <w:tcPr>
            <w:tcW w:w="2126" w:type="dxa"/>
            <w:tcBorders>
              <w:top w:val="nil"/>
              <w:left w:val="nil"/>
              <w:bottom w:val="single" w:color="auto" w:sz="4" w:space="0"/>
              <w:right w:val="single" w:color="auto" w:sz="4" w:space="0"/>
            </w:tcBorders>
            <w:noWrap/>
            <w:vAlign w:val="center"/>
          </w:tcPr>
          <w:p w14:paraId="15179E08">
            <w:pPr>
              <w:widowControl/>
              <w:jc w:val="center"/>
              <w:rPr>
                <w:rFonts w:hint="eastAsia" w:ascii="宋体" w:hAnsi="宋体" w:cs="宋体"/>
                <w:color w:val="000000"/>
                <w:kern w:val="0"/>
                <w:szCs w:val="21"/>
              </w:rPr>
            </w:pPr>
            <w:r>
              <w:rPr>
                <w:rFonts w:hint="eastAsia" w:ascii="宋体" w:hAnsi="宋体" w:cs="宋体"/>
                <w:color w:val="000000"/>
                <w:kern w:val="0"/>
                <w:szCs w:val="21"/>
              </w:rPr>
              <w:t>85.16</w:t>
            </w:r>
          </w:p>
        </w:tc>
        <w:tc>
          <w:tcPr>
            <w:tcW w:w="1338" w:type="dxa"/>
            <w:tcBorders>
              <w:top w:val="nil"/>
              <w:left w:val="nil"/>
              <w:bottom w:val="single" w:color="auto" w:sz="4" w:space="0"/>
              <w:right w:val="single" w:color="auto" w:sz="4" w:space="0"/>
            </w:tcBorders>
            <w:noWrap/>
            <w:vAlign w:val="center"/>
          </w:tcPr>
          <w:p w14:paraId="46165C3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2DBA1F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E226C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2E75B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5159B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1426</w:t>
            </w:r>
          </w:p>
        </w:tc>
        <w:tc>
          <w:tcPr>
            <w:tcW w:w="993" w:type="dxa"/>
            <w:tcBorders>
              <w:top w:val="nil"/>
              <w:left w:val="nil"/>
              <w:bottom w:val="single" w:color="auto" w:sz="4" w:space="0"/>
              <w:right w:val="single" w:color="auto" w:sz="4" w:space="0"/>
            </w:tcBorders>
            <w:vAlign w:val="center"/>
          </w:tcPr>
          <w:p w14:paraId="18FDC8FE">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B147E68">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贵港市覃塘区樟木镇潘村石灰岩开采区</w:t>
            </w:r>
          </w:p>
        </w:tc>
        <w:tc>
          <w:tcPr>
            <w:tcW w:w="1276" w:type="dxa"/>
            <w:tcBorders>
              <w:top w:val="nil"/>
              <w:left w:val="nil"/>
              <w:bottom w:val="single" w:color="auto" w:sz="4" w:space="0"/>
              <w:right w:val="single" w:color="auto" w:sz="4" w:space="0"/>
            </w:tcBorders>
            <w:noWrap/>
            <w:vAlign w:val="center"/>
          </w:tcPr>
          <w:p w14:paraId="3C42363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326E566">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63B58D8">
            <w:pPr>
              <w:widowControl/>
              <w:jc w:val="center"/>
              <w:rPr>
                <w:rFonts w:hint="eastAsia" w:ascii="宋体" w:hAnsi="宋体" w:cs="宋体"/>
                <w:color w:val="000000"/>
                <w:kern w:val="0"/>
                <w:szCs w:val="21"/>
              </w:rPr>
            </w:pPr>
            <w:r>
              <w:rPr>
                <w:rFonts w:hint="eastAsia" w:ascii="宋体" w:hAnsi="宋体" w:cs="宋体"/>
                <w:color w:val="000000"/>
                <w:kern w:val="0"/>
                <w:szCs w:val="21"/>
              </w:rPr>
              <w:t>73.08</w:t>
            </w:r>
          </w:p>
        </w:tc>
        <w:tc>
          <w:tcPr>
            <w:tcW w:w="2126" w:type="dxa"/>
            <w:tcBorders>
              <w:top w:val="nil"/>
              <w:left w:val="nil"/>
              <w:bottom w:val="single" w:color="auto" w:sz="4" w:space="0"/>
              <w:right w:val="single" w:color="auto" w:sz="4" w:space="0"/>
            </w:tcBorders>
            <w:noWrap/>
            <w:vAlign w:val="center"/>
          </w:tcPr>
          <w:p w14:paraId="7DCC0153">
            <w:pPr>
              <w:widowControl/>
              <w:jc w:val="center"/>
              <w:rPr>
                <w:rFonts w:hint="eastAsia" w:ascii="宋体" w:hAnsi="宋体" w:cs="宋体"/>
                <w:color w:val="000000"/>
                <w:kern w:val="0"/>
                <w:szCs w:val="21"/>
              </w:rPr>
            </w:pPr>
            <w:r>
              <w:rPr>
                <w:rFonts w:hint="eastAsia" w:ascii="宋体" w:hAnsi="宋体" w:cs="宋体"/>
                <w:color w:val="000000"/>
                <w:kern w:val="0"/>
                <w:szCs w:val="21"/>
              </w:rPr>
              <w:t>69.9</w:t>
            </w:r>
          </w:p>
        </w:tc>
        <w:tc>
          <w:tcPr>
            <w:tcW w:w="1338" w:type="dxa"/>
            <w:tcBorders>
              <w:top w:val="nil"/>
              <w:left w:val="nil"/>
              <w:bottom w:val="single" w:color="auto" w:sz="4" w:space="0"/>
              <w:right w:val="single" w:color="auto" w:sz="4" w:space="0"/>
            </w:tcBorders>
            <w:noWrap/>
            <w:vAlign w:val="center"/>
          </w:tcPr>
          <w:p w14:paraId="165BC97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A4C748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1F55E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DA096E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C6724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1427</w:t>
            </w:r>
          </w:p>
        </w:tc>
        <w:tc>
          <w:tcPr>
            <w:tcW w:w="993" w:type="dxa"/>
            <w:tcBorders>
              <w:top w:val="nil"/>
              <w:left w:val="nil"/>
              <w:bottom w:val="single" w:color="auto" w:sz="4" w:space="0"/>
              <w:right w:val="single" w:color="auto" w:sz="4" w:space="0"/>
            </w:tcBorders>
            <w:vAlign w:val="center"/>
          </w:tcPr>
          <w:p w14:paraId="7BDD267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E1A4101">
            <w:pPr>
              <w:widowControl/>
              <w:jc w:val="center"/>
              <w:rPr>
                <w:rFonts w:hint="eastAsia" w:ascii="宋体" w:hAnsi="宋体" w:cs="宋体"/>
                <w:color w:val="000000"/>
                <w:kern w:val="0"/>
                <w:szCs w:val="21"/>
              </w:rPr>
            </w:pPr>
            <w:r>
              <w:rPr>
                <w:rFonts w:hint="eastAsia" w:ascii="宋体" w:hAnsi="宋体" w:cs="宋体"/>
                <w:color w:val="000000"/>
                <w:kern w:val="0"/>
                <w:szCs w:val="21"/>
              </w:rPr>
              <w:t>台泥（贵港）水泥有限公司黄练和尚山石灰岩矿</w:t>
            </w:r>
          </w:p>
        </w:tc>
        <w:tc>
          <w:tcPr>
            <w:tcW w:w="1276" w:type="dxa"/>
            <w:tcBorders>
              <w:top w:val="nil"/>
              <w:left w:val="nil"/>
              <w:bottom w:val="single" w:color="auto" w:sz="4" w:space="0"/>
              <w:right w:val="single" w:color="auto" w:sz="4" w:space="0"/>
            </w:tcBorders>
            <w:noWrap/>
            <w:vAlign w:val="center"/>
          </w:tcPr>
          <w:p w14:paraId="003CBB2E">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34E571E8">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noWrap/>
            <w:vAlign w:val="center"/>
          </w:tcPr>
          <w:p w14:paraId="614FB2D6">
            <w:pPr>
              <w:widowControl/>
              <w:jc w:val="center"/>
              <w:rPr>
                <w:rFonts w:hint="eastAsia" w:ascii="宋体" w:hAnsi="宋体" w:cs="宋体"/>
                <w:color w:val="000000"/>
                <w:kern w:val="0"/>
                <w:szCs w:val="21"/>
              </w:rPr>
            </w:pPr>
            <w:r>
              <w:rPr>
                <w:rFonts w:hint="eastAsia" w:ascii="宋体" w:hAnsi="宋体" w:cs="宋体"/>
                <w:color w:val="000000"/>
                <w:kern w:val="0"/>
                <w:szCs w:val="21"/>
              </w:rPr>
              <w:t>63.75</w:t>
            </w:r>
          </w:p>
        </w:tc>
        <w:tc>
          <w:tcPr>
            <w:tcW w:w="2126" w:type="dxa"/>
            <w:tcBorders>
              <w:top w:val="nil"/>
              <w:left w:val="nil"/>
              <w:bottom w:val="single" w:color="auto" w:sz="4" w:space="0"/>
              <w:right w:val="single" w:color="auto" w:sz="4" w:space="0"/>
            </w:tcBorders>
            <w:noWrap/>
            <w:vAlign w:val="center"/>
          </w:tcPr>
          <w:p w14:paraId="498CB700">
            <w:pPr>
              <w:widowControl/>
              <w:jc w:val="center"/>
              <w:rPr>
                <w:rFonts w:hint="eastAsia" w:ascii="宋体" w:hAnsi="宋体" w:cs="宋体"/>
                <w:color w:val="000000"/>
                <w:kern w:val="0"/>
                <w:szCs w:val="21"/>
              </w:rPr>
            </w:pPr>
            <w:r>
              <w:rPr>
                <w:rFonts w:hint="eastAsia" w:ascii="宋体" w:hAnsi="宋体" w:cs="宋体"/>
                <w:color w:val="000000"/>
                <w:kern w:val="0"/>
                <w:szCs w:val="21"/>
              </w:rPr>
              <w:t>13.3</w:t>
            </w:r>
          </w:p>
        </w:tc>
        <w:tc>
          <w:tcPr>
            <w:tcW w:w="1338" w:type="dxa"/>
            <w:tcBorders>
              <w:top w:val="nil"/>
              <w:left w:val="nil"/>
              <w:bottom w:val="single" w:color="auto" w:sz="4" w:space="0"/>
              <w:right w:val="single" w:color="auto" w:sz="4" w:space="0"/>
            </w:tcBorders>
            <w:noWrap/>
            <w:vAlign w:val="center"/>
          </w:tcPr>
          <w:p w14:paraId="36554D1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17C7B1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8B49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A1131A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4CA77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1428</w:t>
            </w:r>
          </w:p>
        </w:tc>
        <w:tc>
          <w:tcPr>
            <w:tcW w:w="993" w:type="dxa"/>
            <w:tcBorders>
              <w:top w:val="nil"/>
              <w:left w:val="nil"/>
              <w:bottom w:val="single" w:color="auto" w:sz="4" w:space="0"/>
              <w:right w:val="single" w:color="auto" w:sz="4" w:space="0"/>
            </w:tcBorders>
            <w:vAlign w:val="center"/>
          </w:tcPr>
          <w:p w14:paraId="765FB4C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0A7BF9D">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贵港市覃塘区大岭乡白鸠胸建筑石料用灰岩矿</w:t>
            </w:r>
          </w:p>
        </w:tc>
        <w:tc>
          <w:tcPr>
            <w:tcW w:w="1276" w:type="dxa"/>
            <w:tcBorders>
              <w:top w:val="nil"/>
              <w:left w:val="nil"/>
              <w:bottom w:val="single" w:color="auto" w:sz="4" w:space="0"/>
              <w:right w:val="single" w:color="auto" w:sz="4" w:space="0"/>
            </w:tcBorders>
            <w:noWrap/>
            <w:vAlign w:val="center"/>
          </w:tcPr>
          <w:p w14:paraId="4E6ECB37">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B76ED60">
            <w:pPr>
              <w:widowControl/>
              <w:jc w:val="center"/>
              <w:rPr>
                <w:rFonts w:hint="eastAsia" w:ascii="宋体" w:hAnsi="宋体" w:cs="宋体"/>
                <w:color w:val="000000"/>
                <w:kern w:val="0"/>
                <w:szCs w:val="21"/>
              </w:rPr>
            </w:pPr>
            <w:r>
              <w:rPr>
                <w:rFonts w:hint="eastAsia" w:ascii="宋体" w:hAnsi="宋体" w:cs="宋体"/>
                <w:color w:val="000000"/>
                <w:kern w:val="0"/>
                <w:szCs w:val="21"/>
              </w:rPr>
              <w:t>2022-2035</w:t>
            </w:r>
          </w:p>
        </w:tc>
        <w:tc>
          <w:tcPr>
            <w:tcW w:w="1418" w:type="dxa"/>
            <w:tcBorders>
              <w:top w:val="nil"/>
              <w:left w:val="nil"/>
              <w:bottom w:val="single" w:color="auto" w:sz="4" w:space="0"/>
              <w:right w:val="single" w:color="auto" w:sz="4" w:space="0"/>
            </w:tcBorders>
            <w:noWrap/>
            <w:vAlign w:val="center"/>
          </w:tcPr>
          <w:p w14:paraId="6C7D4108">
            <w:pPr>
              <w:widowControl/>
              <w:jc w:val="center"/>
              <w:rPr>
                <w:rFonts w:hint="eastAsia" w:ascii="宋体" w:hAnsi="宋体" w:cs="宋体"/>
                <w:color w:val="000000"/>
                <w:kern w:val="0"/>
                <w:szCs w:val="21"/>
              </w:rPr>
            </w:pPr>
            <w:r>
              <w:rPr>
                <w:rFonts w:hint="eastAsia" w:ascii="宋体" w:hAnsi="宋体" w:cs="宋体"/>
                <w:color w:val="000000"/>
                <w:kern w:val="0"/>
                <w:szCs w:val="21"/>
              </w:rPr>
              <w:t>59.21</w:t>
            </w:r>
          </w:p>
        </w:tc>
        <w:tc>
          <w:tcPr>
            <w:tcW w:w="2126" w:type="dxa"/>
            <w:tcBorders>
              <w:top w:val="nil"/>
              <w:left w:val="nil"/>
              <w:bottom w:val="single" w:color="auto" w:sz="4" w:space="0"/>
              <w:right w:val="single" w:color="auto" w:sz="4" w:space="0"/>
            </w:tcBorders>
            <w:noWrap/>
            <w:vAlign w:val="center"/>
          </w:tcPr>
          <w:p w14:paraId="1C34C2D9">
            <w:pPr>
              <w:widowControl/>
              <w:jc w:val="center"/>
              <w:rPr>
                <w:rFonts w:hint="eastAsia" w:ascii="宋体" w:hAnsi="宋体" w:cs="宋体"/>
                <w:color w:val="000000"/>
                <w:kern w:val="0"/>
                <w:szCs w:val="21"/>
              </w:rPr>
            </w:pPr>
            <w:r>
              <w:rPr>
                <w:rFonts w:hint="eastAsia" w:ascii="宋体" w:hAnsi="宋体" w:cs="宋体"/>
                <w:color w:val="000000"/>
                <w:kern w:val="0"/>
                <w:szCs w:val="21"/>
              </w:rPr>
              <w:t>59.01</w:t>
            </w:r>
          </w:p>
        </w:tc>
        <w:tc>
          <w:tcPr>
            <w:tcW w:w="1338" w:type="dxa"/>
            <w:tcBorders>
              <w:top w:val="nil"/>
              <w:left w:val="nil"/>
              <w:bottom w:val="single" w:color="auto" w:sz="4" w:space="0"/>
              <w:right w:val="single" w:color="auto" w:sz="4" w:space="0"/>
            </w:tcBorders>
            <w:noWrap/>
            <w:vAlign w:val="center"/>
          </w:tcPr>
          <w:p w14:paraId="2F23CAE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B2B27F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1A88C0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8D7B46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0AA9B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1429</w:t>
            </w:r>
          </w:p>
        </w:tc>
        <w:tc>
          <w:tcPr>
            <w:tcW w:w="993" w:type="dxa"/>
            <w:tcBorders>
              <w:top w:val="nil"/>
              <w:left w:val="nil"/>
              <w:bottom w:val="single" w:color="auto" w:sz="4" w:space="0"/>
              <w:right w:val="single" w:color="auto" w:sz="4" w:space="0"/>
            </w:tcBorders>
            <w:vAlign w:val="center"/>
          </w:tcPr>
          <w:p w14:paraId="3C11C57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0D0D4A0">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广西贵港市凤凰石场建筑石料用灰岩矿</w:t>
            </w:r>
          </w:p>
        </w:tc>
        <w:tc>
          <w:tcPr>
            <w:tcW w:w="1276" w:type="dxa"/>
            <w:tcBorders>
              <w:top w:val="nil"/>
              <w:left w:val="nil"/>
              <w:bottom w:val="single" w:color="auto" w:sz="4" w:space="0"/>
              <w:right w:val="single" w:color="auto" w:sz="4" w:space="0"/>
            </w:tcBorders>
            <w:noWrap/>
            <w:vAlign w:val="center"/>
          </w:tcPr>
          <w:p w14:paraId="3679BDAA">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776DFDCB">
            <w:pPr>
              <w:widowControl/>
              <w:jc w:val="center"/>
              <w:rPr>
                <w:rFonts w:hint="eastAsia" w:ascii="宋体" w:hAnsi="宋体" w:cs="宋体"/>
                <w:color w:val="000000"/>
                <w:kern w:val="0"/>
                <w:szCs w:val="21"/>
              </w:rPr>
            </w:pPr>
            <w:r>
              <w:rPr>
                <w:rFonts w:hint="eastAsia" w:ascii="宋体" w:hAnsi="宋体" w:cs="宋体"/>
                <w:color w:val="000000"/>
                <w:kern w:val="0"/>
                <w:szCs w:val="21"/>
              </w:rPr>
              <w:t>2021-2028</w:t>
            </w:r>
          </w:p>
        </w:tc>
        <w:tc>
          <w:tcPr>
            <w:tcW w:w="1418" w:type="dxa"/>
            <w:tcBorders>
              <w:top w:val="nil"/>
              <w:left w:val="nil"/>
              <w:bottom w:val="single" w:color="auto" w:sz="4" w:space="0"/>
              <w:right w:val="single" w:color="auto" w:sz="4" w:space="0"/>
            </w:tcBorders>
            <w:noWrap/>
            <w:vAlign w:val="center"/>
          </w:tcPr>
          <w:p w14:paraId="51AE492F">
            <w:pPr>
              <w:widowControl/>
              <w:jc w:val="center"/>
              <w:rPr>
                <w:rFonts w:hint="eastAsia" w:ascii="宋体" w:hAnsi="宋体" w:cs="宋体"/>
                <w:color w:val="000000"/>
                <w:kern w:val="0"/>
                <w:szCs w:val="21"/>
              </w:rPr>
            </w:pPr>
            <w:r>
              <w:rPr>
                <w:rFonts w:hint="eastAsia" w:ascii="宋体" w:hAnsi="宋体" w:cs="宋体"/>
                <w:color w:val="000000"/>
                <w:kern w:val="0"/>
                <w:szCs w:val="21"/>
              </w:rPr>
              <w:t>50.46</w:t>
            </w:r>
          </w:p>
        </w:tc>
        <w:tc>
          <w:tcPr>
            <w:tcW w:w="2126" w:type="dxa"/>
            <w:tcBorders>
              <w:top w:val="nil"/>
              <w:left w:val="nil"/>
              <w:bottom w:val="single" w:color="auto" w:sz="4" w:space="0"/>
              <w:right w:val="single" w:color="auto" w:sz="4" w:space="0"/>
            </w:tcBorders>
            <w:noWrap/>
            <w:vAlign w:val="center"/>
          </w:tcPr>
          <w:p w14:paraId="263A7468">
            <w:pPr>
              <w:widowControl/>
              <w:jc w:val="center"/>
              <w:rPr>
                <w:rFonts w:hint="eastAsia" w:ascii="宋体" w:hAnsi="宋体" w:cs="宋体"/>
                <w:color w:val="000000"/>
                <w:kern w:val="0"/>
                <w:szCs w:val="21"/>
              </w:rPr>
            </w:pPr>
            <w:r>
              <w:rPr>
                <w:rFonts w:hint="eastAsia" w:ascii="宋体" w:hAnsi="宋体" w:cs="宋体"/>
                <w:color w:val="000000"/>
                <w:kern w:val="0"/>
                <w:szCs w:val="21"/>
              </w:rPr>
              <w:t>6.87</w:t>
            </w:r>
          </w:p>
        </w:tc>
        <w:tc>
          <w:tcPr>
            <w:tcW w:w="1338" w:type="dxa"/>
            <w:tcBorders>
              <w:top w:val="nil"/>
              <w:left w:val="nil"/>
              <w:bottom w:val="single" w:color="auto" w:sz="4" w:space="0"/>
              <w:right w:val="single" w:color="auto" w:sz="4" w:space="0"/>
            </w:tcBorders>
            <w:noWrap/>
            <w:vAlign w:val="center"/>
          </w:tcPr>
          <w:p w14:paraId="2B90759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FFB604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A9F98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878A75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63071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1430</w:t>
            </w:r>
          </w:p>
        </w:tc>
        <w:tc>
          <w:tcPr>
            <w:tcW w:w="993" w:type="dxa"/>
            <w:tcBorders>
              <w:top w:val="nil"/>
              <w:left w:val="nil"/>
              <w:bottom w:val="single" w:color="auto" w:sz="4" w:space="0"/>
              <w:right w:val="single" w:color="auto" w:sz="4" w:space="0"/>
            </w:tcBorders>
            <w:vAlign w:val="center"/>
          </w:tcPr>
          <w:p w14:paraId="2B8095B9">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EFCA4D5">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贵港市覃塘区山北乡岜寺村石灰岩开采区</w:t>
            </w:r>
          </w:p>
        </w:tc>
        <w:tc>
          <w:tcPr>
            <w:tcW w:w="1276" w:type="dxa"/>
            <w:tcBorders>
              <w:top w:val="nil"/>
              <w:left w:val="nil"/>
              <w:bottom w:val="single" w:color="auto" w:sz="4" w:space="0"/>
              <w:right w:val="single" w:color="auto" w:sz="4" w:space="0"/>
            </w:tcBorders>
            <w:noWrap/>
            <w:vAlign w:val="center"/>
          </w:tcPr>
          <w:p w14:paraId="3D4C7C4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A48CE91">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629668C">
            <w:pPr>
              <w:widowControl/>
              <w:jc w:val="center"/>
              <w:rPr>
                <w:rFonts w:hint="eastAsia" w:ascii="宋体" w:hAnsi="宋体" w:cs="宋体"/>
                <w:color w:val="000000"/>
                <w:kern w:val="0"/>
                <w:szCs w:val="21"/>
              </w:rPr>
            </w:pPr>
            <w:r>
              <w:rPr>
                <w:rFonts w:hint="eastAsia" w:ascii="宋体" w:hAnsi="宋体" w:cs="宋体"/>
                <w:color w:val="000000"/>
                <w:kern w:val="0"/>
                <w:szCs w:val="21"/>
              </w:rPr>
              <w:t>45.63</w:t>
            </w:r>
          </w:p>
        </w:tc>
        <w:tc>
          <w:tcPr>
            <w:tcW w:w="2126" w:type="dxa"/>
            <w:tcBorders>
              <w:top w:val="nil"/>
              <w:left w:val="nil"/>
              <w:bottom w:val="single" w:color="auto" w:sz="4" w:space="0"/>
              <w:right w:val="single" w:color="auto" w:sz="4" w:space="0"/>
            </w:tcBorders>
            <w:noWrap/>
            <w:vAlign w:val="center"/>
          </w:tcPr>
          <w:p w14:paraId="4D4FC27B">
            <w:pPr>
              <w:widowControl/>
              <w:jc w:val="center"/>
              <w:rPr>
                <w:rFonts w:hint="eastAsia" w:ascii="宋体" w:hAnsi="宋体" w:cs="宋体"/>
                <w:color w:val="000000"/>
                <w:kern w:val="0"/>
                <w:szCs w:val="21"/>
              </w:rPr>
            </w:pPr>
            <w:r>
              <w:rPr>
                <w:rFonts w:hint="eastAsia" w:ascii="宋体" w:hAnsi="宋体" w:cs="宋体"/>
                <w:color w:val="000000"/>
                <w:kern w:val="0"/>
                <w:szCs w:val="21"/>
              </w:rPr>
              <w:t>45.63</w:t>
            </w:r>
          </w:p>
        </w:tc>
        <w:tc>
          <w:tcPr>
            <w:tcW w:w="1338" w:type="dxa"/>
            <w:tcBorders>
              <w:top w:val="nil"/>
              <w:left w:val="nil"/>
              <w:bottom w:val="single" w:color="auto" w:sz="4" w:space="0"/>
              <w:right w:val="single" w:color="auto" w:sz="4" w:space="0"/>
            </w:tcBorders>
            <w:noWrap/>
            <w:vAlign w:val="center"/>
          </w:tcPr>
          <w:p w14:paraId="07E4B650">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C32D56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32C9E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00CE69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7B7A6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1431</w:t>
            </w:r>
          </w:p>
        </w:tc>
        <w:tc>
          <w:tcPr>
            <w:tcW w:w="993" w:type="dxa"/>
            <w:tcBorders>
              <w:top w:val="nil"/>
              <w:left w:val="nil"/>
              <w:bottom w:val="single" w:color="auto" w:sz="4" w:space="0"/>
              <w:right w:val="single" w:color="auto" w:sz="4" w:space="0"/>
            </w:tcBorders>
            <w:vAlign w:val="center"/>
          </w:tcPr>
          <w:p w14:paraId="2B858CF7">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D7D9874">
            <w:pPr>
              <w:widowControl/>
              <w:jc w:val="center"/>
              <w:rPr>
                <w:rFonts w:hint="eastAsia" w:ascii="宋体" w:hAnsi="宋体" w:cs="宋体"/>
                <w:color w:val="000000"/>
                <w:kern w:val="0"/>
                <w:szCs w:val="21"/>
              </w:rPr>
            </w:pPr>
            <w:r>
              <w:rPr>
                <w:rFonts w:hint="eastAsia" w:ascii="宋体" w:hAnsi="宋体" w:cs="宋体"/>
                <w:color w:val="000000"/>
                <w:kern w:val="0"/>
                <w:szCs w:val="21"/>
              </w:rPr>
              <w:t>台泥（贵港）水泥有限公司黄练椅山石灰岩矿</w:t>
            </w:r>
          </w:p>
        </w:tc>
        <w:tc>
          <w:tcPr>
            <w:tcW w:w="1276" w:type="dxa"/>
            <w:tcBorders>
              <w:top w:val="nil"/>
              <w:left w:val="nil"/>
              <w:bottom w:val="single" w:color="auto" w:sz="4" w:space="0"/>
              <w:right w:val="single" w:color="auto" w:sz="4" w:space="0"/>
            </w:tcBorders>
            <w:noWrap/>
            <w:vAlign w:val="center"/>
          </w:tcPr>
          <w:p w14:paraId="164E60E0">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7E736D5">
            <w:pPr>
              <w:widowControl/>
              <w:jc w:val="center"/>
              <w:rPr>
                <w:rFonts w:hint="eastAsia" w:ascii="宋体" w:hAnsi="宋体" w:cs="宋体"/>
                <w:color w:val="000000"/>
                <w:kern w:val="0"/>
                <w:szCs w:val="21"/>
              </w:rPr>
            </w:pPr>
            <w:r>
              <w:rPr>
                <w:rFonts w:hint="eastAsia" w:ascii="宋体" w:hAnsi="宋体" w:cs="宋体"/>
                <w:color w:val="000000"/>
                <w:kern w:val="0"/>
                <w:szCs w:val="21"/>
              </w:rPr>
              <w:t>2021-2031</w:t>
            </w:r>
          </w:p>
        </w:tc>
        <w:tc>
          <w:tcPr>
            <w:tcW w:w="1418" w:type="dxa"/>
            <w:tcBorders>
              <w:top w:val="nil"/>
              <w:left w:val="nil"/>
              <w:bottom w:val="single" w:color="auto" w:sz="4" w:space="0"/>
              <w:right w:val="single" w:color="auto" w:sz="4" w:space="0"/>
            </w:tcBorders>
            <w:noWrap/>
            <w:vAlign w:val="center"/>
          </w:tcPr>
          <w:p w14:paraId="5C2F71D4">
            <w:pPr>
              <w:widowControl/>
              <w:jc w:val="center"/>
              <w:rPr>
                <w:rFonts w:hint="eastAsia" w:ascii="宋体" w:hAnsi="宋体" w:cs="宋体"/>
                <w:color w:val="000000"/>
                <w:kern w:val="0"/>
                <w:szCs w:val="21"/>
              </w:rPr>
            </w:pPr>
            <w:r>
              <w:rPr>
                <w:rFonts w:hint="eastAsia" w:ascii="宋体" w:hAnsi="宋体" w:cs="宋体"/>
                <w:color w:val="000000"/>
                <w:kern w:val="0"/>
                <w:szCs w:val="21"/>
              </w:rPr>
              <w:t>44.68</w:t>
            </w:r>
          </w:p>
        </w:tc>
        <w:tc>
          <w:tcPr>
            <w:tcW w:w="2126" w:type="dxa"/>
            <w:tcBorders>
              <w:top w:val="nil"/>
              <w:left w:val="nil"/>
              <w:bottom w:val="single" w:color="auto" w:sz="4" w:space="0"/>
              <w:right w:val="single" w:color="auto" w:sz="4" w:space="0"/>
            </w:tcBorders>
            <w:noWrap/>
            <w:vAlign w:val="center"/>
          </w:tcPr>
          <w:p w14:paraId="232EB3CD">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noWrap/>
            <w:vAlign w:val="center"/>
          </w:tcPr>
          <w:p w14:paraId="51B4748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2E7033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373E45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A0635D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9F796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1432</w:t>
            </w:r>
          </w:p>
        </w:tc>
        <w:tc>
          <w:tcPr>
            <w:tcW w:w="993" w:type="dxa"/>
            <w:tcBorders>
              <w:top w:val="nil"/>
              <w:left w:val="nil"/>
              <w:bottom w:val="single" w:color="auto" w:sz="4" w:space="0"/>
              <w:right w:val="single" w:color="auto" w:sz="4" w:space="0"/>
            </w:tcBorders>
            <w:vAlign w:val="center"/>
          </w:tcPr>
          <w:p w14:paraId="4A625101">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8CA7538">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贵港市覃塘区大岭乡平月制碱用灰岩矿</w:t>
            </w:r>
          </w:p>
        </w:tc>
        <w:tc>
          <w:tcPr>
            <w:tcW w:w="1276" w:type="dxa"/>
            <w:tcBorders>
              <w:top w:val="nil"/>
              <w:left w:val="nil"/>
              <w:bottom w:val="single" w:color="auto" w:sz="4" w:space="0"/>
              <w:right w:val="single" w:color="auto" w:sz="4" w:space="0"/>
            </w:tcBorders>
            <w:noWrap/>
            <w:vAlign w:val="center"/>
          </w:tcPr>
          <w:p w14:paraId="49FFC7B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49DF100">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6A33834F">
            <w:pPr>
              <w:widowControl/>
              <w:jc w:val="center"/>
              <w:rPr>
                <w:rFonts w:hint="eastAsia" w:ascii="宋体" w:hAnsi="宋体" w:cs="宋体"/>
                <w:color w:val="000000"/>
                <w:kern w:val="0"/>
                <w:szCs w:val="21"/>
              </w:rPr>
            </w:pPr>
            <w:r>
              <w:rPr>
                <w:rFonts w:hint="eastAsia" w:ascii="宋体" w:hAnsi="宋体" w:cs="宋体"/>
                <w:color w:val="000000"/>
                <w:kern w:val="0"/>
                <w:szCs w:val="21"/>
              </w:rPr>
              <w:t>43.39</w:t>
            </w:r>
          </w:p>
        </w:tc>
        <w:tc>
          <w:tcPr>
            <w:tcW w:w="2126" w:type="dxa"/>
            <w:tcBorders>
              <w:top w:val="nil"/>
              <w:left w:val="nil"/>
              <w:bottom w:val="single" w:color="auto" w:sz="4" w:space="0"/>
              <w:right w:val="single" w:color="auto" w:sz="4" w:space="0"/>
            </w:tcBorders>
            <w:noWrap/>
            <w:vAlign w:val="center"/>
          </w:tcPr>
          <w:p w14:paraId="554166B5">
            <w:pPr>
              <w:widowControl/>
              <w:jc w:val="center"/>
              <w:rPr>
                <w:rFonts w:hint="eastAsia" w:ascii="宋体" w:hAnsi="宋体" w:cs="宋体"/>
                <w:color w:val="000000"/>
                <w:kern w:val="0"/>
                <w:szCs w:val="21"/>
              </w:rPr>
            </w:pPr>
            <w:r>
              <w:rPr>
                <w:rFonts w:hint="eastAsia" w:ascii="宋体" w:hAnsi="宋体" w:cs="宋体"/>
                <w:color w:val="000000"/>
                <w:kern w:val="0"/>
                <w:szCs w:val="21"/>
              </w:rPr>
              <w:t>43.39</w:t>
            </w:r>
          </w:p>
        </w:tc>
        <w:tc>
          <w:tcPr>
            <w:tcW w:w="1338" w:type="dxa"/>
            <w:tcBorders>
              <w:top w:val="nil"/>
              <w:left w:val="nil"/>
              <w:bottom w:val="single" w:color="auto" w:sz="4" w:space="0"/>
              <w:right w:val="single" w:color="auto" w:sz="4" w:space="0"/>
            </w:tcBorders>
            <w:noWrap/>
            <w:vAlign w:val="center"/>
          </w:tcPr>
          <w:p w14:paraId="490E150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C48ACB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17C5A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37A85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B4D40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1433</w:t>
            </w:r>
          </w:p>
        </w:tc>
        <w:tc>
          <w:tcPr>
            <w:tcW w:w="993" w:type="dxa"/>
            <w:tcBorders>
              <w:top w:val="nil"/>
              <w:left w:val="nil"/>
              <w:bottom w:val="single" w:color="auto" w:sz="4" w:space="0"/>
              <w:right w:val="single" w:color="auto" w:sz="4" w:space="0"/>
            </w:tcBorders>
            <w:vAlign w:val="center"/>
          </w:tcPr>
          <w:p w14:paraId="2DBD64FA">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5D7A1BC">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贵港市覃塘区石卡镇新旺腾山口冶金熔剂灰岩矿</w:t>
            </w:r>
          </w:p>
        </w:tc>
        <w:tc>
          <w:tcPr>
            <w:tcW w:w="1276" w:type="dxa"/>
            <w:tcBorders>
              <w:top w:val="nil"/>
              <w:left w:val="nil"/>
              <w:bottom w:val="single" w:color="auto" w:sz="4" w:space="0"/>
              <w:right w:val="single" w:color="auto" w:sz="4" w:space="0"/>
            </w:tcBorders>
            <w:noWrap/>
            <w:vAlign w:val="center"/>
          </w:tcPr>
          <w:p w14:paraId="4C649E1C">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B1278D4">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noWrap/>
            <w:vAlign w:val="center"/>
          </w:tcPr>
          <w:p w14:paraId="1EB242FF">
            <w:pPr>
              <w:widowControl/>
              <w:jc w:val="center"/>
              <w:rPr>
                <w:rFonts w:hint="eastAsia" w:ascii="宋体" w:hAnsi="宋体" w:cs="宋体"/>
                <w:color w:val="000000"/>
                <w:kern w:val="0"/>
                <w:szCs w:val="21"/>
              </w:rPr>
            </w:pPr>
            <w:r>
              <w:rPr>
                <w:rFonts w:hint="eastAsia" w:ascii="宋体" w:hAnsi="宋体" w:cs="宋体"/>
                <w:color w:val="000000"/>
                <w:kern w:val="0"/>
                <w:szCs w:val="21"/>
              </w:rPr>
              <w:t>39.95</w:t>
            </w:r>
          </w:p>
        </w:tc>
        <w:tc>
          <w:tcPr>
            <w:tcW w:w="2126" w:type="dxa"/>
            <w:tcBorders>
              <w:top w:val="nil"/>
              <w:left w:val="nil"/>
              <w:bottom w:val="single" w:color="auto" w:sz="4" w:space="0"/>
              <w:right w:val="single" w:color="auto" w:sz="4" w:space="0"/>
            </w:tcBorders>
            <w:noWrap/>
            <w:vAlign w:val="center"/>
          </w:tcPr>
          <w:p w14:paraId="37C0EC48">
            <w:pPr>
              <w:widowControl/>
              <w:jc w:val="center"/>
              <w:rPr>
                <w:rFonts w:hint="eastAsia" w:ascii="宋体" w:hAnsi="宋体" w:cs="宋体"/>
                <w:color w:val="000000"/>
                <w:kern w:val="0"/>
                <w:szCs w:val="21"/>
              </w:rPr>
            </w:pPr>
            <w:r>
              <w:rPr>
                <w:rFonts w:hint="eastAsia" w:ascii="宋体" w:hAnsi="宋体" w:cs="宋体"/>
                <w:color w:val="000000"/>
                <w:kern w:val="0"/>
                <w:szCs w:val="21"/>
              </w:rPr>
              <w:t>26.43</w:t>
            </w:r>
          </w:p>
        </w:tc>
        <w:tc>
          <w:tcPr>
            <w:tcW w:w="1338" w:type="dxa"/>
            <w:tcBorders>
              <w:top w:val="nil"/>
              <w:left w:val="nil"/>
              <w:bottom w:val="single" w:color="auto" w:sz="4" w:space="0"/>
              <w:right w:val="single" w:color="auto" w:sz="4" w:space="0"/>
            </w:tcBorders>
            <w:noWrap/>
            <w:vAlign w:val="center"/>
          </w:tcPr>
          <w:p w14:paraId="7F35501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B4F26B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68D7E6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B2931A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B41C0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1434</w:t>
            </w:r>
          </w:p>
        </w:tc>
        <w:tc>
          <w:tcPr>
            <w:tcW w:w="993" w:type="dxa"/>
            <w:tcBorders>
              <w:top w:val="nil"/>
              <w:left w:val="nil"/>
              <w:bottom w:val="single" w:color="auto" w:sz="4" w:space="0"/>
              <w:right w:val="single" w:color="auto" w:sz="4" w:space="0"/>
            </w:tcBorders>
            <w:vAlign w:val="center"/>
          </w:tcPr>
          <w:p w14:paraId="64805051">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9962625">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贵港市覃塘区樟木镇凌动村石灰岩开采区</w:t>
            </w:r>
          </w:p>
        </w:tc>
        <w:tc>
          <w:tcPr>
            <w:tcW w:w="1276" w:type="dxa"/>
            <w:tcBorders>
              <w:top w:val="nil"/>
              <w:left w:val="nil"/>
              <w:bottom w:val="single" w:color="auto" w:sz="4" w:space="0"/>
              <w:right w:val="single" w:color="auto" w:sz="4" w:space="0"/>
            </w:tcBorders>
            <w:noWrap/>
            <w:vAlign w:val="center"/>
          </w:tcPr>
          <w:p w14:paraId="0042107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17D7EF8">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467CA140">
            <w:pPr>
              <w:widowControl/>
              <w:jc w:val="center"/>
              <w:rPr>
                <w:rFonts w:hint="eastAsia" w:ascii="宋体" w:hAnsi="宋体" w:cs="宋体"/>
                <w:color w:val="000000"/>
                <w:kern w:val="0"/>
                <w:szCs w:val="21"/>
              </w:rPr>
            </w:pPr>
            <w:r>
              <w:rPr>
                <w:rFonts w:hint="eastAsia" w:ascii="宋体" w:hAnsi="宋体" w:cs="宋体"/>
                <w:color w:val="000000"/>
                <w:kern w:val="0"/>
                <w:szCs w:val="21"/>
              </w:rPr>
              <w:t>36.46</w:t>
            </w:r>
          </w:p>
        </w:tc>
        <w:tc>
          <w:tcPr>
            <w:tcW w:w="2126" w:type="dxa"/>
            <w:tcBorders>
              <w:top w:val="nil"/>
              <w:left w:val="nil"/>
              <w:bottom w:val="single" w:color="auto" w:sz="4" w:space="0"/>
              <w:right w:val="single" w:color="auto" w:sz="4" w:space="0"/>
            </w:tcBorders>
            <w:noWrap/>
            <w:vAlign w:val="center"/>
          </w:tcPr>
          <w:p w14:paraId="3642DC18">
            <w:pPr>
              <w:widowControl/>
              <w:jc w:val="center"/>
              <w:rPr>
                <w:rFonts w:hint="eastAsia" w:ascii="宋体" w:hAnsi="宋体" w:cs="宋体"/>
                <w:color w:val="000000"/>
                <w:kern w:val="0"/>
                <w:szCs w:val="21"/>
              </w:rPr>
            </w:pPr>
            <w:r>
              <w:rPr>
                <w:rFonts w:hint="eastAsia" w:ascii="宋体" w:hAnsi="宋体" w:cs="宋体"/>
                <w:color w:val="000000"/>
                <w:kern w:val="0"/>
                <w:szCs w:val="21"/>
              </w:rPr>
              <w:t>36.46</w:t>
            </w:r>
          </w:p>
        </w:tc>
        <w:tc>
          <w:tcPr>
            <w:tcW w:w="1338" w:type="dxa"/>
            <w:tcBorders>
              <w:top w:val="nil"/>
              <w:left w:val="nil"/>
              <w:bottom w:val="single" w:color="auto" w:sz="4" w:space="0"/>
              <w:right w:val="single" w:color="auto" w:sz="4" w:space="0"/>
            </w:tcBorders>
            <w:noWrap/>
            <w:vAlign w:val="center"/>
          </w:tcPr>
          <w:p w14:paraId="3E025A9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B5A0C7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9D71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7C63D2D">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566273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1435</w:t>
            </w:r>
          </w:p>
        </w:tc>
        <w:tc>
          <w:tcPr>
            <w:tcW w:w="993" w:type="dxa"/>
            <w:tcBorders>
              <w:top w:val="nil"/>
              <w:left w:val="nil"/>
              <w:bottom w:val="single" w:color="auto" w:sz="4" w:space="0"/>
              <w:right w:val="single" w:color="auto" w:sz="4" w:space="0"/>
            </w:tcBorders>
            <w:vAlign w:val="center"/>
          </w:tcPr>
          <w:p w14:paraId="1A04A95A">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FE1AC06">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广西贵港市覃塘区狗腰山树建矿产品加工场建筑石料用灰岩矿</w:t>
            </w:r>
          </w:p>
        </w:tc>
        <w:tc>
          <w:tcPr>
            <w:tcW w:w="1276" w:type="dxa"/>
            <w:tcBorders>
              <w:top w:val="nil"/>
              <w:left w:val="nil"/>
              <w:bottom w:val="single" w:color="auto" w:sz="4" w:space="0"/>
              <w:right w:val="single" w:color="auto" w:sz="4" w:space="0"/>
            </w:tcBorders>
            <w:noWrap/>
            <w:vAlign w:val="center"/>
          </w:tcPr>
          <w:p w14:paraId="4F914336">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2CC5113">
            <w:pPr>
              <w:widowControl/>
              <w:jc w:val="center"/>
              <w:rPr>
                <w:rFonts w:hint="eastAsia" w:ascii="宋体" w:hAnsi="宋体" w:cs="宋体"/>
                <w:color w:val="000000"/>
                <w:kern w:val="0"/>
                <w:szCs w:val="21"/>
              </w:rPr>
            </w:pPr>
            <w:r>
              <w:rPr>
                <w:rFonts w:hint="eastAsia" w:ascii="宋体" w:hAnsi="宋体" w:cs="宋体"/>
                <w:color w:val="000000"/>
                <w:kern w:val="0"/>
                <w:szCs w:val="21"/>
              </w:rPr>
              <w:t>2021-2027</w:t>
            </w:r>
          </w:p>
        </w:tc>
        <w:tc>
          <w:tcPr>
            <w:tcW w:w="1418" w:type="dxa"/>
            <w:tcBorders>
              <w:top w:val="nil"/>
              <w:left w:val="nil"/>
              <w:bottom w:val="single" w:color="auto" w:sz="4" w:space="0"/>
              <w:right w:val="single" w:color="auto" w:sz="4" w:space="0"/>
            </w:tcBorders>
            <w:noWrap/>
            <w:vAlign w:val="center"/>
          </w:tcPr>
          <w:p w14:paraId="434F134E">
            <w:pPr>
              <w:widowControl/>
              <w:jc w:val="center"/>
              <w:rPr>
                <w:rFonts w:hint="eastAsia" w:ascii="宋体" w:hAnsi="宋体" w:cs="宋体"/>
                <w:color w:val="000000"/>
                <w:kern w:val="0"/>
                <w:szCs w:val="21"/>
              </w:rPr>
            </w:pPr>
            <w:r>
              <w:rPr>
                <w:rFonts w:hint="eastAsia" w:ascii="宋体" w:hAnsi="宋体" w:cs="宋体"/>
                <w:color w:val="000000"/>
                <w:kern w:val="0"/>
                <w:szCs w:val="21"/>
              </w:rPr>
              <w:t>33.21</w:t>
            </w:r>
          </w:p>
        </w:tc>
        <w:tc>
          <w:tcPr>
            <w:tcW w:w="2126" w:type="dxa"/>
            <w:tcBorders>
              <w:top w:val="nil"/>
              <w:left w:val="nil"/>
              <w:bottom w:val="single" w:color="auto" w:sz="4" w:space="0"/>
              <w:right w:val="single" w:color="auto" w:sz="4" w:space="0"/>
            </w:tcBorders>
            <w:noWrap/>
            <w:vAlign w:val="center"/>
          </w:tcPr>
          <w:p w14:paraId="4BA4632A">
            <w:pPr>
              <w:widowControl/>
              <w:jc w:val="center"/>
              <w:rPr>
                <w:rFonts w:hint="eastAsia" w:ascii="宋体" w:hAnsi="宋体" w:cs="宋体"/>
                <w:color w:val="000000"/>
                <w:kern w:val="0"/>
                <w:szCs w:val="21"/>
              </w:rPr>
            </w:pPr>
            <w:r>
              <w:rPr>
                <w:rFonts w:hint="eastAsia" w:ascii="宋体" w:hAnsi="宋体" w:cs="宋体"/>
                <w:color w:val="000000"/>
                <w:kern w:val="0"/>
                <w:szCs w:val="21"/>
              </w:rPr>
              <w:t>0.42</w:t>
            </w:r>
          </w:p>
        </w:tc>
        <w:tc>
          <w:tcPr>
            <w:tcW w:w="1338" w:type="dxa"/>
            <w:tcBorders>
              <w:top w:val="nil"/>
              <w:left w:val="nil"/>
              <w:bottom w:val="single" w:color="auto" w:sz="4" w:space="0"/>
              <w:right w:val="single" w:color="auto" w:sz="4" w:space="0"/>
            </w:tcBorders>
            <w:noWrap/>
            <w:vAlign w:val="center"/>
          </w:tcPr>
          <w:p w14:paraId="7C7D153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5A348A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42703B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D056E0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B25BB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1436</w:t>
            </w:r>
          </w:p>
        </w:tc>
        <w:tc>
          <w:tcPr>
            <w:tcW w:w="993" w:type="dxa"/>
            <w:tcBorders>
              <w:top w:val="nil"/>
              <w:left w:val="nil"/>
              <w:bottom w:val="single" w:color="auto" w:sz="4" w:space="0"/>
              <w:right w:val="single" w:color="auto" w:sz="4" w:space="0"/>
            </w:tcBorders>
            <w:vAlign w:val="center"/>
          </w:tcPr>
          <w:p w14:paraId="71A7E929">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1A8B737">
            <w:pPr>
              <w:widowControl/>
              <w:jc w:val="center"/>
              <w:rPr>
                <w:rFonts w:hint="eastAsia" w:ascii="宋体" w:hAnsi="宋体" w:cs="宋体"/>
                <w:color w:val="000000"/>
                <w:kern w:val="0"/>
                <w:szCs w:val="21"/>
              </w:rPr>
            </w:pPr>
            <w:r>
              <w:rPr>
                <w:rFonts w:hint="eastAsia" w:ascii="宋体" w:hAnsi="宋体" w:cs="宋体"/>
                <w:color w:val="000000"/>
                <w:kern w:val="0"/>
                <w:szCs w:val="21"/>
              </w:rPr>
              <w:t>台泥（贵港）水泥有限公司黄练岜羊山石灰岩矿</w:t>
            </w:r>
          </w:p>
        </w:tc>
        <w:tc>
          <w:tcPr>
            <w:tcW w:w="1276" w:type="dxa"/>
            <w:tcBorders>
              <w:top w:val="nil"/>
              <w:left w:val="nil"/>
              <w:bottom w:val="single" w:color="auto" w:sz="4" w:space="0"/>
              <w:right w:val="single" w:color="auto" w:sz="4" w:space="0"/>
            </w:tcBorders>
            <w:noWrap/>
            <w:vAlign w:val="center"/>
          </w:tcPr>
          <w:p w14:paraId="5089936B">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8E952ED">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noWrap/>
            <w:vAlign w:val="center"/>
          </w:tcPr>
          <w:p w14:paraId="3A1F2CE2">
            <w:pPr>
              <w:widowControl/>
              <w:jc w:val="center"/>
              <w:rPr>
                <w:rFonts w:hint="eastAsia" w:ascii="宋体" w:hAnsi="宋体" w:cs="宋体"/>
                <w:color w:val="000000"/>
                <w:kern w:val="0"/>
                <w:szCs w:val="21"/>
              </w:rPr>
            </w:pPr>
            <w:r>
              <w:rPr>
                <w:rFonts w:hint="eastAsia" w:ascii="宋体" w:hAnsi="宋体" w:cs="宋体"/>
                <w:color w:val="000000"/>
                <w:kern w:val="0"/>
                <w:szCs w:val="21"/>
              </w:rPr>
              <w:t>33.1</w:t>
            </w:r>
          </w:p>
        </w:tc>
        <w:tc>
          <w:tcPr>
            <w:tcW w:w="2126" w:type="dxa"/>
            <w:tcBorders>
              <w:top w:val="nil"/>
              <w:left w:val="nil"/>
              <w:bottom w:val="single" w:color="auto" w:sz="4" w:space="0"/>
              <w:right w:val="single" w:color="auto" w:sz="4" w:space="0"/>
            </w:tcBorders>
            <w:noWrap/>
            <w:vAlign w:val="center"/>
          </w:tcPr>
          <w:p w14:paraId="5909AB53">
            <w:pPr>
              <w:widowControl/>
              <w:jc w:val="center"/>
              <w:rPr>
                <w:rFonts w:hint="eastAsia" w:ascii="宋体" w:hAnsi="宋体" w:cs="宋体"/>
                <w:color w:val="000000"/>
                <w:kern w:val="0"/>
                <w:szCs w:val="21"/>
              </w:rPr>
            </w:pPr>
            <w:r>
              <w:rPr>
                <w:rFonts w:hint="eastAsia" w:ascii="宋体" w:hAnsi="宋体" w:cs="宋体"/>
                <w:color w:val="000000"/>
                <w:kern w:val="0"/>
                <w:szCs w:val="21"/>
              </w:rPr>
              <w:t>0.14</w:t>
            </w:r>
          </w:p>
        </w:tc>
        <w:tc>
          <w:tcPr>
            <w:tcW w:w="1338" w:type="dxa"/>
            <w:tcBorders>
              <w:top w:val="nil"/>
              <w:left w:val="nil"/>
              <w:bottom w:val="single" w:color="auto" w:sz="4" w:space="0"/>
              <w:right w:val="single" w:color="auto" w:sz="4" w:space="0"/>
            </w:tcBorders>
            <w:noWrap/>
            <w:vAlign w:val="center"/>
          </w:tcPr>
          <w:p w14:paraId="62FE651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47930A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4CFFF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90F69F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45A78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1437</w:t>
            </w:r>
          </w:p>
        </w:tc>
        <w:tc>
          <w:tcPr>
            <w:tcW w:w="993" w:type="dxa"/>
            <w:tcBorders>
              <w:top w:val="nil"/>
              <w:left w:val="nil"/>
              <w:bottom w:val="single" w:color="auto" w:sz="4" w:space="0"/>
              <w:right w:val="single" w:color="auto" w:sz="4" w:space="0"/>
            </w:tcBorders>
            <w:vAlign w:val="center"/>
          </w:tcPr>
          <w:p w14:paraId="7DDC190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FB8A104">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贵港市覃塘区石卡镇破寨山石灰岩开采区</w:t>
            </w:r>
          </w:p>
        </w:tc>
        <w:tc>
          <w:tcPr>
            <w:tcW w:w="1276" w:type="dxa"/>
            <w:tcBorders>
              <w:top w:val="nil"/>
              <w:left w:val="nil"/>
              <w:bottom w:val="single" w:color="auto" w:sz="4" w:space="0"/>
              <w:right w:val="single" w:color="auto" w:sz="4" w:space="0"/>
            </w:tcBorders>
            <w:noWrap/>
            <w:vAlign w:val="center"/>
          </w:tcPr>
          <w:p w14:paraId="69060C5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8134EA0">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07BC29BE">
            <w:pPr>
              <w:widowControl/>
              <w:jc w:val="center"/>
              <w:rPr>
                <w:rFonts w:hint="eastAsia" w:ascii="宋体" w:hAnsi="宋体" w:cs="宋体"/>
                <w:color w:val="000000"/>
                <w:kern w:val="0"/>
                <w:szCs w:val="21"/>
              </w:rPr>
            </w:pPr>
            <w:r>
              <w:rPr>
                <w:rFonts w:hint="eastAsia" w:ascii="宋体" w:hAnsi="宋体" w:cs="宋体"/>
                <w:color w:val="000000"/>
                <w:kern w:val="0"/>
                <w:szCs w:val="21"/>
              </w:rPr>
              <w:t>29.53</w:t>
            </w:r>
          </w:p>
        </w:tc>
        <w:tc>
          <w:tcPr>
            <w:tcW w:w="2126" w:type="dxa"/>
            <w:tcBorders>
              <w:top w:val="nil"/>
              <w:left w:val="nil"/>
              <w:bottom w:val="single" w:color="auto" w:sz="4" w:space="0"/>
              <w:right w:val="single" w:color="auto" w:sz="4" w:space="0"/>
            </w:tcBorders>
            <w:noWrap/>
            <w:vAlign w:val="center"/>
          </w:tcPr>
          <w:p w14:paraId="589A1ACA">
            <w:pPr>
              <w:widowControl/>
              <w:jc w:val="center"/>
              <w:rPr>
                <w:rFonts w:hint="eastAsia" w:ascii="宋体" w:hAnsi="宋体" w:cs="宋体"/>
                <w:color w:val="000000"/>
                <w:kern w:val="0"/>
                <w:szCs w:val="21"/>
              </w:rPr>
            </w:pPr>
            <w:r>
              <w:rPr>
                <w:rFonts w:hint="eastAsia" w:ascii="宋体" w:hAnsi="宋体" w:cs="宋体"/>
                <w:color w:val="000000"/>
                <w:kern w:val="0"/>
                <w:szCs w:val="21"/>
              </w:rPr>
              <w:t>29.53</w:t>
            </w:r>
          </w:p>
        </w:tc>
        <w:tc>
          <w:tcPr>
            <w:tcW w:w="1338" w:type="dxa"/>
            <w:tcBorders>
              <w:top w:val="nil"/>
              <w:left w:val="nil"/>
              <w:bottom w:val="single" w:color="auto" w:sz="4" w:space="0"/>
              <w:right w:val="single" w:color="auto" w:sz="4" w:space="0"/>
            </w:tcBorders>
            <w:noWrap/>
            <w:vAlign w:val="center"/>
          </w:tcPr>
          <w:p w14:paraId="2B029D2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E5314D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526C3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3784E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F6090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1438</w:t>
            </w:r>
          </w:p>
        </w:tc>
        <w:tc>
          <w:tcPr>
            <w:tcW w:w="993" w:type="dxa"/>
            <w:tcBorders>
              <w:top w:val="nil"/>
              <w:left w:val="nil"/>
              <w:bottom w:val="single" w:color="auto" w:sz="4" w:space="0"/>
              <w:right w:val="single" w:color="auto" w:sz="4" w:space="0"/>
            </w:tcBorders>
            <w:vAlign w:val="center"/>
          </w:tcPr>
          <w:p w14:paraId="36A6B0C5">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3D8496A">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贵港市覃塘区大岭乡古济石灰岩开采区</w:t>
            </w:r>
          </w:p>
        </w:tc>
        <w:tc>
          <w:tcPr>
            <w:tcW w:w="1276" w:type="dxa"/>
            <w:tcBorders>
              <w:top w:val="nil"/>
              <w:left w:val="nil"/>
              <w:bottom w:val="single" w:color="auto" w:sz="4" w:space="0"/>
              <w:right w:val="single" w:color="auto" w:sz="4" w:space="0"/>
            </w:tcBorders>
            <w:noWrap/>
            <w:vAlign w:val="center"/>
          </w:tcPr>
          <w:p w14:paraId="0B8524C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DE19648">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224EF86A">
            <w:pPr>
              <w:widowControl/>
              <w:jc w:val="center"/>
              <w:rPr>
                <w:rFonts w:hint="eastAsia" w:ascii="宋体" w:hAnsi="宋体" w:cs="宋体"/>
                <w:color w:val="000000"/>
                <w:kern w:val="0"/>
                <w:szCs w:val="21"/>
              </w:rPr>
            </w:pPr>
            <w:r>
              <w:rPr>
                <w:rFonts w:hint="eastAsia" w:ascii="宋体" w:hAnsi="宋体" w:cs="宋体"/>
                <w:color w:val="000000"/>
                <w:kern w:val="0"/>
                <w:szCs w:val="21"/>
              </w:rPr>
              <w:t>27.92</w:t>
            </w:r>
          </w:p>
        </w:tc>
        <w:tc>
          <w:tcPr>
            <w:tcW w:w="2126" w:type="dxa"/>
            <w:tcBorders>
              <w:top w:val="nil"/>
              <w:left w:val="nil"/>
              <w:bottom w:val="single" w:color="auto" w:sz="4" w:space="0"/>
              <w:right w:val="single" w:color="auto" w:sz="4" w:space="0"/>
            </w:tcBorders>
            <w:noWrap/>
            <w:vAlign w:val="center"/>
          </w:tcPr>
          <w:p w14:paraId="4A9CAD16">
            <w:pPr>
              <w:widowControl/>
              <w:jc w:val="center"/>
              <w:rPr>
                <w:rFonts w:hint="eastAsia" w:ascii="宋体" w:hAnsi="宋体" w:cs="宋体"/>
                <w:color w:val="000000"/>
                <w:kern w:val="0"/>
                <w:szCs w:val="21"/>
              </w:rPr>
            </w:pPr>
            <w:r>
              <w:rPr>
                <w:rFonts w:hint="eastAsia" w:ascii="宋体" w:hAnsi="宋体" w:cs="宋体"/>
                <w:color w:val="000000"/>
                <w:kern w:val="0"/>
                <w:szCs w:val="21"/>
              </w:rPr>
              <w:t>27.92</w:t>
            </w:r>
          </w:p>
        </w:tc>
        <w:tc>
          <w:tcPr>
            <w:tcW w:w="1338" w:type="dxa"/>
            <w:tcBorders>
              <w:top w:val="nil"/>
              <w:left w:val="nil"/>
              <w:bottom w:val="single" w:color="auto" w:sz="4" w:space="0"/>
              <w:right w:val="single" w:color="auto" w:sz="4" w:space="0"/>
            </w:tcBorders>
            <w:noWrap/>
            <w:vAlign w:val="center"/>
          </w:tcPr>
          <w:p w14:paraId="77A8EFC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7033D0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49BF2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644615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6F15E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1439</w:t>
            </w:r>
          </w:p>
        </w:tc>
        <w:tc>
          <w:tcPr>
            <w:tcW w:w="993" w:type="dxa"/>
            <w:tcBorders>
              <w:top w:val="nil"/>
              <w:left w:val="nil"/>
              <w:bottom w:val="single" w:color="auto" w:sz="4" w:space="0"/>
              <w:right w:val="single" w:color="auto" w:sz="4" w:space="0"/>
            </w:tcBorders>
            <w:vAlign w:val="center"/>
          </w:tcPr>
          <w:p w14:paraId="34BC1435">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E5FF35F">
            <w:pPr>
              <w:widowControl/>
              <w:jc w:val="center"/>
              <w:rPr>
                <w:rFonts w:hint="eastAsia" w:ascii="宋体" w:hAnsi="宋体" w:cs="宋体"/>
                <w:color w:val="000000"/>
                <w:kern w:val="0"/>
                <w:szCs w:val="21"/>
              </w:rPr>
            </w:pPr>
            <w:r>
              <w:rPr>
                <w:rFonts w:hint="eastAsia" w:ascii="宋体" w:hAnsi="宋体" w:cs="宋体"/>
                <w:color w:val="000000"/>
                <w:kern w:val="0"/>
                <w:szCs w:val="21"/>
              </w:rPr>
              <w:t>台泥（贵港）水泥有限公司红元泥质砂岩矿</w:t>
            </w:r>
          </w:p>
        </w:tc>
        <w:tc>
          <w:tcPr>
            <w:tcW w:w="1276" w:type="dxa"/>
            <w:tcBorders>
              <w:top w:val="nil"/>
              <w:left w:val="nil"/>
              <w:bottom w:val="single" w:color="auto" w:sz="4" w:space="0"/>
              <w:right w:val="single" w:color="auto" w:sz="4" w:space="0"/>
            </w:tcBorders>
            <w:noWrap/>
            <w:vAlign w:val="center"/>
          </w:tcPr>
          <w:p w14:paraId="32084D3E">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388132D">
            <w:pPr>
              <w:widowControl/>
              <w:jc w:val="center"/>
              <w:rPr>
                <w:rFonts w:hint="eastAsia" w:ascii="宋体" w:hAnsi="宋体" w:cs="宋体"/>
                <w:color w:val="000000"/>
                <w:kern w:val="0"/>
                <w:szCs w:val="21"/>
              </w:rPr>
            </w:pPr>
            <w:r>
              <w:rPr>
                <w:rFonts w:hint="eastAsia" w:ascii="宋体" w:hAnsi="宋体" w:cs="宋体"/>
                <w:color w:val="000000"/>
                <w:kern w:val="0"/>
                <w:szCs w:val="21"/>
              </w:rPr>
              <w:t>2021-2028</w:t>
            </w:r>
          </w:p>
        </w:tc>
        <w:tc>
          <w:tcPr>
            <w:tcW w:w="1418" w:type="dxa"/>
            <w:tcBorders>
              <w:top w:val="nil"/>
              <w:left w:val="nil"/>
              <w:bottom w:val="single" w:color="auto" w:sz="4" w:space="0"/>
              <w:right w:val="single" w:color="auto" w:sz="4" w:space="0"/>
            </w:tcBorders>
            <w:noWrap/>
            <w:vAlign w:val="center"/>
          </w:tcPr>
          <w:p w14:paraId="16545C0C">
            <w:pPr>
              <w:widowControl/>
              <w:jc w:val="center"/>
              <w:rPr>
                <w:rFonts w:hint="eastAsia" w:ascii="宋体" w:hAnsi="宋体" w:cs="宋体"/>
                <w:color w:val="000000"/>
                <w:kern w:val="0"/>
                <w:szCs w:val="21"/>
              </w:rPr>
            </w:pPr>
            <w:r>
              <w:rPr>
                <w:rFonts w:hint="eastAsia" w:ascii="宋体" w:hAnsi="宋体" w:cs="宋体"/>
                <w:color w:val="000000"/>
                <w:kern w:val="0"/>
                <w:szCs w:val="21"/>
              </w:rPr>
              <w:t>27.5</w:t>
            </w:r>
          </w:p>
        </w:tc>
        <w:tc>
          <w:tcPr>
            <w:tcW w:w="2126" w:type="dxa"/>
            <w:tcBorders>
              <w:top w:val="nil"/>
              <w:left w:val="nil"/>
              <w:bottom w:val="single" w:color="auto" w:sz="4" w:space="0"/>
              <w:right w:val="single" w:color="auto" w:sz="4" w:space="0"/>
            </w:tcBorders>
            <w:noWrap/>
            <w:vAlign w:val="center"/>
          </w:tcPr>
          <w:p w14:paraId="3D5C02C3">
            <w:pPr>
              <w:widowControl/>
              <w:jc w:val="center"/>
              <w:rPr>
                <w:rFonts w:hint="eastAsia" w:ascii="宋体" w:hAnsi="宋体" w:cs="宋体"/>
                <w:color w:val="000000"/>
                <w:kern w:val="0"/>
                <w:szCs w:val="21"/>
              </w:rPr>
            </w:pPr>
            <w:r>
              <w:rPr>
                <w:rFonts w:hint="eastAsia" w:ascii="宋体" w:hAnsi="宋体" w:cs="宋体"/>
                <w:color w:val="000000"/>
                <w:kern w:val="0"/>
                <w:szCs w:val="21"/>
              </w:rPr>
              <w:t>15.18</w:t>
            </w:r>
          </w:p>
        </w:tc>
        <w:tc>
          <w:tcPr>
            <w:tcW w:w="1338" w:type="dxa"/>
            <w:tcBorders>
              <w:top w:val="nil"/>
              <w:left w:val="nil"/>
              <w:bottom w:val="single" w:color="auto" w:sz="4" w:space="0"/>
              <w:right w:val="single" w:color="auto" w:sz="4" w:space="0"/>
            </w:tcBorders>
            <w:noWrap/>
            <w:vAlign w:val="center"/>
          </w:tcPr>
          <w:p w14:paraId="0DE2DAD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2F2487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3D1E4D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07729C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8566B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1440</w:t>
            </w:r>
          </w:p>
        </w:tc>
        <w:tc>
          <w:tcPr>
            <w:tcW w:w="993" w:type="dxa"/>
            <w:tcBorders>
              <w:top w:val="nil"/>
              <w:left w:val="nil"/>
              <w:bottom w:val="single" w:color="auto" w:sz="4" w:space="0"/>
              <w:right w:val="single" w:color="auto" w:sz="4" w:space="0"/>
            </w:tcBorders>
            <w:vAlign w:val="center"/>
          </w:tcPr>
          <w:p w14:paraId="06669F69">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9FE426F">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贵港市覃塘区山北乡闭村硅质岩矿</w:t>
            </w:r>
          </w:p>
        </w:tc>
        <w:tc>
          <w:tcPr>
            <w:tcW w:w="1276" w:type="dxa"/>
            <w:tcBorders>
              <w:top w:val="nil"/>
              <w:left w:val="nil"/>
              <w:bottom w:val="single" w:color="auto" w:sz="4" w:space="0"/>
              <w:right w:val="single" w:color="auto" w:sz="4" w:space="0"/>
            </w:tcBorders>
            <w:noWrap/>
            <w:vAlign w:val="center"/>
          </w:tcPr>
          <w:p w14:paraId="1A47542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73F5A5">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24A38B7E">
            <w:pPr>
              <w:widowControl/>
              <w:jc w:val="center"/>
              <w:rPr>
                <w:rFonts w:hint="eastAsia" w:ascii="宋体" w:hAnsi="宋体" w:cs="宋体"/>
                <w:color w:val="000000"/>
                <w:kern w:val="0"/>
                <w:szCs w:val="21"/>
              </w:rPr>
            </w:pPr>
            <w:r>
              <w:rPr>
                <w:rFonts w:hint="eastAsia" w:ascii="宋体" w:hAnsi="宋体" w:cs="宋体"/>
                <w:color w:val="000000"/>
                <w:kern w:val="0"/>
                <w:szCs w:val="21"/>
              </w:rPr>
              <w:t>27.02</w:t>
            </w:r>
          </w:p>
        </w:tc>
        <w:tc>
          <w:tcPr>
            <w:tcW w:w="2126" w:type="dxa"/>
            <w:tcBorders>
              <w:top w:val="nil"/>
              <w:left w:val="nil"/>
              <w:bottom w:val="single" w:color="auto" w:sz="4" w:space="0"/>
              <w:right w:val="single" w:color="auto" w:sz="4" w:space="0"/>
            </w:tcBorders>
            <w:noWrap/>
            <w:vAlign w:val="center"/>
          </w:tcPr>
          <w:p w14:paraId="312B1E5E">
            <w:pPr>
              <w:widowControl/>
              <w:jc w:val="center"/>
              <w:rPr>
                <w:rFonts w:hint="eastAsia" w:ascii="宋体" w:hAnsi="宋体" w:cs="宋体"/>
                <w:color w:val="000000"/>
                <w:kern w:val="0"/>
                <w:szCs w:val="21"/>
              </w:rPr>
            </w:pPr>
            <w:r>
              <w:rPr>
                <w:rFonts w:hint="eastAsia" w:ascii="宋体" w:hAnsi="宋体" w:cs="宋体"/>
                <w:color w:val="000000"/>
                <w:kern w:val="0"/>
                <w:szCs w:val="21"/>
              </w:rPr>
              <w:t>27.01</w:t>
            </w:r>
          </w:p>
        </w:tc>
        <w:tc>
          <w:tcPr>
            <w:tcW w:w="1338" w:type="dxa"/>
            <w:tcBorders>
              <w:top w:val="nil"/>
              <w:left w:val="nil"/>
              <w:bottom w:val="single" w:color="auto" w:sz="4" w:space="0"/>
              <w:right w:val="single" w:color="auto" w:sz="4" w:space="0"/>
            </w:tcBorders>
            <w:noWrap/>
            <w:vAlign w:val="center"/>
          </w:tcPr>
          <w:p w14:paraId="5E38BB7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17C8A5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D4EC3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DE3DD7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689FC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1441</w:t>
            </w:r>
          </w:p>
        </w:tc>
        <w:tc>
          <w:tcPr>
            <w:tcW w:w="993" w:type="dxa"/>
            <w:tcBorders>
              <w:top w:val="nil"/>
              <w:left w:val="nil"/>
              <w:bottom w:val="single" w:color="auto" w:sz="4" w:space="0"/>
              <w:right w:val="single" w:color="auto" w:sz="4" w:space="0"/>
            </w:tcBorders>
            <w:vAlign w:val="center"/>
          </w:tcPr>
          <w:p w14:paraId="66AD5758">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2FCC747">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贵港市覃塘区樟木镇大井山水泥配料用硅质岩矿</w:t>
            </w:r>
          </w:p>
        </w:tc>
        <w:tc>
          <w:tcPr>
            <w:tcW w:w="1276" w:type="dxa"/>
            <w:tcBorders>
              <w:top w:val="nil"/>
              <w:left w:val="nil"/>
              <w:bottom w:val="single" w:color="auto" w:sz="4" w:space="0"/>
              <w:right w:val="single" w:color="auto" w:sz="4" w:space="0"/>
            </w:tcBorders>
            <w:noWrap/>
            <w:vAlign w:val="center"/>
          </w:tcPr>
          <w:p w14:paraId="5675AF6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BD60C1A">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5D9B48EA">
            <w:pPr>
              <w:widowControl/>
              <w:jc w:val="center"/>
              <w:rPr>
                <w:rFonts w:hint="eastAsia" w:ascii="宋体" w:hAnsi="宋体" w:cs="宋体"/>
                <w:color w:val="000000"/>
                <w:kern w:val="0"/>
                <w:szCs w:val="21"/>
              </w:rPr>
            </w:pPr>
            <w:r>
              <w:rPr>
                <w:rFonts w:hint="eastAsia" w:ascii="宋体" w:hAnsi="宋体" w:cs="宋体"/>
                <w:color w:val="000000"/>
                <w:kern w:val="0"/>
                <w:szCs w:val="21"/>
              </w:rPr>
              <w:t>22.44</w:t>
            </w:r>
          </w:p>
        </w:tc>
        <w:tc>
          <w:tcPr>
            <w:tcW w:w="2126" w:type="dxa"/>
            <w:tcBorders>
              <w:top w:val="nil"/>
              <w:left w:val="nil"/>
              <w:bottom w:val="single" w:color="auto" w:sz="4" w:space="0"/>
              <w:right w:val="single" w:color="auto" w:sz="4" w:space="0"/>
            </w:tcBorders>
            <w:noWrap/>
            <w:vAlign w:val="center"/>
          </w:tcPr>
          <w:p w14:paraId="2949226F">
            <w:pPr>
              <w:widowControl/>
              <w:jc w:val="center"/>
              <w:rPr>
                <w:rFonts w:hint="eastAsia" w:ascii="宋体" w:hAnsi="宋体" w:cs="宋体"/>
                <w:color w:val="000000"/>
                <w:kern w:val="0"/>
                <w:szCs w:val="21"/>
              </w:rPr>
            </w:pPr>
            <w:r>
              <w:rPr>
                <w:rFonts w:hint="eastAsia" w:ascii="宋体" w:hAnsi="宋体" w:cs="宋体"/>
                <w:color w:val="000000"/>
                <w:kern w:val="0"/>
                <w:szCs w:val="21"/>
              </w:rPr>
              <w:t>22.06</w:t>
            </w:r>
          </w:p>
        </w:tc>
        <w:tc>
          <w:tcPr>
            <w:tcW w:w="1338" w:type="dxa"/>
            <w:tcBorders>
              <w:top w:val="nil"/>
              <w:left w:val="nil"/>
              <w:bottom w:val="single" w:color="auto" w:sz="4" w:space="0"/>
              <w:right w:val="single" w:color="auto" w:sz="4" w:space="0"/>
            </w:tcBorders>
            <w:noWrap/>
            <w:vAlign w:val="center"/>
          </w:tcPr>
          <w:p w14:paraId="75BAC59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93B978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304C1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D0790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9B48A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1442</w:t>
            </w:r>
          </w:p>
        </w:tc>
        <w:tc>
          <w:tcPr>
            <w:tcW w:w="993" w:type="dxa"/>
            <w:tcBorders>
              <w:top w:val="nil"/>
              <w:left w:val="nil"/>
              <w:bottom w:val="single" w:color="auto" w:sz="4" w:space="0"/>
              <w:right w:val="single" w:color="auto" w:sz="4" w:space="0"/>
            </w:tcBorders>
            <w:vAlign w:val="center"/>
          </w:tcPr>
          <w:p w14:paraId="4E2B9FC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A9D0794">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贵港市覃塘区五里镇横寨石灰岩开采区</w:t>
            </w:r>
          </w:p>
        </w:tc>
        <w:tc>
          <w:tcPr>
            <w:tcW w:w="1276" w:type="dxa"/>
            <w:tcBorders>
              <w:top w:val="nil"/>
              <w:left w:val="nil"/>
              <w:bottom w:val="single" w:color="auto" w:sz="4" w:space="0"/>
              <w:right w:val="single" w:color="auto" w:sz="4" w:space="0"/>
            </w:tcBorders>
            <w:noWrap/>
            <w:vAlign w:val="center"/>
          </w:tcPr>
          <w:p w14:paraId="7538AFC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ABB43AD">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D1FFF1E">
            <w:pPr>
              <w:widowControl/>
              <w:jc w:val="center"/>
              <w:rPr>
                <w:rFonts w:hint="eastAsia" w:ascii="宋体" w:hAnsi="宋体" w:cs="宋体"/>
                <w:color w:val="000000"/>
                <w:kern w:val="0"/>
                <w:szCs w:val="21"/>
              </w:rPr>
            </w:pPr>
            <w:r>
              <w:rPr>
                <w:rFonts w:hint="eastAsia" w:ascii="宋体" w:hAnsi="宋体" w:cs="宋体"/>
                <w:color w:val="000000"/>
                <w:kern w:val="0"/>
                <w:szCs w:val="21"/>
              </w:rPr>
              <w:t>18.03</w:t>
            </w:r>
          </w:p>
        </w:tc>
        <w:tc>
          <w:tcPr>
            <w:tcW w:w="2126" w:type="dxa"/>
            <w:tcBorders>
              <w:top w:val="nil"/>
              <w:left w:val="nil"/>
              <w:bottom w:val="single" w:color="auto" w:sz="4" w:space="0"/>
              <w:right w:val="single" w:color="auto" w:sz="4" w:space="0"/>
            </w:tcBorders>
            <w:noWrap/>
            <w:vAlign w:val="center"/>
          </w:tcPr>
          <w:p w14:paraId="6F8AEF5F">
            <w:pPr>
              <w:widowControl/>
              <w:jc w:val="center"/>
              <w:rPr>
                <w:rFonts w:hint="eastAsia" w:ascii="宋体" w:hAnsi="宋体" w:cs="宋体"/>
                <w:color w:val="000000"/>
                <w:kern w:val="0"/>
                <w:szCs w:val="21"/>
              </w:rPr>
            </w:pPr>
            <w:r>
              <w:rPr>
                <w:rFonts w:hint="eastAsia" w:ascii="宋体" w:hAnsi="宋体" w:cs="宋体"/>
                <w:color w:val="000000"/>
                <w:kern w:val="0"/>
                <w:szCs w:val="21"/>
              </w:rPr>
              <w:t>18.03</w:t>
            </w:r>
          </w:p>
        </w:tc>
        <w:tc>
          <w:tcPr>
            <w:tcW w:w="1338" w:type="dxa"/>
            <w:tcBorders>
              <w:top w:val="nil"/>
              <w:left w:val="nil"/>
              <w:bottom w:val="single" w:color="auto" w:sz="4" w:space="0"/>
              <w:right w:val="single" w:color="auto" w:sz="4" w:space="0"/>
            </w:tcBorders>
            <w:noWrap/>
            <w:vAlign w:val="center"/>
          </w:tcPr>
          <w:p w14:paraId="400E08A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56F7D6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129FC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9D89D6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BEFF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1443</w:t>
            </w:r>
          </w:p>
        </w:tc>
        <w:tc>
          <w:tcPr>
            <w:tcW w:w="993" w:type="dxa"/>
            <w:tcBorders>
              <w:top w:val="nil"/>
              <w:left w:val="nil"/>
              <w:bottom w:val="single" w:color="auto" w:sz="4" w:space="0"/>
              <w:right w:val="single" w:color="auto" w:sz="4" w:space="0"/>
            </w:tcBorders>
            <w:vAlign w:val="center"/>
          </w:tcPr>
          <w:p w14:paraId="14612B97">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ED1F580">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广西贵港建设集团有限公司建筑材料厂</w:t>
            </w:r>
          </w:p>
        </w:tc>
        <w:tc>
          <w:tcPr>
            <w:tcW w:w="1276" w:type="dxa"/>
            <w:tcBorders>
              <w:top w:val="nil"/>
              <w:left w:val="nil"/>
              <w:bottom w:val="single" w:color="auto" w:sz="4" w:space="0"/>
              <w:right w:val="single" w:color="auto" w:sz="4" w:space="0"/>
            </w:tcBorders>
            <w:noWrap/>
            <w:vAlign w:val="center"/>
          </w:tcPr>
          <w:p w14:paraId="07C431CE">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CB75A8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1185A02">
            <w:pPr>
              <w:widowControl/>
              <w:jc w:val="center"/>
              <w:rPr>
                <w:rFonts w:hint="eastAsia" w:ascii="宋体" w:hAnsi="宋体" w:cs="宋体"/>
                <w:color w:val="000000"/>
                <w:kern w:val="0"/>
                <w:szCs w:val="21"/>
              </w:rPr>
            </w:pPr>
            <w:r>
              <w:rPr>
                <w:rFonts w:hint="eastAsia" w:ascii="宋体" w:hAnsi="宋体" w:cs="宋体"/>
                <w:color w:val="000000"/>
                <w:kern w:val="0"/>
                <w:szCs w:val="21"/>
              </w:rPr>
              <w:t>13.51</w:t>
            </w:r>
          </w:p>
        </w:tc>
        <w:tc>
          <w:tcPr>
            <w:tcW w:w="2126" w:type="dxa"/>
            <w:tcBorders>
              <w:top w:val="nil"/>
              <w:left w:val="nil"/>
              <w:bottom w:val="single" w:color="auto" w:sz="4" w:space="0"/>
              <w:right w:val="single" w:color="auto" w:sz="4" w:space="0"/>
            </w:tcBorders>
            <w:noWrap/>
            <w:vAlign w:val="center"/>
          </w:tcPr>
          <w:p w14:paraId="4E41F9AF">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noWrap/>
            <w:vAlign w:val="center"/>
          </w:tcPr>
          <w:p w14:paraId="54148B42">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32F574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A33A1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11CF8C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61A4B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1444</w:t>
            </w:r>
          </w:p>
        </w:tc>
        <w:tc>
          <w:tcPr>
            <w:tcW w:w="993" w:type="dxa"/>
            <w:tcBorders>
              <w:top w:val="nil"/>
              <w:left w:val="nil"/>
              <w:bottom w:val="single" w:color="auto" w:sz="4" w:space="0"/>
              <w:right w:val="single" w:color="auto" w:sz="4" w:space="0"/>
            </w:tcBorders>
            <w:vAlign w:val="center"/>
          </w:tcPr>
          <w:p w14:paraId="29C60595">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CD10078">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贵港市覃塘区大庆黄桑山桂标石场</w:t>
            </w:r>
          </w:p>
        </w:tc>
        <w:tc>
          <w:tcPr>
            <w:tcW w:w="1276" w:type="dxa"/>
            <w:tcBorders>
              <w:top w:val="nil"/>
              <w:left w:val="nil"/>
              <w:bottom w:val="single" w:color="auto" w:sz="4" w:space="0"/>
              <w:right w:val="single" w:color="auto" w:sz="4" w:space="0"/>
            </w:tcBorders>
            <w:noWrap/>
            <w:vAlign w:val="center"/>
          </w:tcPr>
          <w:p w14:paraId="690BBF2D">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2B21B6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5D23A81">
            <w:pPr>
              <w:widowControl/>
              <w:jc w:val="center"/>
              <w:rPr>
                <w:rFonts w:hint="eastAsia" w:ascii="宋体" w:hAnsi="宋体" w:cs="宋体"/>
                <w:color w:val="000000"/>
                <w:kern w:val="0"/>
                <w:szCs w:val="21"/>
              </w:rPr>
            </w:pPr>
            <w:r>
              <w:rPr>
                <w:rFonts w:hint="eastAsia" w:ascii="宋体" w:hAnsi="宋体" w:cs="宋体"/>
                <w:color w:val="000000"/>
                <w:kern w:val="0"/>
                <w:szCs w:val="21"/>
              </w:rPr>
              <w:t>12.89</w:t>
            </w:r>
          </w:p>
        </w:tc>
        <w:tc>
          <w:tcPr>
            <w:tcW w:w="2126" w:type="dxa"/>
            <w:tcBorders>
              <w:top w:val="nil"/>
              <w:left w:val="nil"/>
              <w:bottom w:val="single" w:color="auto" w:sz="4" w:space="0"/>
              <w:right w:val="single" w:color="auto" w:sz="4" w:space="0"/>
            </w:tcBorders>
            <w:noWrap/>
            <w:vAlign w:val="center"/>
          </w:tcPr>
          <w:p w14:paraId="6D1B128C">
            <w:pPr>
              <w:widowControl/>
              <w:jc w:val="center"/>
              <w:rPr>
                <w:rFonts w:hint="eastAsia" w:ascii="宋体" w:hAnsi="宋体" w:cs="宋体"/>
                <w:color w:val="000000"/>
                <w:kern w:val="0"/>
                <w:szCs w:val="21"/>
              </w:rPr>
            </w:pPr>
            <w:r>
              <w:rPr>
                <w:rFonts w:hint="eastAsia" w:ascii="宋体" w:hAnsi="宋体" w:cs="宋体"/>
                <w:color w:val="000000"/>
                <w:kern w:val="0"/>
                <w:szCs w:val="21"/>
              </w:rPr>
              <w:t>0.03</w:t>
            </w:r>
          </w:p>
        </w:tc>
        <w:tc>
          <w:tcPr>
            <w:tcW w:w="1338" w:type="dxa"/>
            <w:tcBorders>
              <w:top w:val="nil"/>
              <w:left w:val="nil"/>
              <w:bottom w:val="single" w:color="auto" w:sz="4" w:space="0"/>
              <w:right w:val="single" w:color="auto" w:sz="4" w:space="0"/>
            </w:tcBorders>
            <w:noWrap/>
            <w:vAlign w:val="center"/>
          </w:tcPr>
          <w:p w14:paraId="42A371B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34E8DE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A71D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04E2B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F7FEA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1445</w:t>
            </w:r>
          </w:p>
        </w:tc>
        <w:tc>
          <w:tcPr>
            <w:tcW w:w="993" w:type="dxa"/>
            <w:tcBorders>
              <w:top w:val="nil"/>
              <w:left w:val="nil"/>
              <w:bottom w:val="single" w:color="auto" w:sz="4" w:space="0"/>
              <w:right w:val="single" w:color="auto" w:sz="4" w:space="0"/>
            </w:tcBorders>
            <w:vAlign w:val="center"/>
          </w:tcPr>
          <w:p w14:paraId="695E3558">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E317092">
            <w:pPr>
              <w:widowControl/>
              <w:jc w:val="center"/>
              <w:rPr>
                <w:rFonts w:hint="eastAsia" w:ascii="宋体" w:hAnsi="宋体" w:cs="宋体"/>
                <w:color w:val="000000"/>
                <w:kern w:val="0"/>
                <w:szCs w:val="21"/>
              </w:rPr>
            </w:pPr>
            <w:r>
              <w:rPr>
                <w:rFonts w:hint="eastAsia" w:ascii="宋体" w:hAnsi="宋体" w:cs="宋体"/>
                <w:color w:val="000000"/>
                <w:kern w:val="0"/>
                <w:szCs w:val="21"/>
              </w:rPr>
              <w:t>贵港市山北达鹰山尚必石灰岩矿</w:t>
            </w:r>
          </w:p>
        </w:tc>
        <w:tc>
          <w:tcPr>
            <w:tcW w:w="1276" w:type="dxa"/>
            <w:tcBorders>
              <w:top w:val="nil"/>
              <w:left w:val="nil"/>
              <w:bottom w:val="single" w:color="auto" w:sz="4" w:space="0"/>
              <w:right w:val="single" w:color="auto" w:sz="4" w:space="0"/>
            </w:tcBorders>
            <w:noWrap/>
            <w:vAlign w:val="center"/>
          </w:tcPr>
          <w:p w14:paraId="29B877B1">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24D4954C">
            <w:pPr>
              <w:widowControl/>
              <w:jc w:val="center"/>
              <w:rPr>
                <w:rFonts w:hint="eastAsia" w:ascii="宋体" w:hAnsi="宋体" w:cs="宋体"/>
                <w:color w:val="000000"/>
                <w:kern w:val="0"/>
                <w:szCs w:val="21"/>
              </w:rPr>
            </w:pPr>
            <w:r>
              <w:rPr>
                <w:rFonts w:hint="eastAsia" w:ascii="宋体" w:hAnsi="宋体" w:cs="宋体"/>
                <w:color w:val="000000"/>
                <w:kern w:val="0"/>
                <w:szCs w:val="21"/>
              </w:rPr>
              <w:t>2021-2028</w:t>
            </w:r>
          </w:p>
        </w:tc>
        <w:tc>
          <w:tcPr>
            <w:tcW w:w="1418" w:type="dxa"/>
            <w:tcBorders>
              <w:top w:val="nil"/>
              <w:left w:val="nil"/>
              <w:bottom w:val="single" w:color="auto" w:sz="4" w:space="0"/>
              <w:right w:val="single" w:color="auto" w:sz="4" w:space="0"/>
            </w:tcBorders>
            <w:noWrap/>
            <w:vAlign w:val="center"/>
          </w:tcPr>
          <w:p w14:paraId="0A704FD7">
            <w:pPr>
              <w:widowControl/>
              <w:jc w:val="center"/>
              <w:rPr>
                <w:rFonts w:hint="eastAsia" w:ascii="宋体" w:hAnsi="宋体" w:cs="宋体"/>
                <w:color w:val="000000"/>
                <w:kern w:val="0"/>
                <w:szCs w:val="21"/>
              </w:rPr>
            </w:pPr>
            <w:r>
              <w:rPr>
                <w:rFonts w:hint="eastAsia" w:ascii="宋体" w:hAnsi="宋体" w:cs="宋体"/>
                <w:color w:val="000000"/>
                <w:kern w:val="0"/>
                <w:szCs w:val="21"/>
              </w:rPr>
              <w:t>10.58</w:t>
            </w:r>
          </w:p>
        </w:tc>
        <w:tc>
          <w:tcPr>
            <w:tcW w:w="2126" w:type="dxa"/>
            <w:tcBorders>
              <w:top w:val="nil"/>
              <w:left w:val="nil"/>
              <w:bottom w:val="single" w:color="auto" w:sz="4" w:space="0"/>
              <w:right w:val="single" w:color="auto" w:sz="4" w:space="0"/>
            </w:tcBorders>
            <w:noWrap/>
            <w:vAlign w:val="center"/>
          </w:tcPr>
          <w:p w14:paraId="11B3ACAC">
            <w:pPr>
              <w:widowControl/>
              <w:jc w:val="center"/>
              <w:rPr>
                <w:rFonts w:hint="eastAsia" w:ascii="宋体" w:hAnsi="宋体" w:cs="宋体"/>
                <w:color w:val="000000"/>
                <w:kern w:val="0"/>
                <w:szCs w:val="21"/>
              </w:rPr>
            </w:pPr>
            <w:r>
              <w:rPr>
                <w:rFonts w:hint="eastAsia" w:ascii="宋体" w:hAnsi="宋体" w:cs="宋体"/>
                <w:color w:val="000000"/>
                <w:kern w:val="0"/>
                <w:szCs w:val="21"/>
              </w:rPr>
              <w:t>3.05</w:t>
            </w:r>
          </w:p>
        </w:tc>
        <w:tc>
          <w:tcPr>
            <w:tcW w:w="1338" w:type="dxa"/>
            <w:tcBorders>
              <w:top w:val="nil"/>
              <w:left w:val="nil"/>
              <w:bottom w:val="single" w:color="auto" w:sz="4" w:space="0"/>
              <w:right w:val="single" w:color="auto" w:sz="4" w:space="0"/>
            </w:tcBorders>
            <w:noWrap/>
            <w:vAlign w:val="center"/>
          </w:tcPr>
          <w:p w14:paraId="34F3F37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DD0D44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6DA2A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63E9E7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27A53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1446</w:t>
            </w:r>
          </w:p>
        </w:tc>
        <w:tc>
          <w:tcPr>
            <w:tcW w:w="993" w:type="dxa"/>
            <w:tcBorders>
              <w:top w:val="nil"/>
              <w:left w:val="nil"/>
              <w:bottom w:val="single" w:color="auto" w:sz="4" w:space="0"/>
              <w:right w:val="single" w:color="auto" w:sz="4" w:space="0"/>
            </w:tcBorders>
            <w:vAlign w:val="center"/>
          </w:tcPr>
          <w:p w14:paraId="59DCB1D5">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29F2840">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贵港市覃塘区五里镇长宁石灰岩开采区</w:t>
            </w:r>
          </w:p>
        </w:tc>
        <w:tc>
          <w:tcPr>
            <w:tcW w:w="1276" w:type="dxa"/>
            <w:tcBorders>
              <w:top w:val="nil"/>
              <w:left w:val="nil"/>
              <w:bottom w:val="single" w:color="auto" w:sz="4" w:space="0"/>
              <w:right w:val="single" w:color="auto" w:sz="4" w:space="0"/>
            </w:tcBorders>
            <w:noWrap/>
            <w:vAlign w:val="center"/>
          </w:tcPr>
          <w:p w14:paraId="2ED7D9F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9D2CEB4">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7508950">
            <w:pPr>
              <w:widowControl/>
              <w:jc w:val="center"/>
              <w:rPr>
                <w:rFonts w:hint="eastAsia" w:ascii="宋体" w:hAnsi="宋体" w:cs="宋体"/>
                <w:color w:val="000000"/>
                <w:kern w:val="0"/>
                <w:szCs w:val="21"/>
              </w:rPr>
            </w:pPr>
            <w:r>
              <w:rPr>
                <w:rFonts w:hint="eastAsia" w:ascii="宋体" w:hAnsi="宋体" w:cs="宋体"/>
                <w:color w:val="000000"/>
                <w:kern w:val="0"/>
                <w:szCs w:val="21"/>
              </w:rPr>
              <w:t>10.31</w:t>
            </w:r>
          </w:p>
        </w:tc>
        <w:tc>
          <w:tcPr>
            <w:tcW w:w="2126" w:type="dxa"/>
            <w:tcBorders>
              <w:top w:val="nil"/>
              <w:left w:val="nil"/>
              <w:bottom w:val="single" w:color="auto" w:sz="4" w:space="0"/>
              <w:right w:val="single" w:color="auto" w:sz="4" w:space="0"/>
            </w:tcBorders>
            <w:noWrap/>
            <w:vAlign w:val="center"/>
          </w:tcPr>
          <w:p w14:paraId="07B08534">
            <w:pPr>
              <w:widowControl/>
              <w:jc w:val="center"/>
              <w:rPr>
                <w:rFonts w:hint="eastAsia" w:ascii="宋体" w:hAnsi="宋体" w:cs="宋体"/>
                <w:color w:val="000000"/>
                <w:kern w:val="0"/>
                <w:szCs w:val="21"/>
              </w:rPr>
            </w:pPr>
            <w:r>
              <w:rPr>
                <w:rFonts w:hint="eastAsia" w:ascii="宋体" w:hAnsi="宋体" w:cs="宋体"/>
                <w:color w:val="000000"/>
                <w:kern w:val="0"/>
                <w:szCs w:val="21"/>
              </w:rPr>
              <w:t>10.31</w:t>
            </w:r>
          </w:p>
        </w:tc>
        <w:tc>
          <w:tcPr>
            <w:tcW w:w="1338" w:type="dxa"/>
            <w:tcBorders>
              <w:top w:val="nil"/>
              <w:left w:val="nil"/>
              <w:bottom w:val="single" w:color="auto" w:sz="4" w:space="0"/>
              <w:right w:val="single" w:color="auto" w:sz="4" w:space="0"/>
            </w:tcBorders>
            <w:noWrap/>
            <w:vAlign w:val="center"/>
          </w:tcPr>
          <w:p w14:paraId="19F2C5C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19A2B6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27ED1A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D62874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B52BD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1447</w:t>
            </w:r>
          </w:p>
        </w:tc>
        <w:tc>
          <w:tcPr>
            <w:tcW w:w="993" w:type="dxa"/>
            <w:tcBorders>
              <w:top w:val="nil"/>
              <w:left w:val="nil"/>
              <w:bottom w:val="single" w:color="auto" w:sz="4" w:space="0"/>
              <w:right w:val="single" w:color="auto" w:sz="4" w:space="0"/>
            </w:tcBorders>
            <w:vAlign w:val="center"/>
          </w:tcPr>
          <w:p w14:paraId="50318301">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67B94A8">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贵港市覃塘区石卡方竹村达华矿产加工场</w:t>
            </w:r>
          </w:p>
        </w:tc>
        <w:tc>
          <w:tcPr>
            <w:tcW w:w="1276" w:type="dxa"/>
            <w:tcBorders>
              <w:top w:val="nil"/>
              <w:left w:val="nil"/>
              <w:bottom w:val="single" w:color="auto" w:sz="4" w:space="0"/>
              <w:right w:val="single" w:color="auto" w:sz="4" w:space="0"/>
            </w:tcBorders>
            <w:noWrap/>
            <w:vAlign w:val="center"/>
          </w:tcPr>
          <w:p w14:paraId="1E02BBF6">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69F1986B">
            <w:pPr>
              <w:widowControl/>
              <w:jc w:val="center"/>
              <w:rPr>
                <w:rFonts w:hint="eastAsia" w:ascii="宋体" w:hAnsi="宋体" w:cs="宋体"/>
                <w:color w:val="000000"/>
                <w:kern w:val="0"/>
                <w:szCs w:val="21"/>
              </w:rPr>
            </w:pPr>
            <w:r>
              <w:rPr>
                <w:rFonts w:hint="eastAsia" w:ascii="宋体" w:hAnsi="宋体" w:cs="宋体"/>
                <w:color w:val="000000"/>
                <w:kern w:val="0"/>
                <w:szCs w:val="21"/>
              </w:rPr>
              <w:t>2021-2034</w:t>
            </w:r>
          </w:p>
        </w:tc>
        <w:tc>
          <w:tcPr>
            <w:tcW w:w="1418" w:type="dxa"/>
            <w:tcBorders>
              <w:top w:val="nil"/>
              <w:left w:val="nil"/>
              <w:bottom w:val="single" w:color="auto" w:sz="4" w:space="0"/>
              <w:right w:val="single" w:color="auto" w:sz="4" w:space="0"/>
            </w:tcBorders>
            <w:noWrap/>
            <w:vAlign w:val="center"/>
          </w:tcPr>
          <w:p w14:paraId="747128B8">
            <w:pPr>
              <w:widowControl/>
              <w:jc w:val="center"/>
              <w:rPr>
                <w:rFonts w:hint="eastAsia" w:ascii="宋体" w:hAnsi="宋体" w:cs="宋体"/>
                <w:color w:val="000000"/>
                <w:kern w:val="0"/>
                <w:szCs w:val="21"/>
              </w:rPr>
            </w:pPr>
            <w:r>
              <w:rPr>
                <w:rFonts w:hint="eastAsia" w:ascii="宋体" w:hAnsi="宋体" w:cs="宋体"/>
                <w:color w:val="000000"/>
                <w:kern w:val="0"/>
                <w:szCs w:val="21"/>
              </w:rPr>
              <w:t>9.89</w:t>
            </w:r>
          </w:p>
        </w:tc>
        <w:tc>
          <w:tcPr>
            <w:tcW w:w="2126" w:type="dxa"/>
            <w:tcBorders>
              <w:top w:val="nil"/>
              <w:left w:val="nil"/>
              <w:bottom w:val="single" w:color="auto" w:sz="4" w:space="0"/>
              <w:right w:val="single" w:color="auto" w:sz="4" w:space="0"/>
            </w:tcBorders>
            <w:noWrap/>
            <w:vAlign w:val="center"/>
          </w:tcPr>
          <w:p w14:paraId="3434119B">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1338" w:type="dxa"/>
            <w:tcBorders>
              <w:top w:val="nil"/>
              <w:left w:val="nil"/>
              <w:bottom w:val="single" w:color="auto" w:sz="4" w:space="0"/>
              <w:right w:val="single" w:color="auto" w:sz="4" w:space="0"/>
            </w:tcBorders>
            <w:noWrap/>
            <w:vAlign w:val="center"/>
          </w:tcPr>
          <w:p w14:paraId="4C943D6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E0466F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9EE132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16683D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7EC98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1448</w:t>
            </w:r>
          </w:p>
        </w:tc>
        <w:tc>
          <w:tcPr>
            <w:tcW w:w="993" w:type="dxa"/>
            <w:tcBorders>
              <w:top w:val="nil"/>
              <w:left w:val="nil"/>
              <w:bottom w:val="single" w:color="auto" w:sz="4" w:space="0"/>
              <w:right w:val="single" w:color="auto" w:sz="4" w:space="0"/>
            </w:tcBorders>
            <w:vAlign w:val="center"/>
          </w:tcPr>
          <w:p w14:paraId="5A9585E7">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53ECD2E">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贵港市覃塘区覃塘镇仙人洞其毫石场</w:t>
            </w:r>
          </w:p>
        </w:tc>
        <w:tc>
          <w:tcPr>
            <w:tcW w:w="1276" w:type="dxa"/>
            <w:tcBorders>
              <w:top w:val="nil"/>
              <w:left w:val="nil"/>
              <w:bottom w:val="single" w:color="auto" w:sz="4" w:space="0"/>
              <w:right w:val="single" w:color="auto" w:sz="4" w:space="0"/>
            </w:tcBorders>
            <w:noWrap/>
            <w:vAlign w:val="center"/>
          </w:tcPr>
          <w:p w14:paraId="45522485">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7B4FCEB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FBB335A">
            <w:pPr>
              <w:widowControl/>
              <w:jc w:val="center"/>
              <w:rPr>
                <w:rFonts w:hint="eastAsia" w:ascii="宋体" w:hAnsi="宋体" w:cs="宋体"/>
                <w:color w:val="000000"/>
                <w:kern w:val="0"/>
                <w:szCs w:val="21"/>
              </w:rPr>
            </w:pPr>
            <w:r>
              <w:rPr>
                <w:rFonts w:hint="eastAsia" w:ascii="宋体" w:hAnsi="宋体" w:cs="宋体"/>
                <w:color w:val="000000"/>
                <w:kern w:val="0"/>
                <w:szCs w:val="21"/>
              </w:rPr>
              <w:t>7.15</w:t>
            </w:r>
          </w:p>
        </w:tc>
        <w:tc>
          <w:tcPr>
            <w:tcW w:w="2126" w:type="dxa"/>
            <w:tcBorders>
              <w:top w:val="nil"/>
              <w:left w:val="nil"/>
              <w:bottom w:val="single" w:color="auto" w:sz="4" w:space="0"/>
              <w:right w:val="single" w:color="auto" w:sz="4" w:space="0"/>
            </w:tcBorders>
            <w:noWrap/>
            <w:vAlign w:val="center"/>
          </w:tcPr>
          <w:p w14:paraId="0BADE5EE">
            <w:pPr>
              <w:widowControl/>
              <w:jc w:val="center"/>
              <w:rPr>
                <w:rFonts w:hint="eastAsia" w:ascii="宋体" w:hAnsi="宋体" w:cs="宋体"/>
                <w:color w:val="000000"/>
                <w:kern w:val="0"/>
                <w:szCs w:val="21"/>
              </w:rPr>
            </w:pPr>
            <w:r>
              <w:rPr>
                <w:rFonts w:hint="eastAsia" w:ascii="宋体" w:hAnsi="宋体" w:cs="宋体"/>
                <w:color w:val="000000"/>
                <w:kern w:val="0"/>
                <w:szCs w:val="21"/>
              </w:rPr>
              <w:t>0.72</w:t>
            </w:r>
          </w:p>
        </w:tc>
        <w:tc>
          <w:tcPr>
            <w:tcW w:w="1338" w:type="dxa"/>
            <w:tcBorders>
              <w:top w:val="nil"/>
              <w:left w:val="nil"/>
              <w:bottom w:val="single" w:color="auto" w:sz="4" w:space="0"/>
              <w:right w:val="single" w:color="auto" w:sz="4" w:space="0"/>
            </w:tcBorders>
            <w:noWrap/>
            <w:vAlign w:val="center"/>
          </w:tcPr>
          <w:p w14:paraId="295A93F5">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2EAF63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AF3ADF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47C55D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4DDEE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1449</w:t>
            </w:r>
          </w:p>
        </w:tc>
        <w:tc>
          <w:tcPr>
            <w:tcW w:w="993" w:type="dxa"/>
            <w:tcBorders>
              <w:top w:val="nil"/>
              <w:left w:val="nil"/>
              <w:bottom w:val="single" w:color="auto" w:sz="4" w:space="0"/>
              <w:right w:val="single" w:color="auto" w:sz="4" w:space="0"/>
            </w:tcBorders>
            <w:vAlign w:val="center"/>
          </w:tcPr>
          <w:p w14:paraId="310E0BED">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2EC4809">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贵港市覃塘区山北乡三等山日生石灰岩矿</w:t>
            </w:r>
          </w:p>
        </w:tc>
        <w:tc>
          <w:tcPr>
            <w:tcW w:w="1276" w:type="dxa"/>
            <w:tcBorders>
              <w:top w:val="nil"/>
              <w:left w:val="nil"/>
              <w:bottom w:val="single" w:color="auto" w:sz="4" w:space="0"/>
              <w:right w:val="single" w:color="auto" w:sz="4" w:space="0"/>
            </w:tcBorders>
            <w:noWrap/>
            <w:vAlign w:val="center"/>
          </w:tcPr>
          <w:p w14:paraId="3D9438F1">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7A594DD1">
            <w:pPr>
              <w:widowControl/>
              <w:jc w:val="center"/>
              <w:rPr>
                <w:rFonts w:hint="eastAsia" w:ascii="宋体" w:hAnsi="宋体" w:cs="宋体"/>
                <w:color w:val="000000"/>
                <w:kern w:val="0"/>
                <w:szCs w:val="21"/>
              </w:rPr>
            </w:pPr>
            <w:r>
              <w:rPr>
                <w:rFonts w:hint="eastAsia" w:ascii="宋体" w:hAnsi="宋体" w:cs="宋体"/>
                <w:color w:val="000000"/>
                <w:kern w:val="0"/>
                <w:szCs w:val="21"/>
              </w:rPr>
              <w:t>2021-2028</w:t>
            </w:r>
          </w:p>
        </w:tc>
        <w:tc>
          <w:tcPr>
            <w:tcW w:w="1418" w:type="dxa"/>
            <w:tcBorders>
              <w:top w:val="nil"/>
              <w:left w:val="nil"/>
              <w:bottom w:val="single" w:color="auto" w:sz="4" w:space="0"/>
              <w:right w:val="single" w:color="auto" w:sz="4" w:space="0"/>
            </w:tcBorders>
            <w:noWrap/>
            <w:vAlign w:val="center"/>
          </w:tcPr>
          <w:p w14:paraId="4F0B3AB8">
            <w:pPr>
              <w:widowControl/>
              <w:jc w:val="center"/>
              <w:rPr>
                <w:rFonts w:hint="eastAsia" w:ascii="宋体" w:hAnsi="宋体" w:cs="宋体"/>
                <w:color w:val="000000"/>
                <w:kern w:val="0"/>
                <w:szCs w:val="21"/>
              </w:rPr>
            </w:pPr>
            <w:r>
              <w:rPr>
                <w:rFonts w:hint="eastAsia" w:ascii="宋体" w:hAnsi="宋体" w:cs="宋体"/>
                <w:color w:val="000000"/>
                <w:kern w:val="0"/>
                <w:szCs w:val="21"/>
              </w:rPr>
              <w:t>6.06</w:t>
            </w:r>
          </w:p>
        </w:tc>
        <w:tc>
          <w:tcPr>
            <w:tcW w:w="2126" w:type="dxa"/>
            <w:tcBorders>
              <w:top w:val="nil"/>
              <w:left w:val="nil"/>
              <w:bottom w:val="single" w:color="auto" w:sz="4" w:space="0"/>
              <w:right w:val="single" w:color="auto" w:sz="4" w:space="0"/>
            </w:tcBorders>
            <w:noWrap/>
            <w:vAlign w:val="center"/>
          </w:tcPr>
          <w:p w14:paraId="7CD87EFB">
            <w:pPr>
              <w:widowControl/>
              <w:jc w:val="center"/>
              <w:rPr>
                <w:rFonts w:hint="eastAsia" w:ascii="宋体" w:hAnsi="宋体" w:cs="宋体"/>
                <w:color w:val="000000"/>
                <w:kern w:val="0"/>
                <w:szCs w:val="21"/>
              </w:rPr>
            </w:pPr>
            <w:r>
              <w:rPr>
                <w:rFonts w:hint="eastAsia" w:ascii="宋体" w:hAnsi="宋体" w:cs="宋体"/>
                <w:color w:val="000000"/>
                <w:kern w:val="0"/>
                <w:szCs w:val="21"/>
              </w:rPr>
              <w:t>0.04</w:t>
            </w:r>
          </w:p>
        </w:tc>
        <w:tc>
          <w:tcPr>
            <w:tcW w:w="1338" w:type="dxa"/>
            <w:tcBorders>
              <w:top w:val="nil"/>
              <w:left w:val="nil"/>
              <w:bottom w:val="single" w:color="auto" w:sz="4" w:space="0"/>
              <w:right w:val="single" w:color="auto" w:sz="4" w:space="0"/>
            </w:tcBorders>
            <w:noWrap/>
            <w:vAlign w:val="center"/>
          </w:tcPr>
          <w:p w14:paraId="188C50B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A01DEF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D46D9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FF4EF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0F56D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1450</w:t>
            </w:r>
          </w:p>
        </w:tc>
        <w:tc>
          <w:tcPr>
            <w:tcW w:w="993" w:type="dxa"/>
            <w:tcBorders>
              <w:top w:val="nil"/>
              <w:left w:val="nil"/>
              <w:bottom w:val="single" w:color="auto" w:sz="4" w:space="0"/>
              <w:right w:val="single" w:color="auto" w:sz="4" w:space="0"/>
            </w:tcBorders>
            <w:vAlign w:val="center"/>
          </w:tcPr>
          <w:p w14:paraId="026546B2">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255CC45">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贵港市覃塘区东龙镇一中山进宏石灰岩矿场</w:t>
            </w:r>
          </w:p>
        </w:tc>
        <w:tc>
          <w:tcPr>
            <w:tcW w:w="1276" w:type="dxa"/>
            <w:tcBorders>
              <w:top w:val="nil"/>
              <w:left w:val="nil"/>
              <w:bottom w:val="single" w:color="auto" w:sz="4" w:space="0"/>
              <w:right w:val="single" w:color="auto" w:sz="4" w:space="0"/>
            </w:tcBorders>
            <w:noWrap/>
            <w:vAlign w:val="center"/>
          </w:tcPr>
          <w:p w14:paraId="308A2FFD">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05FBAD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390D787">
            <w:pPr>
              <w:widowControl/>
              <w:jc w:val="center"/>
              <w:rPr>
                <w:rFonts w:hint="eastAsia" w:ascii="宋体" w:hAnsi="宋体" w:cs="宋体"/>
                <w:color w:val="000000"/>
                <w:kern w:val="0"/>
                <w:szCs w:val="21"/>
              </w:rPr>
            </w:pPr>
            <w:r>
              <w:rPr>
                <w:rFonts w:hint="eastAsia" w:ascii="宋体" w:hAnsi="宋体" w:cs="宋体"/>
                <w:color w:val="000000"/>
                <w:kern w:val="0"/>
                <w:szCs w:val="21"/>
              </w:rPr>
              <w:t>5.62</w:t>
            </w:r>
          </w:p>
        </w:tc>
        <w:tc>
          <w:tcPr>
            <w:tcW w:w="2126" w:type="dxa"/>
            <w:tcBorders>
              <w:top w:val="nil"/>
              <w:left w:val="nil"/>
              <w:bottom w:val="single" w:color="auto" w:sz="4" w:space="0"/>
              <w:right w:val="single" w:color="auto" w:sz="4" w:space="0"/>
            </w:tcBorders>
            <w:noWrap/>
            <w:vAlign w:val="center"/>
          </w:tcPr>
          <w:p w14:paraId="56A919B4">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1338" w:type="dxa"/>
            <w:tcBorders>
              <w:top w:val="nil"/>
              <w:left w:val="nil"/>
              <w:bottom w:val="single" w:color="auto" w:sz="4" w:space="0"/>
              <w:right w:val="single" w:color="auto" w:sz="4" w:space="0"/>
            </w:tcBorders>
            <w:noWrap/>
            <w:vAlign w:val="center"/>
          </w:tcPr>
          <w:p w14:paraId="304BE90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B388FA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3ECFEF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73105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E85E5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1451</w:t>
            </w:r>
          </w:p>
        </w:tc>
        <w:tc>
          <w:tcPr>
            <w:tcW w:w="993" w:type="dxa"/>
            <w:tcBorders>
              <w:top w:val="nil"/>
              <w:left w:val="nil"/>
              <w:bottom w:val="single" w:color="auto" w:sz="4" w:space="0"/>
              <w:right w:val="single" w:color="auto" w:sz="4" w:space="0"/>
            </w:tcBorders>
            <w:vAlign w:val="center"/>
          </w:tcPr>
          <w:p w14:paraId="41AF0778">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2BE5198">
            <w:pPr>
              <w:widowControl/>
              <w:jc w:val="center"/>
              <w:rPr>
                <w:rFonts w:hint="eastAsia" w:ascii="宋体" w:hAnsi="宋体" w:cs="宋体"/>
                <w:color w:val="000000"/>
                <w:kern w:val="0"/>
                <w:szCs w:val="21"/>
              </w:rPr>
            </w:pPr>
            <w:r>
              <w:rPr>
                <w:rFonts w:hint="eastAsia" w:ascii="宋体" w:hAnsi="宋体" w:cs="宋体"/>
                <w:color w:val="000000"/>
                <w:kern w:val="0"/>
                <w:szCs w:val="21"/>
              </w:rPr>
              <w:t>贵港市顺兴页岩建材厂</w:t>
            </w:r>
          </w:p>
        </w:tc>
        <w:tc>
          <w:tcPr>
            <w:tcW w:w="1276" w:type="dxa"/>
            <w:tcBorders>
              <w:top w:val="nil"/>
              <w:left w:val="nil"/>
              <w:bottom w:val="single" w:color="auto" w:sz="4" w:space="0"/>
              <w:right w:val="single" w:color="auto" w:sz="4" w:space="0"/>
            </w:tcBorders>
            <w:noWrap/>
            <w:vAlign w:val="center"/>
          </w:tcPr>
          <w:p w14:paraId="0A4D2D9B">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DDB50AD">
            <w:pPr>
              <w:widowControl/>
              <w:jc w:val="center"/>
              <w:rPr>
                <w:rFonts w:hint="eastAsia" w:ascii="宋体" w:hAnsi="宋体" w:cs="宋体"/>
                <w:color w:val="000000"/>
                <w:kern w:val="0"/>
                <w:szCs w:val="21"/>
              </w:rPr>
            </w:pPr>
            <w:r>
              <w:rPr>
                <w:rFonts w:hint="eastAsia" w:ascii="宋体" w:hAnsi="宋体" w:cs="宋体"/>
                <w:color w:val="000000"/>
                <w:kern w:val="0"/>
                <w:szCs w:val="21"/>
              </w:rPr>
              <w:t>2021-2027</w:t>
            </w:r>
          </w:p>
        </w:tc>
        <w:tc>
          <w:tcPr>
            <w:tcW w:w="1418" w:type="dxa"/>
            <w:tcBorders>
              <w:top w:val="nil"/>
              <w:left w:val="nil"/>
              <w:bottom w:val="single" w:color="auto" w:sz="4" w:space="0"/>
              <w:right w:val="single" w:color="auto" w:sz="4" w:space="0"/>
            </w:tcBorders>
            <w:noWrap/>
            <w:vAlign w:val="center"/>
          </w:tcPr>
          <w:p w14:paraId="71B2CD9E">
            <w:pPr>
              <w:widowControl/>
              <w:jc w:val="center"/>
              <w:rPr>
                <w:rFonts w:hint="eastAsia" w:ascii="宋体" w:hAnsi="宋体" w:cs="宋体"/>
                <w:color w:val="000000"/>
                <w:kern w:val="0"/>
                <w:szCs w:val="21"/>
              </w:rPr>
            </w:pPr>
            <w:r>
              <w:rPr>
                <w:rFonts w:hint="eastAsia" w:ascii="宋体" w:hAnsi="宋体" w:cs="宋体"/>
                <w:color w:val="000000"/>
                <w:kern w:val="0"/>
                <w:szCs w:val="21"/>
              </w:rPr>
              <w:t>4.35</w:t>
            </w:r>
          </w:p>
        </w:tc>
        <w:tc>
          <w:tcPr>
            <w:tcW w:w="2126" w:type="dxa"/>
            <w:tcBorders>
              <w:top w:val="nil"/>
              <w:left w:val="nil"/>
              <w:bottom w:val="single" w:color="auto" w:sz="4" w:space="0"/>
              <w:right w:val="single" w:color="auto" w:sz="4" w:space="0"/>
            </w:tcBorders>
            <w:noWrap/>
            <w:vAlign w:val="center"/>
          </w:tcPr>
          <w:p w14:paraId="73871F41">
            <w:pPr>
              <w:widowControl/>
              <w:jc w:val="center"/>
              <w:rPr>
                <w:rFonts w:hint="eastAsia" w:ascii="宋体" w:hAnsi="宋体" w:cs="宋体"/>
                <w:color w:val="000000"/>
                <w:kern w:val="0"/>
                <w:szCs w:val="21"/>
              </w:rPr>
            </w:pPr>
            <w:r>
              <w:rPr>
                <w:rFonts w:hint="eastAsia" w:ascii="宋体" w:hAnsi="宋体" w:cs="宋体"/>
                <w:color w:val="000000"/>
                <w:kern w:val="0"/>
                <w:szCs w:val="21"/>
              </w:rPr>
              <w:t>2.15</w:t>
            </w:r>
          </w:p>
        </w:tc>
        <w:tc>
          <w:tcPr>
            <w:tcW w:w="1338" w:type="dxa"/>
            <w:tcBorders>
              <w:top w:val="nil"/>
              <w:left w:val="nil"/>
              <w:bottom w:val="single" w:color="auto" w:sz="4" w:space="0"/>
              <w:right w:val="single" w:color="auto" w:sz="4" w:space="0"/>
            </w:tcBorders>
            <w:noWrap/>
            <w:vAlign w:val="center"/>
          </w:tcPr>
          <w:p w14:paraId="21C7005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A65E47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F9E27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64B92C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B4754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1452</w:t>
            </w:r>
          </w:p>
        </w:tc>
        <w:tc>
          <w:tcPr>
            <w:tcW w:w="993" w:type="dxa"/>
            <w:tcBorders>
              <w:top w:val="nil"/>
              <w:left w:val="nil"/>
              <w:bottom w:val="single" w:color="auto" w:sz="4" w:space="0"/>
              <w:right w:val="single" w:color="auto" w:sz="4" w:space="0"/>
            </w:tcBorders>
            <w:vAlign w:val="center"/>
          </w:tcPr>
          <w:p w14:paraId="3A7A786D">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76AAEA4">
            <w:pPr>
              <w:widowControl/>
              <w:jc w:val="center"/>
              <w:rPr>
                <w:rFonts w:hint="eastAsia" w:ascii="宋体" w:hAnsi="宋体" w:cs="宋体"/>
                <w:color w:val="000000"/>
                <w:kern w:val="0"/>
                <w:szCs w:val="21"/>
              </w:rPr>
            </w:pPr>
            <w:r>
              <w:rPr>
                <w:rFonts w:hint="eastAsia" w:ascii="宋体" w:hAnsi="宋体" w:cs="宋体"/>
                <w:color w:val="000000"/>
                <w:kern w:val="0"/>
                <w:szCs w:val="21"/>
              </w:rPr>
              <w:t>华润水泥（贵港）有限公司天堂岭水泥配料用砂岩矿</w:t>
            </w:r>
          </w:p>
        </w:tc>
        <w:tc>
          <w:tcPr>
            <w:tcW w:w="1276" w:type="dxa"/>
            <w:tcBorders>
              <w:top w:val="nil"/>
              <w:left w:val="nil"/>
              <w:bottom w:val="single" w:color="auto" w:sz="4" w:space="0"/>
              <w:right w:val="single" w:color="auto" w:sz="4" w:space="0"/>
            </w:tcBorders>
            <w:noWrap/>
            <w:vAlign w:val="center"/>
          </w:tcPr>
          <w:p w14:paraId="22BA702B">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656DEA00">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noWrap/>
            <w:vAlign w:val="center"/>
          </w:tcPr>
          <w:p w14:paraId="44B6EDAC">
            <w:pPr>
              <w:widowControl/>
              <w:jc w:val="center"/>
              <w:rPr>
                <w:rFonts w:hint="eastAsia" w:ascii="宋体" w:hAnsi="宋体" w:cs="宋体"/>
                <w:color w:val="000000"/>
                <w:kern w:val="0"/>
                <w:szCs w:val="21"/>
              </w:rPr>
            </w:pPr>
            <w:r>
              <w:rPr>
                <w:rFonts w:hint="eastAsia" w:ascii="宋体" w:hAnsi="宋体" w:cs="宋体"/>
                <w:color w:val="000000"/>
                <w:kern w:val="0"/>
                <w:szCs w:val="21"/>
              </w:rPr>
              <w:t>3.65</w:t>
            </w:r>
          </w:p>
        </w:tc>
        <w:tc>
          <w:tcPr>
            <w:tcW w:w="2126" w:type="dxa"/>
            <w:tcBorders>
              <w:top w:val="nil"/>
              <w:left w:val="nil"/>
              <w:bottom w:val="single" w:color="auto" w:sz="4" w:space="0"/>
              <w:right w:val="single" w:color="auto" w:sz="4" w:space="0"/>
            </w:tcBorders>
            <w:noWrap/>
            <w:vAlign w:val="center"/>
          </w:tcPr>
          <w:p w14:paraId="38C8BA00">
            <w:pPr>
              <w:widowControl/>
              <w:jc w:val="center"/>
              <w:rPr>
                <w:rFonts w:hint="eastAsia" w:ascii="宋体" w:hAnsi="宋体" w:cs="宋体"/>
                <w:color w:val="000000"/>
                <w:kern w:val="0"/>
                <w:szCs w:val="21"/>
              </w:rPr>
            </w:pPr>
            <w:r>
              <w:rPr>
                <w:rFonts w:hint="eastAsia" w:ascii="宋体" w:hAnsi="宋体" w:cs="宋体"/>
                <w:color w:val="000000"/>
                <w:kern w:val="0"/>
                <w:szCs w:val="21"/>
              </w:rPr>
              <w:t>3.18</w:t>
            </w:r>
          </w:p>
        </w:tc>
        <w:tc>
          <w:tcPr>
            <w:tcW w:w="1338" w:type="dxa"/>
            <w:tcBorders>
              <w:top w:val="nil"/>
              <w:left w:val="nil"/>
              <w:bottom w:val="single" w:color="auto" w:sz="4" w:space="0"/>
              <w:right w:val="single" w:color="auto" w:sz="4" w:space="0"/>
            </w:tcBorders>
            <w:noWrap/>
            <w:vAlign w:val="center"/>
          </w:tcPr>
          <w:p w14:paraId="079455A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0A70F0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F9840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039F1C">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C4AD5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1453</w:t>
            </w:r>
          </w:p>
        </w:tc>
        <w:tc>
          <w:tcPr>
            <w:tcW w:w="993" w:type="dxa"/>
            <w:tcBorders>
              <w:top w:val="nil"/>
              <w:left w:val="nil"/>
              <w:bottom w:val="single" w:color="auto" w:sz="4" w:space="0"/>
              <w:right w:val="single" w:color="auto" w:sz="4" w:space="0"/>
            </w:tcBorders>
            <w:vAlign w:val="center"/>
          </w:tcPr>
          <w:p w14:paraId="0DDA52BF">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BA512AD">
            <w:pPr>
              <w:widowControl/>
              <w:jc w:val="center"/>
              <w:rPr>
                <w:rFonts w:hint="eastAsia" w:ascii="宋体" w:hAnsi="宋体" w:cs="宋体"/>
                <w:color w:val="000000"/>
                <w:kern w:val="0"/>
                <w:szCs w:val="21"/>
              </w:rPr>
            </w:pPr>
            <w:r>
              <w:rPr>
                <w:rFonts w:hint="eastAsia" w:ascii="宋体" w:hAnsi="宋体" w:cs="宋体"/>
                <w:color w:val="000000"/>
                <w:kern w:val="0"/>
                <w:szCs w:val="21"/>
              </w:rPr>
              <w:t>贵港市吉利建材有限公司覃塘区山北乡松英村小陆玖山页岩矿</w:t>
            </w:r>
          </w:p>
        </w:tc>
        <w:tc>
          <w:tcPr>
            <w:tcW w:w="1276" w:type="dxa"/>
            <w:tcBorders>
              <w:top w:val="nil"/>
              <w:left w:val="nil"/>
              <w:bottom w:val="single" w:color="auto" w:sz="4" w:space="0"/>
              <w:right w:val="single" w:color="auto" w:sz="4" w:space="0"/>
            </w:tcBorders>
            <w:noWrap/>
            <w:vAlign w:val="center"/>
          </w:tcPr>
          <w:p w14:paraId="56CA2D8B">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25421E44">
            <w:pPr>
              <w:widowControl/>
              <w:jc w:val="center"/>
              <w:rPr>
                <w:rFonts w:hint="eastAsia" w:ascii="宋体" w:hAnsi="宋体" w:cs="宋体"/>
                <w:color w:val="000000"/>
                <w:kern w:val="0"/>
                <w:szCs w:val="21"/>
              </w:rPr>
            </w:pPr>
            <w:r>
              <w:rPr>
                <w:rFonts w:hint="eastAsia" w:ascii="宋体" w:hAnsi="宋体" w:cs="宋体"/>
                <w:color w:val="000000"/>
                <w:kern w:val="0"/>
                <w:szCs w:val="21"/>
              </w:rPr>
              <w:t>2021-2027</w:t>
            </w:r>
          </w:p>
        </w:tc>
        <w:tc>
          <w:tcPr>
            <w:tcW w:w="1418" w:type="dxa"/>
            <w:tcBorders>
              <w:top w:val="nil"/>
              <w:left w:val="nil"/>
              <w:bottom w:val="single" w:color="auto" w:sz="4" w:space="0"/>
              <w:right w:val="single" w:color="auto" w:sz="4" w:space="0"/>
            </w:tcBorders>
            <w:noWrap/>
            <w:vAlign w:val="center"/>
          </w:tcPr>
          <w:p w14:paraId="748FD856">
            <w:pPr>
              <w:widowControl/>
              <w:jc w:val="center"/>
              <w:rPr>
                <w:rFonts w:hint="eastAsia" w:ascii="宋体" w:hAnsi="宋体" w:cs="宋体"/>
                <w:color w:val="000000"/>
                <w:kern w:val="0"/>
                <w:szCs w:val="21"/>
              </w:rPr>
            </w:pPr>
            <w:r>
              <w:rPr>
                <w:rFonts w:hint="eastAsia" w:ascii="宋体" w:hAnsi="宋体" w:cs="宋体"/>
                <w:color w:val="000000"/>
                <w:kern w:val="0"/>
                <w:szCs w:val="21"/>
              </w:rPr>
              <w:t>3.63</w:t>
            </w:r>
          </w:p>
        </w:tc>
        <w:tc>
          <w:tcPr>
            <w:tcW w:w="2126" w:type="dxa"/>
            <w:tcBorders>
              <w:top w:val="nil"/>
              <w:left w:val="nil"/>
              <w:bottom w:val="single" w:color="auto" w:sz="4" w:space="0"/>
              <w:right w:val="single" w:color="auto" w:sz="4" w:space="0"/>
            </w:tcBorders>
            <w:noWrap/>
            <w:vAlign w:val="center"/>
          </w:tcPr>
          <w:p w14:paraId="4D6B5FF1">
            <w:pPr>
              <w:widowControl/>
              <w:jc w:val="center"/>
              <w:rPr>
                <w:rFonts w:hint="eastAsia" w:ascii="宋体" w:hAnsi="宋体" w:cs="宋体"/>
                <w:color w:val="000000"/>
                <w:kern w:val="0"/>
                <w:szCs w:val="21"/>
              </w:rPr>
            </w:pPr>
            <w:r>
              <w:rPr>
                <w:rFonts w:hint="eastAsia" w:ascii="宋体" w:hAnsi="宋体" w:cs="宋体"/>
                <w:color w:val="000000"/>
                <w:kern w:val="0"/>
                <w:szCs w:val="21"/>
              </w:rPr>
              <w:t>3.63</w:t>
            </w:r>
          </w:p>
        </w:tc>
        <w:tc>
          <w:tcPr>
            <w:tcW w:w="1338" w:type="dxa"/>
            <w:tcBorders>
              <w:top w:val="nil"/>
              <w:left w:val="nil"/>
              <w:bottom w:val="single" w:color="auto" w:sz="4" w:space="0"/>
              <w:right w:val="single" w:color="auto" w:sz="4" w:space="0"/>
            </w:tcBorders>
            <w:noWrap/>
            <w:vAlign w:val="center"/>
          </w:tcPr>
          <w:p w14:paraId="2B4C6E6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E3434B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3D64AE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460705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8FBDB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1454</w:t>
            </w:r>
          </w:p>
        </w:tc>
        <w:tc>
          <w:tcPr>
            <w:tcW w:w="993" w:type="dxa"/>
            <w:tcBorders>
              <w:top w:val="nil"/>
              <w:left w:val="nil"/>
              <w:bottom w:val="single" w:color="auto" w:sz="4" w:space="0"/>
              <w:right w:val="single" w:color="auto" w:sz="4" w:space="0"/>
            </w:tcBorders>
            <w:vAlign w:val="center"/>
          </w:tcPr>
          <w:p w14:paraId="7118E2A0">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2BB033E">
            <w:pPr>
              <w:widowControl/>
              <w:jc w:val="center"/>
              <w:rPr>
                <w:rFonts w:hint="eastAsia" w:ascii="宋体" w:hAnsi="宋体" w:cs="宋体"/>
                <w:color w:val="000000"/>
                <w:kern w:val="0"/>
                <w:szCs w:val="21"/>
              </w:rPr>
            </w:pPr>
            <w:r>
              <w:rPr>
                <w:rFonts w:hint="eastAsia" w:ascii="宋体" w:hAnsi="宋体" w:cs="宋体"/>
                <w:color w:val="000000"/>
                <w:kern w:val="0"/>
                <w:szCs w:val="21"/>
              </w:rPr>
              <w:t>覃塘区黄练峡灰岩集中开采区</w:t>
            </w:r>
          </w:p>
        </w:tc>
        <w:tc>
          <w:tcPr>
            <w:tcW w:w="1276" w:type="dxa"/>
            <w:tcBorders>
              <w:top w:val="nil"/>
              <w:left w:val="nil"/>
              <w:bottom w:val="single" w:color="auto" w:sz="4" w:space="0"/>
              <w:right w:val="single" w:color="auto" w:sz="4" w:space="0"/>
            </w:tcBorders>
            <w:noWrap/>
            <w:vAlign w:val="center"/>
          </w:tcPr>
          <w:p w14:paraId="3B7849C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0B217A1">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B413CE7">
            <w:pPr>
              <w:widowControl/>
              <w:jc w:val="center"/>
              <w:rPr>
                <w:rFonts w:hint="eastAsia" w:ascii="宋体" w:hAnsi="宋体" w:cs="宋体"/>
                <w:color w:val="000000"/>
                <w:kern w:val="0"/>
                <w:szCs w:val="21"/>
              </w:rPr>
            </w:pPr>
            <w:r>
              <w:rPr>
                <w:rFonts w:hint="eastAsia" w:ascii="宋体" w:hAnsi="宋体" w:cs="宋体"/>
                <w:color w:val="000000"/>
                <w:kern w:val="0"/>
                <w:szCs w:val="21"/>
              </w:rPr>
              <w:t>80</w:t>
            </w:r>
          </w:p>
        </w:tc>
        <w:tc>
          <w:tcPr>
            <w:tcW w:w="2126" w:type="dxa"/>
            <w:tcBorders>
              <w:top w:val="nil"/>
              <w:left w:val="nil"/>
              <w:bottom w:val="single" w:color="auto" w:sz="4" w:space="0"/>
              <w:right w:val="single" w:color="auto" w:sz="4" w:space="0"/>
            </w:tcBorders>
            <w:noWrap/>
            <w:vAlign w:val="center"/>
          </w:tcPr>
          <w:p w14:paraId="30CA3359">
            <w:pPr>
              <w:widowControl/>
              <w:jc w:val="center"/>
              <w:rPr>
                <w:rFonts w:hint="eastAsia" w:ascii="宋体" w:hAnsi="宋体" w:cs="宋体"/>
                <w:color w:val="000000"/>
                <w:kern w:val="0"/>
                <w:szCs w:val="21"/>
              </w:rPr>
            </w:pPr>
            <w:r>
              <w:rPr>
                <w:rFonts w:hint="eastAsia" w:ascii="宋体" w:hAnsi="宋体" w:cs="宋体"/>
                <w:color w:val="000000"/>
                <w:kern w:val="0"/>
                <w:szCs w:val="21"/>
              </w:rPr>
              <w:t>80</w:t>
            </w:r>
          </w:p>
        </w:tc>
        <w:tc>
          <w:tcPr>
            <w:tcW w:w="1338" w:type="dxa"/>
            <w:tcBorders>
              <w:top w:val="nil"/>
              <w:left w:val="nil"/>
              <w:bottom w:val="single" w:color="auto" w:sz="4" w:space="0"/>
              <w:right w:val="single" w:color="auto" w:sz="4" w:space="0"/>
            </w:tcBorders>
            <w:noWrap/>
            <w:vAlign w:val="center"/>
          </w:tcPr>
          <w:p w14:paraId="5820B77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A2B642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DAD81F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BB90B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2C2CB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1455</w:t>
            </w:r>
          </w:p>
        </w:tc>
        <w:tc>
          <w:tcPr>
            <w:tcW w:w="993" w:type="dxa"/>
            <w:tcBorders>
              <w:top w:val="nil"/>
              <w:left w:val="nil"/>
              <w:bottom w:val="single" w:color="auto" w:sz="4" w:space="0"/>
              <w:right w:val="single" w:color="auto" w:sz="4" w:space="0"/>
            </w:tcBorders>
            <w:vAlign w:val="center"/>
          </w:tcPr>
          <w:p w14:paraId="35F42E21">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39A6640">
            <w:pPr>
              <w:widowControl/>
              <w:jc w:val="center"/>
              <w:rPr>
                <w:rFonts w:hint="eastAsia" w:ascii="宋体" w:hAnsi="宋体" w:cs="宋体"/>
                <w:color w:val="000000"/>
                <w:kern w:val="0"/>
                <w:szCs w:val="21"/>
              </w:rPr>
            </w:pPr>
            <w:r>
              <w:rPr>
                <w:rFonts w:hint="eastAsia" w:ascii="宋体" w:hAnsi="宋体" w:cs="宋体"/>
                <w:color w:val="000000"/>
                <w:kern w:val="0"/>
                <w:szCs w:val="21"/>
              </w:rPr>
              <w:t>覃塘区镇龙山砂岩集中开采区</w:t>
            </w:r>
          </w:p>
        </w:tc>
        <w:tc>
          <w:tcPr>
            <w:tcW w:w="1276" w:type="dxa"/>
            <w:tcBorders>
              <w:top w:val="nil"/>
              <w:left w:val="nil"/>
              <w:bottom w:val="single" w:color="auto" w:sz="4" w:space="0"/>
              <w:right w:val="single" w:color="auto" w:sz="4" w:space="0"/>
            </w:tcBorders>
            <w:noWrap/>
            <w:vAlign w:val="center"/>
          </w:tcPr>
          <w:p w14:paraId="0551A34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7F1C8B7">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01ADD9DE">
            <w:pPr>
              <w:widowControl/>
              <w:jc w:val="center"/>
              <w:rPr>
                <w:rFonts w:hint="eastAsia" w:ascii="宋体" w:hAnsi="宋体" w:cs="宋体"/>
                <w:color w:val="000000"/>
                <w:kern w:val="0"/>
                <w:szCs w:val="21"/>
              </w:rPr>
            </w:pPr>
            <w:r>
              <w:rPr>
                <w:rFonts w:hint="eastAsia" w:ascii="宋体" w:hAnsi="宋体" w:cs="宋体"/>
                <w:color w:val="000000"/>
                <w:kern w:val="0"/>
                <w:szCs w:val="21"/>
              </w:rPr>
              <w:t>80</w:t>
            </w:r>
          </w:p>
        </w:tc>
        <w:tc>
          <w:tcPr>
            <w:tcW w:w="2126" w:type="dxa"/>
            <w:tcBorders>
              <w:top w:val="nil"/>
              <w:left w:val="nil"/>
              <w:bottom w:val="single" w:color="auto" w:sz="4" w:space="0"/>
              <w:right w:val="single" w:color="auto" w:sz="4" w:space="0"/>
            </w:tcBorders>
            <w:noWrap/>
            <w:vAlign w:val="center"/>
          </w:tcPr>
          <w:p w14:paraId="058BD4C5">
            <w:pPr>
              <w:widowControl/>
              <w:jc w:val="center"/>
              <w:rPr>
                <w:rFonts w:hint="eastAsia" w:ascii="宋体" w:hAnsi="宋体" w:cs="宋体"/>
                <w:color w:val="000000"/>
                <w:kern w:val="0"/>
                <w:szCs w:val="21"/>
              </w:rPr>
            </w:pPr>
            <w:r>
              <w:rPr>
                <w:rFonts w:hint="eastAsia" w:ascii="宋体" w:hAnsi="宋体" w:cs="宋体"/>
                <w:color w:val="000000"/>
                <w:kern w:val="0"/>
                <w:szCs w:val="21"/>
              </w:rPr>
              <w:t>80</w:t>
            </w:r>
          </w:p>
        </w:tc>
        <w:tc>
          <w:tcPr>
            <w:tcW w:w="1338" w:type="dxa"/>
            <w:tcBorders>
              <w:top w:val="nil"/>
              <w:left w:val="nil"/>
              <w:bottom w:val="single" w:color="auto" w:sz="4" w:space="0"/>
              <w:right w:val="single" w:color="auto" w:sz="4" w:space="0"/>
            </w:tcBorders>
            <w:noWrap/>
            <w:vAlign w:val="center"/>
          </w:tcPr>
          <w:p w14:paraId="606E491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1F782D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F634E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395F4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9AB57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1456</w:t>
            </w:r>
          </w:p>
        </w:tc>
        <w:tc>
          <w:tcPr>
            <w:tcW w:w="993" w:type="dxa"/>
            <w:tcBorders>
              <w:top w:val="nil"/>
              <w:left w:val="nil"/>
              <w:bottom w:val="single" w:color="auto" w:sz="4" w:space="0"/>
              <w:right w:val="single" w:color="auto" w:sz="4" w:space="0"/>
            </w:tcBorders>
            <w:vAlign w:val="center"/>
          </w:tcPr>
          <w:p w14:paraId="0D4CA5DC">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083A683">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广西贵港市覃塘区石卡镇东叶山制碱用灰岩矿一期工程</w:t>
            </w:r>
          </w:p>
        </w:tc>
        <w:tc>
          <w:tcPr>
            <w:tcW w:w="1276" w:type="dxa"/>
            <w:tcBorders>
              <w:top w:val="nil"/>
              <w:left w:val="nil"/>
              <w:bottom w:val="single" w:color="auto" w:sz="4" w:space="0"/>
              <w:right w:val="single" w:color="auto" w:sz="4" w:space="0"/>
            </w:tcBorders>
            <w:noWrap/>
            <w:vAlign w:val="center"/>
          </w:tcPr>
          <w:p w14:paraId="6597D54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CDD7E34">
            <w:pPr>
              <w:widowControl/>
              <w:jc w:val="center"/>
              <w:rPr>
                <w:rFonts w:hint="eastAsia" w:ascii="宋体" w:hAnsi="宋体" w:cs="宋体"/>
                <w:color w:val="000000"/>
                <w:kern w:val="0"/>
                <w:szCs w:val="21"/>
              </w:rPr>
            </w:pPr>
            <w:r>
              <w:rPr>
                <w:rFonts w:hint="eastAsia" w:ascii="宋体" w:hAnsi="宋体" w:cs="宋体"/>
                <w:color w:val="000000"/>
                <w:kern w:val="0"/>
                <w:szCs w:val="21"/>
              </w:rPr>
              <w:t>2023-2030</w:t>
            </w:r>
          </w:p>
        </w:tc>
        <w:tc>
          <w:tcPr>
            <w:tcW w:w="1418" w:type="dxa"/>
            <w:tcBorders>
              <w:top w:val="nil"/>
              <w:left w:val="nil"/>
              <w:bottom w:val="single" w:color="auto" w:sz="4" w:space="0"/>
              <w:right w:val="single" w:color="auto" w:sz="4" w:space="0"/>
            </w:tcBorders>
            <w:noWrap/>
            <w:vAlign w:val="center"/>
          </w:tcPr>
          <w:p w14:paraId="283F44F8">
            <w:pPr>
              <w:widowControl/>
              <w:jc w:val="center"/>
              <w:rPr>
                <w:rFonts w:hint="eastAsia" w:ascii="宋体" w:hAnsi="宋体" w:cs="宋体"/>
                <w:color w:val="000000"/>
                <w:kern w:val="0"/>
                <w:szCs w:val="21"/>
              </w:rPr>
            </w:pPr>
            <w:r>
              <w:rPr>
                <w:rFonts w:hint="eastAsia" w:ascii="宋体" w:hAnsi="宋体" w:cs="宋体"/>
                <w:color w:val="000000"/>
                <w:kern w:val="0"/>
                <w:szCs w:val="21"/>
              </w:rPr>
              <w:t>65.67</w:t>
            </w:r>
          </w:p>
        </w:tc>
        <w:tc>
          <w:tcPr>
            <w:tcW w:w="2126" w:type="dxa"/>
            <w:tcBorders>
              <w:top w:val="nil"/>
              <w:left w:val="nil"/>
              <w:bottom w:val="single" w:color="auto" w:sz="4" w:space="0"/>
              <w:right w:val="single" w:color="auto" w:sz="4" w:space="0"/>
            </w:tcBorders>
            <w:noWrap/>
            <w:vAlign w:val="center"/>
          </w:tcPr>
          <w:p w14:paraId="1E459ACA">
            <w:pPr>
              <w:widowControl/>
              <w:jc w:val="center"/>
              <w:rPr>
                <w:rFonts w:hint="eastAsia" w:ascii="宋体" w:hAnsi="宋体" w:cs="宋体"/>
                <w:color w:val="000000"/>
                <w:kern w:val="0"/>
                <w:szCs w:val="21"/>
              </w:rPr>
            </w:pPr>
            <w:r>
              <w:rPr>
                <w:rFonts w:hint="eastAsia" w:ascii="宋体" w:hAnsi="宋体" w:cs="宋体"/>
                <w:color w:val="000000"/>
                <w:kern w:val="0"/>
                <w:szCs w:val="21"/>
              </w:rPr>
              <w:t>65.67</w:t>
            </w:r>
          </w:p>
        </w:tc>
        <w:tc>
          <w:tcPr>
            <w:tcW w:w="1338" w:type="dxa"/>
            <w:tcBorders>
              <w:top w:val="nil"/>
              <w:left w:val="nil"/>
              <w:bottom w:val="single" w:color="auto" w:sz="4" w:space="0"/>
              <w:right w:val="single" w:color="auto" w:sz="4" w:space="0"/>
            </w:tcBorders>
            <w:noWrap/>
            <w:vAlign w:val="center"/>
          </w:tcPr>
          <w:p w14:paraId="6F4FEFC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8AF830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43AC6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1689B0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70916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1457</w:t>
            </w:r>
          </w:p>
        </w:tc>
        <w:tc>
          <w:tcPr>
            <w:tcW w:w="993" w:type="dxa"/>
            <w:tcBorders>
              <w:top w:val="nil"/>
              <w:left w:val="nil"/>
              <w:bottom w:val="single" w:color="auto" w:sz="4" w:space="0"/>
              <w:right w:val="single" w:color="auto" w:sz="4" w:space="0"/>
            </w:tcBorders>
            <w:vAlign w:val="center"/>
          </w:tcPr>
          <w:p w14:paraId="42B73280">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91941EE">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广西贵港市覃塘区石卡镇东叶山制碱用灰岩矿二期工程</w:t>
            </w:r>
          </w:p>
        </w:tc>
        <w:tc>
          <w:tcPr>
            <w:tcW w:w="1276" w:type="dxa"/>
            <w:tcBorders>
              <w:top w:val="nil"/>
              <w:left w:val="nil"/>
              <w:bottom w:val="single" w:color="auto" w:sz="4" w:space="0"/>
              <w:right w:val="single" w:color="auto" w:sz="4" w:space="0"/>
            </w:tcBorders>
            <w:noWrap/>
            <w:vAlign w:val="center"/>
          </w:tcPr>
          <w:p w14:paraId="2902EA6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FE65770">
            <w:pPr>
              <w:widowControl/>
              <w:jc w:val="center"/>
              <w:rPr>
                <w:rFonts w:hint="eastAsia" w:ascii="宋体" w:hAnsi="宋体" w:cs="宋体"/>
                <w:color w:val="000000"/>
                <w:kern w:val="0"/>
                <w:szCs w:val="21"/>
              </w:rPr>
            </w:pPr>
            <w:r>
              <w:rPr>
                <w:rFonts w:hint="eastAsia" w:ascii="宋体" w:hAnsi="宋体" w:cs="宋体"/>
                <w:color w:val="000000"/>
                <w:kern w:val="0"/>
                <w:szCs w:val="21"/>
              </w:rPr>
              <w:t>2023-2030</w:t>
            </w:r>
          </w:p>
        </w:tc>
        <w:tc>
          <w:tcPr>
            <w:tcW w:w="1418" w:type="dxa"/>
            <w:tcBorders>
              <w:top w:val="nil"/>
              <w:left w:val="nil"/>
              <w:bottom w:val="single" w:color="auto" w:sz="4" w:space="0"/>
              <w:right w:val="single" w:color="auto" w:sz="4" w:space="0"/>
            </w:tcBorders>
            <w:noWrap/>
            <w:vAlign w:val="center"/>
          </w:tcPr>
          <w:p w14:paraId="72B55979">
            <w:pPr>
              <w:widowControl/>
              <w:jc w:val="center"/>
              <w:rPr>
                <w:rFonts w:hint="eastAsia" w:ascii="宋体" w:hAnsi="宋体" w:cs="宋体"/>
                <w:color w:val="000000"/>
                <w:kern w:val="0"/>
                <w:szCs w:val="21"/>
              </w:rPr>
            </w:pPr>
            <w:r>
              <w:rPr>
                <w:rFonts w:hint="eastAsia" w:ascii="宋体" w:hAnsi="宋体" w:cs="宋体"/>
                <w:color w:val="000000"/>
                <w:kern w:val="0"/>
                <w:szCs w:val="21"/>
              </w:rPr>
              <w:t>19.49</w:t>
            </w:r>
          </w:p>
        </w:tc>
        <w:tc>
          <w:tcPr>
            <w:tcW w:w="2126" w:type="dxa"/>
            <w:tcBorders>
              <w:top w:val="nil"/>
              <w:left w:val="nil"/>
              <w:bottom w:val="single" w:color="auto" w:sz="4" w:space="0"/>
              <w:right w:val="single" w:color="auto" w:sz="4" w:space="0"/>
            </w:tcBorders>
            <w:noWrap/>
            <w:vAlign w:val="center"/>
          </w:tcPr>
          <w:p w14:paraId="3236657A">
            <w:pPr>
              <w:widowControl/>
              <w:jc w:val="center"/>
              <w:rPr>
                <w:rFonts w:hint="eastAsia" w:ascii="宋体" w:hAnsi="宋体" w:cs="宋体"/>
                <w:color w:val="000000"/>
                <w:kern w:val="0"/>
                <w:szCs w:val="21"/>
              </w:rPr>
            </w:pPr>
            <w:r>
              <w:rPr>
                <w:rFonts w:hint="eastAsia" w:ascii="宋体" w:hAnsi="宋体" w:cs="宋体"/>
                <w:color w:val="000000"/>
                <w:kern w:val="0"/>
                <w:szCs w:val="21"/>
              </w:rPr>
              <w:t>19.49</w:t>
            </w:r>
          </w:p>
        </w:tc>
        <w:tc>
          <w:tcPr>
            <w:tcW w:w="1338" w:type="dxa"/>
            <w:tcBorders>
              <w:top w:val="nil"/>
              <w:left w:val="nil"/>
              <w:bottom w:val="single" w:color="auto" w:sz="4" w:space="0"/>
              <w:right w:val="single" w:color="auto" w:sz="4" w:space="0"/>
            </w:tcBorders>
            <w:noWrap/>
            <w:vAlign w:val="center"/>
          </w:tcPr>
          <w:p w14:paraId="6BDFD02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441A2B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50D119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11377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5105F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1458</w:t>
            </w:r>
          </w:p>
        </w:tc>
        <w:tc>
          <w:tcPr>
            <w:tcW w:w="993" w:type="dxa"/>
            <w:tcBorders>
              <w:top w:val="nil"/>
              <w:left w:val="nil"/>
              <w:bottom w:val="single" w:color="auto" w:sz="4" w:space="0"/>
              <w:right w:val="single" w:color="auto" w:sz="4" w:space="0"/>
            </w:tcBorders>
            <w:vAlign w:val="center"/>
          </w:tcPr>
          <w:p w14:paraId="4020BA1C">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2909FCF">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贵港市平南县鸡笼顶金矿</w:t>
            </w:r>
          </w:p>
        </w:tc>
        <w:tc>
          <w:tcPr>
            <w:tcW w:w="1276" w:type="dxa"/>
            <w:tcBorders>
              <w:top w:val="nil"/>
              <w:left w:val="nil"/>
              <w:bottom w:val="single" w:color="auto" w:sz="4" w:space="0"/>
              <w:right w:val="single" w:color="auto" w:sz="4" w:space="0"/>
            </w:tcBorders>
            <w:noWrap/>
            <w:vAlign w:val="center"/>
          </w:tcPr>
          <w:p w14:paraId="414FA7A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7DFC19B">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4E132E86">
            <w:pPr>
              <w:widowControl/>
              <w:jc w:val="center"/>
              <w:rPr>
                <w:rFonts w:hint="eastAsia" w:ascii="宋体" w:hAnsi="宋体" w:cs="宋体"/>
                <w:color w:val="000000"/>
                <w:kern w:val="0"/>
                <w:szCs w:val="21"/>
              </w:rPr>
            </w:pPr>
            <w:r>
              <w:rPr>
                <w:rFonts w:hint="eastAsia" w:ascii="宋体" w:hAnsi="宋体" w:cs="宋体"/>
                <w:color w:val="000000"/>
                <w:kern w:val="0"/>
                <w:szCs w:val="21"/>
              </w:rPr>
              <w:t>131.19</w:t>
            </w:r>
          </w:p>
        </w:tc>
        <w:tc>
          <w:tcPr>
            <w:tcW w:w="2126" w:type="dxa"/>
            <w:tcBorders>
              <w:top w:val="nil"/>
              <w:left w:val="nil"/>
              <w:bottom w:val="single" w:color="auto" w:sz="4" w:space="0"/>
              <w:right w:val="single" w:color="auto" w:sz="4" w:space="0"/>
            </w:tcBorders>
            <w:noWrap/>
            <w:vAlign w:val="center"/>
          </w:tcPr>
          <w:p w14:paraId="50ECB501">
            <w:pPr>
              <w:widowControl/>
              <w:jc w:val="center"/>
              <w:rPr>
                <w:rFonts w:hint="eastAsia" w:ascii="宋体" w:hAnsi="宋体" w:cs="宋体"/>
                <w:color w:val="000000"/>
                <w:kern w:val="0"/>
                <w:szCs w:val="21"/>
              </w:rPr>
            </w:pPr>
            <w:r>
              <w:rPr>
                <w:rFonts w:hint="eastAsia" w:ascii="宋体" w:hAnsi="宋体" w:cs="宋体"/>
                <w:color w:val="000000"/>
                <w:kern w:val="0"/>
                <w:szCs w:val="21"/>
              </w:rPr>
              <w:t>131.04</w:t>
            </w:r>
          </w:p>
        </w:tc>
        <w:tc>
          <w:tcPr>
            <w:tcW w:w="1338" w:type="dxa"/>
            <w:tcBorders>
              <w:top w:val="nil"/>
              <w:left w:val="nil"/>
              <w:bottom w:val="single" w:color="auto" w:sz="4" w:space="0"/>
              <w:right w:val="single" w:color="auto" w:sz="4" w:space="0"/>
            </w:tcBorders>
            <w:noWrap/>
            <w:vAlign w:val="center"/>
          </w:tcPr>
          <w:p w14:paraId="23E8B78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1D5EA3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8846C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C8D14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0896F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1459</w:t>
            </w:r>
          </w:p>
        </w:tc>
        <w:tc>
          <w:tcPr>
            <w:tcW w:w="993" w:type="dxa"/>
            <w:tcBorders>
              <w:top w:val="nil"/>
              <w:left w:val="nil"/>
              <w:bottom w:val="single" w:color="auto" w:sz="4" w:space="0"/>
              <w:right w:val="single" w:color="auto" w:sz="4" w:space="0"/>
            </w:tcBorders>
            <w:vAlign w:val="center"/>
          </w:tcPr>
          <w:p w14:paraId="138C2B17">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35DBC4B">
            <w:pPr>
              <w:widowControl/>
              <w:jc w:val="center"/>
              <w:rPr>
                <w:rFonts w:hint="eastAsia" w:ascii="宋体" w:hAnsi="宋体" w:cs="宋体"/>
                <w:color w:val="000000"/>
                <w:kern w:val="0"/>
                <w:szCs w:val="21"/>
              </w:rPr>
            </w:pPr>
            <w:r>
              <w:rPr>
                <w:rFonts w:hint="eastAsia" w:ascii="宋体" w:hAnsi="宋体" w:cs="宋体"/>
                <w:color w:val="000000"/>
                <w:kern w:val="0"/>
                <w:szCs w:val="21"/>
              </w:rPr>
              <w:t>平南县安怀镇小桂山冶金用砂岩矿</w:t>
            </w:r>
          </w:p>
        </w:tc>
        <w:tc>
          <w:tcPr>
            <w:tcW w:w="1276" w:type="dxa"/>
            <w:tcBorders>
              <w:top w:val="nil"/>
              <w:left w:val="nil"/>
              <w:bottom w:val="single" w:color="auto" w:sz="4" w:space="0"/>
              <w:right w:val="single" w:color="auto" w:sz="4" w:space="0"/>
            </w:tcBorders>
            <w:noWrap/>
            <w:vAlign w:val="center"/>
          </w:tcPr>
          <w:p w14:paraId="3E0D3FC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D553194">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685BC4A5">
            <w:pPr>
              <w:widowControl/>
              <w:jc w:val="center"/>
              <w:rPr>
                <w:rFonts w:hint="eastAsia" w:ascii="宋体" w:hAnsi="宋体" w:cs="宋体"/>
                <w:color w:val="000000"/>
                <w:kern w:val="0"/>
                <w:szCs w:val="21"/>
              </w:rPr>
            </w:pPr>
            <w:r>
              <w:rPr>
                <w:rFonts w:hint="eastAsia" w:ascii="宋体" w:hAnsi="宋体" w:cs="宋体"/>
                <w:color w:val="000000"/>
                <w:kern w:val="0"/>
                <w:szCs w:val="21"/>
              </w:rPr>
              <w:t>112.88</w:t>
            </w:r>
          </w:p>
        </w:tc>
        <w:tc>
          <w:tcPr>
            <w:tcW w:w="2126" w:type="dxa"/>
            <w:tcBorders>
              <w:top w:val="nil"/>
              <w:left w:val="nil"/>
              <w:bottom w:val="single" w:color="auto" w:sz="4" w:space="0"/>
              <w:right w:val="single" w:color="auto" w:sz="4" w:space="0"/>
            </w:tcBorders>
            <w:noWrap/>
            <w:vAlign w:val="center"/>
          </w:tcPr>
          <w:p w14:paraId="2393CB87">
            <w:pPr>
              <w:widowControl/>
              <w:jc w:val="center"/>
              <w:rPr>
                <w:rFonts w:hint="eastAsia" w:ascii="宋体" w:hAnsi="宋体" w:cs="宋体"/>
                <w:color w:val="000000"/>
                <w:kern w:val="0"/>
                <w:szCs w:val="21"/>
              </w:rPr>
            </w:pPr>
            <w:r>
              <w:rPr>
                <w:rFonts w:hint="eastAsia" w:ascii="宋体" w:hAnsi="宋体" w:cs="宋体"/>
                <w:color w:val="000000"/>
                <w:kern w:val="0"/>
                <w:szCs w:val="21"/>
              </w:rPr>
              <w:t>112.88</w:t>
            </w:r>
          </w:p>
        </w:tc>
        <w:tc>
          <w:tcPr>
            <w:tcW w:w="1338" w:type="dxa"/>
            <w:tcBorders>
              <w:top w:val="nil"/>
              <w:left w:val="nil"/>
              <w:bottom w:val="single" w:color="auto" w:sz="4" w:space="0"/>
              <w:right w:val="single" w:color="auto" w:sz="4" w:space="0"/>
            </w:tcBorders>
            <w:noWrap/>
            <w:vAlign w:val="center"/>
          </w:tcPr>
          <w:p w14:paraId="77F3CED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F53BF7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AE40CB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537761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81244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1460</w:t>
            </w:r>
          </w:p>
        </w:tc>
        <w:tc>
          <w:tcPr>
            <w:tcW w:w="993" w:type="dxa"/>
            <w:tcBorders>
              <w:top w:val="nil"/>
              <w:left w:val="nil"/>
              <w:bottom w:val="single" w:color="auto" w:sz="4" w:space="0"/>
              <w:right w:val="single" w:color="auto" w:sz="4" w:space="0"/>
            </w:tcBorders>
            <w:vAlign w:val="center"/>
          </w:tcPr>
          <w:p w14:paraId="6FD5E2B3">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B66E655">
            <w:pPr>
              <w:widowControl/>
              <w:jc w:val="center"/>
              <w:rPr>
                <w:rFonts w:hint="eastAsia" w:ascii="宋体" w:hAnsi="宋体" w:cs="宋体"/>
                <w:color w:val="000000"/>
                <w:kern w:val="0"/>
                <w:szCs w:val="21"/>
              </w:rPr>
            </w:pPr>
            <w:r>
              <w:rPr>
                <w:rFonts w:hint="eastAsia" w:ascii="宋体" w:hAnsi="宋体" w:cs="宋体"/>
                <w:color w:val="000000"/>
                <w:kern w:val="0"/>
                <w:szCs w:val="21"/>
              </w:rPr>
              <w:t>平南鑫旺矿业有限责任公司官成铅锌矿</w:t>
            </w:r>
          </w:p>
        </w:tc>
        <w:tc>
          <w:tcPr>
            <w:tcW w:w="1276" w:type="dxa"/>
            <w:tcBorders>
              <w:top w:val="nil"/>
              <w:left w:val="nil"/>
              <w:bottom w:val="single" w:color="auto" w:sz="4" w:space="0"/>
              <w:right w:val="single" w:color="auto" w:sz="4" w:space="0"/>
            </w:tcBorders>
            <w:noWrap/>
            <w:vAlign w:val="center"/>
          </w:tcPr>
          <w:p w14:paraId="359F4E14">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3B83313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3036CDC">
            <w:pPr>
              <w:widowControl/>
              <w:jc w:val="center"/>
              <w:rPr>
                <w:rFonts w:hint="eastAsia" w:ascii="宋体" w:hAnsi="宋体" w:cs="宋体"/>
                <w:color w:val="000000"/>
                <w:kern w:val="0"/>
                <w:szCs w:val="21"/>
              </w:rPr>
            </w:pPr>
            <w:r>
              <w:rPr>
                <w:rFonts w:hint="eastAsia" w:ascii="宋体" w:hAnsi="宋体" w:cs="宋体"/>
                <w:color w:val="000000"/>
                <w:kern w:val="0"/>
                <w:szCs w:val="21"/>
              </w:rPr>
              <w:t>90.76</w:t>
            </w:r>
          </w:p>
        </w:tc>
        <w:tc>
          <w:tcPr>
            <w:tcW w:w="2126" w:type="dxa"/>
            <w:tcBorders>
              <w:top w:val="nil"/>
              <w:left w:val="nil"/>
              <w:bottom w:val="single" w:color="auto" w:sz="4" w:space="0"/>
              <w:right w:val="single" w:color="auto" w:sz="4" w:space="0"/>
            </w:tcBorders>
            <w:noWrap/>
            <w:vAlign w:val="center"/>
          </w:tcPr>
          <w:p w14:paraId="25740D03">
            <w:pPr>
              <w:widowControl/>
              <w:jc w:val="center"/>
              <w:rPr>
                <w:rFonts w:hint="eastAsia" w:ascii="宋体" w:hAnsi="宋体" w:cs="宋体"/>
                <w:color w:val="000000"/>
                <w:kern w:val="0"/>
                <w:szCs w:val="21"/>
              </w:rPr>
            </w:pPr>
            <w:r>
              <w:rPr>
                <w:rFonts w:hint="eastAsia" w:ascii="宋体" w:hAnsi="宋体" w:cs="宋体"/>
                <w:color w:val="000000"/>
                <w:kern w:val="0"/>
                <w:szCs w:val="21"/>
              </w:rPr>
              <w:t>89.53</w:t>
            </w:r>
          </w:p>
        </w:tc>
        <w:tc>
          <w:tcPr>
            <w:tcW w:w="1338" w:type="dxa"/>
            <w:tcBorders>
              <w:top w:val="nil"/>
              <w:left w:val="nil"/>
              <w:bottom w:val="single" w:color="auto" w:sz="4" w:space="0"/>
              <w:right w:val="single" w:color="auto" w:sz="4" w:space="0"/>
            </w:tcBorders>
            <w:noWrap/>
            <w:vAlign w:val="center"/>
          </w:tcPr>
          <w:p w14:paraId="702404C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0D92F1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EFB6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C823E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BB9B3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1461</w:t>
            </w:r>
          </w:p>
        </w:tc>
        <w:tc>
          <w:tcPr>
            <w:tcW w:w="993" w:type="dxa"/>
            <w:tcBorders>
              <w:top w:val="nil"/>
              <w:left w:val="nil"/>
              <w:bottom w:val="single" w:color="auto" w:sz="4" w:space="0"/>
              <w:right w:val="single" w:color="auto" w:sz="4" w:space="0"/>
            </w:tcBorders>
            <w:vAlign w:val="center"/>
          </w:tcPr>
          <w:p w14:paraId="5E229EF2">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138918A">
            <w:pPr>
              <w:widowControl/>
              <w:jc w:val="center"/>
              <w:rPr>
                <w:rFonts w:hint="eastAsia" w:ascii="宋体" w:hAnsi="宋体" w:cs="宋体"/>
                <w:color w:val="000000"/>
                <w:kern w:val="0"/>
                <w:szCs w:val="21"/>
              </w:rPr>
            </w:pPr>
            <w:r>
              <w:rPr>
                <w:rFonts w:hint="eastAsia" w:ascii="宋体" w:hAnsi="宋体" w:cs="宋体"/>
                <w:color w:val="000000"/>
                <w:kern w:val="0"/>
                <w:szCs w:val="21"/>
              </w:rPr>
              <w:t>平南县官成镇水响岭饰面用砂岩矿</w:t>
            </w:r>
          </w:p>
        </w:tc>
        <w:tc>
          <w:tcPr>
            <w:tcW w:w="1276" w:type="dxa"/>
            <w:tcBorders>
              <w:top w:val="nil"/>
              <w:left w:val="nil"/>
              <w:bottom w:val="single" w:color="auto" w:sz="4" w:space="0"/>
              <w:right w:val="single" w:color="auto" w:sz="4" w:space="0"/>
            </w:tcBorders>
            <w:noWrap/>
            <w:vAlign w:val="center"/>
          </w:tcPr>
          <w:p w14:paraId="22343CF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9149871">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3628FB6C">
            <w:pPr>
              <w:widowControl/>
              <w:jc w:val="center"/>
              <w:rPr>
                <w:rFonts w:hint="eastAsia" w:ascii="宋体" w:hAnsi="宋体" w:cs="宋体"/>
                <w:color w:val="000000"/>
                <w:kern w:val="0"/>
                <w:szCs w:val="21"/>
              </w:rPr>
            </w:pPr>
            <w:r>
              <w:rPr>
                <w:rFonts w:hint="eastAsia" w:ascii="宋体" w:hAnsi="宋体" w:cs="宋体"/>
                <w:color w:val="000000"/>
                <w:kern w:val="0"/>
                <w:szCs w:val="21"/>
              </w:rPr>
              <w:t>83.58</w:t>
            </w:r>
          </w:p>
        </w:tc>
        <w:tc>
          <w:tcPr>
            <w:tcW w:w="2126" w:type="dxa"/>
            <w:tcBorders>
              <w:top w:val="nil"/>
              <w:left w:val="nil"/>
              <w:bottom w:val="single" w:color="auto" w:sz="4" w:space="0"/>
              <w:right w:val="single" w:color="auto" w:sz="4" w:space="0"/>
            </w:tcBorders>
            <w:noWrap/>
            <w:vAlign w:val="center"/>
          </w:tcPr>
          <w:p w14:paraId="5D4225F0">
            <w:pPr>
              <w:widowControl/>
              <w:jc w:val="center"/>
              <w:rPr>
                <w:rFonts w:hint="eastAsia" w:ascii="宋体" w:hAnsi="宋体" w:cs="宋体"/>
                <w:color w:val="000000"/>
                <w:kern w:val="0"/>
                <w:szCs w:val="21"/>
              </w:rPr>
            </w:pPr>
            <w:r>
              <w:rPr>
                <w:rFonts w:hint="eastAsia" w:ascii="宋体" w:hAnsi="宋体" w:cs="宋体"/>
                <w:color w:val="000000"/>
                <w:kern w:val="0"/>
                <w:szCs w:val="21"/>
              </w:rPr>
              <w:t>83.58</w:t>
            </w:r>
          </w:p>
        </w:tc>
        <w:tc>
          <w:tcPr>
            <w:tcW w:w="1338" w:type="dxa"/>
            <w:tcBorders>
              <w:top w:val="nil"/>
              <w:left w:val="nil"/>
              <w:bottom w:val="single" w:color="auto" w:sz="4" w:space="0"/>
              <w:right w:val="single" w:color="auto" w:sz="4" w:space="0"/>
            </w:tcBorders>
            <w:noWrap/>
            <w:vAlign w:val="center"/>
          </w:tcPr>
          <w:p w14:paraId="4DB661D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8D5814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CC5AE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A05F1E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41693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1462</w:t>
            </w:r>
          </w:p>
        </w:tc>
        <w:tc>
          <w:tcPr>
            <w:tcW w:w="993" w:type="dxa"/>
            <w:tcBorders>
              <w:top w:val="nil"/>
              <w:left w:val="nil"/>
              <w:bottom w:val="single" w:color="auto" w:sz="4" w:space="0"/>
              <w:right w:val="single" w:color="auto" w:sz="4" w:space="0"/>
            </w:tcBorders>
            <w:vAlign w:val="center"/>
          </w:tcPr>
          <w:p w14:paraId="011B4CBA">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F5B2C94">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广西平南县丹竹镇河景西矿区团结矿段水泥用灰岩矿</w:t>
            </w:r>
          </w:p>
        </w:tc>
        <w:tc>
          <w:tcPr>
            <w:tcW w:w="1276" w:type="dxa"/>
            <w:tcBorders>
              <w:top w:val="nil"/>
              <w:left w:val="nil"/>
              <w:bottom w:val="single" w:color="auto" w:sz="4" w:space="0"/>
              <w:right w:val="single" w:color="auto" w:sz="4" w:space="0"/>
            </w:tcBorders>
            <w:noWrap/>
            <w:vAlign w:val="center"/>
          </w:tcPr>
          <w:p w14:paraId="37C9D54D">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508BE68">
            <w:pPr>
              <w:widowControl/>
              <w:jc w:val="center"/>
              <w:rPr>
                <w:rFonts w:hint="eastAsia" w:ascii="宋体" w:hAnsi="宋体" w:cs="宋体"/>
                <w:color w:val="000000"/>
                <w:kern w:val="0"/>
                <w:szCs w:val="21"/>
              </w:rPr>
            </w:pPr>
            <w:r>
              <w:rPr>
                <w:rFonts w:hint="eastAsia" w:ascii="宋体" w:hAnsi="宋体" w:cs="宋体"/>
                <w:color w:val="000000"/>
                <w:kern w:val="0"/>
                <w:szCs w:val="21"/>
              </w:rPr>
              <w:t>2021-2034</w:t>
            </w:r>
          </w:p>
        </w:tc>
        <w:tc>
          <w:tcPr>
            <w:tcW w:w="1418" w:type="dxa"/>
            <w:tcBorders>
              <w:top w:val="nil"/>
              <w:left w:val="nil"/>
              <w:bottom w:val="single" w:color="auto" w:sz="4" w:space="0"/>
              <w:right w:val="single" w:color="auto" w:sz="4" w:space="0"/>
            </w:tcBorders>
            <w:noWrap/>
            <w:vAlign w:val="center"/>
          </w:tcPr>
          <w:p w14:paraId="4B7D6C41">
            <w:pPr>
              <w:widowControl/>
              <w:jc w:val="center"/>
              <w:rPr>
                <w:rFonts w:hint="eastAsia" w:ascii="宋体" w:hAnsi="宋体" w:cs="宋体"/>
                <w:color w:val="000000"/>
                <w:kern w:val="0"/>
                <w:szCs w:val="21"/>
              </w:rPr>
            </w:pPr>
            <w:r>
              <w:rPr>
                <w:rFonts w:hint="eastAsia" w:ascii="宋体" w:hAnsi="宋体" w:cs="宋体"/>
                <w:color w:val="000000"/>
                <w:kern w:val="0"/>
                <w:szCs w:val="21"/>
              </w:rPr>
              <w:t>78.64</w:t>
            </w:r>
          </w:p>
        </w:tc>
        <w:tc>
          <w:tcPr>
            <w:tcW w:w="2126" w:type="dxa"/>
            <w:tcBorders>
              <w:top w:val="nil"/>
              <w:left w:val="nil"/>
              <w:bottom w:val="single" w:color="auto" w:sz="4" w:space="0"/>
              <w:right w:val="single" w:color="auto" w:sz="4" w:space="0"/>
            </w:tcBorders>
            <w:noWrap/>
            <w:vAlign w:val="center"/>
          </w:tcPr>
          <w:p w14:paraId="25AED69A">
            <w:pPr>
              <w:widowControl/>
              <w:jc w:val="center"/>
              <w:rPr>
                <w:rFonts w:hint="eastAsia" w:ascii="宋体" w:hAnsi="宋体" w:cs="宋体"/>
                <w:color w:val="000000"/>
                <w:kern w:val="0"/>
                <w:szCs w:val="21"/>
              </w:rPr>
            </w:pPr>
            <w:r>
              <w:rPr>
                <w:rFonts w:hint="eastAsia" w:ascii="宋体" w:hAnsi="宋体" w:cs="宋体"/>
                <w:color w:val="000000"/>
                <w:kern w:val="0"/>
                <w:szCs w:val="21"/>
              </w:rPr>
              <w:t>2.08</w:t>
            </w:r>
          </w:p>
        </w:tc>
        <w:tc>
          <w:tcPr>
            <w:tcW w:w="1338" w:type="dxa"/>
            <w:tcBorders>
              <w:top w:val="nil"/>
              <w:left w:val="nil"/>
              <w:bottom w:val="single" w:color="auto" w:sz="4" w:space="0"/>
              <w:right w:val="single" w:color="auto" w:sz="4" w:space="0"/>
            </w:tcBorders>
            <w:noWrap/>
            <w:vAlign w:val="center"/>
          </w:tcPr>
          <w:p w14:paraId="3F6B956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D4E965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AEB256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D7CC0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11DE1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1463</w:t>
            </w:r>
          </w:p>
        </w:tc>
        <w:tc>
          <w:tcPr>
            <w:tcW w:w="993" w:type="dxa"/>
            <w:tcBorders>
              <w:top w:val="nil"/>
              <w:left w:val="nil"/>
              <w:bottom w:val="single" w:color="auto" w:sz="4" w:space="0"/>
              <w:right w:val="single" w:color="auto" w:sz="4" w:space="0"/>
            </w:tcBorders>
            <w:vAlign w:val="center"/>
          </w:tcPr>
          <w:p w14:paraId="626254EE">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1611A94">
            <w:pPr>
              <w:widowControl/>
              <w:jc w:val="center"/>
              <w:rPr>
                <w:rFonts w:hint="eastAsia" w:ascii="宋体" w:hAnsi="宋体" w:cs="宋体"/>
                <w:color w:val="000000"/>
                <w:kern w:val="0"/>
                <w:szCs w:val="21"/>
              </w:rPr>
            </w:pPr>
            <w:r>
              <w:rPr>
                <w:rFonts w:hint="eastAsia" w:ascii="宋体" w:hAnsi="宋体" w:cs="宋体"/>
                <w:color w:val="000000"/>
                <w:kern w:val="0"/>
                <w:szCs w:val="21"/>
              </w:rPr>
              <w:t>华润水泥（平南）有限公司河景石灰石矿</w:t>
            </w:r>
          </w:p>
        </w:tc>
        <w:tc>
          <w:tcPr>
            <w:tcW w:w="1276" w:type="dxa"/>
            <w:tcBorders>
              <w:top w:val="nil"/>
              <w:left w:val="nil"/>
              <w:bottom w:val="single" w:color="auto" w:sz="4" w:space="0"/>
              <w:right w:val="single" w:color="auto" w:sz="4" w:space="0"/>
            </w:tcBorders>
            <w:noWrap/>
            <w:vAlign w:val="center"/>
          </w:tcPr>
          <w:p w14:paraId="3545A417">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BB4D7C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3C7BE51">
            <w:pPr>
              <w:widowControl/>
              <w:jc w:val="center"/>
              <w:rPr>
                <w:rFonts w:hint="eastAsia" w:ascii="宋体" w:hAnsi="宋体" w:cs="宋体"/>
                <w:color w:val="000000"/>
                <w:kern w:val="0"/>
                <w:szCs w:val="21"/>
              </w:rPr>
            </w:pPr>
            <w:r>
              <w:rPr>
                <w:rFonts w:hint="eastAsia" w:ascii="宋体" w:hAnsi="宋体" w:cs="宋体"/>
                <w:color w:val="000000"/>
                <w:kern w:val="0"/>
                <w:szCs w:val="21"/>
              </w:rPr>
              <w:t>77.77</w:t>
            </w:r>
          </w:p>
        </w:tc>
        <w:tc>
          <w:tcPr>
            <w:tcW w:w="2126" w:type="dxa"/>
            <w:tcBorders>
              <w:top w:val="nil"/>
              <w:left w:val="nil"/>
              <w:bottom w:val="single" w:color="auto" w:sz="4" w:space="0"/>
              <w:right w:val="single" w:color="auto" w:sz="4" w:space="0"/>
            </w:tcBorders>
            <w:noWrap/>
            <w:vAlign w:val="center"/>
          </w:tcPr>
          <w:p w14:paraId="50DD2A60">
            <w:pPr>
              <w:widowControl/>
              <w:jc w:val="center"/>
              <w:rPr>
                <w:rFonts w:hint="eastAsia" w:ascii="宋体" w:hAnsi="宋体" w:cs="宋体"/>
                <w:color w:val="000000"/>
                <w:kern w:val="0"/>
                <w:szCs w:val="21"/>
              </w:rPr>
            </w:pPr>
            <w:r>
              <w:rPr>
                <w:rFonts w:hint="eastAsia" w:ascii="宋体" w:hAnsi="宋体" w:cs="宋体"/>
                <w:color w:val="000000"/>
                <w:kern w:val="0"/>
                <w:szCs w:val="21"/>
              </w:rPr>
              <w:t>7.03</w:t>
            </w:r>
          </w:p>
        </w:tc>
        <w:tc>
          <w:tcPr>
            <w:tcW w:w="1338" w:type="dxa"/>
            <w:tcBorders>
              <w:top w:val="nil"/>
              <w:left w:val="nil"/>
              <w:bottom w:val="single" w:color="auto" w:sz="4" w:space="0"/>
              <w:right w:val="single" w:color="auto" w:sz="4" w:space="0"/>
            </w:tcBorders>
            <w:noWrap/>
            <w:vAlign w:val="center"/>
          </w:tcPr>
          <w:p w14:paraId="4FAF95F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E181C1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F95FA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DF12CA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BBB2F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1464</w:t>
            </w:r>
          </w:p>
        </w:tc>
        <w:tc>
          <w:tcPr>
            <w:tcW w:w="993" w:type="dxa"/>
            <w:tcBorders>
              <w:top w:val="nil"/>
              <w:left w:val="nil"/>
              <w:bottom w:val="single" w:color="auto" w:sz="4" w:space="0"/>
              <w:right w:val="single" w:color="auto" w:sz="4" w:space="0"/>
            </w:tcBorders>
            <w:vAlign w:val="center"/>
          </w:tcPr>
          <w:p w14:paraId="4719AD6C">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F1EDF00">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广西平南县丹竹镇旺官岭矿区水泥用石灰岩矿</w:t>
            </w:r>
          </w:p>
        </w:tc>
        <w:tc>
          <w:tcPr>
            <w:tcW w:w="1276" w:type="dxa"/>
            <w:tcBorders>
              <w:top w:val="nil"/>
              <w:left w:val="nil"/>
              <w:bottom w:val="single" w:color="auto" w:sz="4" w:space="0"/>
              <w:right w:val="single" w:color="auto" w:sz="4" w:space="0"/>
            </w:tcBorders>
            <w:noWrap/>
            <w:vAlign w:val="center"/>
          </w:tcPr>
          <w:p w14:paraId="1E5DE9E1">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3E21F47">
            <w:pPr>
              <w:widowControl/>
              <w:jc w:val="center"/>
              <w:rPr>
                <w:rFonts w:hint="eastAsia" w:ascii="宋体" w:hAnsi="宋体" w:cs="宋体"/>
                <w:color w:val="000000"/>
                <w:kern w:val="0"/>
                <w:szCs w:val="21"/>
              </w:rPr>
            </w:pPr>
            <w:r>
              <w:rPr>
                <w:rFonts w:hint="eastAsia" w:ascii="宋体" w:hAnsi="宋体" w:cs="宋体"/>
                <w:color w:val="000000"/>
                <w:kern w:val="0"/>
                <w:szCs w:val="21"/>
              </w:rPr>
              <w:t>2021-2031</w:t>
            </w:r>
          </w:p>
        </w:tc>
        <w:tc>
          <w:tcPr>
            <w:tcW w:w="1418" w:type="dxa"/>
            <w:tcBorders>
              <w:top w:val="nil"/>
              <w:left w:val="nil"/>
              <w:bottom w:val="single" w:color="auto" w:sz="4" w:space="0"/>
              <w:right w:val="single" w:color="auto" w:sz="4" w:space="0"/>
            </w:tcBorders>
            <w:noWrap/>
            <w:vAlign w:val="center"/>
          </w:tcPr>
          <w:p w14:paraId="64D6A5A8">
            <w:pPr>
              <w:widowControl/>
              <w:jc w:val="center"/>
              <w:rPr>
                <w:rFonts w:hint="eastAsia" w:ascii="宋体" w:hAnsi="宋体" w:cs="宋体"/>
                <w:color w:val="000000"/>
                <w:kern w:val="0"/>
                <w:szCs w:val="21"/>
              </w:rPr>
            </w:pPr>
            <w:r>
              <w:rPr>
                <w:rFonts w:hint="eastAsia" w:ascii="宋体" w:hAnsi="宋体" w:cs="宋体"/>
                <w:color w:val="000000"/>
                <w:kern w:val="0"/>
                <w:szCs w:val="21"/>
              </w:rPr>
              <w:t>74.08</w:t>
            </w:r>
          </w:p>
        </w:tc>
        <w:tc>
          <w:tcPr>
            <w:tcW w:w="2126" w:type="dxa"/>
            <w:tcBorders>
              <w:top w:val="nil"/>
              <w:left w:val="nil"/>
              <w:bottom w:val="single" w:color="auto" w:sz="4" w:space="0"/>
              <w:right w:val="single" w:color="auto" w:sz="4" w:space="0"/>
            </w:tcBorders>
            <w:noWrap/>
            <w:vAlign w:val="center"/>
          </w:tcPr>
          <w:p w14:paraId="199E0715">
            <w:pPr>
              <w:widowControl/>
              <w:jc w:val="center"/>
              <w:rPr>
                <w:rFonts w:hint="eastAsia" w:ascii="宋体" w:hAnsi="宋体" w:cs="宋体"/>
                <w:color w:val="000000"/>
                <w:kern w:val="0"/>
                <w:szCs w:val="21"/>
              </w:rPr>
            </w:pPr>
            <w:r>
              <w:rPr>
                <w:rFonts w:hint="eastAsia" w:ascii="宋体" w:hAnsi="宋体" w:cs="宋体"/>
                <w:color w:val="000000"/>
                <w:kern w:val="0"/>
                <w:szCs w:val="21"/>
              </w:rPr>
              <w:t>44.3</w:t>
            </w:r>
          </w:p>
        </w:tc>
        <w:tc>
          <w:tcPr>
            <w:tcW w:w="1338" w:type="dxa"/>
            <w:tcBorders>
              <w:top w:val="nil"/>
              <w:left w:val="nil"/>
              <w:bottom w:val="single" w:color="auto" w:sz="4" w:space="0"/>
              <w:right w:val="single" w:color="auto" w:sz="4" w:space="0"/>
            </w:tcBorders>
            <w:noWrap/>
            <w:vAlign w:val="center"/>
          </w:tcPr>
          <w:p w14:paraId="5E827D6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F12C5C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39E41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6B5408E">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84B40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1465</w:t>
            </w:r>
          </w:p>
        </w:tc>
        <w:tc>
          <w:tcPr>
            <w:tcW w:w="993" w:type="dxa"/>
            <w:tcBorders>
              <w:top w:val="nil"/>
              <w:left w:val="nil"/>
              <w:bottom w:val="single" w:color="auto" w:sz="4" w:space="0"/>
              <w:right w:val="single" w:color="auto" w:sz="4" w:space="0"/>
            </w:tcBorders>
            <w:vAlign w:val="center"/>
          </w:tcPr>
          <w:p w14:paraId="19F4CC61">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F517316">
            <w:pPr>
              <w:widowControl/>
              <w:jc w:val="center"/>
              <w:rPr>
                <w:rFonts w:hint="eastAsia" w:ascii="宋体" w:hAnsi="宋体" w:cs="宋体"/>
                <w:color w:val="000000"/>
                <w:kern w:val="0"/>
                <w:szCs w:val="21"/>
              </w:rPr>
            </w:pPr>
            <w:r>
              <w:rPr>
                <w:rFonts w:hint="eastAsia" w:ascii="宋体" w:hAnsi="宋体" w:cs="宋体"/>
                <w:color w:val="000000"/>
                <w:kern w:val="0"/>
                <w:szCs w:val="21"/>
              </w:rPr>
              <w:t>华润水泥（平南）有限公司平南县丹竹镇河景西矿区石灰塘矿段水泥用石灰岩矿</w:t>
            </w:r>
          </w:p>
        </w:tc>
        <w:tc>
          <w:tcPr>
            <w:tcW w:w="1276" w:type="dxa"/>
            <w:tcBorders>
              <w:top w:val="nil"/>
              <w:left w:val="nil"/>
              <w:bottom w:val="single" w:color="auto" w:sz="4" w:space="0"/>
              <w:right w:val="single" w:color="auto" w:sz="4" w:space="0"/>
            </w:tcBorders>
            <w:noWrap/>
            <w:vAlign w:val="center"/>
          </w:tcPr>
          <w:p w14:paraId="52B908A1">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F8CE913">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noWrap/>
            <w:vAlign w:val="center"/>
          </w:tcPr>
          <w:p w14:paraId="7BD6368B">
            <w:pPr>
              <w:widowControl/>
              <w:jc w:val="center"/>
              <w:rPr>
                <w:rFonts w:hint="eastAsia" w:ascii="宋体" w:hAnsi="宋体" w:cs="宋体"/>
                <w:color w:val="000000"/>
                <w:kern w:val="0"/>
                <w:szCs w:val="21"/>
              </w:rPr>
            </w:pPr>
            <w:r>
              <w:rPr>
                <w:rFonts w:hint="eastAsia" w:ascii="宋体" w:hAnsi="宋体" w:cs="宋体"/>
                <w:color w:val="000000"/>
                <w:kern w:val="0"/>
                <w:szCs w:val="21"/>
              </w:rPr>
              <w:t>63.67</w:t>
            </w:r>
          </w:p>
        </w:tc>
        <w:tc>
          <w:tcPr>
            <w:tcW w:w="2126" w:type="dxa"/>
            <w:tcBorders>
              <w:top w:val="nil"/>
              <w:left w:val="nil"/>
              <w:bottom w:val="single" w:color="auto" w:sz="4" w:space="0"/>
              <w:right w:val="single" w:color="auto" w:sz="4" w:space="0"/>
            </w:tcBorders>
            <w:noWrap/>
            <w:vAlign w:val="center"/>
          </w:tcPr>
          <w:p w14:paraId="63F77EFC">
            <w:pPr>
              <w:widowControl/>
              <w:jc w:val="center"/>
              <w:rPr>
                <w:rFonts w:hint="eastAsia" w:ascii="宋体" w:hAnsi="宋体" w:cs="宋体"/>
                <w:color w:val="000000"/>
                <w:kern w:val="0"/>
                <w:szCs w:val="21"/>
              </w:rPr>
            </w:pPr>
            <w:r>
              <w:rPr>
                <w:rFonts w:hint="eastAsia" w:ascii="宋体" w:hAnsi="宋体" w:cs="宋体"/>
                <w:color w:val="000000"/>
                <w:kern w:val="0"/>
                <w:szCs w:val="21"/>
              </w:rPr>
              <w:t>4.32</w:t>
            </w:r>
          </w:p>
        </w:tc>
        <w:tc>
          <w:tcPr>
            <w:tcW w:w="1338" w:type="dxa"/>
            <w:tcBorders>
              <w:top w:val="nil"/>
              <w:left w:val="nil"/>
              <w:bottom w:val="single" w:color="auto" w:sz="4" w:space="0"/>
              <w:right w:val="single" w:color="auto" w:sz="4" w:space="0"/>
            </w:tcBorders>
            <w:noWrap/>
            <w:vAlign w:val="center"/>
          </w:tcPr>
          <w:p w14:paraId="28CF799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A77785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511C3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8F0DC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27A4C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1466</w:t>
            </w:r>
          </w:p>
        </w:tc>
        <w:tc>
          <w:tcPr>
            <w:tcW w:w="993" w:type="dxa"/>
            <w:tcBorders>
              <w:top w:val="nil"/>
              <w:left w:val="nil"/>
              <w:bottom w:val="single" w:color="auto" w:sz="4" w:space="0"/>
              <w:right w:val="single" w:color="auto" w:sz="4" w:space="0"/>
            </w:tcBorders>
            <w:vAlign w:val="center"/>
          </w:tcPr>
          <w:p w14:paraId="58DF07F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F415AC7">
            <w:pPr>
              <w:widowControl/>
              <w:jc w:val="center"/>
              <w:rPr>
                <w:rFonts w:hint="eastAsia" w:ascii="宋体" w:hAnsi="宋体" w:cs="宋体"/>
                <w:color w:val="000000"/>
                <w:kern w:val="0"/>
                <w:szCs w:val="21"/>
              </w:rPr>
            </w:pPr>
            <w:r>
              <w:rPr>
                <w:rFonts w:hint="eastAsia" w:ascii="宋体" w:hAnsi="宋体" w:cs="宋体"/>
                <w:color w:val="000000"/>
                <w:kern w:val="0"/>
                <w:szCs w:val="21"/>
              </w:rPr>
              <w:t>平南县官成镇朝新村饰面用砂岩矿</w:t>
            </w:r>
          </w:p>
        </w:tc>
        <w:tc>
          <w:tcPr>
            <w:tcW w:w="1276" w:type="dxa"/>
            <w:tcBorders>
              <w:top w:val="nil"/>
              <w:left w:val="nil"/>
              <w:bottom w:val="single" w:color="auto" w:sz="4" w:space="0"/>
              <w:right w:val="single" w:color="auto" w:sz="4" w:space="0"/>
            </w:tcBorders>
            <w:noWrap/>
            <w:vAlign w:val="center"/>
          </w:tcPr>
          <w:p w14:paraId="0944928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6B555C7">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5A870E3">
            <w:pPr>
              <w:widowControl/>
              <w:jc w:val="center"/>
              <w:rPr>
                <w:rFonts w:hint="eastAsia" w:ascii="宋体" w:hAnsi="宋体" w:cs="宋体"/>
                <w:color w:val="000000"/>
                <w:kern w:val="0"/>
                <w:szCs w:val="21"/>
              </w:rPr>
            </w:pPr>
            <w:r>
              <w:rPr>
                <w:rFonts w:hint="eastAsia" w:ascii="宋体" w:hAnsi="宋体" w:cs="宋体"/>
                <w:color w:val="000000"/>
                <w:kern w:val="0"/>
                <w:szCs w:val="21"/>
              </w:rPr>
              <w:t>60.22</w:t>
            </w:r>
          </w:p>
        </w:tc>
        <w:tc>
          <w:tcPr>
            <w:tcW w:w="2126" w:type="dxa"/>
            <w:tcBorders>
              <w:top w:val="nil"/>
              <w:left w:val="nil"/>
              <w:bottom w:val="single" w:color="auto" w:sz="4" w:space="0"/>
              <w:right w:val="single" w:color="auto" w:sz="4" w:space="0"/>
            </w:tcBorders>
            <w:noWrap/>
            <w:vAlign w:val="center"/>
          </w:tcPr>
          <w:p w14:paraId="79FF73C7">
            <w:pPr>
              <w:widowControl/>
              <w:jc w:val="center"/>
              <w:rPr>
                <w:rFonts w:hint="eastAsia" w:ascii="宋体" w:hAnsi="宋体" w:cs="宋体"/>
                <w:color w:val="000000"/>
                <w:kern w:val="0"/>
                <w:szCs w:val="21"/>
              </w:rPr>
            </w:pPr>
            <w:r>
              <w:rPr>
                <w:rFonts w:hint="eastAsia" w:ascii="宋体" w:hAnsi="宋体" w:cs="宋体"/>
                <w:color w:val="000000"/>
                <w:kern w:val="0"/>
                <w:szCs w:val="21"/>
              </w:rPr>
              <w:t>59.71</w:t>
            </w:r>
          </w:p>
        </w:tc>
        <w:tc>
          <w:tcPr>
            <w:tcW w:w="1338" w:type="dxa"/>
            <w:tcBorders>
              <w:top w:val="nil"/>
              <w:left w:val="nil"/>
              <w:bottom w:val="single" w:color="auto" w:sz="4" w:space="0"/>
              <w:right w:val="single" w:color="auto" w:sz="4" w:space="0"/>
            </w:tcBorders>
            <w:noWrap/>
            <w:vAlign w:val="center"/>
          </w:tcPr>
          <w:p w14:paraId="580985C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05E70D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1B0B5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CD1BE64">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50F84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1467</w:t>
            </w:r>
          </w:p>
        </w:tc>
        <w:tc>
          <w:tcPr>
            <w:tcW w:w="993" w:type="dxa"/>
            <w:tcBorders>
              <w:top w:val="nil"/>
              <w:left w:val="nil"/>
              <w:bottom w:val="single" w:color="auto" w:sz="4" w:space="0"/>
              <w:right w:val="single" w:color="auto" w:sz="4" w:space="0"/>
            </w:tcBorders>
            <w:vAlign w:val="center"/>
          </w:tcPr>
          <w:p w14:paraId="1F637E5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6F33808">
            <w:pPr>
              <w:widowControl/>
              <w:jc w:val="center"/>
              <w:rPr>
                <w:rFonts w:hint="eastAsia" w:ascii="宋体" w:hAnsi="宋体" w:cs="宋体"/>
                <w:color w:val="000000"/>
                <w:kern w:val="0"/>
                <w:szCs w:val="21"/>
              </w:rPr>
            </w:pPr>
            <w:r>
              <w:rPr>
                <w:rFonts w:hint="eastAsia" w:ascii="宋体" w:hAnsi="宋体" w:cs="宋体"/>
                <w:color w:val="000000"/>
                <w:kern w:val="0"/>
                <w:szCs w:val="21"/>
              </w:rPr>
              <w:t>华润水泥（平南）有限公司广西平南县石马矿区水泥配料用硅质粘土矿</w:t>
            </w:r>
          </w:p>
        </w:tc>
        <w:tc>
          <w:tcPr>
            <w:tcW w:w="1276" w:type="dxa"/>
            <w:tcBorders>
              <w:top w:val="nil"/>
              <w:left w:val="nil"/>
              <w:bottom w:val="single" w:color="auto" w:sz="4" w:space="0"/>
              <w:right w:val="single" w:color="auto" w:sz="4" w:space="0"/>
            </w:tcBorders>
            <w:noWrap/>
            <w:vAlign w:val="center"/>
          </w:tcPr>
          <w:p w14:paraId="7BB975FA">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4EFE75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289CCB1">
            <w:pPr>
              <w:widowControl/>
              <w:jc w:val="center"/>
              <w:rPr>
                <w:rFonts w:hint="eastAsia" w:ascii="宋体" w:hAnsi="宋体" w:cs="宋体"/>
                <w:color w:val="000000"/>
                <w:kern w:val="0"/>
                <w:szCs w:val="21"/>
              </w:rPr>
            </w:pPr>
            <w:r>
              <w:rPr>
                <w:rFonts w:hint="eastAsia" w:ascii="宋体" w:hAnsi="宋体" w:cs="宋体"/>
                <w:color w:val="000000"/>
                <w:kern w:val="0"/>
                <w:szCs w:val="21"/>
              </w:rPr>
              <w:t>60.01</w:t>
            </w:r>
          </w:p>
        </w:tc>
        <w:tc>
          <w:tcPr>
            <w:tcW w:w="2126" w:type="dxa"/>
            <w:tcBorders>
              <w:top w:val="nil"/>
              <w:left w:val="nil"/>
              <w:bottom w:val="single" w:color="auto" w:sz="4" w:space="0"/>
              <w:right w:val="single" w:color="auto" w:sz="4" w:space="0"/>
            </w:tcBorders>
            <w:noWrap/>
            <w:vAlign w:val="center"/>
          </w:tcPr>
          <w:p w14:paraId="0B7E79F8">
            <w:pPr>
              <w:widowControl/>
              <w:jc w:val="center"/>
              <w:rPr>
                <w:rFonts w:hint="eastAsia" w:ascii="宋体" w:hAnsi="宋体" w:cs="宋体"/>
                <w:color w:val="000000"/>
                <w:kern w:val="0"/>
                <w:szCs w:val="21"/>
              </w:rPr>
            </w:pPr>
            <w:r>
              <w:rPr>
                <w:rFonts w:hint="eastAsia" w:ascii="宋体" w:hAnsi="宋体" w:cs="宋体"/>
                <w:color w:val="000000"/>
                <w:kern w:val="0"/>
                <w:szCs w:val="21"/>
              </w:rPr>
              <w:t>13.19</w:t>
            </w:r>
          </w:p>
        </w:tc>
        <w:tc>
          <w:tcPr>
            <w:tcW w:w="1338" w:type="dxa"/>
            <w:tcBorders>
              <w:top w:val="nil"/>
              <w:left w:val="nil"/>
              <w:bottom w:val="single" w:color="auto" w:sz="4" w:space="0"/>
              <w:right w:val="single" w:color="auto" w:sz="4" w:space="0"/>
            </w:tcBorders>
            <w:noWrap/>
            <w:vAlign w:val="center"/>
          </w:tcPr>
          <w:p w14:paraId="0E19E681">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2AC9A5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2A8B26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5FDAF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581BE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1468</w:t>
            </w:r>
          </w:p>
        </w:tc>
        <w:tc>
          <w:tcPr>
            <w:tcW w:w="993" w:type="dxa"/>
            <w:tcBorders>
              <w:top w:val="nil"/>
              <w:left w:val="nil"/>
              <w:bottom w:val="single" w:color="auto" w:sz="4" w:space="0"/>
              <w:right w:val="single" w:color="auto" w:sz="4" w:space="0"/>
            </w:tcBorders>
            <w:vAlign w:val="center"/>
          </w:tcPr>
          <w:p w14:paraId="4D64BA49">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C4B59E3">
            <w:pPr>
              <w:widowControl/>
              <w:jc w:val="center"/>
              <w:rPr>
                <w:rFonts w:hint="eastAsia" w:ascii="宋体" w:hAnsi="宋体" w:cs="宋体"/>
                <w:color w:val="000000"/>
                <w:kern w:val="0"/>
                <w:szCs w:val="21"/>
              </w:rPr>
            </w:pPr>
            <w:r>
              <w:rPr>
                <w:rFonts w:hint="eastAsia" w:ascii="宋体" w:hAnsi="宋体" w:cs="宋体"/>
                <w:color w:val="000000"/>
                <w:kern w:val="0"/>
                <w:szCs w:val="21"/>
              </w:rPr>
              <w:t>平南县武林镇螺岭水泥用粘土矿</w:t>
            </w:r>
          </w:p>
        </w:tc>
        <w:tc>
          <w:tcPr>
            <w:tcW w:w="1276" w:type="dxa"/>
            <w:tcBorders>
              <w:top w:val="nil"/>
              <w:left w:val="nil"/>
              <w:bottom w:val="single" w:color="auto" w:sz="4" w:space="0"/>
              <w:right w:val="single" w:color="auto" w:sz="4" w:space="0"/>
            </w:tcBorders>
            <w:noWrap/>
            <w:vAlign w:val="center"/>
          </w:tcPr>
          <w:p w14:paraId="61C42B5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DC056B7">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6CB92B5">
            <w:pPr>
              <w:widowControl/>
              <w:jc w:val="center"/>
              <w:rPr>
                <w:rFonts w:hint="eastAsia" w:ascii="宋体" w:hAnsi="宋体" w:cs="宋体"/>
                <w:color w:val="000000"/>
                <w:kern w:val="0"/>
                <w:szCs w:val="21"/>
              </w:rPr>
            </w:pPr>
            <w:r>
              <w:rPr>
                <w:rFonts w:hint="eastAsia" w:ascii="宋体" w:hAnsi="宋体" w:cs="宋体"/>
                <w:color w:val="000000"/>
                <w:kern w:val="0"/>
                <w:szCs w:val="21"/>
              </w:rPr>
              <w:t>54.78</w:t>
            </w:r>
          </w:p>
        </w:tc>
        <w:tc>
          <w:tcPr>
            <w:tcW w:w="2126" w:type="dxa"/>
            <w:tcBorders>
              <w:top w:val="nil"/>
              <w:left w:val="nil"/>
              <w:bottom w:val="single" w:color="auto" w:sz="4" w:space="0"/>
              <w:right w:val="single" w:color="auto" w:sz="4" w:space="0"/>
            </w:tcBorders>
            <w:noWrap/>
            <w:vAlign w:val="center"/>
          </w:tcPr>
          <w:p w14:paraId="1AC7F6A2">
            <w:pPr>
              <w:widowControl/>
              <w:jc w:val="center"/>
              <w:rPr>
                <w:rFonts w:hint="eastAsia" w:ascii="宋体" w:hAnsi="宋体" w:cs="宋体"/>
                <w:color w:val="000000"/>
                <w:kern w:val="0"/>
                <w:szCs w:val="21"/>
              </w:rPr>
            </w:pPr>
            <w:r>
              <w:rPr>
                <w:rFonts w:hint="eastAsia" w:ascii="宋体" w:hAnsi="宋体" w:cs="宋体"/>
                <w:color w:val="000000"/>
                <w:kern w:val="0"/>
                <w:szCs w:val="21"/>
              </w:rPr>
              <w:t>53.86</w:t>
            </w:r>
          </w:p>
        </w:tc>
        <w:tc>
          <w:tcPr>
            <w:tcW w:w="1338" w:type="dxa"/>
            <w:tcBorders>
              <w:top w:val="nil"/>
              <w:left w:val="nil"/>
              <w:bottom w:val="single" w:color="auto" w:sz="4" w:space="0"/>
              <w:right w:val="single" w:color="auto" w:sz="4" w:space="0"/>
            </w:tcBorders>
            <w:noWrap/>
            <w:vAlign w:val="center"/>
          </w:tcPr>
          <w:p w14:paraId="044D664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859082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A99DA7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0B288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75FB2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1469</w:t>
            </w:r>
          </w:p>
        </w:tc>
        <w:tc>
          <w:tcPr>
            <w:tcW w:w="993" w:type="dxa"/>
            <w:tcBorders>
              <w:top w:val="nil"/>
              <w:left w:val="nil"/>
              <w:bottom w:val="single" w:color="auto" w:sz="4" w:space="0"/>
              <w:right w:val="single" w:color="auto" w:sz="4" w:space="0"/>
            </w:tcBorders>
            <w:vAlign w:val="center"/>
          </w:tcPr>
          <w:p w14:paraId="1D3EC730">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C6C38D5">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贵港市平南县良村铅锌矿</w:t>
            </w:r>
          </w:p>
        </w:tc>
        <w:tc>
          <w:tcPr>
            <w:tcW w:w="1276" w:type="dxa"/>
            <w:tcBorders>
              <w:top w:val="nil"/>
              <w:left w:val="nil"/>
              <w:bottom w:val="single" w:color="auto" w:sz="4" w:space="0"/>
              <w:right w:val="single" w:color="auto" w:sz="4" w:space="0"/>
            </w:tcBorders>
            <w:noWrap/>
            <w:vAlign w:val="center"/>
          </w:tcPr>
          <w:p w14:paraId="2ECD064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A772698">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1810434D">
            <w:pPr>
              <w:widowControl/>
              <w:jc w:val="center"/>
              <w:rPr>
                <w:rFonts w:hint="eastAsia" w:ascii="宋体" w:hAnsi="宋体" w:cs="宋体"/>
                <w:color w:val="000000"/>
                <w:kern w:val="0"/>
                <w:szCs w:val="21"/>
              </w:rPr>
            </w:pPr>
            <w:r>
              <w:rPr>
                <w:rFonts w:hint="eastAsia" w:ascii="宋体" w:hAnsi="宋体" w:cs="宋体"/>
                <w:color w:val="000000"/>
                <w:kern w:val="0"/>
                <w:szCs w:val="21"/>
              </w:rPr>
              <w:t>52.3</w:t>
            </w:r>
          </w:p>
        </w:tc>
        <w:tc>
          <w:tcPr>
            <w:tcW w:w="2126" w:type="dxa"/>
            <w:tcBorders>
              <w:top w:val="nil"/>
              <w:left w:val="nil"/>
              <w:bottom w:val="single" w:color="auto" w:sz="4" w:space="0"/>
              <w:right w:val="single" w:color="auto" w:sz="4" w:space="0"/>
            </w:tcBorders>
            <w:noWrap/>
            <w:vAlign w:val="center"/>
          </w:tcPr>
          <w:p w14:paraId="42F2AFA6">
            <w:pPr>
              <w:widowControl/>
              <w:jc w:val="center"/>
              <w:rPr>
                <w:rFonts w:hint="eastAsia" w:ascii="宋体" w:hAnsi="宋体" w:cs="宋体"/>
                <w:color w:val="000000"/>
                <w:kern w:val="0"/>
                <w:szCs w:val="21"/>
              </w:rPr>
            </w:pPr>
            <w:r>
              <w:rPr>
                <w:rFonts w:hint="eastAsia" w:ascii="宋体" w:hAnsi="宋体" w:cs="宋体"/>
                <w:color w:val="000000"/>
                <w:kern w:val="0"/>
                <w:szCs w:val="21"/>
              </w:rPr>
              <w:t>47.92</w:t>
            </w:r>
          </w:p>
        </w:tc>
        <w:tc>
          <w:tcPr>
            <w:tcW w:w="1338" w:type="dxa"/>
            <w:tcBorders>
              <w:top w:val="nil"/>
              <w:left w:val="nil"/>
              <w:bottom w:val="single" w:color="auto" w:sz="4" w:space="0"/>
              <w:right w:val="single" w:color="auto" w:sz="4" w:space="0"/>
            </w:tcBorders>
            <w:noWrap/>
            <w:vAlign w:val="center"/>
          </w:tcPr>
          <w:p w14:paraId="7349428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C89287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E2B37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E511A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F1EB6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1470</w:t>
            </w:r>
          </w:p>
        </w:tc>
        <w:tc>
          <w:tcPr>
            <w:tcW w:w="993" w:type="dxa"/>
            <w:tcBorders>
              <w:top w:val="nil"/>
              <w:left w:val="nil"/>
              <w:bottom w:val="single" w:color="auto" w:sz="4" w:space="0"/>
              <w:right w:val="single" w:color="auto" w:sz="4" w:space="0"/>
            </w:tcBorders>
            <w:vAlign w:val="center"/>
          </w:tcPr>
          <w:p w14:paraId="184C6F8C">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7600AED">
            <w:pPr>
              <w:widowControl/>
              <w:jc w:val="center"/>
              <w:rPr>
                <w:rFonts w:hint="eastAsia" w:ascii="宋体" w:hAnsi="宋体" w:cs="宋体"/>
                <w:color w:val="000000"/>
                <w:kern w:val="0"/>
                <w:szCs w:val="21"/>
              </w:rPr>
            </w:pPr>
            <w:r>
              <w:rPr>
                <w:rFonts w:hint="eastAsia" w:ascii="宋体" w:hAnsi="宋体" w:cs="宋体"/>
                <w:color w:val="000000"/>
                <w:kern w:val="0"/>
                <w:szCs w:val="21"/>
              </w:rPr>
              <w:t>平南县金鹏矿业有限公司平南县马鞍山矿区铅矿</w:t>
            </w:r>
          </w:p>
        </w:tc>
        <w:tc>
          <w:tcPr>
            <w:tcW w:w="1276" w:type="dxa"/>
            <w:tcBorders>
              <w:top w:val="nil"/>
              <w:left w:val="nil"/>
              <w:bottom w:val="single" w:color="auto" w:sz="4" w:space="0"/>
              <w:right w:val="single" w:color="auto" w:sz="4" w:space="0"/>
            </w:tcBorders>
            <w:noWrap/>
            <w:vAlign w:val="center"/>
          </w:tcPr>
          <w:p w14:paraId="4A90015C">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191096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4228C3D">
            <w:pPr>
              <w:widowControl/>
              <w:jc w:val="center"/>
              <w:rPr>
                <w:rFonts w:hint="eastAsia" w:ascii="宋体" w:hAnsi="宋体" w:cs="宋体"/>
                <w:color w:val="000000"/>
                <w:kern w:val="0"/>
                <w:szCs w:val="21"/>
              </w:rPr>
            </w:pPr>
            <w:r>
              <w:rPr>
                <w:rFonts w:hint="eastAsia" w:ascii="宋体" w:hAnsi="宋体" w:cs="宋体"/>
                <w:color w:val="000000"/>
                <w:kern w:val="0"/>
                <w:szCs w:val="21"/>
              </w:rPr>
              <w:t>51.86</w:t>
            </w:r>
          </w:p>
        </w:tc>
        <w:tc>
          <w:tcPr>
            <w:tcW w:w="2126" w:type="dxa"/>
            <w:tcBorders>
              <w:top w:val="nil"/>
              <w:left w:val="nil"/>
              <w:bottom w:val="single" w:color="auto" w:sz="4" w:space="0"/>
              <w:right w:val="single" w:color="auto" w:sz="4" w:space="0"/>
            </w:tcBorders>
            <w:noWrap/>
            <w:vAlign w:val="center"/>
          </w:tcPr>
          <w:p w14:paraId="3C6AAF24">
            <w:pPr>
              <w:widowControl/>
              <w:jc w:val="center"/>
              <w:rPr>
                <w:rFonts w:hint="eastAsia" w:ascii="宋体" w:hAnsi="宋体" w:cs="宋体"/>
                <w:color w:val="000000"/>
                <w:kern w:val="0"/>
                <w:szCs w:val="21"/>
              </w:rPr>
            </w:pPr>
            <w:r>
              <w:rPr>
                <w:rFonts w:hint="eastAsia" w:ascii="宋体" w:hAnsi="宋体" w:cs="宋体"/>
                <w:color w:val="000000"/>
                <w:kern w:val="0"/>
                <w:szCs w:val="21"/>
              </w:rPr>
              <w:t>51.48</w:t>
            </w:r>
          </w:p>
        </w:tc>
        <w:tc>
          <w:tcPr>
            <w:tcW w:w="1338" w:type="dxa"/>
            <w:tcBorders>
              <w:top w:val="nil"/>
              <w:left w:val="nil"/>
              <w:bottom w:val="single" w:color="auto" w:sz="4" w:space="0"/>
              <w:right w:val="single" w:color="auto" w:sz="4" w:space="0"/>
            </w:tcBorders>
            <w:noWrap/>
            <w:vAlign w:val="center"/>
          </w:tcPr>
          <w:p w14:paraId="63CDCDA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9571D6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E10499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41B3D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BE248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1471</w:t>
            </w:r>
          </w:p>
        </w:tc>
        <w:tc>
          <w:tcPr>
            <w:tcW w:w="993" w:type="dxa"/>
            <w:tcBorders>
              <w:top w:val="nil"/>
              <w:left w:val="nil"/>
              <w:bottom w:val="single" w:color="auto" w:sz="4" w:space="0"/>
              <w:right w:val="single" w:color="auto" w:sz="4" w:space="0"/>
            </w:tcBorders>
            <w:vAlign w:val="center"/>
          </w:tcPr>
          <w:p w14:paraId="2304F9E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0F3AF65">
            <w:pPr>
              <w:widowControl/>
              <w:jc w:val="center"/>
              <w:rPr>
                <w:rFonts w:hint="eastAsia" w:ascii="宋体" w:hAnsi="宋体" w:cs="宋体"/>
                <w:color w:val="000000"/>
                <w:kern w:val="0"/>
                <w:szCs w:val="21"/>
              </w:rPr>
            </w:pPr>
            <w:r>
              <w:rPr>
                <w:rFonts w:hint="eastAsia" w:ascii="宋体" w:hAnsi="宋体" w:cs="宋体"/>
                <w:color w:val="000000"/>
                <w:kern w:val="0"/>
                <w:szCs w:val="21"/>
              </w:rPr>
              <w:t>平南县同和镇六利村六卫重晶石矿</w:t>
            </w:r>
          </w:p>
        </w:tc>
        <w:tc>
          <w:tcPr>
            <w:tcW w:w="1276" w:type="dxa"/>
            <w:tcBorders>
              <w:top w:val="nil"/>
              <w:left w:val="nil"/>
              <w:bottom w:val="single" w:color="auto" w:sz="4" w:space="0"/>
              <w:right w:val="single" w:color="auto" w:sz="4" w:space="0"/>
            </w:tcBorders>
            <w:noWrap/>
            <w:vAlign w:val="center"/>
          </w:tcPr>
          <w:p w14:paraId="6F9C6A1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E9DE6BD">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6AA9D579">
            <w:pPr>
              <w:widowControl/>
              <w:jc w:val="center"/>
              <w:rPr>
                <w:rFonts w:hint="eastAsia" w:ascii="宋体" w:hAnsi="宋体" w:cs="宋体"/>
                <w:color w:val="000000"/>
                <w:kern w:val="0"/>
                <w:szCs w:val="21"/>
              </w:rPr>
            </w:pPr>
            <w:r>
              <w:rPr>
                <w:rFonts w:hint="eastAsia" w:ascii="宋体" w:hAnsi="宋体" w:cs="宋体"/>
                <w:color w:val="000000"/>
                <w:kern w:val="0"/>
                <w:szCs w:val="21"/>
              </w:rPr>
              <w:t>47.56</w:t>
            </w:r>
          </w:p>
        </w:tc>
        <w:tc>
          <w:tcPr>
            <w:tcW w:w="2126" w:type="dxa"/>
            <w:tcBorders>
              <w:top w:val="nil"/>
              <w:left w:val="nil"/>
              <w:bottom w:val="single" w:color="auto" w:sz="4" w:space="0"/>
              <w:right w:val="single" w:color="auto" w:sz="4" w:space="0"/>
            </w:tcBorders>
            <w:noWrap/>
            <w:vAlign w:val="center"/>
          </w:tcPr>
          <w:p w14:paraId="106F639E">
            <w:pPr>
              <w:widowControl/>
              <w:jc w:val="center"/>
              <w:rPr>
                <w:rFonts w:hint="eastAsia" w:ascii="宋体" w:hAnsi="宋体" w:cs="宋体"/>
                <w:color w:val="000000"/>
                <w:kern w:val="0"/>
                <w:szCs w:val="21"/>
              </w:rPr>
            </w:pPr>
            <w:r>
              <w:rPr>
                <w:rFonts w:hint="eastAsia" w:ascii="宋体" w:hAnsi="宋体" w:cs="宋体"/>
                <w:color w:val="000000"/>
                <w:kern w:val="0"/>
                <w:szCs w:val="21"/>
              </w:rPr>
              <w:t>47.53</w:t>
            </w:r>
          </w:p>
        </w:tc>
        <w:tc>
          <w:tcPr>
            <w:tcW w:w="1338" w:type="dxa"/>
            <w:tcBorders>
              <w:top w:val="nil"/>
              <w:left w:val="nil"/>
              <w:bottom w:val="single" w:color="auto" w:sz="4" w:space="0"/>
              <w:right w:val="single" w:color="auto" w:sz="4" w:space="0"/>
            </w:tcBorders>
            <w:noWrap/>
            <w:vAlign w:val="center"/>
          </w:tcPr>
          <w:p w14:paraId="1C4D640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002A91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1DEE0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BC988C">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779C76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1472</w:t>
            </w:r>
          </w:p>
        </w:tc>
        <w:tc>
          <w:tcPr>
            <w:tcW w:w="993" w:type="dxa"/>
            <w:tcBorders>
              <w:top w:val="nil"/>
              <w:left w:val="nil"/>
              <w:bottom w:val="single" w:color="auto" w:sz="4" w:space="0"/>
              <w:right w:val="single" w:color="auto" w:sz="4" w:space="0"/>
            </w:tcBorders>
            <w:vAlign w:val="center"/>
          </w:tcPr>
          <w:p w14:paraId="48752639">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1483624">
            <w:pPr>
              <w:widowControl/>
              <w:jc w:val="center"/>
              <w:rPr>
                <w:rFonts w:hint="eastAsia" w:ascii="宋体" w:hAnsi="宋体" w:cs="宋体"/>
                <w:color w:val="000000"/>
                <w:kern w:val="0"/>
                <w:szCs w:val="21"/>
              </w:rPr>
            </w:pPr>
            <w:r>
              <w:rPr>
                <w:rFonts w:hint="eastAsia" w:ascii="宋体" w:hAnsi="宋体" w:cs="宋体"/>
                <w:color w:val="000000"/>
                <w:kern w:val="0"/>
                <w:szCs w:val="21"/>
              </w:rPr>
              <w:t>广西鼎邦矿业有限责任公司广西平南县戴屋矿区双计英矿段金矿</w:t>
            </w:r>
          </w:p>
        </w:tc>
        <w:tc>
          <w:tcPr>
            <w:tcW w:w="1276" w:type="dxa"/>
            <w:tcBorders>
              <w:top w:val="nil"/>
              <w:left w:val="nil"/>
              <w:bottom w:val="single" w:color="auto" w:sz="4" w:space="0"/>
              <w:right w:val="single" w:color="auto" w:sz="4" w:space="0"/>
            </w:tcBorders>
            <w:noWrap/>
            <w:vAlign w:val="center"/>
          </w:tcPr>
          <w:p w14:paraId="5A51F053">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47D738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BC6A212">
            <w:pPr>
              <w:widowControl/>
              <w:jc w:val="center"/>
              <w:rPr>
                <w:rFonts w:hint="eastAsia" w:ascii="宋体" w:hAnsi="宋体" w:cs="宋体"/>
                <w:color w:val="000000"/>
                <w:kern w:val="0"/>
                <w:szCs w:val="21"/>
              </w:rPr>
            </w:pPr>
            <w:r>
              <w:rPr>
                <w:rFonts w:hint="eastAsia" w:ascii="宋体" w:hAnsi="宋体" w:cs="宋体"/>
                <w:color w:val="000000"/>
                <w:kern w:val="0"/>
                <w:szCs w:val="21"/>
              </w:rPr>
              <w:t>42</w:t>
            </w:r>
          </w:p>
        </w:tc>
        <w:tc>
          <w:tcPr>
            <w:tcW w:w="2126" w:type="dxa"/>
            <w:tcBorders>
              <w:top w:val="nil"/>
              <w:left w:val="nil"/>
              <w:bottom w:val="single" w:color="auto" w:sz="4" w:space="0"/>
              <w:right w:val="single" w:color="auto" w:sz="4" w:space="0"/>
            </w:tcBorders>
            <w:noWrap/>
            <w:vAlign w:val="center"/>
          </w:tcPr>
          <w:p w14:paraId="7E4448B4">
            <w:pPr>
              <w:widowControl/>
              <w:jc w:val="center"/>
              <w:rPr>
                <w:rFonts w:hint="eastAsia" w:ascii="宋体" w:hAnsi="宋体" w:cs="宋体"/>
                <w:color w:val="000000"/>
                <w:kern w:val="0"/>
                <w:szCs w:val="21"/>
              </w:rPr>
            </w:pPr>
            <w:r>
              <w:rPr>
                <w:rFonts w:hint="eastAsia" w:ascii="宋体" w:hAnsi="宋体" w:cs="宋体"/>
                <w:color w:val="000000"/>
                <w:kern w:val="0"/>
                <w:szCs w:val="21"/>
              </w:rPr>
              <w:t>36.52</w:t>
            </w:r>
          </w:p>
        </w:tc>
        <w:tc>
          <w:tcPr>
            <w:tcW w:w="1338" w:type="dxa"/>
            <w:tcBorders>
              <w:top w:val="nil"/>
              <w:left w:val="nil"/>
              <w:bottom w:val="single" w:color="auto" w:sz="4" w:space="0"/>
              <w:right w:val="single" w:color="auto" w:sz="4" w:space="0"/>
            </w:tcBorders>
            <w:noWrap/>
            <w:vAlign w:val="center"/>
          </w:tcPr>
          <w:p w14:paraId="1CA61C2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B91BF7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16BB2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0AAEB4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D351A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1473</w:t>
            </w:r>
          </w:p>
        </w:tc>
        <w:tc>
          <w:tcPr>
            <w:tcW w:w="993" w:type="dxa"/>
            <w:tcBorders>
              <w:top w:val="nil"/>
              <w:left w:val="nil"/>
              <w:bottom w:val="single" w:color="auto" w:sz="4" w:space="0"/>
              <w:right w:val="single" w:color="auto" w:sz="4" w:space="0"/>
            </w:tcBorders>
            <w:vAlign w:val="center"/>
          </w:tcPr>
          <w:p w14:paraId="393D494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F318AA0">
            <w:pPr>
              <w:widowControl/>
              <w:jc w:val="center"/>
              <w:rPr>
                <w:rFonts w:hint="eastAsia" w:ascii="宋体" w:hAnsi="宋体" w:cs="宋体"/>
                <w:color w:val="000000"/>
                <w:kern w:val="0"/>
                <w:szCs w:val="21"/>
              </w:rPr>
            </w:pPr>
            <w:r>
              <w:rPr>
                <w:rFonts w:hint="eastAsia" w:ascii="宋体" w:hAnsi="宋体" w:cs="宋体"/>
                <w:color w:val="000000"/>
                <w:kern w:val="0"/>
                <w:szCs w:val="21"/>
              </w:rPr>
              <w:t>平南县丹竹镇农场建筑石料用灰岩矿</w:t>
            </w:r>
          </w:p>
        </w:tc>
        <w:tc>
          <w:tcPr>
            <w:tcW w:w="1276" w:type="dxa"/>
            <w:tcBorders>
              <w:top w:val="nil"/>
              <w:left w:val="nil"/>
              <w:bottom w:val="single" w:color="auto" w:sz="4" w:space="0"/>
              <w:right w:val="single" w:color="auto" w:sz="4" w:space="0"/>
            </w:tcBorders>
            <w:noWrap/>
            <w:vAlign w:val="center"/>
          </w:tcPr>
          <w:p w14:paraId="2AA007CC">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857F7B2">
            <w:pPr>
              <w:widowControl/>
              <w:jc w:val="center"/>
              <w:rPr>
                <w:rFonts w:hint="eastAsia" w:ascii="宋体" w:hAnsi="宋体" w:cs="宋体"/>
                <w:color w:val="000000"/>
                <w:kern w:val="0"/>
                <w:szCs w:val="21"/>
              </w:rPr>
            </w:pPr>
            <w:r>
              <w:rPr>
                <w:rFonts w:hint="eastAsia" w:ascii="宋体" w:hAnsi="宋体" w:cs="宋体"/>
                <w:color w:val="000000"/>
                <w:kern w:val="0"/>
                <w:szCs w:val="21"/>
              </w:rPr>
              <w:t>2021-2030</w:t>
            </w:r>
          </w:p>
        </w:tc>
        <w:tc>
          <w:tcPr>
            <w:tcW w:w="1418" w:type="dxa"/>
            <w:tcBorders>
              <w:top w:val="nil"/>
              <w:left w:val="nil"/>
              <w:bottom w:val="single" w:color="auto" w:sz="4" w:space="0"/>
              <w:right w:val="single" w:color="auto" w:sz="4" w:space="0"/>
            </w:tcBorders>
            <w:noWrap/>
            <w:vAlign w:val="center"/>
          </w:tcPr>
          <w:p w14:paraId="41C658A8">
            <w:pPr>
              <w:widowControl/>
              <w:jc w:val="center"/>
              <w:rPr>
                <w:rFonts w:hint="eastAsia" w:ascii="宋体" w:hAnsi="宋体" w:cs="宋体"/>
                <w:color w:val="000000"/>
                <w:kern w:val="0"/>
                <w:szCs w:val="21"/>
              </w:rPr>
            </w:pPr>
            <w:r>
              <w:rPr>
                <w:rFonts w:hint="eastAsia" w:ascii="宋体" w:hAnsi="宋体" w:cs="宋体"/>
                <w:color w:val="000000"/>
                <w:kern w:val="0"/>
                <w:szCs w:val="21"/>
              </w:rPr>
              <w:t>37.23</w:t>
            </w:r>
          </w:p>
        </w:tc>
        <w:tc>
          <w:tcPr>
            <w:tcW w:w="2126" w:type="dxa"/>
            <w:tcBorders>
              <w:top w:val="nil"/>
              <w:left w:val="nil"/>
              <w:bottom w:val="single" w:color="auto" w:sz="4" w:space="0"/>
              <w:right w:val="single" w:color="auto" w:sz="4" w:space="0"/>
            </w:tcBorders>
            <w:noWrap/>
            <w:vAlign w:val="center"/>
          </w:tcPr>
          <w:p w14:paraId="7143FB92">
            <w:pPr>
              <w:widowControl/>
              <w:jc w:val="center"/>
              <w:rPr>
                <w:rFonts w:hint="eastAsia" w:ascii="宋体" w:hAnsi="宋体" w:cs="宋体"/>
                <w:color w:val="000000"/>
                <w:kern w:val="0"/>
                <w:szCs w:val="21"/>
              </w:rPr>
            </w:pPr>
            <w:r>
              <w:rPr>
                <w:rFonts w:hint="eastAsia" w:ascii="宋体" w:hAnsi="宋体" w:cs="宋体"/>
                <w:color w:val="000000"/>
                <w:kern w:val="0"/>
                <w:szCs w:val="21"/>
              </w:rPr>
              <w:t>28.46</w:t>
            </w:r>
          </w:p>
        </w:tc>
        <w:tc>
          <w:tcPr>
            <w:tcW w:w="1338" w:type="dxa"/>
            <w:tcBorders>
              <w:top w:val="nil"/>
              <w:left w:val="nil"/>
              <w:bottom w:val="single" w:color="auto" w:sz="4" w:space="0"/>
              <w:right w:val="single" w:color="auto" w:sz="4" w:space="0"/>
            </w:tcBorders>
            <w:noWrap/>
            <w:vAlign w:val="center"/>
          </w:tcPr>
          <w:p w14:paraId="5817085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6A919E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5464C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47454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811CD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1474</w:t>
            </w:r>
          </w:p>
        </w:tc>
        <w:tc>
          <w:tcPr>
            <w:tcW w:w="993" w:type="dxa"/>
            <w:tcBorders>
              <w:top w:val="nil"/>
              <w:left w:val="nil"/>
              <w:bottom w:val="single" w:color="auto" w:sz="4" w:space="0"/>
              <w:right w:val="single" w:color="auto" w:sz="4" w:space="0"/>
            </w:tcBorders>
            <w:vAlign w:val="center"/>
          </w:tcPr>
          <w:p w14:paraId="7E17C3F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0C5B3E4">
            <w:pPr>
              <w:widowControl/>
              <w:jc w:val="center"/>
              <w:rPr>
                <w:rFonts w:hint="eastAsia" w:ascii="宋体" w:hAnsi="宋体" w:cs="宋体"/>
                <w:color w:val="000000"/>
                <w:kern w:val="0"/>
                <w:szCs w:val="21"/>
              </w:rPr>
            </w:pPr>
            <w:r>
              <w:rPr>
                <w:rFonts w:hint="eastAsia" w:ascii="宋体" w:hAnsi="宋体" w:cs="宋体"/>
                <w:color w:val="000000"/>
                <w:kern w:val="0"/>
                <w:szCs w:val="21"/>
              </w:rPr>
              <w:t>平南县永炜矿业有限公司平南县丹竹镇海智建筑石料用灰岩矿</w:t>
            </w:r>
          </w:p>
        </w:tc>
        <w:tc>
          <w:tcPr>
            <w:tcW w:w="1276" w:type="dxa"/>
            <w:tcBorders>
              <w:top w:val="nil"/>
              <w:left w:val="nil"/>
              <w:bottom w:val="single" w:color="auto" w:sz="4" w:space="0"/>
              <w:right w:val="single" w:color="auto" w:sz="4" w:space="0"/>
            </w:tcBorders>
            <w:noWrap/>
            <w:vAlign w:val="center"/>
          </w:tcPr>
          <w:p w14:paraId="6B933806">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9D92450">
            <w:pPr>
              <w:widowControl/>
              <w:jc w:val="center"/>
              <w:rPr>
                <w:rFonts w:hint="eastAsia" w:ascii="宋体" w:hAnsi="宋体" w:cs="宋体"/>
                <w:color w:val="000000"/>
                <w:kern w:val="0"/>
                <w:szCs w:val="21"/>
              </w:rPr>
            </w:pPr>
            <w:r>
              <w:rPr>
                <w:rFonts w:hint="eastAsia" w:ascii="宋体" w:hAnsi="宋体" w:cs="宋体"/>
                <w:color w:val="000000"/>
                <w:kern w:val="0"/>
                <w:szCs w:val="21"/>
              </w:rPr>
              <w:t>2021-2029</w:t>
            </w:r>
          </w:p>
        </w:tc>
        <w:tc>
          <w:tcPr>
            <w:tcW w:w="1418" w:type="dxa"/>
            <w:tcBorders>
              <w:top w:val="nil"/>
              <w:left w:val="nil"/>
              <w:bottom w:val="single" w:color="auto" w:sz="4" w:space="0"/>
              <w:right w:val="single" w:color="auto" w:sz="4" w:space="0"/>
            </w:tcBorders>
            <w:noWrap/>
            <w:vAlign w:val="center"/>
          </w:tcPr>
          <w:p w14:paraId="6A52B45A">
            <w:pPr>
              <w:widowControl/>
              <w:jc w:val="center"/>
              <w:rPr>
                <w:rFonts w:hint="eastAsia" w:ascii="宋体" w:hAnsi="宋体" w:cs="宋体"/>
                <w:color w:val="000000"/>
                <w:kern w:val="0"/>
                <w:szCs w:val="21"/>
              </w:rPr>
            </w:pPr>
            <w:r>
              <w:rPr>
                <w:rFonts w:hint="eastAsia" w:ascii="宋体" w:hAnsi="宋体" w:cs="宋体"/>
                <w:color w:val="000000"/>
                <w:kern w:val="0"/>
                <w:szCs w:val="21"/>
              </w:rPr>
              <w:t>36.41</w:t>
            </w:r>
          </w:p>
        </w:tc>
        <w:tc>
          <w:tcPr>
            <w:tcW w:w="2126" w:type="dxa"/>
            <w:tcBorders>
              <w:top w:val="nil"/>
              <w:left w:val="nil"/>
              <w:bottom w:val="single" w:color="auto" w:sz="4" w:space="0"/>
              <w:right w:val="single" w:color="auto" w:sz="4" w:space="0"/>
            </w:tcBorders>
            <w:noWrap/>
            <w:vAlign w:val="center"/>
          </w:tcPr>
          <w:p w14:paraId="01DDCFBE">
            <w:pPr>
              <w:widowControl/>
              <w:jc w:val="center"/>
              <w:rPr>
                <w:rFonts w:hint="eastAsia" w:ascii="宋体" w:hAnsi="宋体" w:cs="宋体"/>
                <w:color w:val="000000"/>
                <w:kern w:val="0"/>
                <w:szCs w:val="21"/>
              </w:rPr>
            </w:pPr>
            <w:r>
              <w:rPr>
                <w:rFonts w:hint="eastAsia" w:ascii="宋体" w:hAnsi="宋体" w:cs="宋体"/>
                <w:color w:val="000000"/>
                <w:kern w:val="0"/>
                <w:szCs w:val="21"/>
              </w:rPr>
              <w:t>11.48</w:t>
            </w:r>
          </w:p>
        </w:tc>
        <w:tc>
          <w:tcPr>
            <w:tcW w:w="1338" w:type="dxa"/>
            <w:tcBorders>
              <w:top w:val="nil"/>
              <w:left w:val="nil"/>
              <w:bottom w:val="single" w:color="auto" w:sz="4" w:space="0"/>
              <w:right w:val="single" w:color="auto" w:sz="4" w:space="0"/>
            </w:tcBorders>
            <w:noWrap/>
            <w:vAlign w:val="center"/>
          </w:tcPr>
          <w:p w14:paraId="357766D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0B1368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984A8A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154B2E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63934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1475</w:t>
            </w:r>
          </w:p>
        </w:tc>
        <w:tc>
          <w:tcPr>
            <w:tcW w:w="993" w:type="dxa"/>
            <w:tcBorders>
              <w:top w:val="nil"/>
              <w:left w:val="nil"/>
              <w:bottom w:val="single" w:color="auto" w:sz="4" w:space="0"/>
              <w:right w:val="single" w:color="auto" w:sz="4" w:space="0"/>
            </w:tcBorders>
            <w:vAlign w:val="center"/>
          </w:tcPr>
          <w:p w14:paraId="1BAB299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067312B">
            <w:pPr>
              <w:widowControl/>
              <w:jc w:val="center"/>
              <w:rPr>
                <w:rFonts w:hint="eastAsia" w:ascii="宋体" w:hAnsi="宋体" w:cs="宋体"/>
                <w:color w:val="000000"/>
                <w:kern w:val="0"/>
                <w:szCs w:val="21"/>
              </w:rPr>
            </w:pPr>
            <w:r>
              <w:rPr>
                <w:rFonts w:hint="eastAsia" w:ascii="宋体" w:hAnsi="宋体" w:cs="宋体"/>
                <w:color w:val="000000"/>
                <w:kern w:val="0"/>
                <w:szCs w:val="21"/>
              </w:rPr>
              <w:t>平南县新桥农场勒园坪矿区制碱用灰岩矿</w:t>
            </w:r>
          </w:p>
        </w:tc>
        <w:tc>
          <w:tcPr>
            <w:tcW w:w="1276" w:type="dxa"/>
            <w:tcBorders>
              <w:top w:val="nil"/>
              <w:left w:val="nil"/>
              <w:bottom w:val="single" w:color="auto" w:sz="4" w:space="0"/>
              <w:right w:val="single" w:color="auto" w:sz="4" w:space="0"/>
            </w:tcBorders>
            <w:noWrap/>
            <w:vAlign w:val="center"/>
          </w:tcPr>
          <w:p w14:paraId="61D5F1A5">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67A43B87">
            <w:pPr>
              <w:widowControl/>
              <w:jc w:val="center"/>
              <w:rPr>
                <w:rFonts w:hint="eastAsia" w:ascii="宋体" w:hAnsi="宋体" w:cs="宋体"/>
                <w:color w:val="000000"/>
                <w:kern w:val="0"/>
                <w:szCs w:val="21"/>
              </w:rPr>
            </w:pPr>
            <w:r>
              <w:rPr>
                <w:rFonts w:hint="eastAsia" w:ascii="宋体" w:hAnsi="宋体" w:cs="宋体"/>
                <w:color w:val="000000"/>
                <w:kern w:val="0"/>
                <w:szCs w:val="21"/>
              </w:rPr>
              <w:t>2021-2030</w:t>
            </w:r>
          </w:p>
        </w:tc>
        <w:tc>
          <w:tcPr>
            <w:tcW w:w="1418" w:type="dxa"/>
            <w:tcBorders>
              <w:top w:val="nil"/>
              <w:left w:val="nil"/>
              <w:bottom w:val="single" w:color="auto" w:sz="4" w:space="0"/>
              <w:right w:val="single" w:color="auto" w:sz="4" w:space="0"/>
            </w:tcBorders>
            <w:noWrap/>
            <w:vAlign w:val="center"/>
          </w:tcPr>
          <w:p w14:paraId="228C9C29">
            <w:pPr>
              <w:widowControl/>
              <w:jc w:val="center"/>
              <w:rPr>
                <w:rFonts w:hint="eastAsia" w:ascii="宋体" w:hAnsi="宋体" w:cs="宋体"/>
                <w:color w:val="000000"/>
                <w:kern w:val="0"/>
                <w:szCs w:val="21"/>
              </w:rPr>
            </w:pPr>
            <w:r>
              <w:rPr>
                <w:rFonts w:hint="eastAsia" w:ascii="宋体" w:hAnsi="宋体" w:cs="宋体"/>
                <w:color w:val="000000"/>
                <w:kern w:val="0"/>
                <w:szCs w:val="21"/>
              </w:rPr>
              <w:t>35.67</w:t>
            </w:r>
          </w:p>
        </w:tc>
        <w:tc>
          <w:tcPr>
            <w:tcW w:w="2126" w:type="dxa"/>
            <w:tcBorders>
              <w:top w:val="nil"/>
              <w:left w:val="nil"/>
              <w:bottom w:val="single" w:color="auto" w:sz="4" w:space="0"/>
              <w:right w:val="single" w:color="auto" w:sz="4" w:space="0"/>
            </w:tcBorders>
            <w:noWrap/>
            <w:vAlign w:val="center"/>
          </w:tcPr>
          <w:p w14:paraId="074F9CE0">
            <w:pPr>
              <w:widowControl/>
              <w:jc w:val="center"/>
              <w:rPr>
                <w:rFonts w:hint="eastAsia" w:ascii="宋体" w:hAnsi="宋体" w:cs="宋体"/>
                <w:color w:val="000000"/>
                <w:kern w:val="0"/>
                <w:szCs w:val="21"/>
              </w:rPr>
            </w:pPr>
            <w:r>
              <w:rPr>
                <w:rFonts w:hint="eastAsia" w:ascii="宋体" w:hAnsi="宋体" w:cs="宋体"/>
                <w:color w:val="000000"/>
                <w:kern w:val="0"/>
                <w:szCs w:val="21"/>
              </w:rPr>
              <w:t>15.38</w:t>
            </w:r>
          </w:p>
        </w:tc>
        <w:tc>
          <w:tcPr>
            <w:tcW w:w="1338" w:type="dxa"/>
            <w:tcBorders>
              <w:top w:val="nil"/>
              <w:left w:val="nil"/>
              <w:bottom w:val="single" w:color="auto" w:sz="4" w:space="0"/>
              <w:right w:val="single" w:color="auto" w:sz="4" w:space="0"/>
            </w:tcBorders>
            <w:noWrap/>
            <w:vAlign w:val="center"/>
          </w:tcPr>
          <w:p w14:paraId="1441F7E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1CFE0B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EEC7BC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90DC21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960BB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1476</w:t>
            </w:r>
          </w:p>
        </w:tc>
        <w:tc>
          <w:tcPr>
            <w:tcW w:w="993" w:type="dxa"/>
            <w:tcBorders>
              <w:top w:val="nil"/>
              <w:left w:val="nil"/>
              <w:bottom w:val="single" w:color="auto" w:sz="4" w:space="0"/>
              <w:right w:val="single" w:color="auto" w:sz="4" w:space="0"/>
            </w:tcBorders>
            <w:vAlign w:val="center"/>
          </w:tcPr>
          <w:p w14:paraId="2F009808">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4D53C0E">
            <w:pPr>
              <w:widowControl/>
              <w:jc w:val="center"/>
              <w:rPr>
                <w:rFonts w:hint="eastAsia" w:ascii="宋体" w:hAnsi="宋体" w:cs="宋体"/>
                <w:color w:val="000000"/>
                <w:kern w:val="0"/>
                <w:szCs w:val="21"/>
              </w:rPr>
            </w:pPr>
            <w:r>
              <w:rPr>
                <w:rFonts w:hint="eastAsia" w:ascii="宋体" w:hAnsi="宋体" w:cs="宋体"/>
                <w:color w:val="000000"/>
                <w:kern w:val="0"/>
                <w:szCs w:val="21"/>
              </w:rPr>
              <w:t>平南县丹竹镇东山果场建筑石料用灰岩矿</w:t>
            </w:r>
          </w:p>
        </w:tc>
        <w:tc>
          <w:tcPr>
            <w:tcW w:w="1276" w:type="dxa"/>
            <w:tcBorders>
              <w:top w:val="nil"/>
              <w:left w:val="nil"/>
              <w:bottom w:val="single" w:color="auto" w:sz="4" w:space="0"/>
              <w:right w:val="single" w:color="auto" w:sz="4" w:space="0"/>
            </w:tcBorders>
            <w:noWrap/>
            <w:vAlign w:val="center"/>
          </w:tcPr>
          <w:p w14:paraId="436DB40F">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62A18E85">
            <w:pPr>
              <w:widowControl/>
              <w:jc w:val="center"/>
              <w:rPr>
                <w:rFonts w:hint="eastAsia" w:ascii="宋体" w:hAnsi="宋体" w:cs="宋体"/>
                <w:color w:val="000000"/>
                <w:kern w:val="0"/>
                <w:szCs w:val="21"/>
              </w:rPr>
            </w:pPr>
            <w:r>
              <w:rPr>
                <w:rFonts w:hint="eastAsia" w:ascii="宋体" w:hAnsi="宋体" w:cs="宋体"/>
                <w:color w:val="000000"/>
                <w:kern w:val="0"/>
                <w:szCs w:val="21"/>
              </w:rPr>
              <w:t>2021-2030</w:t>
            </w:r>
          </w:p>
        </w:tc>
        <w:tc>
          <w:tcPr>
            <w:tcW w:w="1418" w:type="dxa"/>
            <w:tcBorders>
              <w:top w:val="nil"/>
              <w:left w:val="nil"/>
              <w:bottom w:val="single" w:color="auto" w:sz="4" w:space="0"/>
              <w:right w:val="single" w:color="auto" w:sz="4" w:space="0"/>
            </w:tcBorders>
            <w:noWrap/>
            <w:vAlign w:val="center"/>
          </w:tcPr>
          <w:p w14:paraId="6AE573CF">
            <w:pPr>
              <w:widowControl/>
              <w:jc w:val="center"/>
              <w:rPr>
                <w:rFonts w:hint="eastAsia" w:ascii="宋体" w:hAnsi="宋体" w:cs="宋体"/>
                <w:color w:val="000000"/>
                <w:kern w:val="0"/>
                <w:szCs w:val="21"/>
              </w:rPr>
            </w:pPr>
            <w:r>
              <w:rPr>
                <w:rFonts w:hint="eastAsia" w:ascii="宋体" w:hAnsi="宋体" w:cs="宋体"/>
                <w:color w:val="000000"/>
                <w:kern w:val="0"/>
                <w:szCs w:val="21"/>
              </w:rPr>
              <w:t>35.25</w:t>
            </w:r>
          </w:p>
        </w:tc>
        <w:tc>
          <w:tcPr>
            <w:tcW w:w="2126" w:type="dxa"/>
            <w:tcBorders>
              <w:top w:val="nil"/>
              <w:left w:val="nil"/>
              <w:bottom w:val="single" w:color="auto" w:sz="4" w:space="0"/>
              <w:right w:val="single" w:color="auto" w:sz="4" w:space="0"/>
            </w:tcBorders>
            <w:noWrap/>
            <w:vAlign w:val="center"/>
          </w:tcPr>
          <w:p w14:paraId="7F98B0D3">
            <w:pPr>
              <w:widowControl/>
              <w:jc w:val="center"/>
              <w:rPr>
                <w:rFonts w:hint="eastAsia" w:ascii="宋体" w:hAnsi="宋体" w:cs="宋体"/>
                <w:color w:val="000000"/>
                <w:kern w:val="0"/>
                <w:szCs w:val="21"/>
              </w:rPr>
            </w:pPr>
            <w:r>
              <w:rPr>
                <w:rFonts w:hint="eastAsia" w:ascii="宋体" w:hAnsi="宋体" w:cs="宋体"/>
                <w:color w:val="000000"/>
                <w:kern w:val="0"/>
                <w:szCs w:val="21"/>
              </w:rPr>
              <w:t>12.27</w:t>
            </w:r>
          </w:p>
        </w:tc>
        <w:tc>
          <w:tcPr>
            <w:tcW w:w="1338" w:type="dxa"/>
            <w:tcBorders>
              <w:top w:val="nil"/>
              <w:left w:val="nil"/>
              <w:bottom w:val="single" w:color="auto" w:sz="4" w:space="0"/>
              <w:right w:val="single" w:color="auto" w:sz="4" w:space="0"/>
            </w:tcBorders>
            <w:noWrap/>
            <w:vAlign w:val="center"/>
          </w:tcPr>
          <w:p w14:paraId="1FC48CC2">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5258BCE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154B0C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954AE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FDBCE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1477</w:t>
            </w:r>
          </w:p>
        </w:tc>
        <w:tc>
          <w:tcPr>
            <w:tcW w:w="993" w:type="dxa"/>
            <w:tcBorders>
              <w:top w:val="nil"/>
              <w:left w:val="nil"/>
              <w:bottom w:val="single" w:color="auto" w:sz="4" w:space="0"/>
              <w:right w:val="single" w:color="auto" w:sz="4" w:space="0"/>
            </w:tcBorders>
            <w:vAlign w:val="center"/>
          </w:tcPr>
          <w:p w14:paraId="6E888FBD">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7FF2A38">
            <w:pPr>
              <w:widowControl/>
              <w:jc w:val="center"/>
              <w:rPr>
                <w:rFonts w:hint="eastAsia" w:ascii="宋体" w:hAnsi="宋体" w:cs="宋体"/>
                <w:color w:val="000000"/>
                <w:kern w:val="0"/>
                <w:szCs w:val="21"/>
              </w:rPr>
            </w:pPr>
            <w:r>
              <w:rPr>
                <w:rFonts w:hint="eastAsia" w:ascii="宋体" w:hAnsi="宋体" w:cs="宋体"/>
                <w:color w:val="000000"/>
                <w:kern w:val="0"/>
                <w:szCs w:val="21"/>
              </w:rPr>
              <w:t>平南县镇隆镇松木岭水泥用粘土矿</w:t>
            </w:r>
          </w:p>
        </w:tc>
        <w:tc>
          <w:tcPr>
            <w:tcW w:w="1276" w:type="dxa"/>
            <w:tcBorders>
              <w:top w:val="nil"/>
              <w:left w:val="nil"/>
              <w:bottom w:val="single" w:color="auto" w:sz="4" w:space="0"/>
              <w:right w:val="single" w:color="auto" w:sz="4" w:space="0"/>
            </w:tcBorders>
            <w:noWrap/>
            <w:vAlign w:val="center"/>
          </w:tcPr>
          <w:p w14:paraId="630350D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140AE7C">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797279E0">
            <w:pPr>
              <w:widowControl/>
              <w:jc w:val="center"/>
              <w:rPr>
                <w:rFonts w:hint="eastAsia" w:ascii="宋体" w:hAnsi="宋体" w:cs="宋体"/>
                <w:color w:val="000000"/>
                <w:kern w:val="0"/>
                <w:szCs w:val="21"/>
              </w:rPr>
            </w:pPr>
            <w:r>
              <w:rPr>
                <w:rFonts w:hint="eastAsia" w:ascii="宋体" w:hAnsi="宋体" w:cs="宋体"/>
                <w:color w:val="000000"/>
                <w:kern w:val="0"/>
                <w:szCs w:val="21"/>
              </w:rPr>
              <w:t>33.11</w:t>
            </w:r>
          </w:p>
        </w:tc>
        <w:tc>
          <w:tcPr>
            <w:tcW w:w="2126" w:type="dxa"/>
            <w:tcBorders>
              <w:top w:val="nil"/>
              <w:left w:val="nil"/>
              <w:bottom w:val="single" w:color="auto" w:sz="4" w:space="0"/>
              <w:right w:val="single" w:color="auto" w:sz="4" w:space="0"/>
            </w:tcBorders>
            <w:noWrap/>
            <w:vAlign w:val="center"/>
          </w:tcPr>
          <w:p w14:paraId="37BA745F">
            <w:pPr>
              <w:widowControl/>
              <w:jc w:val="center"/>
              <w:rPr>
                <w:rFonts w:hint="eastAsia" w:ascii="宋体" w:hAnsi="宋体" w:cs="宋体"/>
                <w:color w:val="000000"/>
                <w:kern w:val="0"/>
                <w:szCs w:val="21"/>
              </w:rPr>
            </w:pPr>
            <w:r>
              <w:rPr>
                <w:rFonts w:hint="eastAsia" w:ascii="宋体" w:hAnsi="宋体" w:cs="宋体"/>
                <w:color w:val="000000"/>
                <w:kern w:val="0"/>
                <w:szCs w:val="21"/>
              </w:rPr>
              <w:t>33.11</w:t>
            </w:r>
          </w:p>
        </w:tc>
        <w:tc>
          <w:tcPr>
            <w:tcW w:w="1338" w:type="dxa"/>
            <w:tcBorders>
              <w:top w:val="nil"/>
              <w:left w:val="nil"/>
              <w:bottom w:val="single" w:color="auto" w:sz="4" w:space="0"/>
              <w:right w:val="single" w:color="auto" w:sz="4" w:space="0"/>
            </w:tcBorders>
            <w:noWrap/>
            <w:vAlign w:val="center"/>
          </w:tcPr>
          <w:p w14:paraId="070F2CD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C38F7A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815B3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6F6CA7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36899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1478</w:t>
            </w:r>
          </w:p>
        </w:tc>
        <w:tc>
          <w:tcPr>
            <w:tcW w:w="993" w:type="dxa"/>
            <w:tcBorders>
              <w:top w:val="nil"/>
              <w:left w:val="nil"/>
              <w:bottom w:val="single" w:color="auto" w:sz="4" w:space="0"/>
              <w:right w:val="single" w:color="auto" w:sz="4" w:space="0"/>
            </w:tcBorders>
            <w:vAlign w:val="center"/>
          </w:tcPr>
          <w:p w14:paraId="1EDA710F">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D300F70">
            <w:pPr>
              <w:widowControl/>
              <w:jc w:val="center"/>
              <w:rPr>
                <w:rFonts w:hint="eastAsia" w:ascii="宋体" w:hAnsi="宋体" w:cs="宋体"/>
                <w:color w:val="000000"/>
                <w:kern w:val="0"/>
                <w:szCs w:val="21"/>
              </w:rPr>
            </w:pPr>
            <w:r>
              <w:rPr>
                <w:rFonts w:hint="eastAsia" w:ascii="宋体" w:hAnsi="宋体" w:cs="宋体"/>
                <w:color w:val="000000"/>
                <w:kern w:val="0"/>
                <w:szCs w:val="21"/>
              </w:rPr>
              <w:t>平南县丹竹镇丰廓石花制碱用灰岩矿</w:t>
            </w:r>
          </w:p>
        </w:tc>
        <w:tc>
          <w:tcPr>
            <w:tcW w:w="1276" w:type="dxa"/>
            <w:tcBorders>
              <w:top w:val="nil"/>
              <w:left w:val="nil"/>
              <w:bottom w:val="single" w:color="auto" w:sz="4" w:space="0"/>
              <w:right w:val="single" w:color="auto" w:sz="4" w:space="0"/>
            </w:tcBorders>
            <w:noWrap/>
            <w:vAlign w:val="center"/>
          </w:tcPr>
          <w:p w14:paraId="77CCFDFF">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E391654">
            <w:pPr>
              <w:widowControl/>
              <w:jc w:val="center"/>
              <w:rPr>
                <w:rFonts w:hint="eastAsia" w:ascii="宋体" w:hAnsi="宋体" w:cs="宋体"/>
                <w:color w:val="000000"/>
                <w:kern w:val="0"/>
                <w:szCs w:val="21"/>
              </w:rPr>
            </w:pPr>
            <w:r>
              <w:rPr>
                <w:rFonts w:hint="eastAsia" w:ascii="宋体" w:hAnsi="宋体" w:cs="宋体"/>
                <w:color w:val="000000"/>
                <w:kern w:val="0"/>
                <w:szCs w:val="21"/>
              </w:rPr>
              <w:t>2021-2034</w:t>
            </w:r>
          </w:p>
        </w:tc>
        <w:tc>
          <w:tcPr>
            <w:tcW w:w="1418" w:type="dxa"/>
            <w:tcBorders>
              <w:top w:val="nil"/>
              <w:left w:val="nil"/>
              <w:bottom w:val="single" w:color="auto" w:sz="4" w:space="0"/>
              <w:right w:val="single" w:color="auto" w:sz="4" w:space="0"/>
            </w:tcBorders>
            <w:noWrap/>
            <w:vAlign w:val="center"/>
          </w:tcPr>
          <w:p w14:paraId="3F1A3D34">
            <w:pPr>
              <w:widowControl/>
              <w:jc w:val="center"/>
              <w:rPr>
                <w:rFonts w:hint="eastAsia" w:ascii="宋体" w:hAnsi="宋体" w:cs="宋体"/>
                <w:color w:val="000000"/>
                <w:kern w:val="0"/>
                <w:szCs w:val="21"/>
              </w:rPr>
            </w:pPr>
            <w:r>
              <w:rPr>
                <w:rFonts w:hint="eastAsia" w:ascii="宋体" w:hAnsi="宋体" w:cs="宋体"/>
                <w:color w:val="000000"/>
                <w:kern w:val="0"/>
                <w:szCs w:val="21"/>
              </w:rPr>
              <w:t>27</w:t>
            </w:r>
          </w:p>
        </w:tc>
        <w:tc>
          <w:tcPr>
            <w:tcW w:w="2126" w:type="dxa"/>
            <w:tcBorders>
              <w:top w:val="nil"/>
              <w:left w:val="nil"/>
              <w:bottom w:val="single" w:color="auto" w:sz="4" w:space="0"/>
              <w:right w:val="single" w:color="auto" w:sz="4" w:space="0"/>
            </w:tcBorders>
            <w:noWrap/>
            <w:vAlign w:val="center"/>
          </w:tcPr>
          <w:p w14:paraId="6CAABF91">
            <w:pPr>
              <w:widowControl/>
              <w:jc w:val="center"/>
              <w:rPr>
                <w:rFonts w:hint="eastAsia" w:ascii="宋体" w:hAnsi="宋体" w:cs="宋体"/>
                <w:color w:val="000000"/>
                <w:kern w:val="0"/>
                <w:szCs w:val="21"/>
              </w:rPr>
            </w:pPr>
            <w:r>
              <w:rPr>
                <w:rFonts w:hint="eastAsia" w:ascii="宋体" w:hAnsi="宋体" w:cs="宋体"/>
                <w:color w:val="000000"/>
                <w:kern w:val="0"/>
                <w:szCs w:val="21"/>
              </w:rPr>
              <w:t>4.54</w:t>
            </w:r>
          </w:p>
        </w:tc>
        <w:tc>
          <w:tcPr>
            <w:tcW w:w="1338" w:type="dxa"/>
            <w:tcBorders>
              <w:top w:val="nil"/>
              <w:left w:val="nil"/>
              <w:bottom w:val="single" w:color="auto" w:sz="4" w:space="0"/>
              <w:right w:val="single" w:color="auto" w:sz="4" w:space="0"/>
            </w:tcBorders>
            <w:noWrap/>
            <w:vAlign w:val="center"/>
          </w:tcPr>
          <w:p w14:paraId="6D84090C">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D5BF66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C0A01E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379E1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4C1F3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1479</w:t>
            </w:r>
          </w:p>
        </w:tc>
        <w:tc>
          <w:tcPr>
            <w:tcW w:w="993" w:type="dxa"/>
            <w:tcBorders>
              <w:top w:val="nil"/>
              <w:left w:val="nil"/>
              <w:bottom w:val="single" w:color="auto" w:sz="4" w:space="0"/>
              <w:right w:val="single" w:color="auto" w:sz="4" w:space="0"/>
            </w:tcBorders>
            <w:vAlign w:val="center"/>
          </w:tcPr>
          <w:p w14:paraId="0FB1C3C8">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1B082C2">
            <w:pPr>
              <w:widowControl/>
              <w:jc w:val="center"/>
              <w:rPr>
                <w:rFonts w:hint="eastAsia" w:ascii="宋体" w:hAnsi="宋体" w:cs="宋体"/>
                <w:color w:val="000000"/>
                <w:kern w:val="0"/>
                <w:szCs w:val="21"/>
              </w:rPr>
            </w:pPr>
            <w:r>
              <w:rPr>
                <w:rFonts w:hint="eastAsia" w:ascii="宋体" w:hAnsi="宋体" w:cs="宋体"/>
                <w:color w:val="000000"/>
                <w:kern w:val="0"/>
                <w:szCs w:val="21"/>
              </w:rPr>
              <w:t>平南县镇隆镇富藏村水泥用粘土矿</w:t>
            </w:r>
          </w:p>
        </w:tc>
        <w:tc>
          <w:tcPr>
            <w:tcW w:w="1276" w:type="dxa"/>
            <w:tcBorders>
              <w:top w:val="nil"/>
              <w:left w:val="nil"/>
              <w:bottom w:val="single" w:color="auto" w:sz="4" w:space="0"/>
              <w:right w:val="single" w:color="auto" w:sz="4" w:space="0"/>
            </w:tcBorders>
            <w:noWrap/>
            <w:vAlign w:val="center"/>
          </w:tcPr>
          <w:p w14:paraId="5B9521A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3398B1F">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519ACA40">
            <w:pPr>
              <w:widowControl/>
              <w:jc w:val="center"/>
              <w:rPr>
                <w:rFonts w:hint="eastAsia" w:ascii="宋体" w:hAnsi="宋体" w:cs="宋体"/>
                <w:color w:val="000000"/>
                <w:kern w:val="0"/>
                <w:szCs w:val="21"/>
              </w:rPr>
            </w:pPr>
            <w:r>
              <w:rPr>
                <w:rFonts w:hint="eastAsia" w:ascii="宋体" w:hAnsi="宋体" w:cs="宋体"/>
                <w:color w:val="000000"/>
                <w:kern w:val="0"/>
                <w:szCs w:val="21"/>
              </w:rPr>
              <w:t>26.53</w:t>
            </w:r>
          </w:p>
        </w:tc>
        <w:tc>
          <w:tcPr>
            <w:tcW w:w="2126" w:type="dxa"/>
            <w:tcBorders>
              <w:top w:val="nil"/>
              <w:left w:val="nil"/>
              <w:bottom w:val="single" w:color="auto" w:sz="4" w:space="0"/>
              <w:right w:val="single" w:color="auto" w:sz="4" w:space="0"/>
            </w:tcBorders>
            <w:noWrap/>
            <w:vAlign w:val="center"/>
          </w:tcPr>
          <w:p w14:paraId="3A4DD69D">
            <w:pPr>
              <w:widowControl/>
              <w:jc w:val="center"/>
              <w:rPr>
                <w:rFonts w:hint="eastAsia" w:ascii="宋体" w:hAnsi="宋体" w:cs="宋体"/>
                <w:color w:val="000000"/>
                <w:kern w:val="0"/>
                <w:szCs w:val="21"/>
              </w:rPr>
            </w:pPr>
            <w:r>
              <w:rPr>
                <w:rFonts w:hint="eastAsia" w:ascii="宋体" w:hAnsi="宋体" w:cs="宋体"/>
                <w:color w:val="000000"/>
                <w:kern w:val="0"/>
                <w:szCs w:val="21"/>
              </w:rPr>
              <w:t>26.5</w:t>
            </w:r>
          </w:p>
        </w:tc>
        <w:tc>
          <w:tcPr>
            <w:tcW w:w="1338" w:type="dxa"/>
            <w:tcBorders>
              <w:top w:val="nil"/>
              <w:left w:val="nil"/>
              <w:bottom w:val="single" w:color="auto" w:sz="4" w:space="0"/>
              <w:right w:val="single" w:color="auto" w:sz="4" w:space="0"/>
            </w:tcBorders>
            <w:noWrap/>
            <w:vAlign w:val="center"/>
          </w:tcPr>
          <w:p w14:paraId="572F1BF3">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5502E1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05090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C335C7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CB7D4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1480</w:t>
            </w:r>
          </w:p>
        </w:tc>
        <w:tc>
          <w:tcPr>
            <w:tcW w:w="993" w:type="dxa"/>
            <w:tcBorders>
              <w:top w:val="nil"/>
              <w:left w:val="nil"/>
              <w:bottom w:val="single" w:color="auto" w:sz="4" w:space="0"/>
              <w:right w:val="single" w:color="auto" w:sz="4" w:space="0"/>
            </w:tcBorders>
            <w:vAlign w:val="center"/>
          </w:tcPr>
          <w:p w14:paraId="0353D908">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2B9C619">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贵港市平南县戴屋金矿</w:t>
            </w:r>
          </w:p>
        </w:tc>
        <w:tc>
          <w:tcPr>
            <w:tcW w:w="1276" w:type="dxa"/>
            <w:tcBorders>
              <w:top w:val="nil"/>
              <w:left w:val="nil"/>
              <w:bottom w:val="single" w:color="auto" w:sz="4" w:space="0"/>
              <w:right w:val="single" w:color="auto" w:sz="4" w:space="0"/>
            </w:tcBorders>
            <w:noWrap/>
            <w:vAlign w:val="center"/>
          </w:tcPr>
          <w:p w14:paraId="6BF17DC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A734430">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230BB9E2">
            <w:pPr>
              <w:widowControl/>
              <w:jc w:val="center"/>
              <w:rPr>
                <w:rFonts w:hint="eastAsia" w:ascii="宋体" w:hAnsi="宋体" w:cs="宋体"/>
                <w:color w:val="000000"/>
                <w:kern w:val="0"/>
                <w:szCs w:val="21"/>
              </w:rPr>
            </w:pPr>
            <w:r>
              <w:rPr>
                <w:rFonts w:hint="eastAsia" w:ascii="宋体" w:hAnsi="宋体" w:cs="宋体"/>
                <w:color w:val="000000"/>
                <w:kern w:val="0"/>
                <w:szCs w:val="21"/>
              </w:rPr>
              <w:t>26.43</w:t>
            </w:r>
          </w:p>
        </w:tc>
        <w:tc>
          <w:tcPr>
            <w:tcW w:w="2126" w:type="dxa"/>
            <w:tcBorders>
              <w:top w:val="nil"/>
              <w:left w:val="nil"/>
              <w:bottom w:val="single" w:color="auto" w:sz="4" w:space="0"/>
              <w:right w:val="single" w:color="auto" w:sz="4" w:space="0"/>
            </w:tcBorders>
            <w:noWrap/>
            <w:vAlign w:val="center"/>
          </w:tcPr>
          <w:p w14:paraId="13E6E1C7">
            <w:pPr>
              <w:widowControl/>
              <w:jc w:val="center"/>
              <w:rPr>
                <w:rFonts w:hint="eastAsia" w:ascii="宋体" w:hAnsi="宋体" w:cs="宋体"/>
                <w:color w:val="000000"/>
                <w:kern w:val="0"/>
                <w:szCs w:val="21"/>
              </w:rPr>
            </w:pPr>
            <w:r>
              <w:rPr>
                <w:rFonts w:hint="eastAsia" w:ascii="宋体" w:hAnsi="宋体" w:cs="宋体"/>
                <w:color w:val="000000"/>
                <w:kern w:val="0"/>
                <w:szCs w:val="21"/>
              </w:rPr>
              <w:t>25.85</w:t>
            </w:r>
          </w:p>
        </w:tc>
        <w:tc>
          <w:tcPr>
            <w:tcW w:w="1338" w:type="dxa"/>
            <w:tcBorders>
              <w:top w:val="nil"/>
              <w:left w:val="nil"/>
              <w:bottom w:val="single" w:color="auto" w:sz="4" w:space="0"/>
              <w:right w:val="single" w:color="auto" w:sz="4" w:space="0"/>
            </w:tcBorders>
            <w:noWrap/>
            <w:vAlign w:val="center"/>
          </w:tcPr>
          <w:p w14:paraId="1B705E7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0E5E16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E04761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7E2667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96F5B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1481</w:t>
            </w:r>
          </w:p>
        </w:tc>
        <w:tc>
          <w:tcPr>
            <w:tcW w:w="993" w:type="dxa"/>
            <w:tcBorders>
              <w:top w:val="nil"/>
              <w:left w:val="nil"/>
              <w:bottom w:val="single" w:color="auto" w:sz="4" w:space="0"/>
              <w:right w:val="single" w:color="auto" w:sz="4" w:space="0"/>
            </w:tcBorders>
            <w:vAlign w:val="center"/>
          </w:tcPr>
          <w:p w14:paraId="400524C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06056A3">
            <w:pPr>
              <w:widowControl/>
              <w:jc w:val="center"/>
              <w:rPr>
                <w:rFonts w:hint="eastAsia" w:ascii="宋体" w:hAnsi="宋体" w:cs="宋体"/>
                <w:color w:val="000000"/>
                <w:kern w:val="0"/>
                <w:szCs w:val="21"/>
              </w:rPr>
            </w:pPr>
            <w:r>
              <w:rPr>
                <w:rFonts w:hint="eastAsia" w:ascii="宋体" w:hAnsi="宋体" w:cs="宋体"/>
                <w:color w:val="000000"/>
                <w:kern w:val="0"/>
                <w:szCs w:val="21"/>
              </w:rPr>
              <w:t>平南县上渡街道下石大木岭建筑石料用灰岩矿</w:t>
            </w:r>
          </w:p>
        </w:tc>
        <w:tc>
          <w:tcPr>
            <w:tcW w:w="1276" w:type="dxa"/>
            <w:tcBorders>
              <w:top w:val="nil"/>
              <w:left w:val="nil"/>
              <w:bottom w:val="single" w:color="auto" w:sz="4" w:space="0"/>
              <w:right w:val="single" w:color="auto" w:sz="4" w:space="0"/>
            </w:tcBorders>
            <w:noWrap/>
            <w:vAlign w:val="center"/>
          </w:tcPr>
          <w:p w14:paraId="2AE8601E">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2FBC1B84">
            <w:pPr>
              <w:widowControl/>
              <w:jc w:val="center"/>
              <w:rPr>
                <w:rFonts w:hint="eastAsia" w:ascii="宋体" w:hAnsi="宋体" w:cs="宋体"/>
                <w:color w:val="000000"/>
                <w:kern w:val="0"/>
                <w:szCs w:val="21"/>
              </w:rPr>
            </w:pPr>
            <w:r>
              <w:rPr>
                <w:rFonts w:hint="eastAsia" w:ascii="宋体" w:hAnsi="宋体" w:cs="宋体"/>
                <w:color w:val="000000"/>
                <w:kern w:val="0"/>
                <w:szCs w:val="21"/>
              </w:rPr>
              <w:t>2021-2028</w:t>
            </w:r>
          </w:p>
        </w:tc>
        <w:tc>
          <w:tcPr>
            <w:tcW w:w="1418" w:type="dxa"/>
            <w:tcBorders>
              <w:top w:val="nil"/>
              <w:left w:val="nil"/>
              <w:bottom w:val="single" w:color="auto" w:sz="4" w:space="0"/>
              <w:right w:val="single" w:color="auto" w:sz="4" w:space="0"/>
            </w:tcBorders>
            <w:noWrap/>
            <w:vAlign w:val="center"/>
          </w:tcPr>
          <w:p w14:paraId="5E786EC4">
            <w:pPr>
              <w:widowControl/>
              <w:jc w:val="center"/>
              <w:rPr>
                <w:rFonts w:hint="eastAsia" w:ascii="宋体" w:hAnsi="宋体" w:cs="宋体"/>
                <w:color w:val="000000"/>
                <w:kern w:val="0"/>
                <w:szCs w:val="21"/>
              </w:rPr>
            </w:pPr>
            <w:r>
              <w:rPr>
                <w:rFonts w:hint="eastAsia" w:ascii="宋体" w:hAnsi="宋体" w:cs="宋体"/>
                <w:color w:val="000000"/>
                <w:kern w:val="0"/>
                <w:szCs w:val="21"/>
              </w:rPr>
              <w:t>20.01</w:t>
            </w:r>
          </w:p>
        </w:tc>
        <w:tc>
          <w:tcPr>
            <w:tcW w:w="2126" w:type="dxa"/>
            <w:tcBorders>
              <w:top w:val="nil"/>
              <w:left w:val="nil"/>
              <w:bottom w:val="single" w:color="auto" w:sz="4" w:space="0"/>
              <w:right w:val="single" w:color="auto" w:sz="4" w:space="0"/>
            </w:tcBorders>
            <w:noWrap/>
            <w:vAlign w:val="center"/>
          </w:tcPr>
          <w:p w14:paraId="4D3E50E9">
            <w:pPr>
              <w:widowControl/>
              <w:jc w:val="center"/>
              <w:rPr>
                <w:rFonts w:hint="eastAsia" w:ascii="宋体" w:hAnsi="宋体" w:cs="宋体"/>
                <w:color w:val="000000"/>
                <w:kern w:val="0"/>
                <w:szCs w:val="21"/>
              </w:rPr>
            </w:pPr>
            <w:r>
              <w:rPr>
                <w:rFonts w:hint="eastAsia" w:ascii="宋体" w:hAnsi="宋体" w:cs="宋体"/>
                <w:color w:val="000000"/>
                <w:kern w:val="0"/>
                <w:szCs w:val="21"/>
              </w:rPr>
              <w:t>19.98</w:t>
            </w:r>
          </w:p>
        </w:tc>
        <w:tc>
          <w:tcPr>
            <w:tcW w:w="1338" w:type="dxa"/>
            <w:tcBorders>
              <w:top w:val="nil"/>
              <w:left w:val="nil"/>
              <w:bottom w:val="single" w:color="auto" w:sz="4" w:space="0"/>
              <w:right w:val="single" w:color="auto" w:sz="4" w:space="0"/>
            </w:tcBorders>
            <w:noWrap/>
            <w:vAlign w:val="center"/>
          </w:tcPr>
          <w:p w14:paraId="6AB2D03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8EA921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9F35A7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74398F">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2381B7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1482</w:t>
            </w:r>
          </w:p>
        </w:tc>
        <w:tc>
          <w:tcPr>
            <w:tcW w:w="993" w:type="dxa"/>
            <w:tcBorders>
              <w:top w:val="nil"/>
              <w:left w:val="nil"/>
              <w:bottom w:val="single" w:color="auto" w:sz="4" w:space="0"/>
              <w:right w:val="single" w:color="auto" w:sz="4" w:space="0"/>
            </w:tcBorders>
            <w:vAlign w:val="center"/>
          </w:tcPr>
          <w:p w14:paraId="4278D622">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0BBBF8D">
            <w:pPr>
              <w:widowControl/>
              <w:jc w:val="center"/>
              <w:rPr>
                <w:rFonts w:hint="eastAsia" w:ascii="宋体" w:hAnsi="宋体" w:cs="宋体"/>
                <w:color w:val="000000"/>
                <w:kern w:val="0"/>
                <w:szCs w:val="21"/>
              </w:rPr>
            </w:pPr>
            <w:r>
              <w:rPr>
                <w:rFonts w:hint="eastAsia" w:ascii="宋体" w:hAnsi="宋体" w:cs="宋体"/>
                <w:color w:val="000000"/>
                <w:kern w:val="0"/>
                <w:szCs w:val="21"/>
              </w:rPr>
              <w:t>广西矿冶原料有限公司平南县丹竹镇东山深窝建筑石料用灰岩矿</w:t>
            </w:r>
          </w:p>
        </w:tc>
        <w:tc>
          <w:tcPr>
            <w:tcW w:w="1276" w:type="dxa"/>
            <w:tcBorders>
              <w:top w:val="nil"/>
              <w:left w:val="nil"/>
              <w:bottom w:val="single" w:color="auto" w:sz="4" w:space="0"/>
              <w:right w:val="single" w:color="auto" w:sz="4" w:space="0"/>
            </w:tcBorders>
            <w:noWrap/>
            <w:vAlign w:val="center"/>
          </w:tcPr>
          <w:p w14:paraId="2DB05EF6">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6237DBE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3FD2E21">
            <w:pPr>
              <w:widowControl/>
              <w:jc w:val="center"/>
              <w:rPr>
                <w:rFonts w:hint="eastAsia" w:ascii="宋体" w:hAnsi="宋体" w:cs="宋体"/>
                <w:color w:val="000000"/>
                <w:kern w:val="0"/>
                <w:szCs w:val="21"/>
              </w:rPr>
            </w:pPr>
            <w:r>
              <w:rPr>
                <w:rFonts w:hint="eastAsia" w:ascii="宋体" w:hAnsi="宋体" w:cs="宋体"/>
                <w:color w:val="000000"/>
                <w:kern w:val="0"/>
                <w:szCs w:val="21"/>
              </w:rPr>
              <w:t>17.58</w:t>
            </w:r>
          </w:p>
        </w:tc>
        <w:tc>
          <w:tcPr>
            <w:tcW w:w="2126" w:type="dxa"/>
            <w:tcBorders>
              <w:top w:val="nil"/>
              <w:left w:val="nil"/>
              <w:bottom w:val="single" w:color="auto" w:sz="4" w:space="0"/>
              <w:right w:val="single" w:color="auto" w:sz="4" w:space="0"/>
            </w:tcBorders>
            <w:noWrap/>
            <w:vAlign w:val="center"/>
          </w:tcPr>
          <w:p w14:paraId="72DF5458">
            <w:pPr>
              <w:widowControl/>
              <w:jc w:val="center"/>
              <w:rPr>
                <w:rFonts w:hint="eastAsia" w:ascii="宋体" w:hAnsi="宋体" w:cs="宋体"/>
                <w:color w:val="000000"/>
                <w:kern w:val="0"/>
                <w:szCs w:val="21"/>
              </w:rPr>
            </w:pPr>
            <w:r>
              <w:rPr>
                <w:rFonts w:hint="eastAsia" w:ascii="宋体" w:hAnsi="宋体" w:cs="宋体"/>
                <w:color w:val="000000"/>
                <w:kern w:val="0"/>
                <w:szCs w:val="21"/>
              </w:rPr>
              <w:t>0.97</w:t>
            </w:r>
          </w:p>
        </w:tc>
        <w:tc>
          <w:tcPr>
            <w:tcW w:w="1338" w:type="dxa"/>
            <w:tcBorders>
              <w:top w:val="nil"/>
              <w:left w:val="nil"/>
              <w:bottom w:val="single" w:color="auto" w:sz="4" w:space="0"/>
              <w:right w:val="single" w:color="auto" w:sz="4" w:space="0"/>
            </w:tcBorders>
            <w:noWrap/>
            <w:vAlign w:val="center"/>
          </w:tcPr>
          <w:p w14:paraId="7CB3A22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261ECC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1C5199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E108C9">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2D0EC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1483</w:t>
            </w:r>
          </w:p>
        </w:tc>
        <w:tc>
          <w:tcPr>
            <w:tcW w:w="993" w:type="dxa"/>
            <w:tcBorders>
              <w:top w:val="nil"/>
              <w:left w:val="nil"/>
              <w:bottom w:val="single" w:color="auto" w:sz="4" w:space="0"/>
              <w:right w:val="single" w:color="auto" w:sz="4" w:space="0"/>
            </w:tcBorders>
            <w:vAlign w:val="center"/>
          </w:tcPr>
          <w:p w14:paraId="14007FC5">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23255BF">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广西平南县罗洪石业有限公司平南县丹竹镇石华塘肚建筑石料用灰岩矿</w:t>
            </w:r>
          </w:p>
        </w:tc>
        <w:tc>
          <w:tcPr>
            <w:tcW w:w="1276" w:type="dxa"/>
            <w:tcBorders>
              <w:top w:val="nil"/>
              <w:left w:val="nil"/>
              <w:bottom w:val="single" w:color="auto" w:sz="4" w:space="0"/>
              <w:right w:val="single" w:color="auto" w:sz="4" w:space="0"/>
            </w:tcBorders>
            <w:noWrap/>
            <w:vAlign w:val="center"/>
          </w:tcPr>
          <w:p w14:paraId="10106E89">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616D31D8">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noWrap/>
            <w:vAlign w:val="center"/>
          </w:tcPr>
          <w:p w14:paraId="351E0E86">
            <w:pPr>
              <w:widowControl/>
              <w:jc w:val="center"/>
              <w:rPr>
                <w:rFonts w:hint="eastAsia" w:ascii="宋体" w:hAnsi="宋体" w:cs="宋体"/>
                <w:color w:val="000000"/>
                <w:kern w:val="0"/>
                <w:szCs w:val="21"/>
              </w:rPr>
            </w:pPr>
            <w:r>
              <w:rPr>
                <w:rFonts w:hint="eastAsia" w:ascii="宋体" w:hAnsi="宋体" w:cs="宋体"/>
                <w:color w:val="000000"/>
                <w:kern w:val="0"/>
                <w:szCs w:val="21"/>
              </w:rPr>
              <w:t>16.39</w:t>
            </w:r>
          </w:p>
        </w:tc>
        <w:tc>
          <w:tcPr>
            <w:tcW w:w="2126" w:type="dxa"/>
            <w:tcBorders>
              <w:top w:val="nil"/>
              <w:left w:val="nil"/>
              <w:bottom w:val="single" w:color="auto" w:sz="4" w:space="0"/>
              <w:right w:val="single" w:color="auto" w:sz="4" w:space="0"/>
            </w:tcBorders>
            <w:noWrap/>
            <w:vAlign w:val="center"/>
          </w:tcPr>
          <w:p w14:paraId="5D200976">
            <w:pPr>
              <w:widowControl/>
              <w:jc w:val="center"/>
              <w:rPr>
                <w:rFonts w:hint="eastAsia" w:ascii="宋体" w:hAnsi="宋体" w:cs="宋体"/>
                <w:color w:val="000000"/>
                <w:kern w:val="0"/>
                <w:szCs w:val="21"/>
              </w:rPr>
            </w:pPr>
            <w:r>
              <w:rPr>
                <w:rFonts w:hint="eastAsia" w:ascii="宋体" w:hAnsi="宋体" w:cs="宋体"/>
                <w:color w:val="000000"/>
                <w:kern w:val="0"/>
                <w:szCs w:val="21"/>
              </w:rPr>
              <w:t>0.36</w:t>
            </w:r>
          </w:p>
        </w:tc>
        <w:tc>
          <w:tcPr>
            <w:tcW w:w="1338" w:type="dxa"/>
            <w:tcBorders>
              <w:top w:val="nil"/>
              <w:left w:val="nil"/>
              <w:bottom w:val="single" w:color="auto" w:sz="4" w:space="0"/>
              <w:right w:val="single" w:color="auto" w:sz="4" w:space="0"/>
            </w:tcBorders>
            <w:noWrap/>
            <w:vAlign w:val="center"/>
          </w:tcPr>
          <w:p w14:paraId="3117EB74">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DB0971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AA0E79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FF13A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91ACF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1484</w:t>
            </w:r>
          </w:p>
        </w:tc>
        <w:tc>
          <w:tcPr>
            <w:tcW w:w="993" w:type="dxa"/>
            <w:tcBorders>
              <w:top w:val="nil"/>
              <w:left w:val="nil"/>
              <w:bottom w:val="single" w:color="auto" w:sz="4" w:space="0"/>
              <w:right w:val="single" w:color="auto" w:sz="4" w:space="0"/>
            </w:tcBorders>
            <w:vAlign w:val="center"/>
          </w:tcPr>
          <w:p w14:paraId="34A1C715">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D5F368A">
            <w:pPr>
              <w:widowControl/>
              <w:jc w:val="center"/>
              <w:rPr>
                <w:rFonts w:hint="eastAsia" w:ascii="宋体" w:hAnsi="宋体" w:cs="宋体"/>
                <w:color w:val="000000"/>
                <w:kern w:val="0"/>
                <w:szCs w:val="21"/>
              </w:rPr>
            </w:pPr>
            <w:r>
              <w:rPr>
                <w:rFonts w:hint="eastAsia" w:ascii="宋体" w:hAnsi="宋体" w:cs="宋体"/>
                <w:color w:val="000000"/>
                <w:kern w:val="0"/>
                <w:szCs w:val="21"/>
              </w:rPr>
              <w:t>平南县镇隆镇天竹村建筑石料用灰岩矿</w:t>
            </w:r>
          </w:p>
        </w:tc>
        <w:tc>
          <w:tcPr>
            <w:tcW w:w="1276" w:type="dxa"/>
            <w:tcBorders>
              <w:top w:val="nil"/>
              <w:left w:val="nil"/>
              <w:bottom w:val="single" w:color="auto" w:sz="4" w:space="0"/>
              <w:right w:val="single" w:color="auto" w:sz="4" w:space="0"/>
            </w:tcBorders>
            <w:noWrap/>
            <w:vAlign w:val="center"/>
          </w:tcPr>
          <w:p w14:paraId="08BC11AC">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31FE962D">
            <w:pPr>
              <w:widowControl/>
              <w:jc w:val="center"/>
              <w:rPr>
                <w:rFonts w:hint="eastAsia" w:ascii="宋体" w:hAnsi="宋体" w:cs="宋体"/>
                <w:color w:val="000000"/>
                <w:kern w:val="0"/>
                <w:szCs w:val="21"/>
              </w:rPr>
            </w:pPr>
            <w:r>
              <w:rPr>
                <w:rFonts w:hint="eastAsia" w:ascii="宋体" w:hAnsi="宋体" w:cs="宋体"/>
                <w:color w:val="000000"/>
                <w:kern w:val="0"/>
                <w:szCs w:val="21"/>
              </w:rPr>
              <w:t>2021-2030</w:t>
            </w:r>
          </w:p>
        </w:tc>
        <w:tc>
          <w:tcPr>
            <w:tcW w:w="1418" w:type="dxa"/>
            <w:tcBorders>
              <w:top w:val="nil"/>
              <w:left w:val="nil"/>
              <w:bottom w:val="single" w:color="auto" w:sz="4" w:space="0"/>
              <w:right w:val="single" w:color="auto" w:sz="4" w:space="0"/>
            </w:tcBorders>
            <w:noWrap/>
            <w:vAlign w:val="center"/>
          </w:tcPr>
          <w:p w14:paraId="0ED41A03">
            <w:pPr>
              <w:widowControl/>
              <w:jc w:val="center"/>
              <w:rPr>
                <w:rFonts w:hint="eastAsia" w:ascii="宋体" w:hAnsi="宋体" w:cs="宋体"/>
                <w:color w:val="000000"/>
                <w:kern w:val="0"/>
                <w:szCs w:val="21"/>
              </w:rPr>
            </w:pPr>
            <w:r>
              <w:rPr>
                <w:rFonts w:hint="eastAsia" w:ascii="宋体" w:hAnsi="宋体" w:cs="宋体"/>
                <w:color w:val="000000"/>
                <w:kern w:val="0"/>
                <w:szCs w:val="21"/>
              </w:rPr>
              <w:t>14.87</w:t>
            </w:r>
          </w:p>
        </w:tc>
        <w:tc>
          <w:tcPr>
            <w:tcW w:w="2126" w:type="dxa"/>
            <w:tcBorders>
              <w:top w:val="nil"/>
              <w:left w:val="nil"/>
              <w:bottom w:val="single" w:color="auto" w:sz="4" w:space="0"/>
              <w:right w:val="single" w:color="auto" w:sz="4" w:space="0"/>
            </w:tcBorders>
            <w:noWrap/>
            <w:vAlign w:val="center"/>
          </w:tcPr>
          <w:p w14:paraId="79F69A83">
            <w:pPr>
              <w:widowControl/>
              <w:jc w:val="center"/>
              <w:rPr>
                <w:rFonts w:hint="eastAsia" w:ascii="宋体" w:hAnsi="宋体" w:cs="宋体"/>
                <w:color w:val="000000"/>
                <w:kern w:val="0"/>
                <w:szCs w:val="21"/>
              </w:rPr>
            </w:pPr>
            <w:r>
              <w:rPr>
                <w:rFonts w:hint="eastAsia" w:ascii="宋体" w:hAnsi="宋体" w:cs="宋体"/>
                <w:color w:val="000000"/>
                <w:kern w:val="0"/>
                <w:szCs w:val="21"/>
              </w:rPr>
              <w:t>14.1</w:t>
            </w:r>
          </w:p>
        </w:tc>
        <w:tc>
          <w:tcPr>
            <w:tcW w:w="1338" w:type="dxa"/>
            <w:tcBorders>
              <w:top w:val="nil"/>
              <w:left w:val="nil"/>
              <w:bottom w:val="single" w:color="auto" w:sz="4" w:space="0"/>
              <w:right w:val="single" w:color="auto" w:sz="4" w:space="0"/>
            </w:tcBorders>
            <w:noWrap/>
            <w:vAlign w:val="center"/>
          </w:tcPr>
          <w:p w14:paraId="049280FD">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36B24E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072A3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8984D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CA27A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1485</w:t>
            </w:r>
          </w:p>
        </w:tc>
        <w:tc>
          <w:tcPr>
            <w:tcW w:w="993" w:type="dxa"/>
            <w:tcBorders>
              <w:top w:val="nil"/>
              <w:left w:val="nil"/>
              <w:bottom w:val="single" w:color="auto" w:sz="4" w:space="0"/>
              <w:right w:val="single" w:color="auto" w:sz="4" w:space="0"/>
            </w:tcBorders>
            <w:vAlign w:val="center"/>
          </w:tcPr>
          <w:p w14:paraId="404E426C">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557004E">
            <w:pPr>
              <w:widowControl/>
              <w:jc w:val="center"/>
              <w:rPr>
                <w:rFonts w:hint="eastAsia" w:ascii="宋体" w:hAnsi="宋体" w:cs="宋体"/>
                <w:color w:val="000000"/>
                <w:kern w:val="0"/>
                <w:szCs w:val="21"/>
              </w:rPr>
            </w:pPr>
            <w:r>
              <w:rPr>
                <w:rFonts w:hint="eastAsia" w:ascii="宋体" w:hAnsi="宋体" w:cs="宋体"/>
                <w:color w:val="000000"/>
                <w:kern w:val="0"/>
                <w:szCs w:val="21"/>
              </w:rPr>
              <w:t>平南县丹竹镇东山村旺官制碱用灰岩矿</w:t>
            </w:r>
          </w:p>
        </w:tc>
        <w:tc>
          <w:tcPr>
            <w:tcW w:w="1276" w:type="dxa"/>
            <w:tcBorders>
              <w:top w:val="nil"/>
              <w:left w:val="nil"/>
              <w:bottom w:val="single" w:color="auto" w:sz="4" w:space="0"/>
              <w:right w:val="single" w:color="auto" w:sz="4" w:space="0"/>
            </w:tcBorders>
            <w:noWrap/>
            <w:vAlign w:val="center"/>
          </w:tcPr>
          <w:p w14:paraId="45B3665C">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E6AAFD7">
            <w:pPr>
              <w:widowControl/>
              <w:jc w:val="center"/>
              <w:rPr>
                <w:rFonts w:hint="eastAsia" w:ascii="宋体" w:hAnsi="宋体" w:cs="宋体"/>
                <w:color w:val="000000"/>
                <w:kern w:val="0"/>
                <w:szCs w:val="21"/>
              </w:rPr>
            </w:pPr>
            <w:r>
              <w:rPr>
                <w:rFonts w:hint="eastAsia" w:ascii="宋体" w:hAnsi="宋体" w:cs="宋体"/>
                <w:color w:val="000000"/>
                <w:kern w:val="0"/>
                <w:szCs w:val="21"/>
              </w:rPr>
              <w:t>2021-2033</w:t>
            </w:r>
          </w:p>
        </w:tc>
        <w:tc>
          <w:tcPr>
            <w:tcW w:w="1418" w:type="dxa"/>
            <w:tcBorders>
              <w:top w:val="nil"/>
              <w:left w:val="nil"/>
              <w:bottom w:val="single" w:color="auto" w:sz="4" w:space="0"/>
              <w:right w:val="single" w:color="auto" w:sz="4" w:space="0"/>
            </w:tcBorders>
            <w:noWrap/>
            <w:vAlign w:val="center"/>
          </w:tcPr>
          <w:p w14:paraId="2DE88B78">
            <w:pPr>
              <w:widowControl/>
              <w:jc w:val="center"/>
              <w:rPr>
                <w:rFonts w:hint="eastAsia" w:ascii="宋体" w:hAnsi="宋体" w:cs="宋体"/>
                <w:color w:val="000000"/>
                <w:kern w:val="0"/>
                <w:szCs w:val="21"/>
              </w:rPr>
            </w:pPr>
            <w:r>
              <w:rPr>
                <w:rFonts w:hint="eastAsia" w:ascii="宋体" w:hAnsi="宋体" w:cs="宋体"/>
                <w:color w:val="000000"/>
                <w:kern w:val="0"/>
                <w:szCs w:val="21"/>
              </w:rPr>
              <w:t>10.49</w:t>
            </w:r>
          </w:p>
        </w:tc>
        <w:tc>
          <w:tcPr>
            <w:tcW w:w="2126" w:type="dxa"/>
            <w:tcBorders>
              <w:top w:val="nil"/>
              <w:left w:val="nil"/>
              <w:bottom w:val="single" w:color="auto" w:sz="4" w:space="0"/>
              <w:right w:val="single" w:color="auto" w:sz="4" w:space="0"/>
            </w:tcBorders>
            <w:noWrap/>
            <w:vAlign w:val="center"/>
          </w:tcPr>
          <w:p w14:paraId="4D3B558E">
            <w:pPr>
              <w:widowControl/>
              <w:jc w:val="center"/>
              <w:rPr>
                <w:rFonts w:hint="eastAsia" w:ascii="宋体" w:hAnsi="宋体" w:cs="宋体"/>
                <w:color w:val="000000"/>
                <w:kern w:val="0"/>
                <w:szCs w:val="21"/>
              </w:rPr>
            </w:pPr>
            <w:r>
              <w:rPr>
                <w:rFonts w:hint="eastAsia" w:ascii="宋体" w:hAnsi="宋体" w:cs="宋体"/>
                <w:color w:val="000000"/>
                <w:kern w:val="0"/>
                <w:szCs w:val="21"/>
              </w:rPr>
              <w:t>3.48</w:t>
            </w:r>
          </w:p>
        </w:tc>
        <w:tc>
          <w:tcPr>
            <w:tcW w:w="1338" w:type="dxa"/>
            <w:tcBorders>
              <w:top w:val="nil"/>
              <w:left w:val="nil"/>
              <w:bottom w:val="single" w:color="auto" w:sz="4" w:space="0"/>
              <w:right w:val="single" w:color="auto" w:sz="4" w:space="0"/>
            </w:tcBorders>
            <w:noWrap/>
            <w:vAlign w:val="center"/>
          </w:tcPr>
          <w:p w14:paraId="784E160E">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66B0FF6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F424CD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A358306">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FBA8F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1486</w:t>
            </w:r>
          </w:p>
        </w:tc>
        <w:tc>
          <w:tcPr>
            <w:tcW w:w="993" w:type="dxa"/>
            <w:tcBorders>
              <w:top w:val="nil"/>
              <w:left w:val="nil"/>
              <w:bottom w:val="single" w:color="auto" w:sz="4" w:space="0"/>
              <w:right w:val="single" w:color="auto" w:sz="4" w:space="0"/>
            </w:tcBorders>
            <w:vAlign w:val="center"/>
          </w:tcPr>
          <w:p w14:paraId="731AB96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3477D5B">
            <w:pPr>
              <w:widowControl/>
              <w:jc w:val="center"/>
              <w:rPr>
                <w:rFonts w:hint="eastAsia" w:ascii="宋体" w:hAnsi="宋体" w:cs="宋体"/>
                <w:color w:val="000000"/>
                <w:kern w:val="0"/>
                <w:szCs w:val="21"/>
              </w:rPr>
            </w:pPr>
            <w:r>
              <w:rPr>
                <w:rFonts w:hint="eastAsia" w:ascii="宋体" w:hAnsi="宋体" w:cs="宋体"/>
                <w:color w:val="000000"/>
                <w:kern w:val="0"/>
                <w:szCs w:val="21"/>
              </w:rPr>
              <w:t>广西平南县金利钙业有限公司平南县平南街道燕迁制碱用灰岩矿</w:t>
            </w:r>
          </w:p>
        </w:tc>
        <w:tc>
          <w:tcPr>
            <w:tcW w:w="1276" w:type="dxa"/>
            <w:tcBorders>
              <w:top w:val="nil"/>
              <w:left w:val="nil"/>
              <w:bottom w:val="single" w:color="auto" w:sz="4" w:space="0"/>
              <w:right w:val="single" w:color="auto" w:sz="4" w:space="0"/>
            </w:tcBorders>
            <w:noWrap/>
            <w:vAlign w:val="center"/>
          </w:tcPr>
          <w:p w14:paraId="48A0FD46">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632151E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04EEA5A">
            <w:pPr>
              <w:widowControl/>
              <w:jc w:val="center"/>
              <w:rPr>
                <w:rFonts w:hint="eastAsia" w:ascii="宋体" w:hAnsi="宋体" w:cs="宋体"/>
                <w:color w:val="000000"/>
                <w:kern w:val="0"/>
                <w:szCs w:val="21"/>
              </w:rPr>
            </w:pPr>
            <w:r>
              <w:rPr>
                <w:rFonts w:hint="eastAsia" w:ascii="宋体" w:hAnsi="宋体" w:cs="宋体"/>
                <w:color w:val="000000"/>
                <w:kern w:val="0"/>
                <w:szCs w:val="21"/>
              </w:rPr>
              <w:t>5.66</w:t>
            </w:r>
          </w:p>
        </w:tc>
        <w:tc>
          <w:tcPr>
            <w:tcW w:w="2126" w:type="dxa"/>
            <w:tcBorders>
              <w:top w:val="nil"/>
              <w:left w:val="nil"/>
              <w:bottom w:val="single" w:color="auto" w:sz="4" w:space="0"/>
              <w:right w:val="single" w:color="auto" w:sz="4" w:space="0"/>
            </w:tcBorders>
            <w:noWrap/>
            <w:vAlign w:val="center"/>
          </w:tcPr>
          <w:p w14:paraId="3E81285B">
            <w:pPr>
              <w:widowControl/>
              <w:jc w:val="center"/>
              <w:rPr>
                <w:rFonts w:hint="eastAsia" w:ascii="宋体" w:hAnsi="宋体" w:cs="宋体"/>
                <w:color w:val="000000"/>
                <w:kern w:val="0"/>
                <w:szCs w:val="21"/>
              </w:rPr>
            </w:pPr>
            <w:r>
              <w:rPr>
                <w:rFonts w:hint="eastAsia" w:ascii="宋体" w:hAnsi="宋体" w:cs="宋体"/>
                <w:color w:val="000000"/>
                <w:kern w:val="0"/>
                <w:szCs w:val="21"/>
              </w:rPr>
              <w:t>0.21</w:t>
            </w:r>
          </w:p>
        </w:tc>
        <w:tc>
          <w:tcPr>
            <w:tcW w:w="1338" w:type="dxa"/>
            <w:tcBorders>
              <w:top w:val="nil"/>
              <w:left w:val="nil"/>
              <w:bottom w:val="single" w:color="auto" w:sz="4" w:space="0"/>
              <w:right w:val="single" w:color="auto" w:sz="4" w:space="0"/>
            </w:tcBorders>
            <w:noWrap/>
            <w:vAlign w:val="center"/>
          </w:tcPr>
          <w:p w14:paraId="7BF60498">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281B3DB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81C8C0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BC8292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1F04E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1487</w:t>
            </w:r>
          </w:p>
        </w:tc>
        <w:tc>
          <w:tcPr>
            <w:tcW w:w="993" w:type="dxa"/>
            <w:tcBorders>
              <w:top w:val="nil"/>
              <w:left w:val="nil"/>
              <w:bottom w:val="single" w:color="auto" w:sz="4" w:space="0"/>
              <w:right w:val="single" w:color="auto" w:sz="4" w:space="0"/>
            </w:tcBorders>
            <w:vAlign w:val="center"/>
          </w:tcPr>
          <w:p w14:paraId="6B0AFAB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F4110D4">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贵港市平南县大洲稀土矿</w:t>
            </w:r>
          </w:p>
        </w:tc>
        <w:tc>
          <w:tcPr>
            <w:tcW w:w="1276" w:type="dxa"/>
            <w:tcBorders>
              <w:top w:val="nil"/>
              <w:left w:val="nil"/>
              <w:bottom w:val="single" w:color="auto" w:sz="4" w:space="0"/>
              <w:right w:val="single" w:color="auto" w:sz="4" w:space="0"/>
            </w:tcBorders>
            <w:noWrap/>
            <w:vAlign w:val="center"/>
          </w:tcPr>
          <w:p w14:paraId="1E2F607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A94B210">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557FDAD1">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2126" w:type="dxa"/>
            <w:tcBorders>
              <w:top w:val="nil"/>
              <w:left w:val="nil"/>
              <w:bottom w:val="single" w:color="auto" w:sz="4" w:space="0"/>
              <w:right w:val="single" w:color="auto" w:sz="4" w:space="0"/>
            </w:tcBorders>
            <w:noWrap/>
            <w:vAlign w:val="center"/>
          </w:tcPr>
          <w:p w14:paraId="24FA56F3">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338" w:type="dxa"/>
            <w:tcBorders>
              <w:top w:val="nil"/>
              <w:left w:val="nil"/>
              <w:bottom w:val="single" w:color="auto" w:sz="4" w:space="0"/>
              <w:right w:val="single" w:color="auto" w:sz="4" w:space="0"/>
            </w:tcBorders>
            <w:noWrap/>
            <w:vAlign w:val="center"/>
          </w:tcPr>
          <w:p w14:paraId="32E665A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4BD63BB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BDADF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58DA8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8DEEA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1488</w:t>
            </w:r>
          </w:p>
        </w:tc>
        <w:tc>
          <w:tcPr>
            <w:tcW w:w="993" w:type="dxa"/>
            <w:tcBorders>
              <w:top w:val="nil"/>
              <w:left w:val="nil"/>
              <w:bottom w:val="single" w:color="auto" w:sz="4" w:space="0"/>
              <w:right w:val="single" w:color="auto" w:sz="4" w:space="0"/>
            </w:tcBorders>
            <w:vAlign w:val="center"/>
          </w:tcPr>
          <w:p w14:paraId="5AE9225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3CD6E27B">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贵港市平南县架电铜铅锌矿</w:t>
            </w:r>
          </w:p>
        </w:tc>
        <w:tc>
          <w:tcPr>
            <w:tcW w:w="1276" w:type="dxa"/>
            <w:tcBorders>
              <w:top w:val="nil"/>
              <w:left w:val="nil"/>
              <w:bottom w:val="single" w:color="auto" w:sz="4" w:space="0"/>
              <w:right w:val="single" w:color="auto" w:sz="4" w:space="0"/>
            </w:tcBorders>
            <w:noWrap/>
            <w:vAlign w:val="center"/>
          </w:tcPr>
          <w:p w14:paraId="1ABB6D1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354CE1E">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077428AC">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noWrap/>
            <w:vAlign w:val="center"/>
          </w:tcPr>
          <w:p w14:paraId="0E4904D0">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noWrap/>
            <w:vAlign w:val="center"/>
          </w:tcPr>
          <w:p w14:paraId="224A4720">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16976CD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385D1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F2A74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EC55C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1489</w:t>
            </w:r>
          </w:p>
        </w:tc>
        <w:tc>
          <w:tcPr>
            <w:tcW w:w="993" w:type="dxa"/>
            <w:tcBorders>
              <w:top w:val="nil"/>
              <w:left w:val="nil"/>
              <w:bottom w:val="single" w:color="auto" w:sz="4" w:space="0"/>
              <w:right w:val="single" w:color="auto" w:sz="4" w:space="0"/>
            </w:tcBorders>
            <w:vAlign w:val="center"/>
          </w:tcPr>
          <w:p w14:paraId="346E9F2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2DBEBAB">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贵港市平南县六陈稀土矿</w:t>
            </w:r>
          </w:p>
        </w:tc>
        <w:tc>
          <w:tcPr>
            <w:tcW w:w="1276" w:type="dxa"/>
            <w:tcBorders>
              <w:top w:val="nil"/>
              <w:left w:val="nil"/>
              <w:bottom w:val="single" w:color="auto" w:sz="4" w:space="0"/>
              <w:right w:val="single" w:color="auto" w:sz="4" w:space="0"/>
            </w:tcBorders>
            <w:noWrap/>
            <w:vAlign w:val="center"/>
          </w:tcPr>
          <w:p w14:paraId="19ECAC7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7A0B3DC">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5B20D0F8">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2126" w:type="dxa"/>
            <w:tcBorders>
              <w:top w:val="nil"/>
              <w:left w:val="nil"/>
              <w:bottom w:val="single" w:color="auto" w:sz="4" w:space="0"/>
              <w:right w:val="single" w:color="auto" w:sz="4" w:space="0"/>
            </w:tcBorders>
            <w:noWrap/>
            <w:vAlign w:val="center"/>
          </w:tcPr>
          <w:p w14:paraId="14FD8FF7">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338" w:type="dxa"/>
            <w:tcBorders>
              <w:top w:val="nil"/>
              <w:left w:val="nil"/>
              <w:bottom w:val="single" w:color="auto" w:sz="4" w:space="0"/>
              <w:right w:val="single" w:color="auto" w:sz="4" w:space="0"/>
            </w:tcBorders>
            <w:noWrap/>
            <w:vAlign w:val="center"/>
          </w:tcPr>
          <w:p w14:paraId="5E88B059">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3CE23A5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E43C8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1CD54F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30793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1490</w:t>
            </w:r>
          </w:p>
        </w:tc>
        <w:tc>
          <w:tcPr>
            <w:tcW w:w="993" w:type="dxa"/>
            <w:tcBorders>
              <w:top w:val="nil"/>
              <w:left w:val="nil"/>
              <w:bottom w:val="single" w:color="auto" w:sz="4" w:space="0"/>
              <w:right w:val="single" w:color="auto" w:sz="4" w:space="0"/>
            </w:tcBorders>
            <w:vAlign w:val="center"/>
          </w:tcPr>
          <w:p w14:paraId="14A7E267">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7A54417">
            <w:pPr>
              <w:widowControl/>
              <w:jc w:val="center"/>
              <w:rPr>
                <w:rFonts w:hint="eastAsia" w:ascii="宋体" w:hAnsi="宋体" w:cs="宋体"/>
                <w:color w:val="000000"/>
                <w:kern w:val="0"/>
                <w:szCs w:val="21"/>
              </w:rPr>
            </w:pPr>
            <w:r>
              <w:rPr>
                <w:rFonts w:hint="eastAsia" w:ascii="宋体" w:hAnsi="宋体" w:cs="宋体"/>
                <w:color w:val="000000"/>
                <w:kern w:val="0"/>
                <w:szCs w:val="21"/>
              </w:rPr>
              <w:t>贵港市平南县上大地稀土矿</w:t>
            </w:r>
          </w:p>
        </w:tc>
        <w:tc>
          <w:tcPr>
            <w:tcW w:w="1276" w:type="dxa"/>
            <w:tcBorders>
              <w:top w:val="nil"/>
              <w:left w:val="nil"/>
              <w:bottom w:val="single" w:color="auto" w:sz="4" w:space="0"/>
              <w:right w:val="single" w:color="auto" w:sz="4" w:space="0"/>
            </w:tcBorders>
            <w:noWrap/>
            <w:vAlign w:val="center"/>
          </w:tcPr>
          <w:p w14:paraId="6A31E27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6C9232E">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3D57678A">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2126" w:type="dxa"/>
            <w:tcBorders>
              <w:top w:val="nil"/>
              <w:left w:val="nil"/>
              <w:bottom w:val="single" w:color="auto" w:sz="4" w:space="0"/>
              <w:right w:val="single" w:color="auto" w:sz="4" w:space="0"/>
            </w:tcBorders>
            <w:noWrap/>
            <w:vAlign w:val="center"/>
          </w:tcPr>
          <w:p w14:paraId="5D2BEC14">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338" w:type="dxa"/>
            <w:tcBorders>
              <w:top w:val="nil"/>
              <w:left w:val="nil"/>
              <w:bottom w:val="single" w:color="auto" w:sz="4" w:space="0"/>
              <w:right w:val="single" w:color="auto" w:sz="4" w:space="0"/>
            </w:tcBorders>
            <w:noWrap/>
            <w:vAlign w:val="center"/>
          </w:tcPr>
          <w:p w14:paraId="790C9806">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331196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DA9AFE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AB2BB9">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2D41FF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1491</w:t>
            </w:r>
          </w:p>
        </w:tc>
        <w:tc>
          <w:tcPr>
            <w:tcW w:w="993" w:type="dxa"/>
            <w:tcBorders>
              <w:top w:val="nil"/>
              <w:left w:val="nil"/>
              <w:bottom w:val="single" w:color="auto" w:sz="4" w:space="0"/>
              <w:right w:val="single" w:color="auto" w:sz="4" w:space="0"/>
            </w:tcBorders>
            <w:vAlign w:val="center"/>
          </w:tcPr>
          <w:p w14:paraId="5802BE72">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vMerge w:val="restart"/>
            <w:tcBorders>
              <w:top w:val="nil"/>
              <w:left w:val="single" w:color="auto" w:sz="4" w:space="0"/>
              <w:bottom w:val="single" w:color="auto" w:sz="4" w:space="0"/>
              <w:right w:val="single" w:color="auto" w:sz="4" w:space="0"/>
            </w:tcBorders>
            <w:vAlign w:val="center"/>
          </w:tcPr>
          <w:p w14:paraId="7C50F5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桂平市江口镇长江新荣华页岩砖厂</w:t>
            </w:r>
          </w:p>
        </w:tc>
        <w:tc>
          <w:tcPr>
            <w:tcW w:w="1276" w:type="dxa"/>
            <w:vMerge w:val="restart"/>
            <w:tcBorders>
              <w:top w:val="nil"/>
              <w:left w:val="single" w:color="auto" w:sz="4" w:space="0"/>
              <w:bottom w:val="single" w:color="auto" w:sz="4" w:space="0"/>
              <w:right w:val="single" w:color="auto" w:sz="4" w:space="0"/>
            </w:tcBorders>
            <w:noWrap/>
            <w:vAlign w:val="center"/>
          </w:tcPr>
          <w:p w14:paraId="48E62F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vMerge w:val="restart"/>
            <w:tcBorders>
              <w:top w:val="nil"/>
              <w:left w:val="single" w:color="auto" w:sz="4" w:space="0"/>
              <w:bottom w:val="single" w:color="auto" w:sz="4" w:space="0"/>
              <w:right w:val="single" w:color="auto" w:sz="4" w:space="0"/>
            </w:tcBorders>
            <w:noWrap/>
            <w:vAlign w:val="center"/>
          </w:tcPr>
          <w:p w14:paraId="41C857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2021-2028</w:t>
            </w:r>
          </w:p>
        </w:tc>
        <w:tc>
          <w:tcPr>
            <w:tcW w:w="1418" w:type="dxa"/>
            <w:tcBorders>
              <w:top w:val="nil"/>
              <w:left w:val="nil"/>
              <w:bottom w:val="single" w:color="auto" w:sz="4" w:space="0"/>
              <w:right w:val="single" w:color="auto" w:sz="4" w:space="0"/>
            </w:tcBorders>
            <w:noWrap/>
            <w:vAlign w:val="center"/>
          </w:tcPr>
          <w:p w14:paraId="3DD79E59">
            <w:pPr>
              <w:widowControl/>
              <w:jc w:val="center"/>
              <w:rPr>
                <w:rFonts w:hint="eastAsia" w:ascii="宋体" w:hAnsi="宋体" w:cs="宋体"/>
                <w:color w:val="000000"/>
                <w:kern w:val="0"/>
                <w:szCs w:val="21"/>
              </w:rPr>
            </w:pPr>
            <w:r>
              <w:rPr>
                <w:rFonts w:hint="eastAsia" w:ascii="宋体" w:hAnsi="宋体" w:cs="宋体"/>
                <w:color w:val="000000"/>
                <w:kern w:val="0"/>
                <w:szCs w:val="21"/>
              </w:rPr>
              <w:t>8.46</w:t>
            </w:r>
          </w:p>
        </w:tc>
        <w:tc>
          <w:tcPr>
            <w:tcW w:w="2126" w:type="dxa"/>
            <w:tcBorders>
              <w:top w:val="nil"/>
              <w:left w:val="nil"/>
              <w:bottom w:val="single" w:color="auto" w:sz="4" w:space="0"/>
              <w:right w:val="single" w:color="auto" w:sz="4" w:space="0"/>
            </w:tcBorders>
            <w:noWrap/>
            <w:vAlign w:val="center"/>
          </w:tcPr>
          <w:p w14:paraId="13E29FC4">
            <w:pPr>
              <w:widowControl/>
              <w:jc w:val="center"/>
              <w:rPr>
                <w:rFonts w:hint="eastAsia" w:ascii="宋体" w:hAnsi="宋体" w:cs="宋体"/>
                <w:color w:val="000000"/>
                <w:kern w:val="0"/>
                <w:szCs w:val="21"/>
              </w:rPr>
            </w:pPr>
            <w:r>
              <w:rPr>
                <w:rFonts w:hint="eastAsia" w:ascii="宋体" w:hAnsi="宋体" w:cs="宋体"/>
                <w:color w:val="000000"/>
                <w:kern w:val="0"/>
                <w:szCs w:val="21"/>
              </w:rPr>
              <w:t>7.26</w:t>
            </w:r>
          </w:p>
        </w:tc>
        <w:tc>
          <w:tcPr>
            <w:tcW w:w="1338" w:type="dxa"/>
            <w:tcBorders>
              <w:top w:val="nil"/>
              <w:left w:val="nil"/>
              <w:bottom w:val="single" w:color="auto" w:sz="4" w:space="0"/>
              <w:right w:val="single" w:color="auto" w:sz="4" w:space="0"/>
            </w:tcBorders>
            <w:noWrap/>
            <w:vAlign w:val="center"/>
          </w:tcPr>
          <w:p w14:paraId="7817D719">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restart"/>
            <w:tcBorders>
              <w:top w:val="nil"/>
              <w:left w:val="single" w:color="auto" w:sz="4" w:space="0"/>
              <w:bottom w:val="single" w:color="auto" w:sz="4" w:space="0"/>
              <w:right w:val="single" w:color="auto" w:sz="4" w:space="0"/>
            </w:tcBorders>
            <w:noWrap/>
            <w:vAlign w:val="center"/>
          </w:tcPr>
          <w:p w14:paraId="45A3E3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保留</w:t>
            </w:r>
          </w:p>
        </w:tc>
        <w:tc>
          <w:tcPr>
            <w:tcW w:w="890" w:type="dxa"/>
            <w:tcBorders>
              <w:top w:val="nil"/>
              <w:left w:val="nil"/>
              <w:bottom w:val="single" w:color="auto" w:sz="4" w:space="0"/>
              <w:right w:val="single" w:color="auto" w:sz="4" w:space="0"/>
            </w:tcBorders>
            <w:noWrap/>
            <w:vAlign w:val="center"/>
          </w:tcPr>
          <w:p w14:paraId="3B58A4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C7C812F">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0BB929A8">
            <w:pPr>
              <w:widowControl/>
              <w:jc w:val="left"/>
              <w:rPr>
                <w:rFonts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14:paraId="597FD68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409" w:type="dxa"/>
            <w:vMerge w:val="continue"/>
            <w:tcBorders>
              <w:top w:val="nil"/>
              <w:left w:val="single" w:color="auto" w:sz="4" w:space="0"/>
              <w:bottom w:val="single" w:color="auto" w:sz="4" w:space="0"/>
              <w:right w:val="single" w:color="auto" w:sz="4" w:space="0"/>
            </w:tcBorders>
            <w:vAlign w:val="center"/>
          </w:tcPr>
          <w:p w14:paraId="1855608B">
            <w:pPr>
              <w:widowControl/>
              <w:jc w:val="left"/>
              <w:rPr>
                <w:rFonts w:ascii="宋体" w:hAnsi="宋体" w:cs="宋体"/>
                <w:color w:val="000000"/>
                <w:kern w:val="0"/>
                <w:sz w:val="22"/>
                <w:szCs w:val="22"/>
              </w:rPr>
            </w:pPr>
          </w:p>
        </w:tc>
        <w:tc>
          <w:tcPr>
            <w:tcW w:w="1276" w:type="dxa"/>
            <w:vMerge w:val="continue"/>
            <w:tcBorders>
              <w:top w:val="nil"/>
              <w:left w:val="single" w:color="auto" w:sz="4" w:space="0"/>
              <w:bottom w:val="single" w:color="auto" w:sz="4" w:space="0"/>
              <w:right w:val="single" w:color="auto" w:sz="4" w:space="0"/>
            </w:tcBorders>
            <w:vAlign w:val="center"/>
          </w:tcPr>
          <w:p w14:paraId="1E657F21">
            <w:pPr>
              <w:widowControl/>
              <w:jc w:val="left"/>
              <w:rPr>
                <w:rFonts w:ascii="宋体" w:hAnsi="宋体" w:cs="宋体"/>
                <w:color w:val="000000"/>
                <w:kern w:val="0"/>
                <w:sz w:val="22"/>
                <w:szCs w:val="22"/>
              </w:rPr>
            </w:pPr>
          </w:p>
        </w:tc>
        <w:tc>
          <w:tcPr>
            <w:tcW w:w="1559" w:type="dxa"/>
            <w:vMerge w:val="continue"/>
            <w:tcBorders>
              <w:top w:val="nil"/>
              <w:left w:val="single" w:color="auto" w:sz="4" w:space="0"/>
              <w:bottom w:val="single" w:color="auto" w:sz="4" w:space="0"/>
              <w:right w:val="single" w:color="auto" w:sz="4" w:space="0"/>
            </w:tcBorders>
            <w:vAlign w:val="center"/>
          </w:tcPr>
          <w:p w14:paraId="36CAC52B">
            <w:pPr>
              <w:widowControl/>
              <w:jc w:val="left"/>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noWrap/>
            <w:vAlign w:val="center"/>
          </w:tcPr>
          <w:p w14:paraId="1BFAD498">
            <w:pPr>
              <w:widowControl/>
              <w:jc w:val="center"/>
              <w:rPr>
                <w:rFonts w:hint="eastAsia" w:ascii="宋体" w:hAnsi="宋体" w:cs="宋体"/>
                <w:color w:val="000000"/>
                <w:kern w:val="0"/>
                <w:szCs w:val="21"/>
              </w:rPr>
            </w:pPr>
            <w:r>
              <w:rPr>
                <w:rFonts w:hint="eastAsia" w:ascii="宋体" w:hAnsi="宋体" w:cs="宋体"/>
                <w:color w:val="000000"/>
                <w:kern w:val="0"/>
                <w:szCs w:val="21"/>
              </w:rPr>
              <w:t>0.56</w:t>
            </w:r>
          </w:p>
        </w:tc>
        <w:tc>
          <w:tcPr>
            <w:tcW w:w="2126" w:type="dxa"/>
            <w:tcBorders>
              <w:top w:val="nil"/>
              <w:left w:val="nil"/>
              <w:bottom w:val="single" w:color="auto" w:sz="4" w:space="0"/>
              <w:right w:val="single" w:color="auto" w:sz="4" w:space="0"/>
            </w:tcBorders>
            <w:noWrap/>
            <w:vAlign w:val="center"/>
          </w:tcPr>
          <w:p w14:paraId="00BA9A1F">
            <w:pPr>
              <w:widowControl/>
              <w:jc w:val="center"/>
              <w:rPr>
                <w:rFonts w:hint="eastAsia" w:ascii="宋体" w:hAnsi="宋体" w:cs="宋体"/>
                <w:color w:val="000000"/>
                <w:kern w:val="0"/>
                <w:szCs w:val="21"/>
              </w:rPr>
            </w:pPr>
            <w:r>
              <w:rPr>
                <w:rFonts w:hint="eastAsia" w:ascii="宋体" w:hAnsi="宋体" w:cs="宋体"/>
                <w:color w:val="000000"/>
                <w:kern w:val="0"/>
                <w:szCs w:val="21"/>
              </w:rPr>
              <w:t>0.4</w:t>
            </w:r>
          </w:p>
        </w:tc>
        <w:tc>
          <w:tcPr>
            <w:tcW w:w="1338" w:type="dxa"/>
            <w:tcBorders>
              <w:top w:val="nil"/>
              <w:left w:val="nil"/>
              <w:bottom w:val="single" w:color="auto" w:sz="4" w:space="0"/>
              <w:right w:val="single" w:color="auto" w:sz="4" w:space="0"/>
            </w:tcBorders>
            <w:noWrap/>
            <w:vAlign w:val="center"/>
          </w:tcPr>
          <w:p w14:paraId="11B7550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4144D49E">
            <w:pPr>
              <w:widowControl/>
              <w:jc w:val="left"/>
              <w:rPr>
                <w:rFonts w:ascii="宋体" w:hAnsi="宋体" w:cs="宋体"/>
                <w:color w:val="000000"/>
                <w:kern w:val="0"/>
                <w:sz w:val="22"/>
                <w:szCs w:val="22"/>
              </w:rPr>
            </w:pPr>
          </w:p>
        </w:tc>
        <w:tc>
          <w:tcPr>
            <w:tcW w:w="890" w:type="dxa"/>
            <w:tcBorders>
              <w:top w:val="nil"/>
              <w:left w:val="nil"/>
              <w:bottom w:val="single" w:color="auto" w:sz="4" w:space="0"/>
              <w:right w:val="single" w:color="auto" w:sz="4" w:space="0"/>
            </w:tcBorders>
            <w:noWrap/>
            <w:vAlign w:val="center"/>
          </w:tcPr>
          <w:p w14:paraId="089D7A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7836FA1">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6F74AD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1492</w:t>
            </w:r>
          </w:p>
        </w:tc>
        <w:tc>
          <w:tcPr>
            <w:tcW w:w="993" w:type="dxa"/>
            <w:tcBorders>
              <w:top w:val="nil"/>
              <w:left w:val="nil"/>
              <w:bottom w:val="single" w:color="auto" w:sz="4" w:space="0"/>
              <w:right w:val="single" w:color="auto" w:sz="4" w:space="0"/>
            </w:tcBorders>
            <w:vAlign w:val="center"/>
          </w:tcPr>
          <w:p w14:paraId="6A3DA25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vMerge w:val="restart"/>
            <w:tcBorders>
              <w:top w:val="nil"/>
              <w:left w:val="single" w:color="auto" w:sz="4" w:space="0"/>
              <w:bottom w:val="single" w:color="auto" w:sz="4" w:space="0"/>
              <w:right w:val="single" w:color="auto" w:sz="4" w:space="0"/>
            </w:tcBorders>
            <w:vAlign w:val="center"/>
          </w:tcPr>
          <w:p w14:paraId="5989B5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广西祥瑞兴鑫矿业投资有限公司桂平市古丁舟铅锌矿</w:t>
            </w:r>
          </w:p>
        </w:tc>
        <w:tc>
          <w:tcPr>
            <w:tcW w:w="1276" w:type="dxa"/>
            <w:vMerge w:val="restart"/>
            <w:tcBorders>
              <w:top w:val="nil"/>
              <w:left w:val="single" w:color="auto" w:sz="4" w:space="0"/>
              <w:bottom w:val="single" w:color="auto" w:sz="4" w:space="0"/>
              <w:right w:val="single" w:color="auto" w:sz="4" w:space="0"/>
            </w:tcBorders>
            <w:noWrap/>
            <w:vAlign w:val="center"/>
          </w:tcPr>
          <w:p w14:paraId="12F39E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vMerge w:val="restart"/>
            <w:tcBorders>
              <w:top w:val="nil"/>
              <w:left w:val="single" w:color="auto" w:sz="4" w:space="0"/>
              <w:bottom w:val="single" w:color="auto" w:sz="4" w:space="0"/>
              <w:right w:val="single" w:color="auto" w:sz="4" w:space="0"/>
            </w:tcBorders>
            <w:noWrap/>
            <w:vAlign w:val="center"/>
          </w:tcPr>
          <w:p w14:paraId="271721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2021-2027</w:t>
            </w:r>
          </w:p>
        </w:tc>
        <w:tc>
          <w:tcPr>
            <w:tcW w:w="1418" w:type="dxa"/>
            <w:tcBorders>
              <w:top w:val="nil"/>
              <w:left w:val="nil"/>
              <w:bottom w:val="single" w:color="auto" w:sz="4" w:space="0"/>
              <w:right w:val="single" w:color="auto" w:sz="4" w:space="0"/>
            </w:tcBorders>
            <w:noWrap/>
            <w:vAlign w:val="center"/>
          </w:tcPr>
          <w:p w14:paraId="3D71E81E">
            <w:pPr>
              <w:widowControl/>
              <w:jc w:val="center"/>
              <w:rPr>
                <w:rFonts w:hint="eastAsia" w:ascii="宋体" w:hAnsi="宋体" w:cs="宋体"/>
                <w:color w:val="000000"/>
                <w:kern w:val="0"/>
                <w:szCs w:val="21"/>
              </w:rPr>
            </w:pPr>
            <w:r>
              <w:rPr>
                <w:rFonts w:hint="eastAsia" w:ascii="宋体" w:hAnsi="宋体" w:cs="宋体"/>
                <w:color w:val="000000"/>
                <w:kern w:val="0"/>
                <w:szCs w:val="21"/>
              </w:rPr>
              <w:t>0.61</w:t>
            </w:r>
          </w:p>
        </w:tc>
        <w:tc>
          <w:tcPr>
            <w:tcW w:w="2126" w:type="dxa"/>
            <w:tcBorders>
              <w:top w:val="nil"/>
              <w:left w:val="nil"/>
              <w:bottom w:val="single" w:color="auto" w:sz="4" w:space="0"/>
              <w:right w:val="single" w:color="auto" w:sz="4" w:space="0"/>
            </w:tcBorders>
            <w:noWrap/>
            <w:vAlign w:val="center"/>
          </w:tcPr>
          <w:p w14:paraId="55E29D71">
            <w:pPr>
              <w:widowControl/>
              <w:jc w:val="center"/>
              <w:rPr>
                <w:rFonts w:hint="eastAsia" w:ascii="宋体" w:hAnsi="宋体" w:cs="宋体"/>
                <w:color w:val="000000"/>
                <w:kern w:val="0"/>
                <w:szCs w:val="21"/>
              </w:rPr>
            </w:pPr>
            <w:r>
              <w:rPr>
                <w:rFonts w:hint="eastAsia" w:ascii="宋体" w:hAnsi="宋体" w:cs="宋体"/>
                <w:color w:val="000000"/>
                <w:kern w:val="0"/>
                <w:szCs w:val="21"/>
              </w:rPr>
              <w:t>0.61</w:t>
            </w:r>
          </w:p>
        </w:tc>
        <w:tc>
          <w:tcPr>
            <w:tcW w:w="1338" w:type="dxa"/>
            <w:tcBorders>
              <w:top w:val="nil"/>
              <w:left w:val="nil"/>
              <w:bottom w:val="single" w:color="auto" w:sz="4" w:space="0"/>
              <w:right w:val="single" w:color="auto" w:sz="4" w:space="0"/>
            </w:tcBorders>
            <w:noWrap/>
            <w:vAlign w:val="center"/>
          </w:tcPr>
          <w:p w14:paraId="71BECA05">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vMerge w:val="restart"/>
            <w:tcBorders>
              <w:top w:val="nil"/>
              <w:left w:val="single" w:color="auto" w:sz="4" w:space="0"/>
              <w:bottom w:val="single" w:color="auto" w:sz="4" w:space="0"/>
              <w:right w:val="single" w:color="auto" w:sz="4" w:space="0"/>
            </w:tcBorders>
            <w:noWrap/>
            <w:vAlign w:val="center"/>
          </w:tcPr>
          <w:p w14:paraId="3F5917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保留</w:t>
            </w:r>
          </w:p>
        </w:tc>
        <w:tc>
          <w:tcPr>
            <w:tcW w:w="890" w:type="dxa"/>
            <w:tcBorders>
              <w:top w:val="nil"/>
              <w:left w:val="nil"/>
              <w:bottom w:val="single" w:color="auto" w:sz="4" w:space="0"/>
              <w:right w:val="single" w:color="auto" w:sz="4" w:space="0"/>
            </w:tcBorders>
            <w:noWrap/>
            <w:vAlign w:val="center"/>
          </w:tcPr>
          <w:p w14:paraId="57D73E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BFEC26D">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085E79FD">
            <w:pPr>
              <w:widowControl/>
              <w:jc w:val="left"/>
              <w:rPr>
                <w:rFonts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14:paraId="2B7A943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409" w:type="dxa"/>
            <w:vMerge w:val="continue"/>
            <w:tcBorders>
              <w:top w:val="nil"/>
              <w:left w:val="single" w:color="auto" w:sz="4" w:space="0"/>
              <w:bottom w:val="single" w:color="auto" w:sz="4" w:space="0"/>
              <w:right w:val="single" w:color="auto" w:sz="4" w:space="0"/>
            </w:tcBorders>
            <w:vAlign w:val="center"/>
          </w:tcPr>
          <w:p w14:paraId="1893AE89">
            <w:pPr>
              <w:widowControl/>
              <w:jc w:val="left"/>
              <w:rPr>
                <w:rFonts w:ascii="宋体" w:hAnsi="宋体" w:cs="宋体"/>
                <w:color w:val="000000"/>
                <w:kern w:val="0"/>
                <w:sz w:val="22"/>
                <w:szCs w:val="22"/>
              </w:rPr>
            </w:pPr>
          </w:p>
        </w:tc>
        <w:tc>
          <w:tcPr>
            <w:tcW w:w="1276" w:type="dxa"/>
            <w:vMerge w:val="continue"/>
            <w:tcBorders>
              <w:top w:val="nil"/>
              <w:left w:val="single" w:color="auto" w:sz="4" w:space="0"/>
              <w:bottom w:val="single" w:color="auto" w:sz="4" w:space="0"/>
              <w:right w:val="single" w:color="auto" w:sz="4" w:space="0"/>
            </w:tcBorders>
            <w:vAlign w:val="center"/>
          </w:tcPr>
          <w:p w14:paraId="749B80FA">
            <w:pPr>
              <w:widowControl/>
              <w:jc w:val="left"/>
              <w:rPr>
                <w:rFonts w:ascii="宋体" w:hAnsi="宋体" w:cs="宋体"/>
                <w:color w:val="000000"/>
                <w:kern w:val="0"/>
                <w:sz w:val="22"/>
                <w:szCs w:val="22"/>
              </w:rPr>
            </w:pPr>
          </w:p>
        </w:tc>
        <w:tc>
          <w:tcPr>
            <w:tcW w:w="1559" w:type="dxa"/>
            <w:vMerge w:val="continue"/>
            <w:tcBorders>
              <w:top w:val="nil"/>
              <w:left w:val="single" w:color="auto" w:sz="4" w:space="0"/>
              <w:bottom w:val="single" w:color="auto" w:sz="4" w:space="0"/>
              <w:right w:val="single" w:color="auto" w:sz="4" w:space="0"/>
            </w:tcBorders>
            <w:vAlign w:val="center"/>
          </w:tcPr>
          <w:p w14:paraId="0CAFF467">
            <w:pPr>
              <w:widowControl/>
              <w:jc w:val="left"/>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noWrap/>
            <w:vAlign w:val="center"/>
          </w:tcPr>
          <w:p w14:paraId="553FD761">
            <w:pPr>
              <w:widowControl/>
              <w:jc w:val="center"/>
              <w:rPr>
                <w:rFonts w:hint="eastAsia" w:ascii="宋体" w:hAnsi="宋体" w:cs="宋体"/>
                <w:color w:val="000000"/>
                <w:kern w:val="0"/>
                <w:szCs w:val="21"/>
              </w:rPr>
            </w:pPr>
            <w:r>
              <w:rPr>
                <w:rFonts w:hint="eastAsia" w:ascii="宋体" w:hAnsi="宋体" w:cs="宋体"/>
                <w:color w:val="000000"/>
                <w:kern w:val="0"/>
                <w:szCs w:val="21"/>
              </w:rPr>
              <w:t>30.42</w:t>
            </w:r>
          </w:p>
        </w:tc>
        <w:tc>
          <w:tcPr>
            <w:tcW w:w="2126" w:type="dxa"/>
            <w:tcBorders>
              <w:top w:val="nil"/>
              <w:left w:val="nil"/>
              <w:bottom w:val="single" w:color="auto" w:sz="4" w:space="0"/>
              <w:right w:val="single" w:color="auto" w:sz="4" w:space="0"/>
            </w:tcBorders>
            <w:noWrap/>
            <w:vAlign w:val="center"/>
          </w:tcPr>
          <w:p w14:paraId="0D36746A">
            <w:pPr>
              <w:widowControl/>
              <w:jc w:val="center"/>
              <w:rPr>
                <w:rFonts w:hint="eastAsia" w:ascii="宋体" w:hAnsi="宋体" w:cs="宋体"/>
                <w:color w:val="000000"/>
                <w:kern w:val="0"/>
                <w:szCs w:val="21"/>
              </w:rPr>
            </w:pPr>
            <w:r>
              <w:rPr>
                <w:rFonts w:hint="eastAsia" w:ascii="宋体" w:hAnsi="宋体" w:cs="宋体"/>
                <w:color w:val="000000"/>
                <w:kern w:val="0"/>
                <w:szCs w:val="21"/>
              </w:rPr>
              <w:t>29.12</w:t>
            </w:r>
          </w:p>
        </w:tc>
        <w:tc>
          <w:tcPr>
            <w:tcW w:w="1338" w:type="dxa"/>
            <w:tcBorders>
              <w:top w:val="nil"/>
              <w:left w:val="nil"/>
              <w:bottom w:val="single" w:color="auto" w:sz="4" w:space="0"/>
              <w:right w:val="single" w:color="auto" w:sz="4" w:space="0"/>
            </w:tcBorders>
            <w:noWrap/>
            <w:vAlign w:val="center"/>
          </w:tcPr>
          <w:p w14:paraId="7D1CC79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vMerge w:val="continue"/>
            <w:tcBorders>
              <w:top w:val="nil"/>
              <w:left w:val="single" w:color="auto" w:sz="4" w:space="0"/>
              <w:bottom w:val="single" w:color="auto" w:sz="4" w:space="0"/>
              <w:right w:val="single" w:color="auto" w:sz="4" w:space="0"/>
            </w:tcBorders>
            <w:vAlign w:val="center"/>
          </w:tcPr>
          <w:p w14:paraId="5422F2AE">
            <w:pPr>
              <w:widowControl/>
              <w:jc w:val="left"/>
              <w:rPr>
                <w:rFonts w:ascii="宋体" w:hAnsi="宋体" w:cs="宋体"/>
                <w:color w:val="000000"/>
                <w:kern w:val="0"/>
                <w:sz w:val="22"/>
                <w:szCs w:val="22"/>
              </w:rPr>
            </w:pPr>
          </w:p>
        </w:tc>
        <w:tc>
          <w:tcPr>
            <w:tcW w:w="890" w:type="dxa"/>
            <w:tcBorders>
              <w:top w:val="nil"/>
              <w:left w:val="nil"/>
              <w:bottom w:val="single" w:color="auto" w:sz="4" w:space="0"/>
              <w:right w:val="single" w:color="auto" w:sz="4" w:space="0"/>
            </w:tcBorders>
            <w:noWrap/>
            <w:vAlign w:val="center"/>
          </w:tcPr>
          <w:p w14:paraId="5BC4E7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49BE38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775A6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1493</w:t>
            </w:r>
          </w:p>
        </w:tc>
        <w:tc>
          <w:tcPr>
            <w:tcW w:w="993" w:type="dxa"/>
            <w:tcBorders>
              <w:top w:val="nil"/>
              <w:left w:val="nil"/>
              <w:bottom w:val="single" w:color="auto" w:sz="4" w:space="0"/>
              <w:right w:val="single" w:color="auto" w:sz="4" w:space="0"/>
            </w:tcBorders>
            <w:vAlign w:val="center"/>
          </w:tcPr>
          <w:p w14:paraId="2784C447">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B6A8DF8">
            <w:pPr>
              <w:widowControl/>
              <w:jc w:val="center"/>
              <w:rPr>
                <w:rFonts w:hint="eastAsia" w:ascii="宋体" w:hAnsi="宋体" w:cs="宋体"/>
                <w:color w:val="000000"/>
                <w:kern w:val="0"/>
                <w:szCs w:val="21"/>
              </w:rPr>
            </w:pPr>
            <w:r>
              <w:rPr>
                <w:rFonts w:hint="eastAsia" w:ascii="宋体" w:hAnsi="宋体" w:cs="宋体"/>
                <w:color w:val="000000"/>
                <w:kern w:val="0"/>
                <w:szCs w:val="21"/>
              </w:rPr>
              <w:t>广西桂平市木圭岭矿区灯笼岭C矿段锰矿</w:t>
            </w:r>
          </w:p>
        </w:tc>
        <w:tc>
          <w:tcPr>
            <w:tcW w:w="1276" w:type="dxa"/>
            <w:tcBorders>
              <w:top w:val="nil"/>
              <w:left w:val="nil"/>
              <w:bottom w:val="single" w:color="auto" w:sz="4" w:space="0"/>
              <w:right w:val="single" w:color="auto" w:sz="4" w:space="0"/>
            </w:tcBorders>
            <w:noWrap/>
            <w:vAlign w:val="center"/>
          </w:tcPr>
          <w:p w14:paraId="31D52315">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8AFBB1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8AA233F">
            <w:pPr>
              <w:widowControl/>
              <w:jc w:val="center"/>
              <w:rPr>
                <w:rFonts w:hint="eastAsia" w:ascii="宋体" w:hAnsi="宋体" w:cs="宋体"/>
                <w:color w:val="000000"/>
                <w:kern w:val="0"/>
                <w:szCs w:val="21"/>
              </w:rPr>
            </w:pPr>
            <w:r>
              <w:rPr>
                <w:rFonts w:hint="eastAsia" w:ascii="宋体" w:hAnsi="宋体" w:cs="宋体"/>
                <w:color w:val="000000"/>
                <w:kern w:val="0"/>
                <w:szCs w:val="21"/>
              </w:rPr>
              <w:t>446.25</w:t>
            </w:r>
          </w:p>
        </w:tc>
        <w:tc>
          <w:tcPr>
            <w:tcW w:w="2126" w:type="dxa"/>
            <w:tcBorders>
              <w:top w:val="nil"/>
              <w:left w:val="nil"/>
              <w:bottom w:val="single" w:color="auto" w:sz="4" w:space="0"/>
              <w:right w:val="single" w:color="auto" w:sz="4" w:space="0"/>
            </w:tcBorders>
            <w:noWrap/>
            <w:vAlign w:val="center"/>
          </w:tcPr>
          <w:p w14:paraId="62170E50">
            <w:pPr>
              <w:widowControl/>
              <w:jc w:val="center"/>
              <w:rPr>
                <w:rFonts w:hint="eastAsia" w:ascii="宋体" w:hAnsi="宋体" w:cs="宋体"/>
                <w:color w:val="000000"/>
                <w:kern w:val="0"/>
                <w:szCs w:val="21"/>
              </w:rPr>
            </w:pPr>
            <w:r>
              <w:rPr>
                <w:rFonts w:hint="eastAsia" w:ascii="宋体" w:hAnsi="宋体" w:cs="宋体"/>
                <w:color w:val="000000"/>
                <w:kern w:val="0"/>
                <w:szCs w:val="21"/>
              </w:rPr>
              <w:t>371.91</w:t>
            </w:r>
          </w:p>
        </w:tc>
        <w:tc>
          <w:tcPr>
            <w:tcW w:w="1338" w:type="dxa"/>
            <w:tcBorders>
              <w:top w:val="nil"/>
              <w:left w:val="nil"/>
              <w:bottom w:val="single" w:color="auto" w:sz="4" w:space="0"/>
              <w:right w:val="single" w:color="auto" w:sz="4" w:space="0"/>
            </w:tcBorders>
            <w:noWrap/>
            <w:vAlign w:val="center"/>
          </w:tcPr>
          <w:p w14:paraId="298CF88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026B78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85C364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8A4A6A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B750E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1494</w:t>
            </w:r>
          </w:p>
        </w:tc>
        <w:tc>
          <w:tcPr>
            <w:tcW w:w="993" w:type="dxa"/>
            <w:tcBorders>
              <w:top w:val="nil"/>
              <w:left w:val="nil"/>
              <w:bottom w:val="single" w:color="auto" w:sz="4" w:space="0"/>
              <w:right w:val="single" w:color="auto" w:sz="4" w:space="0"/>
            </w:tcBorders>
            <w:vAlign w:val="center"/>
          </w:tcPr>
          <w:p w14:paraId="54B96D5C">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8A532D1">
            <w:pPr>
              <w:widowControl/>
              <w:jc w:val="center"/>
              <w:rPr>
                <w:rFonts w:hint="eastAsia" w:ascii="宋体" w:hAnsi="宋体" w:cs="宋体"/>
                <w:color w:val="000000"/>
                <w:kern w:val="0"/>
                <w:szCs w:val="21"/>
              </w:rPr>
            </w:pPr>
            <w:r>
              <w:rPr>
                <w:rFonts w:hint="eastAsia" w:ascii="宋体" w:hAnsi="宋体" w:cs="宋体"/>
                <w:color w:val="000000"/>
                <w:kern w:val="0"/>
                <w:szCs w:val="21"/>
              </w:rPr>
              <w:t>广西桂平市社步镇清石页岩红砖厂</w:t>
            </w:r>
          </w:p>
        </w:tc>
        <w:tc>
          <w:tcPr>
            <w:tcW w:w="1276" w:type="dxa"/>
            <w:tcBorders>
              <w:top w:val="nil"/>
              <w:left w:val="nil"/>
              <w:bottom w:val="single" w:color="auto" w:sz="4" w:space="0"/>
              <w:right w:val="single" w:color="auto" w:sz="4" w:space="0"/>
            </w:tcBorders>
            <w:noWrap/>
            <w:vAlign w:val="center"/>
          </w:tcPr>
          <w:p w14:paraId="249B784F">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7B63364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825475D">
            <w:pPr>
              <w:widowControl/>
              <w:jc w:val="center"/>
              <w:rPr>
                <w:rFonts w:hint="eastAsia" w:ascii="宋体" w:hAnsi="宋体" w:cs="宋体"/>
                <w:color w:val="000000"/>
                <w:kern w:val="0"/>
                <w:szCs w:val="21"/>
              </w:rPr>
            </w:pPr>
            <w:r>
              <w:rPr>
                <w:rFonts w:hint="eastAsia" w:ascii="宋体" w:hAnsi="宋体" w:cs="宋体"/>
                <w:color w:val="000000"/>
                <w:kern w:val="0"/>
                <w:szCs w:val="21"/>
              </w:rPr>
              <w:t>1.65</w:t>
            </w:r>
          </w:p>
        </w:tc>
        <w:tc>
          <w:tcPr>
            <w:tcW w:w="2126" w:type="dxa"/>
            <w:tcBorders>
              <w:top w:val="nil"/>
              <w:left w:val="nil"/>
              <w:bottom w:val="single" w:color="auto" w:sz="4" w:space="0"/>
              <w:right w:val="single" w:color="auto" w:sz="4" w:space="0"/>
            </w:tcBorders>
            <w:noWrap/>
            <w:vAlign w:val="center"/>
          </w:tcPr>
          <w:p w14:paraId="392F760E">
            <w:pPr>
              <w:widowControl/>
              <w:jc w:val="center"/>
              <w:rPr>
                <w:rFonts w:hint="eastAsia" w:ascii="宋体" w:hAnsi="宋体" w:cs="宋体"/>
                <w:color w:val="000000"/>
                <w:kern w:val="0"/>
                <w:szCs w:val="21"/>
              </w:rPr>
            </w:pPr>
            <w:r>
              <w:rPr>
                <w:rFonts w:hint="eastAsia" w:ascii="宋体" w:hAnsi="宋体" w:cs="宋体"/>
                <w:color w:val="000000"/>
                <w:kern w:val="0"/>
                <w:szCs w:val="21"/>
              </w:rPr>
              <w:t>1.09</w:t>
            </w:r>
          </w:p>
        </w:tc>
        <w:tc>
          <w:tcPr>
            <w:tcW w:w="1338" w:type="dxa"/>
            <w:tcBorders>
              <w:top w:val="nil"/>
              <w:left w:val="nil"/>
              <w:bottom w:val="single" w:color="auto" w:sz="4" w:space="0"/>
              <w:right w:val="single" w:color="auto" w:sz="4" w:space="0"/>
            </w:tcBorders>
            <w:noWrap/>
            <w:vAlign w:val="center"/>
          </w:tcPr>
          <w:p w14:paraId="6CD0C48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0119B1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E78501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CE8CD6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F99D5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1495</w:t>
            </w:r>
          </w:p>
        </w:tc>
        <w:tc>
          <w:tcPr>
            <w:tcW w:w="993" w:type="dxa"/>
            <w:tcBorders>
              <w:top w:val="nil"/>
              <w:left w:val="nil"/>
              <w:bottom w:val="single" w:color="auto" w:sz="4" w:space="0"/>
              <w:right w:val="single" w:color="auto" w:sz="4" w:space="0"/>
            </w:tcBorders>
            <w:vAlign w:val="center"/>
          </w:tcPr>
          <w:p w14:paraId="7B949D0D">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F59FD6D">
            <w:pPr>
              <w:widowControl/>
              <w:jc w:val="center"/>
              <w:rPr>
                <w:rFonts w:hint="eastAsia" w:ascii="宋体" w:hAnsi="宋体" w:cs="宋体"/>
                <w:color w:val="000000"/>
                <w:kern w:val="0"/>
                <w:szCs w:val="21"/>
              </w:rPr>
            </w:pPr>
            <w:r>
              <w:rPr>
                <w:rFonts w:hint="eastAsia" w:ascii="宋体" w:hAnsi="宋体" w:cs="宋体"/>
                <w:color w:val="000000"/>
                <w:kern w:val="0"/>
                <w:szCs w:val="21"/>
              </w:rPr>
              <w:t>广西名燕特种水泥股份有限公司桂平市蒙圩大理石矿</w:t>
            </w:r>
          </w:p>
        </w:tc>
        <w:tc>
          <w:tcPr>
            <w:tcW w:w="1276" w:type="dxa"/>
            <w:tcBorders>
              <w:top w:val="nil"/>
              <w:left w:val="nil"/>
              <w:bottom w:val="single" w:color="auto" w:sz="4" w:space="0"/>
              <w:right w:val="single" w:color="auto" w:sz="4" w:space="0"/>
            </w:tcBorders>
            <w:noWrap/>
            <w:vAlign w:val="center"/>
          </w:tcPr>
          <w:p w14:paraId="0A5C0243">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6CF78A5">
            <w:pPr>
              <w:widowControl/>
              <w:jc w:val="center"/>
              <w:rPr>
                <w:rFonts w:hint="eastAsia" w:ascii="宋体" w:hAnsi="宋体" w:cs="宋体"/>
                <w:color w:val="000000"/>
                <w:kern w:val="0"/>
                <w:szCs w:val="21"/>
              </w:rPr>
            </w:pPr>
            <w:r>
              <w:rPr>
                <w:rFonts w:hint="eastAsia" w:ascii="宋体" w:hAnsi="宋体" w:cs="宋体"/>
                <w:color w:val="000000"/>
                <w:kern w:val="0"/>
                <w:szCs w:val="21"/>
              </w:rPr>
              <w:t>2021-2027</w:t>
            </w:r>
          </w:p>
        </w:tc>
        <w:tc>
          <w:tcPr>
            <w:tcW w:w="1418" w:type="dxa"/>
            <w:tcBorders>
              <w:top w:val="nil"/>
              <w:left w:val="nil"/>
              <w:bottom w:val="single" w:color="auto" w:sz="4" w:space="0"/>
              <w:right w:val="single" w:color="auto" w:sz="4" w:space="0"/>
            </w:tcBorders>
            <w:noWrap/>
            <w:vAlign w:val="center"/>
          </w:tcPr>
          <w:p w14:paraId="6053FD2C">
            <w:pPr>
              <w:widowControl/>
              <w:jc w:val="center"/>
              <w:rPr>
                <w:rFonts w:hint="eastAsia" w:ascii="宋体" w:hAnsi="宋体" w:cs="宋体"/>
                <w:color w:val="000000"/>
                <w:kern w:val="0"/>
                <w:szCs w:val="21"/>
              </w:rPr>
            </w:pPr>
            <w:r>
              <w:rPr>
                <w:rFonts w:hint="eastAsia" w:ascii="宋体" w:hAnsi="宋体" w:cs="宋体"/>
                <w:color w:val="000000"/>
                <w:kern w:val="0"/>
                <w:szCs w:val="21"/>
              </w:rPr>
              <w:t>21.6</w:t>
            </w:r>
          </w:p>
        </w:tc>
        <w:tc>
          <w:tcPr>
            <w:tcW w:w="2126" w:type="dxa"/>
            <w:tcBorders>
              <w:top w:val="nil"/>
              <w:left w:val="nil"/>
              <w:bottom w:val="single" w:color="auto" w:sz="4" w:space="0"/>
              <w:right w:val="single" w:color="auto" w:sz="4" w:space="0"/>
            </w:tcBorders>
            <w:noWrap/>
            <w:vAlign w:val="center"/>
          </w:tcPr>
          <w:p w14:paraId="112479C6">
            <w:pPr>
              <w:widowControl/>
              <w:jc w:val="center"/>
              <w:rPr>
                <w:rFonts w:hint="eastAsia" w:ascii="宋体" w:hAnsi="宋体" w:cs="宋体"/>
                <w:color w:val="000000"/>
                <w:kern w:val="0"/>
                <w:szCs w:val="21"/>
              </w:rPr>
            </w:pPr>
            <w:r>
              <w:rPr>
                <w:rFonts w:hint="eastAsia" w:ascii="宋体" w:hAnsi="宋体" w:cs="宋体"/>
                <w:color w:val="000000"/>
                <w:kern w:val="0"/>
                <w:szCs w:val="21"/>
              </w:rPr>
              <w:t>11.06</w:t>
            </w:r>
          </w:p>
        </w:tc>
        <w:tc>
          <w:tcPr>
            <w:tcW w:w="1338" w:type="dxa"/>
            <w:tcBorders>
              <w:top w:val="nil"/>
              <w:left w:val="nil"/>
              <w:bottom w:val="single" w:color="auto" w:sz="4" w:space="0"/>
              <w:right w:val="single" w:color="auto" w:sz="4" w:space="0"/>
            </w:tcBorders>
            <w:noWrap/>
            <w:vAlign w:val="center"/>
          </w:tcPr>
          <w:p w14:paraId="3F604CE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C73786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4DE3D7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D47A8E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A1DCE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1496</w:t>
            </w:r>
          </w:p>
        </w:tc>
        <w:tc>
          <w:tcPr>
            <w:tcW w:w="993" w:type="dxa"/>
            <w:tcBorders>
              <w:top w:val="nil"/>
              <w:left w:val="nil"/>
              <w:bottom w:val="single" w:color="auto" w:sz="4" w:space="0"/>
              <w:right w:val="single" w:color="auto" w:sz="4" w:space="0"/>
            </w:tcBorders>
            <w:vAlign w:val="center"/>
          </w:tcPr>
          <w:p w14:paraId="348AC089">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A090729">
            <w:pPr>
              <w:widowControl/>
              <w:jc w:val="center"/>
              <w:rPr>
                <w:rFonts w:hint="eastAsia" w:ascii="宋体" w:hAnsi="宋体" w:cs="宋体"/>
                <w:color w:val="000000"/>
                <w:kern w:val="0"/>
                <w:szCs w:val="21"/>
              </w:rPr>
            </w:pPr>
            <w:r>
              <w:rPr>
                <w:rFonts w:hint="eastAsia" w:ascii="宋体" w:hAnsi="宋体" w:cs="宋体"/>
                <w:color w:val="000000"/>
                <w:kern w:val="0"/>
                <w:szCs w:val="21"/>
              </w:rPr>
              <w:t>广西木圭锰矿</w:t>
            </w:r>
          </w:p>
        </w:tc>
        <w:tc>
          <w:tcPr>
            <w:tcW w:w="1276" w:type="dxa"/>
            <w:tcBorders>
              <w:top w:val="nil"/>
              <w:left w:val="nil"/>
              <w:bottom w:val="single" w:color="auto" w:sz="4" w:space="0"/>
              <w:right w:val="single" w:color="auto" w:sz="4" w:space="0"/>
            </w:tcBorders>
            <w:noWrap/>
            <w:vAlign w:val="center"/>
          </w:tcPr>
          <w:p w14:paraId="57647CFF">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51C18F4">
            <w:pPr>
              <w:widowControl/>
              <w:jc w:val="center"/>
              <w:rPr>
                <w:rFonts w:hint="eastAsia" w:ascii="宋体" w:hAnsi="宋体" w:cs="宋体"/>
                <w:color w:val="000000"/>
                <w:kern w:val="0"/>
                <w:szCs w:val="21"/>
              </w:rPr>
            </w:pPr>
            <w:r>
              <w:rPr>
                <w:rFonts w:hint="eastAsia" w:ascii="宋体" w:hAnsi="宋体" w:cs="宋体"/>
                <w:color w:val="000000"/>
                <w:kern w:val="0"/>
                <w:szCs w:val="21"/>
              </w:rPr>
              <w:t>2021-2034</w:t>
            </w:r>
          </w:p>
        </w:tc>
        <w:tc>
          <w:tcPr>
            <w:tcW w:w="1418" w:type="dxa"/>
            <w:tcBorders>
              <w:top w:val="nil"/>
              <w:left w:val="nil"/>
              <w:bottom w:val="single" w:color="auto" w:sz="4" w:space="0"/>
              <w:right w:val="single" w:color="auto" w:sz="4" w:space="0"/>
            </w:tcBorders>
            <w:noWrap/>
            <w:vAlign w:val="center"/>
          </w:tcPr>
          <w:p w14:paraId="61F62C12">
            <w:pPr>
              <w:widowControl/>
              <w:jc w:val="center"/>
              <w:rPr>
                <w:rFonts w:hint="eastAsia" w:ascii="宋体" w:hAnsi="宋体" w:cs="宋体"/>
                <w:color w:val="000000"/>
                <w:kern w:val="0"/>
                <w:szCs w:val="21"/>
              </w:rPr>
            </w:pPr>
            <w:r>
              <w:rPr>
                <w:rFonts w:hint="eastAsia" w:ascii="宋体" w:hAnsi="宋体" w:cs="宋体"/>
                <w:color w:val="000000"/>
                <w:kern w:val="0"/>
                <w:szCs w:val="21"/>
              </w:rPr>
              <w:t>993.87</w:t>
            </w:r>
          </w:p>
        </w:tc>
        <w:tc>
          <w:tcPr>
            <w:tcW w:w="2126" w:type="dxa"/>
            <w:tcBorders>
              <w:top w:val="nil"/>
              <w:left w:val="nil"/>
              <w:bottom w:val="single" w:color="auto" w:sz="4" w:space="0"/>
              <w:right w:val="single" w:color="auto" w:sz="4" w:space="0"/>
            </w:tcBorders>
            <w:noWrap/>
            <w:vAlign w:val="center"/>
          </w:tcPr>
          <w:p w14:paraId="3C0589CD">
            <w:pPr>
              <w:widowControl/>
              <w:jc w:val="center"/>
              <w:rPr>
                <w:rFonts w:hint="eastAsia" w:ascii="宋体" w:hAnsi="宋体" w:cs="宋体"/>
                <w:color w:val="000000"/>
                <w:kern w:val="0"/>
                <w:szCs w:val="21"/>
              </w:rPr>
            </w:pPr>
            <w:r>
              <w:rPr>
                <w:rFonts w:hint="eastAsia" w:ascii="宋体" w:hAnsi="宋体" w:cs="宋体"/>
                <w:color w:val="000000"/>
                <w:kern w:val="0"/>
                <w:szCs w:val="21"/>
              </w:rPr>
              <w:t>674.01</w:t>
            </w:r>
          </w:p>
        </w:tc>
        <w:tc>
          <w:tcPr>
            <w:tcW w:w="1338" w:type="dxa"/>
            <w:tcBorders>
              <w:top w:val="nil"/>
              <w:left w:val="nil"/>
              <w:bottom w:val="single" w:color="auto" w:sz="4" w:space="0"/>
              <w:right w:val="single" w:color="auto" w:sz="4" w:space="0"/>
            </w:tcBorders>
            <w:noWrap/>
            <w:vAlign w:val="center"/>
          </w:tcPr>
          <w:p w14:paraId="3B84607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07519F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771A15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7313A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1276A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1497</w:t>
            </w:r>
          </w:p>
        </w:tc>
        <w:tc>
          <w:tcPr>
            <w:tcW w:w="993" w:type="dxa"/>
            <w:tcBorders>
              <w:top w:val="nil"/>
              <w:left w:val="nil"/>
              <w:bottom w:val="single" w:color="auto" w:sz="4" w:space="0"/>
              <w:right w:val="single" w:color="auto" w:sz="4" w:space="0"/>
            </w:tcBorders>
            <w:vAlign w:val="center"/>
          </w:tcPr>
          <w:p w14:paraId="501B6CA7">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72421E7">
            <w:pPr>
              <w:widowControl/>
              <w:jc w:val="center"/>
              <w:rPr>
                <w:rFonts w:hint="eastAsia" w:ascii="宋体" w:hAnsi="宋体" w:cs="宋体"/>
                <w:color w:val="000000"/>
                <w:kern w:val="0"/>
                <w:szCs w:val="21"/>
              </w:rPr>
            </w:pPr>
            <w:r>
              <w:rPr>
                <w:rFonts w:hint="eastAsia" w:ascii="宋体" w:hAnsi="宋体" w:cs="宋体"/>
                <w:color w:val="000000"/>
                <w:kern w:val="0"/>
                <w:szCs w:val="21"/>
              </w:rPr>
              <w:t>广西泰宝矿业开发有限责任公司桂平市锡基坑铅锌矿</w:t>
            </w:r>
          </w:p>
        </w:tc>
        <w:tc>
          <w:tcPr>
            <w:tcW w:w="1276" w:type="dxa"/>
            <w:tcBorders>
              <w:top w:val="nil"/>
              <w:left w:val="nil"/>
              <w:bottom w:val="single" w:color="auto" w:sz="4" w:space="0"/>
              <w:right w:val="single" w:color="auto" w:sz="4" w:space="0"/>
            </w:tcBorders>
            <w:noWrap/>
            <w:vAlign w:val="center"/>
          </w:tcPr>
          <w:p w14:paraId="50356F96">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2D06B113">
            <w:pPr>
              <w:widowControl/>
              <w:jc w:val="center"/>
              <w:rPr>
                <w:rFonts w:hint="eastAsia" w:ascii="宋体" w:hAnsi="宋体" w:cs="宋体"/>
                <w:color w:val="000000"/>
                <w:kern w:val="0"/>
                <w:szCs w:val="21"/>
              </w:rPr>
            </w:pPr>
            <w:r>
              <w:rPr>
                <w:rFonts w:hint="eastAsia" w:ascii="宋体" w:hAnsi="宋体" w:cs="宋体"/>
                <w:color w:val="000000"/>
                <w:kern w:val="0"/>
                <w:szCs w:val="21"/>
              </w:rPr>
              <w:t>2021-2027</w:t>
            </w:r>
          </w:p>
        </w:tc>
        <w:tc>
          <w:tcPr>
            <w:tcW w:w="1418" w:type="dxa"/>
            <w:tcBorders>
              <w:top w:val="nil"/>
              <w:left w:val="nil"/>
              <w:bottom w:val="single" w:color="auto" w:sz="4" w:space="0"/>
              <w:right w:val="single" w:color="auto" w:sz="4" w:space="0"/>
            </w:tcBorders>
            <w:noWrap/>
            <w:vAlign w:val="center"/>
          </w:tcPr>
          <w:p w14:paraId="74C3E8BC">
            <w:pPr>
              <w:widowControl/>
              <w:jc w:val="center"/>
              <w:rPr>
                <w:rFonts w:hint="eastAsia" w:ascii="宋体" w:hAnsi="宋体" w:cs="宋体"/>
                <w:color w:val="000000"/>
                <w:kern w:val="0"/>
                <w:szCs w:val="21"/>
              </w:rPr>
            </w:pPr>
            <w:r>
              <w:rPr>
                <w:rFonts w:hint="eastAsia" w:ascii="宋体" w:hAnsi="宋体" w:cs="宋体"/>
                <w:color w:val="000000"/>
                <w:kern w:val="0"/>
                <w:szCs w:val="21"/>
              </w:rPr>
              <w:t>177.12</w:t>
            </w:r>
          </w:p>
        </w:tc>
        <w:tc>
          <w:tcPr>
            <w:tcW w:w="2126" w:type="dxa"/>
            <w:tcBorders>
              <w:top w:val="nil"/>
              <w:left w:val="nil"/>
              <w:bottom w:val="single" w:color="auto" w:sz="4" w:space="0"/>
              <w:right w:val="single" w:color="auto" w:sz="4" w:space="0"/>
            </w:tcBorders>
            <w:noWrap/>
            <w:vAlign w:val="center"/>
          </w:tcPr>
          <w:p w14:paraId="1AC47567">
            <w:pPr>
              <w:widowControl/>
              <w:jc w:val="center"/>
              <w:rPr>
                <w:rFonts w:hint="eastAsia" w:ascii="宋体" w:hAnsi="宋体" w:cs="宋体"/>
                <w:color w:val="000000"/>
                <w:kern w:val="0"/>
                <w:szCs w:val="21"/>
              </w:rPr>
            </w:pPr>
            <w:r>
              <w:rPr>
                <w:rFonts w:hint="eastAsia" w:ascii="宋体" w:hAnsi="宋体" w:cs="宋体"/>
                <w:color w:val="000000"/>
                <w:kern w:val="0"/>
                <w:szCs w:val="21"/>
              </w:rPr>
              <w:t>131.42</w:t>
            </w:r>
          </w:p>
        </w:tc>
        <w:tc>
          <w:tcPr>
            <w:tcW w:w="1338" w:type="dxa"/>
            <w:tcBorders>
              <w:top w:val="nil"/>
              <w:left w:val="nil"/>
              <w:bottom w:val="single" w:color="auto" w:sz="4" w:space="0"/>
              <w:right w:val="single" w:color="auto" w:sz="4" w:space="0"/>
            </w:tcBorders>
            <w:noWrap/>
            <w:vAlign w:val="center"/>
          </w:tcPr>
          <w:p w14:paraId="7DD8A2B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AE65BE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261AE9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736B00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1C57D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1498</w:t>
            </w:r>
          </w:p>
        </w:tc>
        <w:tc>
          <w:tcPr>
            <w:tcW w:w="993" w:type="dxa"/>
            <w:tcBorders>
              <w:top w:val="nil"/>
              <w:left w:val="nil"/>
              <w:bottom w:val="single" w:color="auto" w:sz="4" w:space="0"/>
              <w:right w:val="single" w:color="auto" w:sz="4" w:space="0"/>
            </w:tcBorders>
            <w:vAlign w:val="center"/>
          </w:tcPr>
          <w:p w14:paraId="706B97A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AA67FF7">
            <w:pPr>
              <w:widowControl/>
              <w:jc w:val="center"/>
              <w:rPr>
                <w:rFonts w:hint="eastAsia" w:ascii="宋体" w:hAnsi="宋体" w:cs="宋体"/>
                <w:color w:val="000000"/>
                <w:kern w:val="0"/>
                <w:szCs w:val="21"/>
              </w:rPr>
            </w:pPr>
            <w:r>
              <w:rPr>
                <w:rFonts w:hint="eastAsia" w:ascii="宋体" w:hAnsi="宋体" w:cs="宋体"/>
                <w:color w:val="000000"/>
                <w:kern w:val="0"/>
                <w:szCs w:val="21"/>
              </w:rPr>
              <w:t>广西天鸿鑫锰业科技有限公司木圭灯笼岭E矿段锰矿</w:t>
            </w:r>
          </w:p>
        </w:tc>
        <w:tc>
          <w:tcPr>
            <w:tcW w:w="1276" w:type="dxa"/>
            <w:tcBorders>
              <w:top w:val="nil"/>
              <w:left w:val="nil"/>
              <w:bottom w:val="single" w:color="auto" w:sz="4" w:space="0"/>
              <w:right w:val="single" w:color="auto" w:sz="4" w:space="0"/>
            </w:tcBorders>
            <w:noWrap/>
            <w:vAlign w:val="center"/>
          </w:tcPr>
          <w:p w14:paraId="108828E2">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2952D2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FF152AF">
            <w:pPr>
              <w:widowControl/>
              <w:jc w:val="center"/>
              <w:rPr>
                <w:rFonts w:hint="eastAsia" w:ascii="宋体" w:hAnsi="宋体" w:cs="宋体"/>
                <w:color w:val="000000"/>
                <w:kern w:val="0"/>
                <w:szCs w:val="21"/>
              </w:rPr>
            </w:pPr>
            <w:r>
              <w:rPr>
                <w:rFonts w:hint="eastAsia" w:ascii="宋体" w:hAnsi="宋体" w:cs="宋体"/>
                <w:color w:val="000000"/>
                <w:kern w:val="0"/>
                <w:szCs w:val="21"/>
              </w:rPr>
              <w:t>734.39</w:t>
            </w:r>
          </w:p>
        </w:tc>
        <w:tc>
          <w:tcPr>
            <w:tcW w:w="2126" w:type="dxa"/>
            <w:tcBorders>
              <w:top w:val="nil"/>
              <w:left w:val="nil"/>
              <w:bottom w:val="single" w:color="auto" w:sz="4" w:space="0"/>
              <w:right w:val="single" w:color="auto" w:sz="4" w:space="0"/>
            </w:tcBorders>
            <w:noWrap/>
            <w:vAlign w:val="center"/>
          </w:tcPr>
          <w:p w14:paraId="27FDDB8B">
            <w:pPr>
              <w:widowControl/>
              <w:jc w:val="center"/>
              <w:rPr>
                <w:rFonts w:hint="eastAsia" w:ascii="宋体" w:hAnsi="宋体" w:cs="宋体"/>
                <w:color w:val="000000"/>
                <w:kern w:val="0"/>
                <w:szCs w:val="21"/>
              </w:rPr>
            </w:pPr>
            <w:r>
              <w:rPr>
                <w:rFonts w:hint="eastAsia" w:ascii="宋体" w:hAnsi="宋体" w:cs="宋体"/>
                <w:color w:val="000000"/>
                <w:kern w:val="0"/>
                <w:szCs w:val="21"/>
              </w:rPr>
              <w:t>633.27</w:t>
            </w:r>
          </w:p>
        </w:tc>
        <w:tc>
          <w:tcPr>
            <w:tcW w:w="1338" w:type="dxa"/>
            <w:tcBorders>
              <w:top w:val="nil"/>
              <w:left w:val="nil"/>
              <w:bottom w:val="single" w:color="auto" w:sz="4" w:space="0"/>
              <w:right w:val="single" w:color="auto" w:sz="4" w:space="0"/>
            </w:tcBorders>
            <w:noWrap/>
            <w:vAlign w:val="center"/>
          </w:tcPr>
          <w:p w14:paraId="50DC2069">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7D44FD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07899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3704A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80B3F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1499</w:t>
            </w:r>
          </w:p>
        </w:tc>
        <w:tc>
          <w:tcPr>
            <w:tcW w:w="993" w:type="dxa"/>
            <w:tcBorders>
              <w:top w:val="nil"/>
              <w:left w:val="nil"/>
              <w:bottom w:val="single" w:color="auto" w:sz="4" w:space="0"/>
              <w:right w:val="single" w:color="auto" w:sz="4" w:space="0"/>
            </w:tcBorders>
            <w:vAlign w:val="center"/>
          </w:tcPr>
          <w:p w14:paraId="528F03BC">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38F2A06">
            <w:pPr>
              <w:widowControl/>
              <w:jc w:val="center"/>
              <w:rPr>
                <w:rFonts w:hint="eastAsia" w:ascii="宋体" w:hAnsi="宋体" w:cs="宋体"/>
                <w:color w:val="000000"/>
                <w:kern w:val="0"/>
                <w:szCs w:val="21"/>
              </w:rPr>
            </w:pPr>
            <w:r>
              <w:rPr>
                <w:rFonts w:hint="eastAsia" w:ascii="宋体" w:hAnsi="宋体" w:cs="宋体"/>
                <w:color w:val="000000"/>
                <w:kern w:val="0"/>
                <w:szCs w:val="21"/>
              </w:rPr>
              <w:t>桂平市白沙渔场建筑用石灰岩矿</w:t>
            </w:r>
          </w:p>
        </w:tc>
        <w:tc>
          <w:tcPr>
            <w:tcW w:w="1276" w:type="dxa"/>
            <w:tcBorders>
              <w:top w:val="nil"/>
              <w:left w:val="nil"/>
              <w:bottom w:val="single" w:color="auto" w:sz="4" w:space="0"/>
              <w:right w:val="single" w:color="auto" w:sz="4" w:space="0"/>
            </w:tcBorders>
            <w:noWrap/>
            <w:vAlign w:val="center"/>
          </w:tcPr>
          <w:p w14:paraId="364C0325">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D21698D">
            <w:pPr>
              <w:widowControl/>
              <w:jc w:val="center"/>
              <w:rPr>
                <w:rFonts w:hint="eastAsia" w:ascii="宋体" w:hAnsi="宋体" w:cs="宋体"/>
                <w:color w:val="000000"/>
                <w:kern w:val="0"/>
                <w:szCs w:val="21"/>
              </w:rPr>
            </w:pPr>
            <w:r>
              <w:rPr>
                <w:rFonts w:hint="eastAsia" w:ascii="宋体" w:hAnsi="宋体" w:cs="宋体"/>
                <w:color w:val="000000"/>
                <w:kern w:val="0"/>
                <w:szCs w:val="21"/>
              </w:rPr>
              <w:t>2022-2031</w:t>
            </w:r>
          </w:p>
        </w:tc>
        <w:tc>
          <w:tcPr>
            <w:tcW w:w="1418" w:type="dxa"/>
            <w:tcBorders>
              <w:top w:val="nil"/>
              <w:left w:val="nil"/>
              <w:bottom w:val="single" w:color="auto" w:sz="4" w:space="0"/>
              <w:right w:val="single" w:color="auto" w:sz="4" w:space="0"/>
            </w:tcBorders>
            <w:noWrap/>
            <w:vAlign w:val="center"/>
          </w:tcPr>
          <w:p w14:paraId="25DB0829">
            <w:pPr>
              <w:widowControl/>
              <w:jc w:val="center"/>
              <w:rPr>
                <w:rFonts w:hint="eastAsia" w:ascii="宋体" w:hAnsi="宋体" w:cs="宋体"/>
                <w:color w:val="000000"/>
                <w:kern w:val="0"/>
                <w:szCs w:val="21"/>
              </w:rPr>
            </w:pPr>
            <w:r>
              <w:rPr>
                <w:rFonts w:hint="eastAsia" w:ascii="宋体" w:hAnsi="宋体" w:cs="宋体"/>
                <w:color w:val="000000"/>
                <w:kern w:val="0"/>
                <w:szCs w:val="21"/>
              </w:rPr>
              <w:t>49.46</w:t>
            </w:r>
          </w:p>
        </w:tc>
        <w:tc>
          <w:tcPr>
            <w:tcW w:w="2126" w:type="dxa"/>
            <w:tcBorders>
              <w:top w:val="nil"/>
              <w:left w:val="nil"/>
              <w:bottom w:val="single" w:color="auto" w:sz="4" w:space="0"/>
              <w:right w:val="single" w:color="auto" w:sz="4" w:space="0"/>
            </w:tcBorders>
            <w:noWrap/>
            <w:vAlign w:val="center"/>
          </w:tcPr>
          <w:p w14:paraId="5ED4E0BD">
            <w:pPr>
              <w:widowControl/>
              <w:jc w:val="center"/>
              <w:rPr>
                <w:rFonts w:hint="eastAsia" w:ascii="宋体" w:hAnsi="宋体" w:cs="宋体"/>
                <w:color w:val="000000"/>
                <w:kern w:val="0"/>
                <w:szCs w:val="21"/>
              </w:rPr>
            </w:pPr>
            <w:r>
              <w:rPr>
                <w:rFonts w:hint="eastAsia" w:ascii="宋体" w:hAnsi="宋体" w:cs="宋体"/>
                <w:color w:val="000000"/>
                <w:kern w:val="0"/>
                <w:szCs w:val="21"/>
              </w:rPr>
              <w:t>47.89</w:t>
            </w:r>
          </w:p>
        </w:tc>
        <w:tc>
          <w:tcPr>
            <w:tcW w:w="1338" w:type="dxa"/>
            <w:tcBorders>
              <w:top w:val="nil"/>
              <w:left w:val="nil"/>
              <w:bottom w:val="single" w:color="auto" w:sz="4" w:space="0"/>
              <w:right w:val="single" w:color="auto" w:sz="4" w:space="0"/>
            </w:tcBorders>
            <w:noWrap/>
            <w:vAlign w:val="center"/>
          </w:tcPr>
          <w:p w14:paraId="27BE965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5996B3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9B38D0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BA88CA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1BAB8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1500</w:t>
            </w:r>
          </w:p>
        </w:tc>
        <w:tc>
          <w:tcPr>
            <w:tcW w:w="993" w:type="dxa"/>
            <w:tcBorders>
              <w:top w:val="nil"/>
              <w:left w:val="nil"/>
              <w:bottom w:val="single" w:color="auto" w:sz="4" w:space="0"/>
              <w:right w:val="single" w:color="auto" w:sz="4" w:space="0"/>
            </w:tcBorders>
            <w:vAlign w:val="center"/>
          </w:tcPr>
          <w:p w14:paraId="23492432">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7FE5ED1">
            <w:pPr>
              <w:widowControl/>
              <w:jc w:val="center"/>
              <w:rPr>
                <w:rFonts w:hint="eastAsia" w:ascii="宋体" w:hAnsi="宋体" w:cs="宋体"/>
                <w:color w:val="000000"/>
                <w:kern w:val="0"/>
                <w:szCs w:val="21"/>
              </w:rPr>
            </w:pPr>
            <w:r>
              <w:rPr>
                <w:rFonts w:hint="eastAsia" w:ascii="宋体" w:hAnsi="宋体" w:cs="宋体"/>
                <w:color w:val="000000"/>
                <w:kern w:val="0"/>
                <w:szCs w:val="21"/>
              </w:rPr>
              <w:t>桂平市白沙镇陈启仁石场石灰石矿区</w:t>
            </w:r>
          </w:p>
        </w:tc>
        <w:tc>
          <w:tcPr>
            <w:tcW w:w="1276" w:type="dxa"/>
            <w:tcBorders>
              <w:top w:val="nil"/>
              <w:left w:val="nil"/>
              <w:bottom w:val="single" w:color="auto" w:sz="4" w:space="0"/>
              <w:right w:val="single" w:color="auto" w:sz="4" w:space="0"/>
            </w:tcBorders>
            <w:noWrap/>
            <w:vAlign w:val="center"/>
          </w:tcPr>
          <w:p w14:paraId="04884ACD">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7BAA49E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EE1FBEF">
            <w:pPr>
              <w:widowControl/>
              <w:jc w:val="center"/>
              <w:rPr>
                <w:rFonts w:hint="eastAsia" w:ascii="宋体" w:hAnsi="宋体" w:cs="宋体"/>
                <w:color w:val="000000"/>
                <w:kern w:val="0"/>
                <w:szCs w:val="21"/>
              </w:rPr>
            </w:pPr>
            <w:r>
              <w:rPr>
                <w:rFonts w:hint="eastAsia" w:ascii="宋体" w:hAnsi="宋体" w:cs="宋体"/>
                <w:color w:val="000000"/>
                <w:kern w:val="0"/>
                <w:szCs w:val="21"/>
              </w:rPr>
              <w:t>7.64</w:t>
            </w:r>
          </w:p>
        </w:tc>
        <w:tc>
          <w:tcPr>
            <w:tcW w:w="2126" w:type="dxa"/>
            <w:tcBorders>
              <w:top w:val="nil"/>
              <w:left w:val="nil"/>
              <w:bottom w:val="single" w:color="auto" w:sz="4" w:space="0"/>
              <w:right w:val="single" w:color="auto" w:sz="4" w:space="0"/>
            </w:tcBorders>
            <w:noWrap/>
            <w:vAlign w:val="center"/>
          </w:tcPr>
          <w:p w14:paraId="4E8AD192">
            <w:pPr>
              <w:widowControl/>
              <w:jc w:val="center"/>
              <w:rPr>
                <w:rFonts w:hint="eastAsia" w:ascii="宋体" w:hAnsi="宋体" w:cs="宋体"/>
                <w:color w:val="000000"/>
                <w:kern w:val="0"/>
                <w:szCs w:val="21"/>
              </w:rPr>
            </w:pPr>
            <w:r>
              <w:rPr>
                <w:rFonts w:hint="eastAsia" w:ascii="宋体" w:hAnsi="宋体" w:cs="宋体"/>
                <w:color w:val="000000"/>
                <w:kern w:val="0"/>
                <w:szCs w:val="21"/>
              </w:rPr>
              <w:t>0.72</w:t>
            </w:r>
          </w:p>
        </w:tc>
        <w:tc>
          <w:tcPr>
            <w:tcW w:w="1338" w:type="dxa"/>
            <w:tcBorders>
              <w:top w:val="nil"/>
              <w:left w:val="nil"/>
              <w:bottom w:val="single" w:color="auto" w:sz="4" w:space="0"/>
              <w:right w:val="single" w:color="auto" w:sz="4" w:space="0"/>
            </w:tcBorders>
            <w:noWrap/>
            <w:vAlign w:val="center"/>
          </w:tcPr>
          <w:p w14:paraId="3E96AE6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5AD492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DC760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2E8D4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C2815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1501</w:t>
            </w:r>
          </w:p>
        </w:tc>
        <w:tc>
          <w:tcPr>
            <w:tcW w:w="993" w:type="dxa"/>
            <w:tcBorders>
              <w:top w:val="nil"/>
              <w:left w:val="nil"/>
              <w:bottom w:val="single" w:color="auto" w:sz="4" w:space="0"/>
              <w:right w:val="single" w:color="auto" w:sz="4" w:space="0"/>
            </w:tcBorders>
            <w:vAlign w:val="center"/>
          </w:tcPr>
          <w:p w14:paraId="48CD592A">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8E28AA9">
            <w:pPr>
              <w:widowControl/>
              <w:jc w:val="center"/>
              <w:rPr>
                <w:rFonts w:hint="eastAsia" w:ascii="宋体" w:hAnsi="宋体" w:cs="宋体"/>
                <w:color w:val="000000"/>
                <w:kern w:val="0"/>
                <w:szCs w:val="21"/>
              </w:rPr>
            </w:pPr>
            <w:r>
              <w:rPr>
                <w:rFonts w:hint="eastAsia" w:ascii="宋体" w:hAnsi="宋体" w:cs="宋体"/>
                <w:color w:val="000000"/>
                <w:kern w:val="0"/>
                <w:szCs w:val="21"/>
              </w:rPr>
              <w:t>桂平市宝沣矿业有限责任公司木圭灯笼岭A矿段锰矿</w:t>
            </w:r>
          </w:p>
        </w:tc>
        <w:tc>
          <w:tcPr>
            <w:tcW w:w="1276" w:type="dxa"/>
            <w:tcBorders>
              <w:top w:val="nil"/>
              <w:left w:val="nil"/>
              <w:bottom w:val="single" w:color="auto" w:sz="4" w:space="0"/>
              <w:right w:val="single" w:color="auto" w:sz="4" w:space="0"/>
            </w:tcBorders>
            <w:noWrap/>
            <w:vAlign w:val="center"/>
          </w:tcPr>
          <w:p w14:paraId="75EE262B">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C3B4957">
            <w:pPr>
              <w:widowControl/>
              <w:jc w:val="center"/>
              <w:rPr>
                <w:rFonts w:hint="eastAsia" w:ascii="宋体" w:hAnsi="宋体" w:cs="宋体"/>
                <w:color w:val="000000"/>
                <w:kern w:val="0"/>
                <w:szCs w:val="21"/>
              </w:rPr>
            </w:pPr>
            <w:r>
              <w:rPr>
                <w:rFonts w:hint="eastAsia" w:ascii="宋体" w:hAnsi="宋体" w:cs="宋体"/>
                <w:color w:val="000000"/>
                <w:kern w:val="0"/>
                <w:szCs w:val="21"/>
              </w:rPr>
              <w:t>2022-2031</w:t>
            </w:r>
          </w:p>
        </w:tc>
        <w:tc>
          <w:tcPr>
            <w:tcW w:w="1418" w:type="dxa"/>
            <w:tcBorders>
              <w:top w:val="nil"/>
              <w:left w:val="nil"/>
              <w:bottom w:val="single" w:color="auto" w:sz="4" w:space="0"/>
              <w:right w:val="single" w:color="auto" w:sz="4" w:space="0"/>
            </w:tcBorders>
            <w:noWrap/>
            <w:vAlign w:val="center"/>
          </w:tcPr>
          <w:p w14:paraId="1979630D">
            <w:pPr>
              <w:widowControl/>
              <w:jc w:val="center"/>
              <w:rPr>
                <w:rFonts w:hint="eastAsia" w:ascii="宋体" w:hAnsi="宋体" w:cs="宋体"/>
                <w:color w:val="000000"/>
                <w:kern w:val="0"/>
                <w:szCs w:val="21"/>
              </w:rPr>
            </w:pPr>
            <w:r>
              <w:rPr>
                <w:rFonts w:hint="eastAsia" w:ascii="宋体" w:hAnsi="宋体" w:cs="宋体"/>
                <w:color w:val="000000"/>
                <w:kern w:val="0"/>
                <w:szCs w:val="21"/>
              </w:rPr>
              <w:t>232.77</w:t>
            </w:r>
          </w:p>
        </w:tc>
        <w:tc>
          <w:tcPr>
            <w:tcW w:w="2126" w:type="dxa"/>
            <w:tcBorders>
              <w:top w:val="nil"/>
              <w:left w:val="nil"/>
              <w:bottom w:val="single" w:color="auto" w:sz="4" w:space="0"/>
              <w:right w:val="single" w:color="auto" w:sz="4" w:space="0"/>
            </w:tcBorders>
            <w:noWrap/>
            <w:vAlign w:val="center"/>
          </w:tcPr>
          <w:p w14:paraId="60D9B865">
            <w:pPr>
              <w:widowControl/>
              <w:jc w:val="center"/>
              <w:rPr>
                <w:rFonts w:hint="eastAsia" w:ascii="宋体" w:hAnsi="宋体" w:cs="宋体"/>
                <w:color w:val="000000"/>
                <w:kern w:val="0"/>
                <w:szCs w:val="21"/>
              </w:rPr>
            </w:pPr>
            <w:r>
              <w:rPr>
                <w:rFonts w:hint="eastAsia" w:ascii="宋体" w:hAnsi="宋体" w:cs="宋体"/>
                <w:color w:val="000000"/>
                <w:kern w:val="0"/>
                <w:szCs w:val="21"/>
              </w:rPr>
              <w:t>169.02</w:t>
            </w:r>
          </w:p>
        </w:tc>
        <w:tc>
          <w:tcPr>
            <w:tcW w:w="1338" w:type="dxa"/>
            <w:tcBorders>
              <w:top w:val="nil"/>
              <w:left w:val="nil"/>
              <w:bottom w:val="single" w:color="auto" w:sz="4" w:space="0"/>
              <w:right w:val="single" w:color="auto" w:sz="4" w:space="0"/>
            </w:tcBorders>
            <w:noWrap/>
            <w:vAlign w:val="center"/>
          </w:tcPr>
          <w:p w14:paraId="1B83F04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FA4C73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F7BDF3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B0E16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AEED0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1502</w:t>
            </w:r>
          </w:p>
        </w:tc>
        <w:tc>
          <w:tcPr>
            <w:tcW w:w="993" w:type="dxa"/>
            <w:tcBorders>
              <w:top w:val="nil"/>
              <w:left w:val="nil"/>
              <w:bottom w:val="single" w:color="auto" w:sz="4" w:space="0"/>
              <w:right w:val="single" w:color="auto" w:sz="4" w:space="0"/>
            </w:tcBorders>
            <w:vAlign w:val="center"/>
          </w:tcPr>
          <w:p w14:paraId="46B84A4B">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270702AE">
            <w:pPr>
              <w:widowControl/>
              <w:jc w:val="center"/>
              <w:rPr>
                <w:rFonts w:hint="eastAsia" w:ascii="宋体" w:hAnsi="宋体" w:cs="宋体"/>
                <w:color w:val="000000"/>
                <w:kern w:val="0"/>
                <w:szCs w:val="21"/>
              </w:rPr>
            </w:pPr>
            <w:r>
              <w:rPr>
                <w:rFonts w:hint="eastAsia" w:ascii="宋体" w:hAnsi="宋体" w:cs="宋体"/>
                <w:color w:val="000000"/>
                <w:kern w:val="0"/>
                <w:szCs w:val="21"/>
              </w:rPr>
              <w:t>桂平市宝沣矿业有限责任公司木圭灯笼岭B矿段锰矿</w:t>
            </w:r>
          </w:p>
        </w:tc>
        <w:tc>
          <w:tcPr>
            <w:tcW w:w="1276" w:type="dxa"/>
            <w:tcBorders>
              <w:top w:val="nil"/>
              <w:left w:val="nil"/>
              <w:bottom w:val="single" w:color="auto" w:sz="4" w:space="0"/>
              <w:right w:val="single" w:color="auto" w:sz="4" w:space="0"/>
            </w:tcBorders>
            <w:noWrap/>
            <w:vAlign w:val="center"/>
          </w:tcPr>
          <w:p w14:paraId="52FE821C">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8D24F28">
            <w:pPr>
              <w:widowControl/>
              <w:jc w:val="center"/>
              <w:rPr>
                <w:rFonts w:hint="eastAsia" w:ascii="宋体" w:hAnsi="宋体" w:cs="宋体"/>
                <w:color w:val="000000"/>
                <w:kern w:val="0"/>
                <w:szCs w:val="21"/>
              </w:rPr>
            </w:pPr>
            <w:r>
              <w:rPr>
                <w:rFonts w:hint="eastAsia" w:ascii="宋体" w:hAnsi="宋体" w:cs="宋体"/>
                <w:color w:val="000000"/>
                <w:kern w:val="0"/>
                <w:szCs w:val="21"/>
              </w:rPr>
              <w:t>2021-2030</w:t>
            </w:r>
          </w:p>
        </w:tc>
        <w:tc>
          <w:tcPr>
            <w:tcW w:w="1418" w:type="dxa"/>
            <w:tcBorders>
              <w:top w:val="nil"/>
              <w:left w:val="nil"/>
              <w:bottom w:val="single" w:color="auto" w:sz="4" w:space="0"/>
              <w:right w:val="single" w:color="auto" w:sz="4" w:space="0"/>
            </w:tcBorders>
            <w:noWrap/>
            <w:vAlign w:val="center"/>
          </w:tcPr>
          <w:p w14:paraId="073362FD">
            <w:pPr>
              <w:widowControl/>
              <w:jc w:val="center"/>
              <w:rPr>
                <w:rFonts w:hint="eastAsia" w:ascii="宋体" w:hAnsi="宋体" w:cs="宋体"/>
                <w:color w:val="000000"/>
                <w:kern w:val="0"/>
                <w:szCs w:val="21"/>
              </w:rPr>
            </w:pPr>
            <w:r>
              <w:rPr>
                <w:rFonts w:hint="eastAsia" w:ascii="宋体" w:hAnsi="宋体" w:cs="宋体"/>
                <w:color w:val="000000"/>
                <w:kern w:val="0"/>
                <w:szCs w:val="21"/>
              </w:rPr>
              <w:t>340.89</w:t>
            </w:r>
          </w:p>
        </w:tc>
        <w:tc>
          <w:tcPr>
            <w:tcW w:w="2126" w:type="dxa"/>
            <w:tcBorders>
              <w:top w:val="nil"/>
              <w:left w:val="nil"/>
              <w:bottom w:val="single" w:color="auto" w:sz="4" w:space="0"/>
              <w:right w:val="single" w:color="auto" w:sz="4" w:space="0"/>
            </w:tcBorders>
            <w:noWrap/>
            <w:vAlign w:val="center"/>
          </w:tcPr>
          <w:p w14:paraId="596932E4">
            <w:pPr>
              <w:widowControl/>
              <w:jc w:val="center"/>
              <w:rPr>
                <w:rFonts w:hint="eastAsia" w:ascii="宋体" w:hAnsi="宋体" w:cs="宋体"/>
                <w:color w:val="000000"/>
                <w:kern w:val="0"/>
                <w:szCs w:val="21"/>
              </w:rPr>
            </w:pPr>
            <w:r>
              <w:rPr>
                <w:rFonts w:hint="eastAsia" w:ascii="宋体" w:hAnsi="宋体" w:cs="宋体"/>
                <w:color w:val="000000"/>
                <w:kern w:val="0"/>
                <w:szCs w:val="21"/>
              </w:rPr>
              <w:t>182.89</w:t>
            </w:r>
          </w:p>
        </w:tc>
        <w:tc>
          <w:tcPr>
            <w:tcW w:w="1338" w:type="dxa"/>
            <w:tcBorders>
              <w:top w:val="nil"/>
              <w:left w:val="nil"/>
              <w:bottom w:val="single" w:color="auto" w:sz="4" w:space="0"/>
              <w:right w:val="single" w:color="auto" w:sz="4" w:space="0"/>
            </w:tcBorders>
            <w:noWrap/>
            <w:vAlign w:val="center"/>
          </w:tcPr>
          <w:p w14:paraId="33D22A6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0B14F2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36DC5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AA5FA9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8C341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1503</w:t>
            </w:r>
          </w:p>
        </w:tc>
        <w:tc>
          <w:tcPr>
            <w:tcW w:w="993" w:type="dxa"/>
            <w:tcBorders>
              <w:top w:val="nil"/>
              <w:left w:val="nil"/>
              <w:bottom w:val="single" w:color="auto" w:sz="4" w:space="0"/>
              <w:right w:val="single" w:color="auto" w:sz="4" w:space="0"/>
            </w:tcBorders>
            <w:vAlign w:val="center"/>
          </w:tcPr>
          <w:p w14:paraId="35ABD7A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C7CBE25">
            <w:pPr>
              <w:widowControl/>
              <w:jc w:val="center"/>
              <w:rPr>
                <w:rFonts w:hint="eastAsia" w:ascii="宋体" w:hAnsi="宋体" w:cs="宋体"/>
                <w:color w:val="000000"/>
                <w:kern w:val="0"/>
                <w:szCs w:val="21"/>
              </w:rPr>
            </w:pPr>
            <w:r>
              <w:rPr>
                <w:rFonts w:hint="eastAsia" w:ascii="宋体" w:hAnsi="宋体" w:cs="宋体"/>
                <w:color w:val="000000"/>
                <w:kern w:val="0"/>
                <w:szCs w:val="21"/>
              </w:rPr>
              <w:t>桂平市宝沣矿业有限责任公司木圭灯笼岭G矿段锰矿</w:t>
            </w:r>
          </w:p>
        </w:tc>
        <w:tc>
          <w:tcPr>
            <w:tcW w:w="1276" w:type="dxa"/>
            <w:tcBorders>
              <w:top w:val="nil"/>
              <w:left w:val="nil"/>
              <w:bottom w:val="single" w:color="auto" w:sz="4" w:space="0"/>
              <w:right w:val="single" w:color="auto" w:sz="4" w:space="0"/>
            </w:tcBorders>
            <w:noWrap/>
            <w:vAlign w:val="center"/>
          </w:tcPr>
          <w:p w14:paraId="789745D0">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E5E3B7D">
            <w:pPr>
              <w:widowControl/>
              <w:jc w:val="center"/>
              <w:rPr>
                <w:rFonts w:hint="eastAsia" w:ascii="宋体" w:hAnsi="宋体" w:cs="宋体"/>
                <w:color w:val="000000"/>
                <w:kern w:val="0"/>
                <w:szCs w:val="21"/>
              </w:rPr>
            </w:pPr>
            <w:r>
              <w:rPr>
                <w:rFonts w:hint="eastAsia" w:ascii="宋体" w:hAnsi="宋体" w:cs="宋体"/>
                <w:color w:val="000000"/>
                <w:kern w:val="0"/>
                <w:szCs w:val="21"/>
              </w:rPr>
              <w:t>2021-2028</w:t>
            </w:r>
          </w:p>
        </w:tc>
        <w:tc>
          <w:tcPr>
            <w:tcW w:w="1418" w:type="dxa"/>
            <w:tcBorders>
              <w:top w:val="nil"/>
              <w:left w:val="nil"/>
              <w:bottom w:val="single" w:color="auto" w:sz="4" w:space="0"/>
              <w:right w:val="single" w:color="auto" w:sz="4" w:space="0"/>
            </w:tcBorders>
            <w:noWrap/>
            <w:vAlign w:val="center"/>
          </w:tcPr>
          <w:p w14:paraId="601D1F39">
            <w:pPr>
              <w:widowControl/>
              <w:jc w:val="center"/>
              <w:rPr>
                <w:rFonts w:hint="eastAsia" w:ascii="宋体" w:hAnsi="宋体" w:cs="宋体"/>
                <w:color w:val="000000"/>
                <w:kern w:val="0"/>
                <w:szCs w:val="21"/>
              </w:rPr>
            </w:pPr>
            <w:r>
              <w:rPr>
                <w:rFonts w:hint="eastAsia" w:ascii="宋体" w:hAnsi="宋体" w:cs="宋体"/>
                <w:color w:val="000000"/>
                <w:kern w:val="0"/>
                <w:szCs w:val="21"/>
              </w:rPr>
              <w:t>712.31</w:t>
            </w:r>
          </w:p>
        </w:tc>
        <w:tc>
          <w:tcPr>
            <w:tcW w:w="2126" w:type="dxa"/>
            <w:tcBorders>
              <w:top w:val="nil"/>
              <w:left w:val="nil"/>
              <w:bottom w:val="single" w:color="auto" w:sz="4" w:space="0"/>
              <w:right w:val="single" w:color="auto" w:sz="4" w:space="0"/>
            </w:tcBorders>
            <w:noWrap/>
            <w:vAlign w:val="center"/>
          </w:tcPr>
          <w:p w14:paraId="5843AE5D">
            <w:pPr>
              <w:widowControl/>
              <w:jc w:val="center"/>
              <w:rPr>
                <w:rFonts w:hint="eastAsia" w:ascii="宋体" w:hAnsi="宋体" w:cs="宋体"/>
                <w:color w:val="000000"/>
                <w:kern w:val="0"/>
                <w:szCs w:val="21"/>
              </w:rPr>
            </w:pPr>
            <w:r>
              <w:rPr>
                <w:rFonts w:hint="eastAsia" w:ascii="宋体" w:hAnsi="宋体" w:cs="宋体"/>
                <w:color w:val="000000"/>
                <w:kern w:val="0"/>
                <w:szCs w:val="21"/>
              </w:rPr>
              <w:t>637.29</w:t>
            </w:r>
          </w:p>
        </w:tc>
        <w:tc>
          <w:tcPr>
            <w:tcW w:w="1338" w:type="dxa"/>
            <w:tcBorders>
              <w:top w:val="nil"/>
              <w:left w:val="nil"/>
              <w:bottom w:val="single" w:color="auto" w:sz="4" w:space="0"/>
              <w:right w:val="single" w:color="auto" w:sz="4" w:space="0"/>
            </w:tcBorders>
            <w:noWrap/>
            <w:vAlign w:val="center"/>
          </w:tcPr>
          <w:p w14:paraId="37850BC3">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62119D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EE963C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A023E8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C8AAA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1504</w:t>
            </w:r>
          </w:p>
        </w:tc>
        <w:tc>
          <w:tcPr>
            <w:tcW w:w="993" w:type="dxa"/>
            <w:tcBorders>
              <w:top w:val="nil"/>
              <w:left w:val="nil"/>
              <w:bottom w:val="single" w:color="auto" w:sz="4" w:space="0"/>
              <w:right w:val="single" w:color="auto" w:sz="4" w:space="0"/>
            </w:tcBorders>
            <w:vAlign w:val="center"/>
          </w:tcPr>
          <w:p w14:paraId="1EAC72FA">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8C397E4">
            <w:pPr>
              <w:widowControl/>
              <w:jc w:val="center"/>
              <w:rPr>
                <w:rFonts w:hint="eastAsia" w:ascii="宋体" w:hAnsi="宋体" w:cs="宋体"/>
                <w:color w:val="000000"/>
                <w:kern w:val="0"/>
                <w:szCs w:val="21"/>
              </w:rPr>
            </w:pPr>
            <w:r>
              <w:rPr>
                <w:rFonts w:hint="eastAsia" w:ascii="宋体" w:hAnsi="宋体" w:cs="宋体"/>
                <w:color w:val="000000"/>
                <w:kern w:val="0"/>
                <w:szCs w:val="21"/>
              </w:rPr>
              <w:t>桂平市大龙页岩砖社步石江页岩矿区</w:t>
            </w:r>
          </w:p>
        </w:tc>
        <w:tc>
          <w:tcPr>
            <w:tcW w:w="1276" w:type="dxa"/>
            <w:tcBorders>
              <w:top w:val="nil"/>
              <w:left w:val="nil"/>
              <w:bottom w:val="single" w:color="auto" w:sz="4" w:space="0"/>
              <w:right w:val="single" w:color="auto" w:sz="4" w:space="0"/>
            </w:tcBorders>
            <w:noWrap/>
            <w:vAlign w:val="center"/>
          </w:tcPr>
          <w:p w14:paraId="62A6F312">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39C7F34C">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6CD8AD1">
            <w:pPr>
              <w:widowControl/>
              <w:jc w:val="center"/>
              <w:rPr>
                <w:rFonts w:hint="eastAsia" w:ascii="宋体" w:hAnsi="宋体" w:cs="宋体"/>
                <w:color w:val="000000"/>
                <w:kern w:val="0"/>
                <w:szCs w:val="21"/>
              </w:rPr>
            </w:pPr>
            <w:r>
              <w:rPr>
                <w:rFonts w:hint="eastAsia" w:ascii="宋体" w:hAnsi="宋体" w:cs="宋体"/>
                <w:color w:val="000000"/>
                <w:kern w:val="0"/>
                <w:szCs w:val="21"/>
              </w:rPr>
              <w:t>4.61</w:t>
            </w:r>
          </w:p>
        </w:tc>
        <w:tc>
          <w:tcPr>
            <w:tcW w:w="2126" w:type="dxa"/>
            <w:tcBorders>
              <w:top w:val="nil"/>
              <w:left w:val="nil"/>
              <w:bottom w:val="single" w:color="auto" w:sz="4" w:space="0"/>
              <w:right w:val="single" w:color="auto" w:sz="4" w:space="0"/>
            </w:tcBorders>
            <w:noWrap/>
            <w:vAlign w:val="center"/>
          </w:tcPr>
          <w:p w14:paraId="56535675">
            <w:pPr>
              <w:widowControl/>
              <w:jc w:val="center"/>
              <w:rPr>
                <w:rFonts w:hint="eastAsia" w:ascii="宋体" w:hAnsi="宋体" w:cs="宋体"/>
                <w:color w:val="000000"/>
                <w:kern w:val="0"/>
                <w:szCs w:val="21"/>
              </w:rPr>
            </w:pPr>
            <w:r>
              <w:rPr>
                <w:rFonts w:hint="eastAsia" w:ascii="宋体" w:hAnsi="宋体" w:cs="宋体"/>
                <w:color w:val="000000"/>
                <w:kern w:val="0"/>
                <w:szCs w:val="21"/>
              </w:rPr>
              <w:t>4.21</w:t>
            </w:r>
          </w:p>
        </w:tc>
        <w:tc>
          <w:tcPr>
            <w:tcW w:w="1338" w:type="dxa"/>
            <w:tcBorders>
              <w:top w:val="nil"/>
              <w:left w:val="nil"/>
              <w:bottom w:val="single" w:color="auto" w:sz="4" w:space="0"/>
              <w:right w:val="single" w:color="auto" w:sz="4" w:space="0"/>
            </w:tcBorders>
            <w:noWrap/>
            <w:vAlign w:val="center"/>
          </w:tcPr>
          <w:p w14:paraId="56289AD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ECA4B1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1AF37F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38F994F">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32534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1505</w:t>
            </w:r>
          </w:p>
        </w:tc>
        <w:tc>
          <w:tcPr>
            <w:tcW w:w="993" w:type="dxa"/>
            <w:tcBorders>
              <w:top w:val="nil"/>
              <w:left w:val="nil"/>
              <w:bottom w:val="single" w:color="auto" w:sz="4" w:space="0"/>
              <w:right w:val="single" w:color="auto" w:sz="4" w:space="0"/>
            </w:tcBorders>
            <w:vAlign w:val="center"/>
          </w:tcPr>
          <w:p w14:paraId="255FF24E">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CDF6590">
            <w:pPr>
              <w:widowControl/>
              <w:jc w:val="center"/>
              <w:rPr>
                <w:rFonts w:hint="eastAsia" w:ascii="宋体" w:hAnsi="宋体" w:cs="宋体"/>
                <w:color w:val="000000"/>
                <w:kern w:val="0"/>
                <w:szCs w:val="21"/>
              </w:rPr>
            </w:pPr>
            <w:r>
              <w:rPr>
                <w:rFonts w:hint="eastAsia" w:ascii="宋体" w:hAnsi="宋体" w:cs="宋体"/>
                <w:color w:val="000000"/>
                <w:kern w:val="0"/>
                <w:szCs w:val="21"/>
              </w:rPr>
              <w:t>桂平市东南矿业有限责任公司桂平市木圭灯笼岭D矿段锰矿</w:t>
            </w:r>
          </w:p>
        </w:tc>
        <w:tc>
          <w:tcPr>
            <w:tcW w:w="1276" w:type="dxa"/>
            <w:tcBorders>
              <w:top w:val="nil"/>
              <w:left w:val="nil"/>
              <w:bottom w:val="single" w:color="auto" w:sz="4" w:space="0"/>
              <w:right w:val="single" w:color="auto" w:sz="4" w:space="0"/>
            </w:tcBorders>
            <w:noWrap/>
            <w:vAlign w:val="center"/>
          </w:tcPr>
          <w:p w14:paraId="51482D3D">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8FC549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34670CF">
            <w:pPr>
              <w:widowControl/>
              <w:jc w:val="center"/>
              <w:rPr>
                <w:rFonts w:hint="eastAsia" w:ascii="宋体" w:hAnsi="宋体" w:cs="宋体"/>
                <w:color w:val="000000"/>
                <w:kern w:val="0"/>
                <w:szCs w:val="21"/>
              </w:rPr>
            </w:pPr>
            <w:r>
              <w:rPr>
                <w:rFonts w:hint="eastAsia" w:ascii="宋体" w:hAnsi="宋体" w:cs="宋体"/>
                <w:color w:val="000000"/>
                <w:kern w:val="0"/>
                <w:szCs w:val="21"/>
              </w:rPr>
              <w:t>316.36</w:t>
            </w:r>
          </w:p>
        </w:tc>
        <w:tc>
          <w:tcPr>
            <w:tcW w:w="2126" w:type="dxa"/>
            <w:tcBorders>
              <w:top w:val="nil"/>
              <w:left w:val="nil"/>
              <w:bottom w:val="single" w:color="auto" w:sz="4" w:space="0"/>
              <w:right w:val="single" w:color="auto" w:sz="4" w:space="0"/>
            </w:tcBorders>
            <w:noWrap/>
            <w:vAlign w:val="center"/>
          </w:tcPr>
          <w:p w14:paraId="20629F60">
            <w:pPr>
              <w:widowControl/>
              <w:jc w:val="center"/>
              <w:rPr>
                <w:rFonts w:hint="eastAsia" w:ascii="宋体" w:hAnsi="宋体" w:cs="宋体"/>
                <w:color w:val="000000"/>
                <w:kern w:val="0"/>
                <w:szCs w:val="21"/>
              </w:rPr>
            </w:pPr>
            <w:r>
              <w:rPr>
                <w:rFonts w:hint="eastAsia" w:ascii="宋体" w:hAnsi="宋体" w:cs="宋体"/>
                <w:color w:val="000000"/>
                <w:kern w:val="0"/>
                <w:szCs w:val="21"/>
              </w:rPr>
              <w:t>251.99</w:t>
            </w:r>
          </w:p>
        </w:tc>
        <w:tc>
          <w:tcPr>
            <w:tcW w:w="1338" w:type="dxa"/>
            <w:tcBorders>
              <w:top w:val="nil"/>
              <w:left w:val="nil"/>
              <w:bottom w:val="single" w:color="auto" w:sz="4" w:space="0"/>
              <w:right w:val="single" w:color="auto" w:sz="4" w:space="0"/>
            </w:tcBorders>
            <w:noWrap/>
            <w:vAlign w:val="center"/>
          </w:tcPr>
          <w:p w14:paraId="0288E81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93D69E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414230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386C4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6F92B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1506</w:t>
            </w:r>
          </w:p>
        </w:tc>
        <w:tc>
          <w:tcPr>
            <w:tcW w:w="993" w:type="dxa"/>
            <w:tcBorders>
              <w:top w:val="nil"/>
              <w:left w:val="nil"/>
              <w:bottom w:val="single" w:color="auto" w:sz="4" w:space="0"/>
              <w:right w:val="single" w:color="auto" w:sz="4" w:space="0"/>
            </w:tcBorders>
            <w:vAlign w:val="center"/>
          </w:tcPr>
          <w:p w14:paraId="3FF9BE5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B076EB6">
            <w:pPr>
              <w:widowControl/>
              <w:jc w:val="center"/>
              <w:rPr>
                <w:rFonts w:hint="eastAsia" w:ascii="宋体" w:hAnsi="宋体" w:cs="宋体"/>
                <w:color w:val="000000"/>
                <w:kern w:val="0"/>
                <w:szCs w:val="21"/>
              </w:rPr>
            </w:pPr>
            <w:r>
              <w:rPr>
                <w:rFonts w:hint="eastAsia" w:ascii="宋体" w:hAnsi="宋体" w:cs="宋体"/>
                <w:color w:val="000000"/>
                <w:kern w:val="0"/>
                <w:szCs w:val="21"/>
              </w:rPr>
              <w:t>桂平市高丰新型建材有限公司</w:t>
            </w:r>
          </w:p>
        </w:tc>
        <w:tc>
          <w:tcPr>
            <w:tcW w:w="1276" w:type="dxa"/>
            <w:tcBorders>
              <w:top w:val="nil"/>
              <w:left w:val="nil"/>
              <w:bottom w:val="single" w:color="auto" w:sz="4" w:space="0"/>
              <w:right w:val="single" w:color="auto" w:sz="4" w:space="0"/>
            </w:tcBorders>
            <w:noWrap/>
            <w:vAlign w:val="center"/>
          </w:tcPr>
          <w:p w14:paraId="172F1FED">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5E8787B">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noWrap/>
            <w:vAlign w:val="center"/>
          </w:tcPr>
          <w:p w14:paraId="4262AEB2">
            <w:pPr>
              <w:widowControl/>
              <w:jc w:val="center"/>
              <w:rPr>
                <w:rFonts w:hint="eastAsia" w:ascii="宋体" w:hAnsi="宋体" w:cs="宋体"/>
                <w:color w:val="000000"/>
                <w:kern w:val="0"/>
                <w:szCs w:val="21"/>
              </w:rPr>
            </w:pPr>
            <w:r>
              <w:rPr>
                <w:rFonts w:hint="eastAsia" w:ascii="宋体" w:hAnsi="宋体" w:cs="宋体"/>
                <w:color w:val="000000"/>
                <w:kern w:val="0"/>
                <w:szCs w:val="21"/>
              </w:rPr>
              <w:t>2.68</w:t>
            </w:r>
          </w:p>
        </w:tc>
        <w:tc>
          <w:tcPr>
            <w:tcW w:w="2126" w:type="dxa"/>
            <w:tcBorders>
              <w:top w:val="nil"/>
              <w:left w:val="nil"/>
              <w:bottom w:val="single" w:color="auto" w:sz="4" w:space="0"/>
              <w:right w:val="single" w:color="auto" w:sz="4" w:space="0"/>
            </w:tcBorders>
            <w:noWrap/>
            <w:vAlign w:val="center"/>
          </w:tcPr>
          <w:p w14:paraId="5ED4BC5A">
            <w:pPr>
              <w:widowControl/>
              <w:jc w:val="center"/>
              <w:rPr>
                <w:rFonts w:hint="eastAsia" w:ascii="宋体" w:hAnsi="宋体" w:cs="宋体"/>
                <w:color w:val="000000"/>
                <w:kern w:val="0"/>
                <w:szCs w:val="21"/>
              </w:rPr>
            </w:pPr>
            <w:r>
              <w:rPr>
                <w:rFonts w:hint="eastAsia" w:ascii="宋体" w:hAnsi="宋体" w:cs="宋体"/>
                <w:color w:val="000000"/>
                <w:kern w:val="0"/>
                <w:szCs w:val="21"/>
              </w:rPr>
              <w:t>0.54</w:t>
            </w:r>
          </w:p>
        </w:tc>
        <w:tc>
          <w:tcPr>
            <w:tcW w:w="1338" w:type="dxa"/>
            <w:tcBorders>
              <w:top w:val="nil"/>
              <w:left w:val="nil"/>
              <w:bottom w:val="single" w:color="auto" w:sz="4" w:space="0"/>
              <w:right w:val="single" w:color="auto" w:sz="4" w:space="0"/>
            </w:tcBorders>
            <w:noWrap/>
            <w:vAlign w:val="center"/>
          </w:tcPr>
          <w:p w14:paraId="224AB2C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6B9F76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75411B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BEC8245">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29EAE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1507</w:t>
            </w:r>
          </w:p>
        </w:tc>
        <w:tc>
          <w:tcPr>
            <w:tcW w:w="993" w:type="dxa"/>
            <w:tcBorders>
              <w:top w:val="nil"/>
              <w:left w:val="nil"/>
              <w:bottom w:val="single" w:color="auto" w:sz="4" w:space="0"/>
              <w:right w:val="single" w:color="auto" w:sz="4" w:space="0"/>
            </w:tcBorders>
            <w:vAlign w:val="center"/>
          </w:tcPr>
          <w:p w14:paraId="0C9DC08A">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AF01925">
            <w:pPr>
              <w:widowControl/>
              <w:jc w:val="center"/>
              <w:rPr>
                <w:rFonts w:hint="eastAsia" w:ascii="宋体" w:hAnsi="宋体" w:cs="宋体"/>
                <w:color w:val="000000"/>
                <w:kern w:val="0"/>
                <w:szCs w:val="21"/>
              </w:rPr>
            </w:pPr>
            <w:r>
              <w:rPr>
                <w:rFonts w:hint="eastAsia" w:ascii="宋体" w:hAnsi="宋体" w:cs="宋体"/>
                <w:color w:val="000000"/>
                <w:kern w:val="0"/>
                <w:szCs w:val="21"/>
              </w:rPr>
              <w:t>桂平市鸿胜建筑材料有限公司西山西长均塘大岭砖瓦用页岩矿</w:t>
            </w:r>
          </w:p>
        </w:tc>
        <w:tc>
          <w:tcPr>
            <w:tcW w:w="1276" w:type="dxa"/>
            <w:tcBorders>
              <w:top w:val="nil"/>
              <w:left w:val="nil"/>
              <w:bottom w:val="single" w:color="auto" w:sz="4" w:space="0"/>
              <w:right w:val="single" w:color="auto" w:sz="4" w:space="0"/>
            </w:tcBorders>
            <w:noWrap/>
            <w:vAlign w:val="center"/>
          </w:tcPr>
          <w:p w14:paraId="08015DF6">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377E5EB7">
            <w:pPr>
              <w:widowControl/>
              <w:jc w:val="center"/>
              <w:rPr>
                <w:rFonts w:hint="eastAsia" w:ascii="宋体" w:hAnsi="宋体" w:cs="宋体"/>
                <w:color w:val="000000"/>
                <w:kern w:val="0"/>
                <w:szCs w:val="21"/>
              </w:rPr>
            </w:pPr>
            <w:r>
              <w:rPr>
                <w:rFonts w:hint="eastAsia" w:ascii="宋体" w:hAnsi="宋体" w:cs="宋体"/>
                <w:color w:val="000000"/>
                <w:kern w:val="0"/>
                <w:szCs w:val="21"/>
              </w:rPr>
              <w:t>2022-2030</w:t>
            </w:r>
          </w:p>
        </w:tc>
        <w:tc>
          <w:tcPr>
            <w:tcW w:w="1418" w:type="dxa"/>
            <w:tcBorders>
              <w:top w:val="nil"/>
              <w:left w:val="nil"/>
              <w:bottom w:val="single" w:color="auto" w:sz="4" w:space="0"/>
              <w:right w:val="single" w:color="auto" w:sz="4" w:space="0"/>
            </w:tcBorders>
            <w:noWrap/>
            <w:vAlign w:val="center"/>
          </w:tcPr>
          <w:p w14:paraId="06045CBD">
            <w:pPr>
              <w:widowControl/>
              <w:jc w:val="center"/>
              <w:rPr>
                <w:rFonts w:hint="eastAsia" w:ascii="宋体" w:hAnsi="宋体" w:cs="宋体"/>
                <w:color w:val="000000"/>
                <w:kern w:val="0"/>
                <w:szCs w:val="21"/>
              </w:rPr>
            </w:pPr>
            <w:r>
              <w:rPr>
                <w:rFonts w:hint="eastAsia" w:ascii="宋体" w:hAnsi="宋体" w:cs="宋体"/>
                <w:color w:val="000000"/>
                <w:kern w:val="0"/>
                <w:szCs w:val="21"/>
              </w:rPr>
              <w:t>7.06</w:t>
            </w:r>
          </w:p>
        </w:tc>
        <w:tc>
          <w:tcPr>
            <w:tcW w:w="2126" w:type="dxa"/>
            <w:tcBorders>
              <w:top w:val="nil"/>
              <w:left w:val="nil"/>
              <w:bottom w:val="single" w:color="auto" w:sz="4" w:space="0"/>
              <w:right w:val="single" w:color="auto" w:sz="4" w:space="0"/>
            </w:tcBorders>
            <w:noWrap/>
            <w:vAlign w:val="center"/>
          </w:tcPr>
          <w:p w14:paraId="7066725C">
            <w:pPr>
              <w:widowControl/>
              <w:jc w:val="center"/>
              <w:rPr>
                <w:rFonts w:hint="eastAsia" w:ascii="宋体" w:hAnsi="宋体" w:cs="宋体"/>
                <w:color w:val="000000"/>
                <w:kern w:val="0"/>
                <w:szCs w:val="21"/>
              </w:rPr>
            </w:pPr>
            <w:r>
              <w:rPr>
                <w:rFonts w:hint="eastAsia" w:ascii="宋体" w:hAnsi="宋体" w:cs="宋体"/>
                <w:color w:val="000000"/>
                <w:kern w:val="0"/>
                <w:szCs w:val="21"/>
              </w:rPr>
              <w:t>7.06</w:t>
            </w:r>
          </w:p>
        </w:tc>
        <w:tc>
          <w:tcPr>
            <w:tcW w:w="1338" w:type="dxa"/>
            <w:tcBorders>
              <w:top w:val="nil"/>
              <w:left w:val="nil"/>
              <w:bottom w:val="single" w:color="auto" w:sz="4" w:space="0"/>
              <w:right w:val="single" w:color="auto" w:sz="4" w:space="0"/>
            </w:tcBorders>
            <w:noWrap/>
            <w:vAlign w:val="center"/>
          </w:tcPr>
          <w:p w14:paraId="253E1A0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A783F1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199EC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3ED190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B4E6C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1508</w:t>
            </w:r>
          </w:p>
        </w:tc>
        <w:tc>
          <w:tcPr>
            <w:tcW w:w="993" w:type="dxa"/>
            <w:tcBorders>
              <w:top w:val="nil"/>
              <w:left w:val="nil"/>
              <w:bottom w:val="single" w:color="auto" w:sz="4" w:space="0"/>
              <w:right w:val="single" w:color="auto" w:sz="4" w:space="0"/>
            </w:tcBorders>
            <w:vAlign w:val="center"/>
          </w:tcPr>
          <w:p w14:paraId="0A9EB580">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5A5A108">
            <w:pPr>
              <w:widowControl/>
              <w:jc w:val="center"/>
              <w:rPr>
                <w:rFonts w:hint="eastAsia" w:ascii="宋体" w:hAnsi="宋体" w:cs="宋体"/>
                <w:color w:val="000000"/>
                <w:kern w:val="0"/>
                <w:szCs w:val="21"/>
              </w:rPr>
            </w:pPr>
            <w:r>
              <w:rPr>
                <w:rFonts w:hint="eastAsia" w:ascii="宋体" w:hAnsi="宋体" w:cs="宋体"/>
                <w:color w:val="000000"/>
                <w:kern w:val="0"/>
                <w:szCs w:val="21"/>
              </w:rPr>
              <w:t>桂平市建民页岩砖厂有限公司社步宁江砖瓦用页岩矿</w:t>
            </w:r>
          </w:p>
        </w:tc>
        <w:tc>
          <w:tcPr>
            <w:tcW w:w="1276" w:type="dxa"/>
            <w:tcBorders>
              <w:top w:val="nil"/>
              <w:left w:val="nil"/>
              <w:bottom w:val="single" w:color="auto" w:sz="4" w:space="0"/>
              <w:right w:val="single" w:color="auto" w:sz="4" w:space="0"/>
            </w:tcBorders>
            <w:noWrap/>
            <w:vAlign w:val="center"/>
          </w:tcPr>
          <w:p w14:paraId="3E1F65DB">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5935401">
            <w:pPr>
              <w:widowControl/>
              <w:jc w:val="center"/>
              <w:rPr>
                <w:rFonts w:hint="eastAsia" w:ascii="宋体" w:hAnsi="宋体" w:cs="宋体"/>
                <w:color w:val="000000"/>
                <w:kern w:val="0"/>
                <w:szCs w:val="21"/>
              </w:rPr>
            </w:pPr>
            <w:r>
              <w:rPr>
                <w:rFonts w:hint="eastAsia" w:ascii="宋体" w:hAnsi="宋体" w:cs="宋体"/>
                <w:color w:val="000000"/>
                <w:kern w:val="0"/>
                <w:szCs w:val="21"/>
              </w:rPr>
              <w:t>2022-2030</w:t>
            </w:r>
          </w:p>
        </w:tc>
        <w:tc>
          <w:tcPr>
            <w:tcW w:w="1418" w:type="dxa"/>
            <w:tcBorders>
              <w:top w:val="nil"/>
              <w:left w:val="nil"/>
              <w:bottom w:val="single" w:color="auto" w:sz="4" w:space="0"/>
              <w:right w:val="single" w:color="auto" w:sz="4" w:space="0"/>
            </w:tcBorders>
            <w:noWrap/>
            <w:vAlign w:val="center"/>
          </w:tcPr>
          <w:p w14:paraId="100A9537">
            <w:pPr>
              <w:widowControl/>
              <w:jc w:val="center"/>
              <w:rPr>
                <w:rFonts w:hint="eastAsia" w:ascii="宋体" w:hAnsi="宋体" w:cs="宋体"/>
                <w:color w:val="000000"/>
                <w:kern w:val="0"/>
                <w:szCs w:val="21"/>
              </w:rPr>
            </w:pPr>
            <w:r>
              <w:rPr>
                <w:rFonts w:hint="eastAsia" w:ascii="宋体" w:hAnsi="宋体" w:cs="宋体"/>
                <w:color w:val="000000"/>
                <w:kern w:val="0"/>
                <w:szCs w:val="21"/>
              </w:rPr>
              <w:t>7.5</w:t>
            </w:r>
          </w:p>
        </w:tc>
        <w:tc>
          <w:tcPr>
            <w:tcW w:w="2126" w:type="dxa"/>
            <w:tcBorders>
              <w:top w:val="nil"/>
              <w:left w:val="nil"/>
              <w:bottom w:val="single" w:color="auto" w:sz="4" w:space="0"/>
              <w:right w:val="single" w:color="auto" w:sz="4" w:space="0"/>
            </w:tcBorders>
            <w:noWrap/>
            <w:vAlign w:val="center"/>
          </w:tcPr>
          <w:p w14:paraId="010B1336">
            <w:pPr>
              <w:widowControl/>
              <w:jc w:val="center"/>
              <w:rPr>
                <w:rFonts w:hint="eastAsia" w:ascii="宋体" w:hAnsi="宋体" w:cs="宋体"/>
                <w:color w:val="000000"/>
                <w:kern w:val="0"/>
                <w:szCs w:val="21"/>
              </w:rPr>
            </w:pPr>
            <w:r>
              <w:rPr>
                <w:rFonts w:hint="eastAsia" w:ascii="宋体" w:hAnsi="宋体" w:cs="宋体"/>
                <w:color w:val="000000"/>
                <w:kern w:val="0"/>
                <w:szCs w:val="21"/>
              </w:rPr>
              <w:t>7.5</w:t>
            </w:r>
          </w:p>
        </w:tc>
        <w:tc>
          <w:tcPr>
            <w:tcW w:w="1338" w:type="dxa"/>
            <w:tcBorders>
              <w:top w:val="nil"/>
              <w:left w:val="nil"/>
              <w:bottom w:val="single" w:color="auto" w:sz="4" w:space="0"/>
              <w:right w:val="single" w:color="auto" w:sz="4" w:space="0"/>
            </w:tcBorders>
            <w:noWrap/>
            <w:vAlign w:val="center"/>
          </w:tcPr>
          <w:p w14:paraId="20ECA2E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1318EA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53A2D6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69D9F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9E712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1509</w:t>
            </w:r>
          </w:p>
        </w:tc>
        <w:tc>
          <w:tcPr>
            <w:tcW w:w="993" w:type="dxa"/>
            <w:tcBorders>
              <w:top w:val="nil"/>
              <w:left w:val="nil"/>
              <w:bottom w:val="single" w:color="auto" w:sz="4" w:space="0"/>
              <w:right w:val="single" w:color="auto" w:sz="4" w:space="0"/>
            </w:tcBorders>
            <w:vAlign w:val="center"/>
          </w:tcPr>
          <w:p w14:paraId="20C2EE47">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13BE551">
            <w:pPr>
              <w:widowControl/>
              <w:jc w:val="center"/>
              <w:rPr>
                <w:rFonts w:hint="eastAsia" w:ascii="宋体" w:hAnsi="宋体" w:cs="宋体"/>
                <w:color w:val="000000"/>
                <w:kern w:val="0"/>
                <w:szCs w:val="21"/>
              </w:rPr>
            </w:pPr>
            <w:r>
              <w:rPr>
                <w:rFonts w:hint="eastAsia" w:ascii="宋体" w:hAnsi="宋体" w:cs="宋体"/>
                <w:color w:val="000000"/>
                <w:kern w:val="0"/>
                <w:szCs w:val="21"/>
              </w:rPr>
              <w:t>桂平市晶恒矿业有限公司木圭白石岭重晶石矿区</w:t>
            </w:r>
          </w:p>
        </w:tc>
        <w:tc>
          <w:tcPr>
            <w:tcW w:w="1276" w:type="dxa"/>
            <w:tcBorders>
              <w:top w:val="nil"/>
              <w:left w:val="nil"/>
              <w:bottom w:val="single" w:color="auto" w:sz="4" w:space="0"/>
              <w:right w:val="single" w:color="auto" w:sz="4" w:space="0"/>
            </w:tcBorders>
            <w:noWrap/>
            <w:vAlign w:val="center"/>
          </w:tcPr>
          <w:p w14:paraId="21D9583A">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2A1A700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34896E8">
            <w:pPr>
              <w:widowControl/>
              <w:jc w:val="center"/>
              <w:rPr>
                <w:rFonts w:hint="eastAsia" w:ascii="宋体" w:hAnsi="宋体" w:cs="宋体"/>
                <w:color w:val="000000"/>
                <w:kern w:val="0"/>
                <w:szCs w:val="21"/>
              </w:rPr>
            </w:pPr>
            <w:r>
              <w:rPr>
                <w:rFonts w:hint="eastAsia" w:ascii="宋体" w:hAnsi="宋体" w:cs="宋体"/>
                <w:color w:val="000000"/>
                <w:kern w:val="0"/>
                <w:szCs w:val="21"/>
              </w:rPr>
              <w:t>10.48</w:t>
            </w:r>
          </w:p>
        </w:tc>
        <w:tc>
          <w:tcPr>
            <w:tcW w:w="2126" w:type="dxa"/>
            <w:tcBorders>
              <w:top w:val="nil"/>
              <w:left w:val="nil"/>
              <w:bottom w:val="single" w:color="auto" w:sz="4" w:space="0"/>
              <w:right w:val="single" w:color="auto" w:sz="4" w:space="0"/>
            </w:tcBorders>
            <w:noWrap/>
            <w:vAlign w:val="center"/>
          </w:tcPr>
          <w:p w14:paraId="22D21E5F">
            <w:pPr>
              <w:widowControl/>
              <w:jc w:val="center"/>
              <w:rPr>
                <w:rFonts w:hint="eastAsia" w:ascii="宋体" w:hAnsi="宋体" w:cs="宋体"/>
                <w:color w:val="000000"/>
                <w:kern w:val="0"/>
                <w:szCs w:val="21"/>
              </w:rPr>
            </w:pPr>
            <w:r>
              <w:rPr>
                <w:rFonts w:hint="eastAsia" w:ascii="宋体" w:hAnsi="宋体" w:cs="宋体"/>
                <w:color w:val="000000"/>
                <w:kern w:val="0"/>
                <w:szCs w:val="21"/>
              </w:rPr>
              <w:t>5.53</w:t>
            </w:r>
          </w:p>
        </w:tc>
        <w:tc>
          <w:tcPr>
            <w:tcW w:w="1338" w:type="dxa"/>
            <w:tcBorders>
              <w:top w:val="nil"/>
              <w:left w:val="nil"/>
              <w:bottom w:val="single" w:color="auto" w:sz="4" w:space="0"/>
              <w:right w:val="single" w:color="auto" w:sz="4" w:space="0"/>
            </w:tcBorders>
            <w:noWrap/>
            <w:vAlign w:val="center"/>
          </w:tcPr>
          <w:p w14:paraId="71E3DF0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DF0ECE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BE665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562765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CDB02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1510</w:t>
            </w:r>
          </w:p>
        </w:tc>
        <w:tc>
          <w:tcPr>
            <w:tcW w:w="993" w:type="dxa"/>
            <w:tcBorders>
              <w:top w:val="nil"/>
              <w:left w:val="nil"/>
              <w:bottom w:val="single" w:color="auto" w:sz="4" w:space="0"/>
              <w:right w:val="single" w:color="auto" w:sz="4" w:space="0"/>
            </w:tcBorders>
            <w:vAlign w:val="center"/>
          </w:tcPr>
          <w:p w14:paraId="0906CC1D">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4D12802">
            <w:pPr>
              <w:widowControl/>
              <w:jc w:val="center"/>
              <w:rPr>
                <w:rFonts w:hint="eastAsia" w:ascii="宋体" w:hAnsi="宋体" w:cs="宋体"/>
                <w:color w:val="000000"/>
                <w:kern w:val="0"/>
                <w:szCs w:val="21"/>
              </w:rPr>
            </w:pPr>
            <w:r>
              <w:rPr>
                <w:rFonts w:hint="eastAsia" w:ascii="宋体" w:hAnsi="宋体" w:cs="宋体"/>
                <w:color w:val="000000"/>
                <w:kern w:val="0"/>
                <w:szCs w:val="21"/>
              </w:rPr>
              <w:t>桂平市龙昌矿业有限公司南木镇中桥石灰岩矿</w:t>
            </w:r>
          </w:p>
        </w:tc>
        <w:tc>
          <w:tcPr>
            <w:tcW w:w="1276" w:type="dxa"/>
            <w:tcBorders>
              <w:top w:val="nil"/>
              <w:left w:val="nil"/>
              <w:bottom w:val="single" w:color="auto" w:sz="4" w:space="0"/>
              <w:right w:val="single" w:color="auto" w:sz="4" w:space="0"/>
            </w:tcBorders>
            <w:noWrap/>
            <w:vAlign w:val="center"/>
          </w:tcPr>
          <w:p w14:paraId="46F8CCC3">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1D42E3B">
            <w:pPr>
              <w:widowControl/>
              <w:jc w:val="center"/>
              <w:rPr>
                <w:rFonts w:hint="eastAsia" w:ascii="宋体" w:hAnsi="宋体" w:cs="宋体"/>
                <w:color w:val="000000"/>
                <w:kern w:val="0"/>
                <w:szCs w:val="21"/>
              </w:rPr>
            </w:pPr>
            <w:r>
              <w:rPr>
                <w:rFonts w:hint="eastAsia" w:ascii="宋体" w:hAnsi="宋体" w:cs="宋体"/>
                <w:color w:val="000000"/>
                <w:kern w:val="0"/>
                <w:szCs w:val="21"/>
              </w:rPr>
              <w:t>2021-2029</w:t>
            </w:r>
          </w:p>
        </w:tc>
        <w:tc>
          <w:tcPr>
            <w:tcW w:w="1418" w:type="dxa"/>
            <w:tcBorders>
              <w:top w:val="nil"/>
              <w:left w:val="nil"/>
              <w:bottom w:val="single" w:color="auto" w:sz="4" w:space="0"/>
              <w:right w:val="single" w:color="auto" w:sz="4" w:space="0"/>
            </w:tcBorders>
            <w:noWrap/>
            <w:vAlign w:val="center"/>
          </w:tcPr>
          <w:p w14:paraId="53FE5BA8">
            <w:pPr>
              <w:widowControl/>
              <w:jc w:val="center"/>
              <w:rPr>
                <w:rFonts w:hint="eastAsia" w:ascii="宋体" w:hAnsi="宋体" w:cs="宋体"/>
                <w:color w:val="000000"/>
                <w:kern w:val="0"/>
                <w:szCs w:val="21"/>
              </w:rPr>
            </w:pPr>
            <w:r>
              <w:rPr>
                <w:rFonts w:hint="eastAsia" w:ascii="宋体" w:hAnsi="宋体" w:cs="宋体"/>
                <w:color w:val="000000"/>
                <w:kern w:val="0"/>
                <w:szCs w:val="21"/>
              </w:rPr>
              <w:t>16.82</w:t>
            </w:r>
          </w:p>
        </w:tc>
        <w:tc>
          <w:tcPr>
            <w:tcW w:w="2126" w:type="dxa"/>
            <w:tcBorders>
              <w:top w:val="nil"/>
              <w:left w:val="nil"/>
              <w:bottom w:val="single" w:color="auto" w:sz="4" w:space="0"/>
              <w:right w:val="single" w:color="auto" w:sz="4" w:space="0"/>
            </w:tcBorders>
            <w:noWrap/>
            <w:vAlign w:val="center"/>
          </w:tcPr>
          <w:p w14:paraId="600F2E25">
            <w:pPr>
              <w:widowControl/>
              <w:jc w:val="center"/>
              <w:rPr>
                <w:rFonts w:hint="eastAsia" w:ascii="宋体" w:hAnsi="宋体" w:cs="宋体"/>
                <w:color w:val="000000"/>
                <w:kern w:val="0"/>
                <w:szCs w:val="21"/>
              </w:rPr>
            </w:pPr>
            <w:r>
              <w:rPr>
                <w:rFonts w:hint="eastAsia" w:ascii="宋体" w:hAnsi="宋体" w:cs="宋体"/>
                <w:color w:val="000000"/>
                <w:kern w:val="0"/>
                <w:szCs w:val="21"/>
              </w:rPr>
              <w:t>2.94</w:t>
            </w:r>
          </w:p>
        </w:tc>
        <w:tc>
          <w:tcPr>
            <w:tcW w:w="1338" w:type="dxa"/>
            <w:tcBorders>
              <w:top w:val="nil"/>
              <w:left w:val="nil"/>
              <w:bottom w:val="single" w:color="auto" w:sz="4" w:space="0"/>
              <w:right w:val="single" w:color="auto" w:sz="4" w:space="0"/>
            </w:tcBorders>
            <w:noWrap/>
            <w:vAlign w:val="center"/>
          </w:tcPr>
          <w:p w14:paraId="416A33C8">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2251608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6F162A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351707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D61A6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1511</w:t>
            </w:r>
          </w:p>
        </w:tc>
        <w:tc>
          <w:tcPr>
            <w:tcW w:w="993" w:type="dxa"/>
            <w:tcBorders>
              <w:top w:val="nil"/>
              <w:left w:val="nil"/>
              <w:bottom w:val="single" w:color="auto" w:sz="4" w:space="0"/>
              <w:right w:val="single" w:color="auto" w:sz="4" w:space="0"/>
            </w:tcBorders>
            <w:vAlign w:val="center"/>
          </w:tcPr>
          <w:p w14:paraId="262F8D12">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943A4DD">
            <w:pPr>
              <w:widowControl/>
              <w:jc w:val="center"/>
              <w:rPr>
                <w:rFonts w:hint="eastAsia" w:ascii="宋体" w:hAnsi="宋体" w:cs="宋体"/>
                <w:color w:val="000000"/>
                <w:kern w:val="0"/>
                <w:szCs w:val="21"/>
              </w:rPr>
            </w:pPr>
            <w:r>
              <w:rPr>
                <w:rFonts w:hint="eastAsia" w:ascii="宋体" w:hAnsi="宋体" w:cs="宋体"/>
                <w:color w:val="000000"/>
                <w:kern w:val="0"/>
                <w:szCs w:val="21"/>
              </w:rPr>
              <w:t>桂平市闽兴建材厂页岩矿</w:t>
            </w:r>
          </w:p>
        </w:tc>
        <w:tc>
          <w:tcPr>
            <w:tcW w:w="1276" w:type="dxa"/>
            <w:tcBorders>
              <w:top w:val="nil"/>
              <w:left w:val="nil"/>
              <w:bottom w:val="single" w:color="auto" w:sz="4" w:space="0"/>
              <w:right w:val="single" w:color="auto" w:sz="4" w:space="0"/>
            </w:tcBorders>
            <w:noWrap/>
            <w:vAlign w:val="center"/>
          </w:tcPr>
          <w:p w14:paraId="0318640B">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9C29E7C">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noWrap/>
            <w:vAlign w:val="center"/>
          </w:tcPr>
          <w:p w14:paraId="1A46E680">
            <w:pPr>
              <w:widowControl/>
              <w:jc w:val="center"/>
              <w:rPr>
                <w:rFonts w:hint="eastAsia" w:ascii="宋体" w:hAnsi="宋体" w:cs="宋体"/>
                <w:color w:val="000000"/>
                <w:kern w:val="0"/>
                <w:szCs w:val="21"/>
              </w:rPr>
            </w:pPr>
            <w:r>
              <w:rPr>
                <w:rFonts w:hint="eastAsia" w:ascii="宋体" w:hAnsi="宋体" w:cs="宋体"/>
                <w:color w:val="000000"/>
                <w:kern w:val="0"/>
                <w:szCs w:val="21"/>
              </w:rPr>
              <w:t>3.56</w:t>
            </w:r>
          </w:p>
        </w:tc>
        <w:tc>
          <w:tcPr>
            <w:tcW w:w="2126" w:type="dxa"/>
            <w:tcBorders>
              <w:top w:val="nil"/>
              <w:left w:val="nil"/>
              <w:bottom w:val="single" w:color="auto" w:sz="4" w:space="0"/>
              <w:right w:val="single" w:color="auto" w:sz="4" w:space="0"/>
            </w:tcBorders>
            <w:noWrap/>
            <w:vAlign w:val="center"/>
          </w:tcPr>
          <w:p w14:paraId="2D0572C0">
            <w:pPr>
              <w:widowControl/>
              <w:jc w:val="center"/>
              <w:rPr>
                <w:rFonts w:hint="eastAsia" w:ascii="宋体" w:hAnsi="宋体" w:cs="宋体"/>
                <w:color w:val="000000"/>
                <w:kern w:val="0"/>
                <w:szCs w:val="21"/>
              </w:rPr>
            </w:pPr>
            <w:r>
              <w:rPr>
                <w:rFonts w:hint="eastAsia" w:ascii="宋体" w:hAnsi="宋体" w:cs="宋体"/>
                <w:color w:val="000000"/>
                <w:kern w:val="0"/>
                <w:szCs w:val="21"/>
              </w:rPr>
              <w:t>3.56</w:t>
            </w:r>
          </w:p>
        </w:tc>
        <w:tc>
          <w:tcPr>
            <w:tcW w:w="1338" w:type="dxa"/>
            <w:tcBorders>
              <w:top w:val="nil"/>
              <w:left w:val="nil"/>
              <w:bottom w:val="single" w:color="auto" w:sz="4" w:space="0"/>
              <w:right w:val="single" w:color="auto" w:sz="4" w:space="0"/>
            </w:tcBorders>
            <w:noWrap/>
            <w:vAlign w:val="center"/>
          </w:tcPr>
          <w:p w14:paraId="450FF6B5">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078581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3D952F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E0698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653E2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1512</w:t>
            </w:r>
          </w:p>
        </w:tc>
        <w:tc>
          <w:tcPr>
            <w:tcW w:w="993" w:type="dxa"/>
            <w:tcBorders>
              <w:top w:val="nil"/>
              <w:left w:val="nil"/>
              <w:bottom w:val="single" w:color="auto" w:sz="4" w:space="0"/>
              <w:right w:val="single" w:color="auto" w:sz="4" w:space="0"/>
            </w:tcBorders>
            <w:vAlign w:val="center"/>
          </w:tcPr>
          <w:p w14:paraId="2B37DD73">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93760F1">
            <w:pPr>
              <w:widowControl/>
              <w:jc w:val="center"/>
              <w:rPr>
                <w:rFonts w:hint="eastAsia" w:ascii="宋体" w:hAnsi="宋体" w:cs="宋体"/>
                <w:color w:val="000000"/>
                <w:kern w:val="0"/>
                <w:szCs w:val="21"/>
              </w:rPr>
            </w:pPr>
            <w:r>
              <w:rPr>
                <w:rFonts w:hint="eastAsia" w:ascii="宋体" w:hAnsi="宋体" w:cs="宋体"/>
                <w:color w:val="000000"/>
                <w:kern w:val="0"/>
                <w:szCs w:val="21"/>
              </w:rPr>
              <w:t>桂平市麒麟矿业有限责任公司麒麟山重晶石矿</w:t>
            </w:r>
          </w:p>
        </w:tc>
        <w:tc>
          <w:tcPr>
            <w:tcW w:w="1276" w:type="dxa"/>
            <w:tcBorders>
              <w:top w:val="nil"/>
              <w:left w:val="nil"/>
              <w:bottom w:val="single" w:color="auto" w:sz="4" w:space="0"/>
              <w:right w:val="single" w:color="auto" w:sz="4" w:space="0"/>
            </w:tcBorders>
            <w:noWrap/>
            <w:vAlign w:val="center"/>
          </w:tcPr>
          <w:p w14:paraId="7C8EC10F">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B914F8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0A53AF8">
            <w:pPr>
              <w:widowControl/>
              <w:jc w:val="center"/>
              <w:rPr>
                <w:rFonts w:hint="eastAsia" w:ascii="宋体" w:hAnsi="宋体" w:cs="宋体"/>
                <w:color w:val="000000"/>
                <w:kern w:val="0"/>
                <w:szCs w:val="21"/>
              </w:rPr>
            </w:pPr>
            <w:r>
              <w:rPr>
                <w:rFonts w:hint="eastAsia" w:ascii="宋体" w:hAnsi="宋体" w:cs="宋体"/>
                <w:color w:val="000000"/>
                <w:kern w:val="0"/>
                <w:szCs w:val="21"/>
              </w:rPr>
              <w:t>13.3</w:t>
            </w:r>
          </w:p>
        </w:tc>
        <w:tc>
          <w:tcPr>
            <w:tcW w:w="2126" w:type="dxa"/>
            <w:tcBorders>
              <w:top w:val="nil"/>
              <w:left w:val="nil"/>
              <w:bottom w:val="single" w:color="auto" w:sz="4" w:space="0"/>
              <w:right w:val="single" w:color="auto" w:sz="4" w:space="0"/>
            </w:tcBorders>
            <w:noWrap/>
            <w:vAlign w:val="center"/>
          </w:tcPr>
          <w:p w14:paraId="3DD43421">
            <w:pPr>
              <w:widowControl/>
              <w:jc w:val="center"/>
              <w:rPr>
                <w:rFonts w:hint="eastAsia" w:ascii="宋体" w:hAnsi="宋体" w:cs="宋体"/>
                <w:color w:val="000000"/>
                <w:kern w:val="0"/>
                <w:szCs w:val="21"/>
              </w:rPr>
            </w:pPr>
            <w:r>
              <w:rPr>
                <w:rFonts w:hint="eastAsia" w:ascii="宋体" w:hAnsi="宋体" w:cs="宋体"/>
                <w:color w:val="000000"/>
                <w:kern w:val="0"/>
                <w:szCs w:val="21"/>
              </w:rPr>
              <w:t>8.55</w:t>
            </w:r>
          </w:p>
        </w:tc>
        <w:tc>
          <w:tcPr>
            <w:tcW w:w="1338" w:type="dxa"/>
            <w:tcBorders>
              <w:top w:val="nil"/>
              <w:left w:val="nil"/>
              <w:bottom w:val="single" w:color="auto" w:sz="4" w:space="0"/>
              <w:right w:val="single" w:color="auto" w:sz="4" w:space="0"/>
            </w:tcBorders>
            <w:noWrap/>
            <w:vAlign w:val="center"/>
          </w:tcPr>
          <w:p w14:paraId="10E0AF6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6B4EA7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593A2F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42EC3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B3D1A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1513</w:t>
            </w:r>
          </w:p>
        </w:tc>
        <w:tc>
          <w:tcPr>
            <w:tcW w:w="993" w:type="dxa"/>
            <w:tcBorders>
              <w:top w:val="nil"/>
              <w:left w:val="nil"/>
              <w:bottom w:val="single" w:color="auto" w:sz="4" w:space="0"/>
              <w:right w:val="single" w:color="auto" w:sz="4" w:space="0"/>
            </w:tcBorders>
            <w:vAlign w:val="center"/>
          </w:tcPr>
          <w:p w14:paraId="2230DAE9">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74AD2F8">
            <w:pPr>
              <w:widowControl/>
              <w:jc w:val="center"/>
              <w:rPr>
                <w:rFonts w:hint="eastAsia" w:ascii="宋体" w:hAnsi="宋体" w:cs="宋体"/>
                <w:color w:val="000000"/>
                <w:kern w:val="0"/>
                <w:szCs w:val="21"/>
              </w:rPr>
            </w:pPr>
            <w:r>
              <w:rPr>
                <w:rFonts w:hint="eastAsia" w:ascii="宋体" w:hAnsi="宋体" w:cs="宋体"/>
                <w:color w:val="000000"/>
                <w:kern w:val="0"/>
                <w:szCs w:val="21"/>
              </w:rPr>
              <w:t>桂平市荣晖建材有限公司大湾界山砖瓦用页岩矿</w:t>
            </w:r>
          </w:p>
        </w:tc>
        <w:tc>
          <w:tcPr>
            <w:tcW w:w="1276" w:type="dxa"/>
            <w:tcBorders>
              <w:top w:val="nil"/>
              <w:left w:val="nil"/>
              <w:bottom w:val="single" w:color="auto" w:sz="4" w:space="0"/>
              <w:right w:val="single" w:color="auto" w:sz="4" w:space="0"/>
            </w:tcBorders>
            <w:noWrap/>
            <w:vAlign w:val="center"/>
          </w:tcPr>
          <w:p w14:paraId="1C8C4206">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BCD900F">
            <w:pPr>
              <w:widowControl/>
              <w:jc w:val="center"/>
              <w:rPr>
                <w:rFonts w:hint="eastAsia" w:ascii="宋体" w:hAnsi="宋体" w:cs="宋体"/>
                <w:color w:val="000000"/>
                <w:kern w:val="0"/>
                <w:szCs w:val="21"/>
              </w:rPr>
            </w:pPr>
            <w:r>
              <w:rPr>
                <w:rFonts w:hint="eastAsia" w:ascii="宋体" w:hAnsi="宋体" w:cs="宋体"/>
                <w:color w:val="000000"/>
                <w:kern w:val="0"/>
                <w:szCs w:val="21"/>
              </w:rPr>
              <w:t>2021-2028</w:t>
            </w:r>
          </w:p>
        </w:tc>
        <w:tc>
          <w:tcPr>
            <w:tcW w:w="1418" w:type="dxa"/>
            <w:tcBorders>
              <w:top w:val="nil"/>
              <w:left w:val="nil"/>
              <w:bottom w:val="single" w:color="auto" w:sz="4" w:space="0"/>
              <w:right w:val="single" w:color="auto" w:sz="4" w:space="0"/>
            </w:tcBorders>
            <w:noWrap/>
            <w:vAlign w:val="center"/>
          </w:tcPr>
          <w:p w14:paraId="281C6BEA">
            <w:pPr>
              <w:widowControl/>
              <w:jc w:val="center"/>
              <w:rPr>
                <w:rFonts w:hint="eastAsia" w:ascii="宋体" w:hAnsi="宋体" w:cs="宋体"/>
                <w:color w:val="000000"/>
                <w:kern w:val="0"/>
                <w:szCs w:val="21"/>
              </w:rPr>
            </w:pPr>
            <w:r>
              <w:rPr>
                <w:rFonts w:hint="eastAsia" w:ascii="宋体" w:hAnsi="宋体" w:cs="宋体"/>
                <w:color w:val="000000"/>
                <w:kern w:val="0"/>
                <w:szCs w:val="21"/>
              </w:rPr>
              <w:t>13.29</w:t>
            </w:r>
          </w:p>
        </w:tc>
        <w:tc>
          <w:tcPr>
            <w:tcW w:w="2126" w:type="dxa"/>
            <w:tcBorders>
              <w:top w:val="nil"/>
              <w:left w:val="nil"/>
              <w:bottom w:val="single" w:color="auto" w:sz="4" w:space="0"/>
              <w:right w:val="single" w:color="auto" w:sz="4" w:space="0"/>
            </w:tcBorders>
            <w:noWrap/>
            <w:vAlign w:val="center"/>
          </w:tcPr>
          <w:p w14:paraId="6564A907">
            <w:pPr>
              <w:widowControl/>
              <w:jc w:val="center"/>
              <w:rPr>
                <w:rFonts w:hint="eastAsia" w:ascii="宋体" w:hAnsi="宋体" w:cs="宋体"/>
                <w:color w:val="000000"/>
                <w:kern w:val="0"/>
                <w:szCs w:val="21"/>
              </w:rPr>
            </w:pPr>
            <w:r>
              <w:rPr>
                <w:rFonts w:hint="eastAsia" w:ascii="宋体" w:hAnsi="宋体" w:cs="宋体"/>
                <w:color w:val="000000"/>
                <w:kern w:val="0"/>
                <w:szCs w:val="21"/>
              </w:rPr>
              <w:t>13.13</w:t>
            </w:r>
          </w:p>
        </w:tc>
        <w:tc>
          <w:tcPr>
            <w:tcW w:w="1338" w:type="dxa"/>
            <w:tcBorders>
              <w:top w:val="nil"/>
              <w:left w:val="nil"/>
              <w:bottom w:val="single" w:color="auto" w:sz="4" w:space="0"/>
              <w:right w:val="single" w:color="auto" w:sz="4" w:space="0"/>
            </w:tcBorders>
            <w:noWrap/>
            <w:vAlign w:val="center"/>
          </w:tcPr>
          <w:p w14:paraId="61B5542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46A112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207C0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58A2EA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B6DB5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1514</w:t>
            </w:r>
          </w:p>
        </w:tc>
        <w:tc>
          <w:tcPr>
            <w:tcW w:w="993" w:type="dxa"/>
            <w:tcBorders>
              <w:top w:val="nil"/>
              <w:left w:val="nil"/>
              <w:bottom w:val="single" w:color="auto" w:sz="4" w:space="0"/>
              <w:right w:val="single" w:color="auto" w:sz="4" w:space="0"/>
            </w:tcBorders>
            <w:vAlign w:val="center"/>
          </w:tcPr>
          <w:p w14:paraId="2AEA2AA8">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747340C6">
            <w:pPr>
              <w:widowControl/>
              <w:jc w:val="center"/>
              <w:rPr>
                <w:rFonts w:hint="eastAsia" w:ascii="宋体" w:hAnsi="宋体" w:cs="宋体"/>
                <w:color w:val="000000"/>
                <w:kern w:val="0"/>
                <w:szCs w:val="21"/>
              </w:rPr>
            </w:pPr>
            <w:r>
              <w:rPr>
                <w:rFonts w:hint="eastAsia" w:ascii="宋体" w:hAnsi="宋体" w:cs="宋体"/>
                <w:color w:val="000000"/>
                <w:kern w:val="0"/>
                <w:szCs w:val="21"/>
              </w:rPr>
              <w:t>桂平市石龙镇页岩矿</w:t>
            </w:r>
          </w:p>
        </w:tc>
        <w:tc>
          <w:tcPr>
            <w:tcW w:w="1276" w:type="dxa"/>
            <w:tcBorders>
              <w:top w:val="nil"/>
              <w:left w:val="nil"/>
              <w:bottom w:val="single" w:color="auto" w:sz="4" w:space="0"/>
              <w:right w:val="single" w:color="auto" w:sz="4" w:space="0"/>
            </w:tcBorders>
            <w:noWrap/>
            <w:vAlign w:val="center"/>
          </w:tcPr>
          <w:p w14:paraId="0488F2A8">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4D1BAED">
            <w:pPr>
              <w:widowControl/>
              <w:jc w:val="center"/>
              <w:rPr>
                <w:rFonts w:hint="eastAsia" w:ascii="宋体" w:hAnsi="宋体" w:cs="宋体"/>
                <w:color w:val="000000"/>
                <w:kern w:val="0"/>
                <w:szCs w:val="21"/>
              </w:rPr>
            </w:pPr>
            <w:r>
              <w:rPr>
                <w:rFonts w:hint="eastAsia" w:ascii="宋体" w:hAnsi="宋体" w:cs="宋体"/>
                <w:color w:val="000000"/>
                <w:kern w:val="0"/>
                <w:szCs w:val="21"/>
              </w:rPr>
              <w:t>2022-2031</w:t>
            </w:r>
          </w:p>
        </w:tc>
        <w:tc>
          <w:tcPr>
            <w:tcW w:w="1418" w:type="dxa"/>
            <w:tcBorders>
              <w:top w:val="nil"/>
              <w:left w:val="nil"/>
              <w:bottom w:val="single" w:color="auto" w:sz="4" w:space="0"/>
              <w:right w:val="single" w:color="auto" w:sz="4" w:space="0"/>
            </w:tcBorders>
            <w:noWrap/>
            <w:vAlign w:val="center"/>
          </w:tcPr>
          <w:p w14:paraId="4CFCC9CC">
            <w:pPr>
              <w:widowControl/>
              <w:jc w:val="center"/>
              <w:rPr>
                <w:rFonts w:hint="eastAsia" w:ascii="宋体" w:hAnsi="宋体" w:cs="宋体"/>
                <w:color w:val="000000"/>
                <w:kern w:val="0"/>
                <w:szCs w:val="21"/>
              </w:rPr>
            </w:pPr>
            <w:r>
              <w:rPr>
                <w:rFonts w:hint="eastAsia" w:ascii="宋体" w:hAnsi="宋体" w:cs="宋体"/>
                <w:color w:val="000000"/>
                <w:kern w:val="0"/>
                <w:szCs w:val="21"/>
              </w:rPr>
              <w:t>6.48</w:t>
            </w:r>
          </w:p>
        </w:tc>
        <w:tc>
          <w:tcPr>
            <w:tcW w:w="2126" w:type="dxa"/>
            <w:tcBorders>
              <w:top w:val="nil"/>
              <w:left w:val="nil"/>
              <w:bottom w:val="single" w:color="auto" w:sz="4" w:space="0"/>
              <w:right w:val="single" w:color="auto" w:sz="4" w:space="0"/>
            </w:tcBorders>
            <w:noWrap/>
            <w:vAlign w:val="center"/>
          </w:tcPr>
          <w:p w14:paraId="18D67DB0">
            <w:pPr>
              <w:widowControl/>
              <w:jc w:val="center"/>
              <w:rPr>
                <w:rFonts w:hint="eastAsia" w:ascii="宋体" w:hAnsi="宋体" w:cs="宋体"/>
                <w:color w:val="000000"/>
                <w:kern w:val="0"/>
                <w:szCs w:val="21"/>
              </w:rPr>
            </w:pPr>
            <w:r>
              <w:rPr>
                <w:rFonts w:hint="eastAsia" w:ascii="宋体" w:hAnsi="宋体" w:cs="宋体"/>
                <w:color w:val="000000"/>
                <w:kern w:val="0"/>
                <w:szCs w:val="21"/>
              </w:rPr>
              <w:t>6.48</w:t>
            </w:r>
          </w:p>
        </w:tc>
        <w:tc>
          <w:tcPr>
            <w:tcW w:w="1338" w:type="dxa"/>
            <w:tcBorders>
              <w:top w:val="nil"/>
              <w:left w:val="nil"/>
              <w:bottom w:val="single" w:color="auto" w:sz="4" w:space="0"/>
              <w:right w:val="single" w:color="auto" w:sz="4" w:space="0"/>
            </w:tcBorders>
            <w:noWrap/>
            <w:vAlign w:val="center"/>
          </w:tcPr>
          <w:p w14:paraId="77A095F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6A5F41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7918AE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5FBC0B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12DD1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1515</w:t>
            </w:r>
          </w:p>
        </w:tc>
        <w:tc>
          <w:tcPr>
            <w:tcW w:w="993" w:type="dxa"/>
            <w:tcBorders>
              <w:top w:val="nil"/>
              <w:left w:val="nil"/>
              <w:bottom w:val="single" w:color="auto" w:sz="4" w:space="0"/>
              <w:right w:val="single" w:color="auto" w:sz="4" w:space="0"/>
            </w:tcBorders>
            <w:vAlign w:val="center"/>
          </w:tcPr>
          <w:p w14:paraId="65DC6A82">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3EEFA81">
            <w:pPr>
              <w:widowControl/>
              <w:jc w:val="center"/>
              <w:rPr>
                <w:rFonts w:hint="eastAsia" w:ascii="宋体" w:hAnsi="宋体" w:cs="宋体"/>
                <w:color w:val="000000"/>
                <w:kern w:val="0"/>
                <w:szCs w:val="21"/>
              </w:rPr>
            </w:pPr>
            <w:r>
              <w:rPr>
                <w:rFonts w:hint="eastAsia" w:ascii="宋体" w:hAnsi="宋体" w:cs="宋体"/>
                <w:color w:val="000000"/>
                <w:kern w:val="0"/>
                <w:szCs w:val="21"/>
              </w:rPr>
              <w:t>桂平市西山麦饭石厂麦饭石矿</w:t>
            </w:r>
          </w:p>
        </w:tc>
        <w:tc>
          <w:tcPr>
            <w:tcW w:w="1276" w:type="dxa"/>
            <w:tcBorders>
              <w:top w:val="nil"/>
              <w:left w:val="nil"/>
              <w:bottom w:val="single" w:color="auto" w:sz="4" w:space="0"/>
              <w:right w:val="single" w:color="auto" w:sz="4" w:space="0"/>
            </w:tcBorders>
            <w:noWrap/>
            <w:vAlign w:val="center"/>
          </w:tcPr>
          <w:p w14:paraId="120D1BAE">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BEB9C8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8DFE6D7">
            <w:pPr>
              <w:widowControl/>
              <w:jc w:val="center"/>
              <w:rPr>
                <w:rFonts w:hint="eastAsia" w:ascii="宋体" w:hAnsi="宋体" w:cs="宋体"/>
                <w:color w:val="000000"/>
                <w:kern w:val="0"/>
                <w:szCs w:val="21"/>
              </w:rPr>
            </w:pPr>
            <w:r>
              <w:rPr>
                <w:rFonts w:hint="eastAsia" w:ascii="宋体" w:hAnsi="宋体" w:cs="宋体"/>
                <w:color w:val="000000"/>
                <w:kern w:val="0"/>
                <w:szCs w:val="21"/>
              </w:rPr>
              <w:t>5.88</w:t>
            </w:r>
          </w:p>
        </w:tc>
        <w:tc>
          <w:tcPr>
            <w:tcW w:w="2126" w:type="dxa"/>
            <w:tcBorders>
              <w:top w:val="nil"/>
              <w:left w:val="nil"/>
              <w:bottom w:val="single" w:color="auto" w:sz="4" w:space="0"/>
              <w:right w:val="single" w:color="auto" w:sz="4" w:space="0"/>
            </w:tcBorders>
            <w:noWrap/>
            <w:vAlign w:val="center"/>
          </w:tcPr>
          <w:p w14:paraId="00A7A81E">
            <w:pPr>
              <w:widowControl/>
              <w:jc w:val="center"/>
              <w:rPr>
                <w:rFonts w:hint="eastAsia" w:ascii="宋体" w:hAnsi="宋体" w:cs="宋体"/>
                <w:color w:val="000000"/>
                <w:kern w:val="0"/>
                <w:szCs w:val="21"/>
              </w:rPr>
            </w:pPr>
            <w:r>
              <w:rPr>
                <w:rFonts w:hint="eastAsia" w:ascii="宋体" w:hAnsi="宋体" w:cs="宋体"/>
                <w:color w:val="000000"/>
                <w:kern w:val="0"/>
                <w:szCs w:val="21"/>
              </w:rPr>
              <w:t>5.87</w:t>
            </w:r>
          </w:p>
        </w:tc>
        <w:tc>
          <w:tcPr>
            <w:tcW w:w="1338" w:type="dxa"/>
            <w:tcBorders>
              <w:top w:val="nil"/>
              <w:left w:val="nil"/>
              <w:bottom w:val="single" w:color="auto" w:sz="4" w:space="0"/>
              <w:right w:val="single" w:color="auto" w:sz="4" w:space="0"/>
            </w:tcBorders>
            <w:noWrap/>
            <w:vAlign w:val="center"/>
          </w:tcPr>
          <w:p w14:paraId="3AE92A7D">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E0FE1F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25C9CE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A8C1D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61C86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1516</w:t>
            </w:r>
          </w:p>
        </w:tc>
        <w:tc>
          <w:tcPr>
            <w:tcW w:w="993" w:type="dxa"/>
            <w:tcBorders>
              <w:top w:val="nil"/>
              <w:left w:val="nil"/>
              <w:bottom w:val="single" w:color="auto" w:sz="4" w:space="0"/>
              <w:right w:val="single" w:color="auto" w:sz="4" w:space="0"/>
            </w:tcBorders>
            <w:vAlign w:val="center"/>
          </w:tcPr>
          <w:p w14:paraId="3F5206BD">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8D95268">
            <w:pPr>
              <w:widowControl/>
              <w:jc w:val="center"/>
              <w:rPr>
                <w:rFonts w:hint="eastAsia" w:ascii="宋体" w:hAnsi="宋体" w:cs="宋体"/>
                <w:color w:val="000000"/>
                <w:kern w:val="0"/>
                <w:szCs w:val="21"/>
              </w:rPr>
            </w:pPr>
            <w:r>
              <w:rPr>
                <w:rFonts w:hint="eastAsia" w:ascii="宋体" w:hAnsi="宋体" w:cs="宋体"/>
                <w:color w:val="000000"/>
                <w:kern w:val="0"/>
                <w:szCs w:val="21"/>
              </w:rPr>
              <w:t>桂平市下湾邓明明科砖瓦用页岩矿</w:t>
            </w:r>
          </w:p>
        </w:tc>
        <w:tc>
          <w:tcPr>
            <w:tcW w:w="1276" w:type="dxa"/>
            <w:tcBorders>
              <w:top w:val="nil"/>
              <w:left w:val="nil"/>
              <w:bottom w:val="single" w:color="auto" w:sz="4" w:space="0"/>
              <w:right w:val="single" w:color="auto" w:sz="4" w:space="0"/>
            </w:tcBorders>
            <w:noWrap/>
            <w:vAlign w:val="center"/>
          </w:tcPr>
          <w:p w14:paraId="543B4023">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0186F30">
            <w:pPr>
              <w:widowControl/>
              <w:jc w:val="center"/>
              <w:rPr>
                <w:rFonts w:hint="eastAsia" w:ascii="宋体" w:hAnsi="宋体" w:cs="宋体"/>
                <w:color w:val="000000"/>
                <w:kern w:val="0"/>
                <w:szCs w:val="21"/>
              </w:rPr>
            </w:pPr>
            <w:r>
              <w:rPr>
                <w:rFonts w:hint="eastAsia" w:ascii="宋体" w:hAnsi="宋体" w:cs="宋体"/>
                <w:color w:val="000000"/>
                <w:kern w:val="0"/>
                <w:szCs w:val="21"/>
              </w:rPr>
              <w:t>2022-2030</w:t>
            </w:r>
          </w:p>
        </w:tc>
        <w:tc>
          <w:tcPr>
            <w:tcW w:w="1418" w:type="dxa"/>
            <w:tcBorders>
              <w:top w:val="nil"/>
              <w:left w:val="nil"/>
              <w:bottom w:val="single" w:color="auto" w:sz="4" w:space="0"/>
              <w:right w:val="single" w:color="auto" w:sz="4" w:space="0"/>
            </w:tcBorders>
            <w:noWrap/>
            <w:vAlign w:val="center"/>
          </w:tcPr>
          <w:p w14:paraId="446E2A34">
            <w:pPr>
              <w:widowControl/>
              <w:jc w:val="center"/>
              <w:rPr>
                <w:rFonts w:hint="eastAsia" w:ascii="宋体" w:hAnsi="宋体" w:cs="宋体"/>
                <w:color w:val="000000"/>
                <w:kern w:val="0"/>
                <w:szCs w:val="21"/>
              </w:rPr>
            </w:pPr>
            <w:r>
              <w:rPr>
                <w:rFonts w:hint="eastAsia" w:ascii="宋体" w:hAnsi="宋体" w:cs="宋体"/>
                <w:color w:val="000000"/>
                <w:kern w:val="0"/>
                <w:szCs w:val="21"/>
              </w:rPr>
              <w:t>5.17</w:t>
            </w:r>
          </w:p>
        </w:tc>
        <w:tc>
          <w:tcPr>
            <w:tcW w:w="2126" w:type="dxa"/>
            <w:tcBorders>
              <w:top w:val="nil"/>
              <w:left w:val="nil"/>
              <w:bottom w:val="single" w:color="auto" w:sz="4" w:space="0"/>
              <w:right w:val="single" w:color="auto" w:sz="4" w:space="0"/>
            </w:tcBorders>
            <w:noWrap/>
            <w:vAlign w:val="center"/>
          </w:tcPr>
          <w:p w14:paraId="5155D559">
            <w:pPr>
              <w:widowControl/>
              <w:jc w:val="center"/>
              <w:rPr>
                <w:rFonts w:hint="eastAsia" w:ascii="宋体" w:hAnsi="宋体" w:cs="宋体"/>
                <w:color w:val="000000"/>
                <w:kern w:val="0"/>
                <w:szCs w:val="21"/>
              </w:rPr>
            </w:pPr>
            <w:r>
              <w:rPr>
                <w:rFonts w:hint="eastAsia" w:ascii="宋体" w:hAnsi="宋体" w:cs="宋体"/>
                <w:color w:val="000000"/>
                <w:kern w:val="0"/>
                <w:szCs w:val="21"/>
              </w:rPr>
              <w:t>5.17</w:t>
            </w:r>
          </w:p>
        </w:tc>
        <w:tc>
          <w:tcPr>
            <w:tcW w:w="1338" w:type="dxa"/>
            <w:tcBorders>
              <w:top w:val="nil"/>
              <w:left w:val="nil"/>
              <w:bottom w:val="single" w:color="auto" w:sz="4" w:space="0"/>
              <w:right w:val="single" w:color="auto" w:sz="4" w:space="0"/>
            </w:tcBorders>
            <w:noWrap/>
            <w:vAlign w:val="center"/>
          </w:tcPr>
          <w:p w14:paraId="64E6913E">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C5EF68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2246E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138CD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7201E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1517</w:t>
            </w:r>
          </w:p>
        </w:tc>
        <w:tc>
          <w:tcPr>
            <w:tcW w:w="993" w:type="dxa"/>
            <w:tcBorders>
              <w:top w:val="nil"/>
              <w:left w:val="nil"/>
              <w:bottom w:val="single" w:color="auto" w:sz="4" w:space="0"/>
              <w:right w:val="single" w:color="auto" w:sz="4" w:space="0"/>
            </w:tcBorders>
            <w:vAlign w:val="center"/>
          </w:tcPr>
          <w:p w14:paraId="1647C16E">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9D4561A">
            <w:pPr>
              <w:widowControl/>
              <w:jc w:val="center"/>
              <w:rPr>
                <w:rFonts w:hint="eastAsia" w:ascii="宋体" w:hAnsi="宋体" w:cs="宋体"/>
                <w:color w:val="000000"/>
                <w:kern w:val="0"/>
                <w:szCs w:val="21"/>
              </w:rPr>
            </w:pPr>
            <w:r>
              <w:rPr>
                <w:rFonts w:hint="eastAsia" w:ascii="宋体" w:hAnsi="宋体" w:cs="宋体"/>
                <w:color w:val="000000"/>
                <w:kern w:val="0"/>
                <w:szCs w:val="21"/>
              </w:rPr>
              <w:t>桂平市下湾福高砖瓦用页岩矿</w:t>
            </w:r>
          </w:p>
        </w:tc>
        <w:tc>
          <w:tcPr>
            <w:tcW w:w="1276" w:type="dxa"/>
            <w:tcBorders>
              <w:top w:val="nil"/>
              <w:left w:val="nil"/>
              <w:bottom w:val="single" w:color="auto" w:sz="4" w:space="0"/>
              <w:right w:val="single" w:color="auto" w:sz="4" w:space="0"/>
            </w:tcBorders>
            <w:noWrap/>
            <w:vAlign w:val="center"/>
          </w:tcPr>
          <w:p w14:paraId="41F805AD">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62FE9CB4">
            <w:pPr>
              <w:widowControl/>
              <w:jc w:val="center"/>
              <w:rPr>
                <w:rFonts w:hint="eastAsia" w:ascii="宋体" w:hAnsi="宋体" w:cs="宋体"/>
                <w:color w:val="000000"/>
                <w:kern w:val="0"/>
                <w:szCs w:val="21"/>
              </w:rPr>
            </w:pPr>
            <w:r>
              <w:rPr>
                <w:rFonts w:hint="eastAsia" w:ascii="宋体" w:hAnsi="宋体" w:cs="宋体"/>
                <w:color w:val="000000"/>
                <w:kern w:val="0"/>
                <w:szCs w:val="21"/>
              </w:rPr>
              <w:t>2022-2030</w:t>
            </w:r>
          </w:p>
        </w:tc>
        <w:tc>
          <w:tcPr>
            <w:tcW w:w="1418" w:type="dxa"/>
            <w:tcBorders>
              <w:top w:val="nil"/>
              <w:left w:val="nil"/>
              <w:bottom w:val="single" w:color="auto" w:sz="4" w:space="0"/>
              <w:right w:val="single" w:color="auto" w:sz="4" w:space="0"/>
            </w:tcBorders>
            <w:noWrap/>
            <w:vAlign w:val="center"/>
          </w:tcPr>
          <w:p w14:paraId="5CCEA3F1">
            <w:pPr>
              <w:widowControl/>
              <w:jc w:val="center"/>
              <w:rPr>
                <w:rFonts w:hint="eastAsia" w:ascii="宋体" w:hAnsi="宋体" w:cs="宋体"/>
                <w:color w:val="000000"/>
                <w:kern w:val="0"/>
                <w:szCs w:val="21"/>
              </w:rPr>
            </w:pPr>
            <w:r>
              <w:rPr>
                <w:rFonts w:hint="eastAsia" w:ascii="宋体" w:hAnsi="宋体" w:cs="宋体"/>
                <w:color w:val="000000"/>
                <w:kern w:val="0"/>
                <w:szCs w:val="21"/>
              </w:rPr>
              <w:t>8.54</w:t>
            </w:r>
          </w:p>
        </w:tc>
        <w:tc>
          <w:tcPr>
            <w:tcW w:w="2126" w:type="dxa"/>
            <w:tcBorders>
              <w:top w:val="nil"/>
              <w:left w:val="nil"/>
              <w:bottom w:val="single" w:color="auto" w:sz="4" w:space="0"/>
              <w:right w:val="single" w:color="auto" w:sz="4" w:space="0"/>
            </w:tcBorders>
            <w:noWrap/>
            <w:vAlign w:val="center"/>
          </w:tcPr>
          <w:p w14:paraId="7E744CBB">
            <w:pPr>
              <w:widowControl/>
              <w:jc w:val="center"/>
              <w:rPr>
                <w:rFonts w:hint="eastAsia" w:ascii="宋体" w:hAnsi="宋体" w:cs="宋体"/>
                <w:color w:val="000000"/>
                <w:kern w:val="0"/>
                <w:szCs w:val="21"/>
              </w:rPr>
            </w:pPr>
            <w:r>
              <w:rPr>
                <w:rFonts w:hint="eastAsia" w:ascii="宋体" w:hAnsi="宋体" w:cs="宋体"/>
                <w:color w:val="000000"/>
                <w:kern w:val="0"/>
                <w:szCs w:val="21"/>
              </w:rPr>
              <w:t>8.54</w:t>
            </w:r>
          </w:p>
        </w:tc>
        <w:tc>
          <w:tcPr>
            <w:tcW w:w="1338" w:type="dxa"/>
            <w:tcBorders>
              <w:top w:val="nil"/>
              <w:left w:val="nil"/>
              <w:bottom w:val="single" w:color="auto" w:sz="4" w:space="0"/>
              <w:right w:val="single" w:color="auto" w:sz="4" w:space="0"/>
            </w:tcBorders>
            <w:noWrap/>
            <w:vAlign w:val="center"/>
          </w:tcPr>
          <w:p w14:paraId="4EB0AF9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B4E532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DA058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6069F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A0E40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1518</w:t>
            </w:r>
          </w:p>
        </w:tc>
        <w:tc>
          <w:tcPr>
            <w:tcW w:w="993" w:type="dxa"/>
            <w:tcBorders>
              <w:top w:val="nil"/>
              <w:left w:val="nil"/>
              <w:bottom w:val="single" w:color="auto" w:sz="4" w:space="0"/>
              <w:right w:val="single" w:color="auto" w:sz="4" w:space="0"/>
            </w:tcBorders>
            <w:vAlign w:val="center"/>
          </w:tcPr>
          <w:p w14:paraId="4FD279B7">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8944CC7">
            <w:pPr>
              <w:widowControl/>
              <w:jc w:val="center"/>
              <w:rPr>
                <w:rFonts w:hint="eastAsia" w:ascii="宋体" w:hAnsi="宋体" w:cs="宋体"/>
                <w:color w:val="000000"/>
                <w:kern w:val="0"/>
                <w:szCs w:val="21"/>
              </w:rPr>
            </w:pPr>
            <w:r>
              <w:rPr>
                <w:rFonts w:hint="eastAsia" w:ascii="宋体" w:hAnsi="宋体" w:cs="宋体"/>
                <w:color w:val="000000"/>
                <w:kern w:val="0"/>
                <w:szCs w:val="21"/>
              </w:rPr>
              <w:t>桂平市寻旺乡辉煌建材厂</w:t>
            </w:r>
          </w:p>
        </w:tc>
        <w:tc>
          <w:tcPr>
            <w:tcW w:w="1276" w:type="dxa"/>
            <w:tcBorders>
              <w:top w:val="nil"/>
              <w:left w:val="nil"/>
              <w:bottom w:val="single" w:color="auto" w:sz="4" w:space="0"/>
              <w:right w:val="single" w:color="auto" w:sz="4" w:space="0"/>
            </w:tcBorders>
            <w:noWrap/>
            <w:vAlign w:val="center"/>
          </w:tcPr>
          <w:p w14:paraId="4C524C54">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C470AC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C757373">
            <w:pPr>
              <w:widowControl/>
              <w:jc w:val="center"/>
              <w:rPr>
                <w:rFonts w:hint="eastAsia" w:ascii="宋体" w:hAnsi="宋体" w:cs="宋体"/>
                <w:color w:val="000000"/>
                <w:kern w:val="0"/>
                <w:szCs w:val="21"/>
              </w:rPr>
            </w:pPr>
            <w:r>
              <w:rPr>
                <w:rFonts w:hint="eastAsia" w:ascii="宋体" w:hAnsi="宋体" w:cs="宋体"/>
                <w:color w:val="000000"/>
                <w:kern w:val="0"/>
                <w:szCs w:val="21"/>
              </w:rPr>
              <w:t>3.05</w:t>
            </w:r>
          </w:p>
        </w:tc>
        <w:tc>
          <w:tcPr>
            <w:tcW w:w="2126" w:type="dxa"/>
            <w:tcBorders>
              <w:top w:val="nil"/>
              <w:left w:val="nil"/>
              <w:bottom w:val="single" w:color="auto" w:sz="4" w:space="0"/>
              <w:right w:val="single" w:color="auto" w:sz="4" w:space="0"/>
            </w:tcBorders>
            <w:noWrap/>
            <w:vAlign w:val="center"/>
          </w:tcPr>
          <w:p w14:paraId="60DABF9E">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1338" w:type="dxa"/>
            <w:tcBorders>
              <w:top w:val="nil"/>
              <w:left w:val="nil"/>
              <w:bottom w:val="single" w:color="auto" w:sz="4" w:space="0"/>
              <w:right w:val="single" w:color="auto" w:sz="4" w:space="0"/>
            </w:tcBorders>
            <w:noWrap/>
            <w:vAlign w:val="center"/>
          </w:tcPr>
          <w:p w14:paraId="42F5FD1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71FC573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8ABBC3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1B6B4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0CDF6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1519</w:t>
            </w:r>
          </w:p>
        </w:tc>
        <w:tc>
          <w:tcPr>
            <w:tcW w:w="993" w:type="dxa"/>
            <w:tcBorders>
              <w:top w:val="nil"/>
              <w:left w:val="nil"/>
              <w:bottom w:val="single" w:color="auto" w:sz="4" w:space="0"/>
              <w:right w:val="single" w:color="auto" w:sz="4" w:space="0"/>
            </w:tcBorders>
            <w:vAlign w:val="center"/>
          </w:tcPr>
          <w:p w14:paraId="5873C1BC">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BDC3916">
            <w:pPr>
              <w:widowControl/>
              <w:jc w:val="center"/>
              <w:rPr>
                <w:rFonts w:hint="eastAsia" w:ascii="宋体" w:hAnsi="宋体" w:cs="宋体"/>
                <w:color w:val="000000"/>
                <w:kern w:val="0"/>
                <w:szCs w:val="21"/>
              </w:rPr>
            </w:pPr>
            <w:r>
              <w:rPr>
                <w:rFonts w:hint="eastAsia" w:ascii="宋体" w:hAnsi="宋体" w:cs="宋体"/>
                <w:color w:val="000000"/>
                <w:kern w:val="0"/>
                <w:szCs w:val="21"/>
              </w:rPr>
              <w:t>桂平市寻旺学中砖瓦用页岩矿</w:t>
            </w:r>
          </w:p>
        </w:tc>
        <w:tc>
          <w:tcPr>
            <w:tcW w:w="1276" w:type="dxa"/>
            <w:tcBorders>
              <w:top w:val="nil"/>
              <w:left w:val="nil"/>
              <w:bottom w:val="single" w:color="auto" w:sz="4" w:space="0"/>
              <w:right w:val="single" w:color="auto" w:sz="4" w:space="0"/>
            </w:tcBorders>
            <w:noWrap/>
            <w:vAlign w:val="center"/>
          </w:tcPr>
          <w:p w14:paraId="7A87017E">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28512C65">
            <w:pPr>
              <w:widowControl/>
              <w:jc w:val="center"/>
              <w:rPr>
                <w:rFonts w:hint="eastAsia" w:ascii="宋体" w:hAnsi="宋体" w:cs="宋体"/>
                <w:color w:val="000000"/>
                <w:kern w:val="0"/>
                <w:szCs w:val="21"/>
              </w:rPr>
            </w:pPr>
            <w:r>
              <w:rPr>
                <w:rFonts w:hint="eastAsia" w:ascii="宋体" w:hAnsi="宋体" w:cs="宋体"/>
                <w:color w:val="000000"/>
                <w:kern w:val="0"/>
                <w:szCs w:val="21"/>
              </w:rPr>
              <w:t>2022-2030</w:t>
            </w:r>
          </w:p>
        </w:tc>
        <w:tc>
          <w:tcPr>
            <w:tcW w:w="1418" w:type="dxa"/>
            <w:tcBorders>
              <w:top w:val="nil"/>
              <w:left w:val="nil"/>
              <w:bottom w:val="single" w:color="auto" w:sz="4" w:space="0"/>
              <w:right w:val="single" w:color="auto" w:sz="4" w:space="0"/>
            </w:tcBorders>
            <w:noWrap/>
            <w:vAlign w:val="center"/>
          </w:tcPr>
          <w:p w14:paraId="4D20EEA4">
            <w:pPr>
              <w:widowControl/>
              <w:jc w:val="center"/>
              <w:rPr>
                <w:rFonts w:hint="eastAsia" w:ascii="宋体" w:hAnsi="宋体" w:cs="宋体"/>
                <w:color w:val="000000"/>
                <w:kern w:val="0"/>
                <w:szCs w:val="21"/>
              </w:rPr>
            </w:pPr>
            <w:r>
              <w:rPr>
                <w:rFonts w:hint="eastAsia" w:ascii="宋体" w:hAnsi="宋体" w:cs="宋体"/>
                <w:color w:val="000000"/>
                <w:kern w:val="0"/>
                <w:szCs w:val="21"/>
              </w:rPr>
              <w:t>6.14</w:t>
            </w:r>
          </w:p>
        </w:tc>
        <w:tc>
          <w:tcPr>
            <w:tcW w:w="2126" w:type="dxa"/>
            <w:tcBorders>
              <w:top w:val="nil"/>
              <w:left w:val="nil"/>
              <w:bottom w:val="single" w:color="auto" w:sz="4" w:space="0"/>
              <w:right w:val="single" w:color="auto" w:sz="4" w:space="0"/>
            </w:tcBorders>
            <w:noWrap/>
            <w:vAlign w:val="center"/>
          </w:tcPr>
          <w:p w14:paraId="036FDC27">
            <w:pPr>
              <w:widowControl/>
              <w:jc w:val="center"/>
              <w:rPr>
                <w:rFonts w:hint="eastAsia" w:ascii="宋体" w:hAnsi="宋体" w:cs="宋体"/>
                <w:color w:val="000000"/>
                <w:kern w:val="0"/>
                <w:szCs w:val="21"/>
              </w:rPr>
            </w:pPr>
            <w:r>
              <w:rPr>
                <w:rFonts w:hint="eastAsia" w:ascii="宋体" w:hAnsi="宋体" w:cs="宋体"/>
                <w:color w:val="000000"/>
                <w:kern w:val="0"/>
                <w:szCs w:val="21"/>
              </w:rPr>
              <w:t>5.76</w:t>
            </w:r>
          </w:p>
        </w:tc>
        <w:tc>
          <w:tcPr>
            <w:tcW w:w="1338" w:type="dxa"/>
            <w:tcBorders>
              <w:top w:val="nil"/>
              <w:left w:val="nil"/>
              <w:bottom w:val="single" w:color="auto" w:sz="4" w:space="0"/>
              <w:right w:val="single" w:color="auto" w:sz="4" w:space="0"/>
            </w:tcBorders>
            <w:noWrap/>
            <w:vAlign w:val="center"/>
          </w:tcPr>
          <w:p w14:paraId="755D7E16">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EBAFB7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64EE10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456BE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5EEB9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1520</w:t>
            </w:r>
          </w:p>
        </w:tc>
        <w:tc>
          <w:tcPr>
            <w:tcW w:w="993" w:type="dxa"/>
            <w:tcBorders>
              <w:top w:val="nil"/>
              <w:left w:val="nil"/>
              <w:bottom w:val="single" w:color="auto" w:sz="4" w:space="0"/>
              <w:right w:val="single" w:color="auto" w:sz="4" w:space="0"/>
            </w:tcBorders>
            <w:vAlign w:val="center"/>
          </w:tcPr>
          <w:p w14:paraId="32415EB7">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0DB54A5">
            <w:pPr>
              <w:widowControl/>
              <w:jc w:val="center"/>
              <w:rPr>
                <w:rFonts w:hint="eastAsia" w:ascii="宋体" w:hAnsi="宋体" w:cs="宋体"/>
                <w:color w:val="000000"/>
                <w:kern w:val="0"/>
                <w:szCs w:val="21"/>
              </w:rPr>
            </w:pPr>
            <w:r>
              <w:rPr>
                <w:rFonts w:hint="eastAsia" w:ascii="宋体" w:hAnsi="宋体" w:cs="宋体"/>
                <w:color w:val="000000"/>
                <w:kern w:val="0"/>
                <w:szCs w:val="21"/>
              </w:rPr>
              <w:t>桂平市寻旺志敏碎石场</w:t>
            </w:r>
          </w:p>
        </w:tc>
        <w:tc>
          <w:tcPr>
            <w:tcW w:w="1276" w:type="dxa"/>
            <w:tcBorders>
              <w:top w:val="nil"/>
              <w:left w:val="nil"/>
              <w:bottom w:val="single" w:color="auto" w:sz="4" w:space="0"/>
              <w:right w:val="single" w:color="auto" w:sz="4" w:space="0"/>
            </w:tcBorders>
            <w:noWrap/>
            <w:vAlign w:val="center"/>
          </w:tcPr>
          <w:p w14:paraId="494B0054">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D586DC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24796921">
            <w:pPr>
              <w:widowControl/>
              <w:jc w:val="center"/>
              <w:rPr>
                <w:rFonts w:hint="eastAsia" w:ascii="宋体" w:hAnsi="宋体" w:cs="宋体"/>
                <w:color w:val="000000"/>
                <w:kern w:val="0"/>
                <w:szCs w:val="21"/>
              </w:rPr>
            </w:pPr>
            <w:r>
              <w:rPr>
                <w:rFonts w:hint="eastAsia" w:ascii="宋体" w:hAnsi="宋体" w:cs="宋体"/>
                <w:color w:val="000000"/>
                <w:kern w:val="0"/>
                <w:szCs w:val="21"/>
              </w:rPr>
              <w:t>14.51</w:t>
            </w:r>
          </w:p>
        </w:tc>
        <w:tc>
          <w:tcPr>
            <w:tcW w:w="2126" w:type="dxa"/>
            <w:tcBorders>
              <w:top w:val="nil"/>
              <w:left w:val="nil"/>
              <w:bottom w:val="single" w:color="auto" w:sz="4" w:space="0"/>
              <w:right w:val="single" w:color="auto" w:sz="4" w:space="0"/>
            </w:tcBorders>
            <w:noWrap/>
            <w:vAlign w:val="center"/>
          </w:tcPr>
          <w:p w14:paraId="60C2E30A">
            <w:pPr>
              <w:widowControl/>
              <w:jc w:val="center"/>
              <w:rPr>
                <w:rFonts w:hint="eastAsia" w:ascii="宋体" w:hAnsi="宋体" w:cs="宋体"/>
                <w:color w:val="000000"/>
                <w:kern w:val="0"/>
                <w:szCs w:val="21"/>
              </w:rPr>
            </w:pPr>
            <w:r>
              <w:rPr>
                <w:rFonts w:hint="eastAsia" w:ascii="宋体" w:hAnsi="宋体" w:cs="宋体"/>
                <w:color w:val="000000"/>
                <w:kern w:val="0"/>
                <w:szCs w:val="21"/>
              </w:rPr>
              <w:t>8.18</w:t>
            </w:r>
          </w:p>
        </w:tc>
        <w:tc>
          <w:tcPr>
            <w:tcW w:w="1338" w:type="dxa"/>
            <w:tcBorders>
              <w:top w:val="nil"/>
              <w:left w:val="nil"/>
              <w:bottom w:val="single" w:color="auto" w:sz="4" w:space="0"/>
              <w:right w:val="single" w:color="auto" w:sz="4" w:space="0"/>
            </w:tcBorders>
            <w:noWrap/>
            <w:vAlign w:val="center"/>
          </w:tcPr>
          <w:p w14:paraId="2F8CDE7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A400B7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603EA6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54C75E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54882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1521</w:t>
            </w:r>
          </w:p>
        </w:tc>
        <w:tc>
          <w:tcPr>
            <w:tcW w:w="993" w:type="dxa"/>
            <w:tcBorders>
              <w:top w:val="nil"/>
              <w:left w:val="nil"/>
              <w:bottom w:val="single" w:color="auto" w:sz="4" w:space="0"/>
              <w:right w:val="single" w:color="auto" w:sz="4" w:space="0"/>
            </w:tcBorders>
            <w:vAlign w:val="center"/>
          </w:tcPr>
          <w:p w14:paraId="19C2B088">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CFB10F2">
            <w:pPr>
              <w:widowControl/>
              <w:jc w:val="center"/>
              <w:rPr>
                <w:rFonts w:hint="eastAsia" w:ascii="宋体" w:hAnsi="宋体" w:cs="宋体"/>
                <w:color w:val="000000"/>
                <w:kern w:val="0"/>
                <w:szCs w:val="21"/>
              </w:rPr>
            </w:pPr>
            <w:r>
              <w:rPr>
                <w:rFonts w:hint="eastAsia" w:ascii="宋体" w:hAnsi="宋体" w:cs="宋体"/>
                <w:color w:val="000000"/>
                <w:kern w:val="0"/>
                <w:szCs w:val="21"/>
              </w:rPr>
              <w:t>桂平市英豪采矿场</w:t>
            </w:r>
          </w:p>
        </w:tc>
        <w:tc>
          <w:tcPr>
            <w:tcW w:w="1276" w:type="dxa"/>
            <w:tcBorders>
              <w:top w:val="nil"/>
              <w:left w:val="nil"/>
              <w:bottom w:val="single" w:color="auto" w:sz="4" w:space="0"/>
              <w:right w:val="single" w:color="auto" w:sz="4" w:space="0"/>
            </w:tcBorders>
            <w:noWrap/>
            <w:vAlign w:val="center"/>
          </w:tcPr>
          <w:p w14:paraId="26C5EEF4">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126CD4B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42954A8">
            <w:pPr>
              <w:widowControl/>
              <w:jc w:val="center"/>
              <w:rPr>
                <w:rFonts w:hint="eastAsia" w:ascii="宋体" w:hAnsi="宋体" w:cs="宋体"/>
                <w:color w:val="000000"/>
                <w:kern w:val="0"/>
                <w:szCs w:val="21"/>
              </w:rPr>
            </w:pPr>
            <w:r>
              <w:rPr>
                <w:rFonts w:hint="eastAsia" w:ascii="宋体" w:hAnsi="宋体" w:cs="宋体"/>
                <w:color w:val="000000"/>
                <w:kern w:val="0"/>
                <w:szCs w:val="21"/>
              </w:rPr>
              <w:t>28.41</w:t>
            </w:r>
          </w:p>
        </w:tc>
        <w:tc>
          <w:tcPr>
            <w:tcW w:w="2126" w:type="dxa"/>
            <w:tcBorders>
              <w:top w:val="nil"/>
              <w:left w:val="nil"/>
              <w:bottom w:val="single" w:color="auto" w:sz="4" w:space="0"/>
              <w:right w:val="single" w:color="auto" w:sz="4" w:space="0"/>
            </w:tcBorders>
            <w:noWrap/>
            <w:vAlign w:val="center"/>
          </w:tcPr>
          <w:p w14:paraId="70A1AB9C">
            <w:pPr>
              <w:widowControl/>
              <w:jc w:val="center"/>
              <w:rPr>
                <w:rFonts w:hint="eastAsia" w:ascii="宋体" w:hAnsi="宋体" w:cs="宋体"/>
                <w:color w:val="000000"/>
                <w:kern w:val="0"/>
                <w:szCs w:val="21"/>
              </w:rPr>
            </w:pPr>
            <w:r>
              <w:rPr>
                <w:rFonts w:hint="eastAsia" w:ascii="宋体" w:hAnsi="宋体" w:cs="宋体"/>
                <w:color w:val="000000"/>
                <w:kern w:val="0"/>
                <w:szCs w:val="21"/>
              </w:rPr>
              <w:t>27.7</w:t>
            </w:r>
          </w:p>
        </w:tc>
        <w:tc>
          <w:tcPr>
            <w:tcW w:w="1338" w:type="dxa"/>
            <w:tcBorders>
              <w:top w:val="nil"/>
              <w:left w:val="nil"/>
              <w:bottom w:val="single" w:color="auto" w:sz="4" w:space="0"/>
              <w:right w:val="single" w:color="auto" w:sz="4" w:space="0"/>
            </w:tcBorders>
            <w:noWrap/>
            <w:vAlign w:val="center"/>
          </w:tcPr>
          <w:p w14:paraId="0541862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DC4FB4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E7F26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6B5C93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153CF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1522</w:t>
            </w:r>
          </w:p>
        </w:tc>
        <w:tc>
          <w:tcPr>
            <w:tcW w:w="993" w:type="dxa"/>
            <w:tcBorders>
              <w:top w:val="nil"/>
              <w:left w:val="nil"/>
              <w:bottom w:val="single" w:color="auto" w:sz="4" w:space="0"/>
              <w:right w:val="single" w:color="auto" w:sz="4" w:space="0"/>
            </w:tcBorders>
            <w:vAlign w:val="center"/>
          </w:tcPr>
          <w:p w14:paraId="6756A2E3">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1B3D501">
            <w:pPr>
              <w:widowControl/>
              <w:jc w:val="center"/>
              <w:rPr>
                <w:rFonts w:hint="eastAsia" w:ascii="宋体" w:hAnsi="宋体" w:cs="宋体"/>
                <w:color w:val="000000"/>
                <w:kern w:val="0"/>
                <w:szCs w:val="21"/>
              </w:rPr>
            </w:pPr>
            <w:r>
              <w:rPr>
                <w:rFonts w:hint="eastAsia" w:ascii="宋体" w:hAnsi="宋体" w:cs="宋体"/>
                <w:color w:val="000000"/>
                <w:kern w:val="0"/>
                <w:szCs w:val="21"/>
              </w:rPr>
              <w:t>桂平市长安东成页岩砖厂页岩矿</w:t>
            </w:r>
          </w:p>
        </w:tc>
        <w:tc>
          <w:tcPr>
            <w:tcW w:w="1276" w:type="dxa"/>
            <w:tcBorders>
              <w:top w:val="nil"/>
              <w:left w:val="nil"/>
              <w:bottom w:val="single" w:color="auto" w:sz="4" w:space="0"/>
              <w:right w:val="single" w:color="auto" w:sz="4" w:space="0"/>
            </w:tcBorders>
            <w:noWrap/>
            <w:vAlign w:val="center"/>
          </w:tcPr>
          <w:p w14:paraId="6AFF4879">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5E8C443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622D9DC">
            <w:pPr>
              <w:widowControl/>
              <w:jc w:val="center"/>
              <w:rPr>
                <w:rFonts w:hint="eastAsia" w:ascii="宋体" w:hAnsi="宋体" w:cs="宋体"/>
                <w:color w:val="000000"/>
                <w:kern w:val="0"/>
                <w:szCs w:val="21"/>
              </w:rPr>
            </w:pPr>
            <w:r>
              <w:rPr>
                <w:rFonts w:hint="eastAsia" w:ascii="宋体" w:hAnsi="宋体" w:cs="宋体"/>
                <w:color w:val="000000"/>
                <w:kern w:val="0"/>
                <w:szCs w:val="21"/>
              </w:rPr>
              <w:t>3.88</w:t>
            </w:r>
          </w:p>
        </w:tc>
        <w:tc>
          <w:tcPr>
            <w:tcW w:w="2126" w:type="dxa"/>
            <w:tcBorders>
              <w:top w:val="nil"/>
              <w:left w:val="nil"/>
              <w:bottom w:val="single" w:color="auto" w:sz="4" w:space="0"/>
              <w:right w:val="single" w:color="auto" w:sz="4" w:space="0"/>
            </w:tcBorders>
            <w:noWrap/>
            <w:vAlign w:val="center"/>
          </w:tcPr>
          <w:p w14:paraId="420CB6DF">
            <w:pPr>
              <w:widowControl/>
              <w:jc w:val="center"/>
              <w:rPr>
                <w:rFonts w:hint="eastAsia" w:ascii="宋体" w:hAnsi="宋体" w:cs="宋体"/>
                <w:color w:val="000000"/>
                <w:kern w:val="0"/>
                <w:szCs w:val="21"/>
              </w:rPr>
            </w:pPr>
            <w:r>
              <w:rPr>
                <w:rFonts w:hint="eastAsia" w:ascii="宋体" w:hAnsi="宋体" w:cs="宋体"/>
                <w:color w:val="000000"/>
                <w:kern w:val="0"/>
                <w:szCs w:val="21"/>
              </w:rPr>
              <w:t>2.1</w:t>
            </w:r>
          </w:p>
        </w:tc>
        <w:tc>
          <w:tcPr>
            <w:tcW w:w="1338" w:type="dxa"/>
            <w:tcBorders>
              <w:top w:val="nil"/>
              <w:left w:val="nil"/>
              <w:bottom w:val="single" w:color="auto" w:sz="4" w:space="0"/>
              <w:right w:val="single" w:color="auto" w:sz="4" w:space="0"/>
            </w:tcBorders>
            <w:noWrap/>
            <w:vAlign w:val="center"/>
          </w:tcPr>
          <w:p w14:paraId="7CD05CB4">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6081617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E85310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572020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6F5BC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1523</w:t>
            </w:r>
          </w:p>
        </w:tc>
        <w:tc>
          <w:tcPr>
            <w:tcW w:w="993" w:type="dxa"/>
            <w:tcBorders>
              <w:top w:val="nil"/>
              <w:left w:val="nil"/>
              <w:bottom w:val="single" w:color="auto" w:sz="4" w:space="0"/>
              <w:right w:val="single" w:color="auto" w:sz="4" w:space="0"/>
            </w:tcBorders>
            <w:vAlign w:val="center"/>
          </w:tcPr>
          <w:p w14:paraId="4C4A227F">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31A42DE">
            <w:pPr>
              <w:widowControl/>
              <w:jc w:val="center"/>
              <w:rPr>
                <w:rFonts w:hint="eastAsia" w:ascii="宋体" w:hAnsi="宋体" w:cs="宋体"/>
                <w:color w:val="000000"/>
                <w:kern w:val="0"/>
                <w:szCs w:val="21"/>
              </w:rPr>
            </w:pPr>
            <w:r>
              <w:rPr>
                <w:rFonts w:hint="eastAsia" w:ascii="宋体" w:hAnsi="宋体" w:cs="宋体"/>
                <w:color w:val="000000"/>
                <w:kern w:val="0"/>
                <w:szCs w:val="21"/>
              </w:rPr>
              <w:t>桂平市中和荒垌塘萤石矿</w:t>
            </w:r>
          </w:p>
        </w:tc>
        <w:tc>
          <w:tcPr>
            <w:tcW w:w="1276" w:type="dxa"/>
            <w:tcBorders>
              <w:top w:val="nil"/>
              <w:left w:val="nil"/>
              <w:bottom w:val="single" w:color="auto" w:sz="4" w:space="0"/>
              <w:right w:val="single" w:color="auto" w:sz="4" w:space="0"/>
            </w:tcBorders>
            <w:noWrap/>
            <w:vAlign w:val="center"/>
          </w:tcPr>
          <w:p w14:paraId="31842B98">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3689441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B068A23">
            <w:pPr>
              <w:widowControl/>
              <w:jc w:val="center"/>
              <w:rPr>
                <w:rFonts w:hint="eastAsia" w:ascii="宋体" w:hAnsi="宋体" w:cs="宋体"/>
                <w:color w:val="000000"/>
                <w:kern w:val="0"/>
                <w:szCs w:val="21"/>
              </w:rPr>
            </w:pPr>
            <w:r>
              <w:rPr>
                <w:rFonts w:hint="eastAsia" w:ascii="宋体" w:hAnsi="宋体" w:cs="宋体"/>
                <w:color w:val="000000"/>
                <w:kern w:val="0"/>
                <w:szCs w:val="21"/>
              </w:rPr>
              <w:t>6.06</w:t>
            </w:r>
          </w:p>
        </w:tc>
        <w:tc>
          <w:tcPr>
            <w:tcW w:w="2126" w:type="dxa"/>
            <w:tcBorders>
              <w:top w:val="nil"/>
              <w:left w:val="nil"/>
              <w:bottom w:val="single" w:color="auto" w:sz="4" w:space="0"/>
              <w:right w:val="single" w:color="auto" w:sz="4" w:space="0"/>
            </w:tcBorders>
            <w:noWrap/>
            <w:vAlign w:val="center"/>
          </w:tcPr>
          <w:p w14:paraId="54EE41BF">
            <w:pPr>
              <w:widowControl/>
              <w:jc w:val="center"/>
              <w:rPr>
                <w:rFonts w:hint="eastAsia" w:ascii="宋体" w:hAnsi="宋体" w:cs="宋体"/>
                <w:color w:val="000000"/>
                <w:kern w:val="0"/>
                <w:szCs w:val="21"/>
              </w:rPr>
            </w:pPr>
            <w:r>
              <w:rPr>
                <w:rFonts w:hint="eastAsia" w:ascii="宋体" w:hAnsi="宋体" w:cs="宋体"/>
                <w:color w:val="000000"/>
                <w:kern w:val="0"/>
                <w:szCs w:val="21"/>
              </w:rPr>
              <w:t>5.5</w:t>
            </w:r>
          </w:p>
        </w:tc>
        <w:tc>
          <w:tcPr>
            <w:tcW w:w="1338" w:type="dxa"/>
            <w:tcBorders>
              <w:top w:val="nil"/>
              <w:left w:val="nil"/>
              <w:bottom w:val="single" w:color="auto" w:sz="4" w:space="0"/>
              <w:right w:val="single" w:color="auto" w:sz="4" w:space="0"/>
            </w:tcBorders>
            <w:noWrap/>
            <w:vAlign w:val="center"/>
          </w:tcPr>
          <w:p w14:paraId="535D1ED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367511D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43B63D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708E72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1C589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1524</w:t>
            </w:r>
          </w:p>
        </w:tc>
        <w:tc>
          <w:tcPr>
            <w:tcW w:w="993" w:type="dxa"/>
            <w:tcBorders>
              <w:top w:val="nil"/>
              <w:left w:val="nil"/>
              <w:bottom w:val="single" w:color="auto" w:sz="4" w:space="0"/>
              <w:right w:val="single" w:color="auto" w:sz="4" w:space="0"/>
            </w:tcBorders>
            <w:vAlign w:val="center"/>
          </w:tcPr>
          <w:p w14:paraId="42382EF1">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06DA5C0">
            <w:pPr>
              <w:widowControl/>
              <w:jc w:val="center"/>
              <w:rPr>
                <w:rFonts w:hint="eastAsia" w:ascii="宋体" w:hAnsi="宋体" w:cs="宋体"/>
                <w:color w:val="000000"/>
                <w:kern w:val="0"/>
                <w:szCs w:val="21"/>
              </w:rPr>
            </w:pPr>
            <w:r>
              <w:rPr>
                <w:rFonts w:hint="eastAsia" w:ascii="宋体" w:hAnsi="宋体" w:cs="宋体"/>
                <w:color w:val="000000"/>
                <w:kern w:val="0"/>
                <w:szCs w:val="21"/>
              </w:rPr>
              <w:t>桂平市中沙镇六湾矿区含钾岩石矿</w:t>
            </w:r>
          </w:p>
        </w:tc>
        <w:tc>
          <w:tcPr>
            <w:tcW w:w="1276" w:type="dxa"/>
            <w:tcBorders>
              <w:top w:val="nil"/>
              <w:left w:val="nil"/>
              <w:bottom w:val="single" w:color="auto" w:sz="4" w:space="0"/>
              <w:right w:val="single" w:color="auto" w:sz="4" w:space="0"/>
            </w:tcBorders>
            <w:noWrap/>
            <w:vAlign w:val="center"/>
          </w:tcPr>
          <w:p w14:paraId="097C7432">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0682538C">
            <w:pPr>
              <w:widowControl/>
              <w:jc w:val="center"/>
              <w:rPr>
                <w:rFonts w:hint="eastAsia" w:ascii="宋体" w:hAnsi="宋体" w:cs="宋体"/>
                <w:color w:val="000000"/>
                <w:kern w:val="0"/>
                <w:szCs w:val="21"/>
              </w:rPr>
            </w:pPr>
            <w:r>
              <w:rPr>
                <w:rFonts w:hint="eastAsia" w:ascii="宋体" w:hAnsi="宋体" w:cs="宋体"/>
                <w:color w:val="000000"/>
                <w:kern w:val="0"/>
                <w:szCs w:val="21"/>
              </w:rPr>
              <w:t>2021-2031</w:t>
            </w:r>
          </w:p>
        </w:tc>
        <w:tc>
          <w:tcPr>
            <w:tcW w:w="1418" w:type="dxa"/>
            <w:tcBorders>
              <w:top w:val="nil"/>
              <w:left w:val="nil"/>
              <w:bottom w:val="single" w:color="auto" w:sz="4" w:space="0"/>
              <w:right w:val="single" w:color="auto" w:sz="4" w:space="0"/>
            </w:tcBorders>
            <w:noWrap/>
            <w:vAlign w:val="center"/>
          </w:tcPr>
          <w:p w14:paraId="50CBD55F">
            <w:pPr>
              <w:widowControl/>
              <w:jc w:val="center"/>
              <w:rPr>
                <w:rFonts w:hint="eastAsia" w:ascii="宋体" w:hAnsi="宋体" w:cs="宋体"/>
                <w:color w:val="000000"/>
                <w:kern w:val="0"/>
                <w:szCs w:val="21"/>
              </w:rPr>
            </w:pPr>
            <w:r>
              <w:rPr>
                <w:rFonts w:hint="eastAsia" w:ascii="宋体" w:hAnsi="宋体" w:cs="宋体"/>
                <w:color w:val="000000"/>
                <w:kern w:val="0"/>
                <w:szCs w:val="21"/>
              </w:rPr>
              <w:t>8.56</w:t>
            </w:r>
          </w:p>
        </w:tc>
        <w:tc>
          <w:tcPr>
            <w:tcW w:w="2126" w:type="dxa"/>
            <w:tcBorders>
              <w:top w:val="nil"/>
              <w:left w:val="nil"/>
              <w:bottom w:val="single" w:color="auto" w:sz="4" w:space="0"/>
              <w:right w:val="single" w:color="auto" w:sz="4" w:space="0"/>
            </w:tcBorders>
            <w:noWrap/>
            <w:vAlign w:val="center"/>
          </w:tcPr>
          <w:p w14:paraId="36C585DA">
            <w:pPr>
              <w:widowControl/>
              <w:jc w:val="center"/>
              <w:rPr>
                <w:rFonts w:hint="eastAsia" w:ascii="宋体" w:hAnsi="宋体" w:cs="宋体"/>
                <w:color w:val="000000"/>
                <w:kern w:val="0"/>
                <w:szCs w:val="21"/>
              </w:rPr>
            </w:pPr>
            <w:r>
              <w:rPr>
                <w:rFonts w:hint="eastAsia" w:ascii="宋体" w:hAnsi="宋体" w:cs="宋体"/>
                <w:color w:val="000000"/>
                <w:kern w:val="0"/>
                <w:szCs w:val="21"/>
              </w:rPr>
              <w:t>8.56</w:t>
            </w:r>
          </w:p>
        </w:tc>
        <w:tc>
          <w:tcPr>
            <w:tcW w:w="1338" w:type="dxa"/>
            <w:tcBorders>
              <w:top w:val="nil"/>
              <w:left w:val="nil"/>
              <w:bottom w:val="single" w:color="auto" w:sz="4" w:space="0"/>
              <w:right w:val="single" w:color="auto" w:sz="4" w:space="0"/>
            </w:tcBorders>
            <w:noWrap/>
            <w:vAlign w:val="center"/>
          </w:tcPr>
          <w:p w14:paraId="52ACC06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85D2E5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9C6B48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046850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B9989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1525</w:t>
            </w:r>
          </w:p>
        </w:tc>
        <w:tc>
          <w:tcPr>
            <w:tcW w:w="993" w:type="dxa"/>
            <w:tcBorders>
              <w:top w:val="nil"/>
              <w:left w:val="nil"/>
              <w:bottom w:val="single" w:color="auto" w:sz="4" w:space="0"/>
              <w:right w:val="single" w:color="auto" w:sz="4" w:space="0"/>
            </w:tcBorders>
            <w:vAlign w:val="center"/>
          </w:tcPr>
          <w:p w14:paraId="5C392F60">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18DB527D">
            <w:pPr>
              <w:widowControl/>
              <w:jc w:val="center"/>
              <w:rPr>
                <w:rFonts w:hint="eastAsia" w:ascii="宋体" w:hAnsi="宋体" w:cs="宋体"/>
                <w:color w:val="000000"/>
                <w:kern w:val="0"/>
                <w:szCs w:val="21"/>
              </w:rPr>
            </w:pPr>
            <w:r>
              <w:rPr>
                <w:rFonts w:hint="eastAsia" w:ascii="宋体" w:hAnsi="宋体" w:cs="宋体"/>
                <w:color w:val="000000"/>
                <w:kern w:val="0"/>
                <w:szCs w:val="21"/>
              </w:rPr>
              <w:t>桂平市中沙镇南乡萤石矿场</w:t>
            </w:r>
          </w:p>
        </w:tc>
        <w:tc>
          <w:tcPr>
            <w:tcW w:w="1276" w:type="dxa"/>
            <w:tcBorders>
              <w:top w:val="nil"/>
              <w:left w:val="nil"/>
              <w:bottom w:val="single" w:color="auto" w:sz="4" w:space="0"/>
              <w:right w:val="single" w:color="auto" w:sz="4" w:space="0"/>
            </w:tcBorders>
            <w:noWrap/>
            <w:vAlign w:val="center"/>
          </w:tcPr>
          <w:p w14:paraId="30F84C5E">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40968C83">
            <w:pPr>
              <w:widowControl/>
              <w:jc w:val="center"/>
              <w:rPr>
                <w:rFonts w:hint="eastAsia" w:ascii="宋体" w:hAnsi="宋体" w:cs="宋体"/>
                <w:color w:val="000000"/>
                <w:kern w:val="0"/>
                <w:szCs w:val="21"/>
              </w:rPr>
            </w:pPr>
            <w:r>
              <w:rPr>
                <w:rFonts w:hint="eastAsia" w:ascii="宋体" w:hAnsi="宋体" w:cs="宋体"/>
                <w:color w:val="000000"/>
                <w:kern w:val="0"/>
                <w:szCs w:val="21"/>
              </w:rPr>
              <w:t>2021-2027</w:t>
            </w:r>
          </w:p>
        </w:tc>
        <w:tc>
          <w:tcPr>
            <w:tcW w:w="1418" w:type="dxa"/>
            <w:tcBorders>
              <w:top w:val="nil"/>
              <w:left w:val="nil"/>
              <w:bottom w:val="single" w:color="auto" w:sz="4" w:space="0"/>
              <w:right w:val="single" w:color="auto" w:sz="4" w:space="0"/>
            </w:tcBorders>
            <w:noWrap/>
            <w:vAlign w:val="center"/>
          </w:tcPr>
          <w:p w14:paraId="6A9959AD">
            <w:pPr>
              <w:widowControl/>
              <w:jc w:val="center"/>
              <w:rPr>
                <w:rFonts w:hint="eastAsia" w:ascii="宋体" w:hAnsi="宋体" w:cs="宋体"/>
                <w:color w:val="000000"/>
                <w:kern w:val="0"/>
                <w:szCs w:val="21"/>
              </w:rPr>
            </w:pPr>
            <w:r>
              <w:rPr>
                <w:rFonts w:hint="eastAsia" w:ascii="宋体" w:hAnsi="宋体" w:cs="宋体"/>
                <w:color w:val="000000"/>
                <w:kern w:val="0"/>
                <w:szCs w:val="21"/>
              </w:rPr>
              <w:t>15.32</w:t>
            </w:r>
          </w:p>
        </w:tc>
        <w:tc>
          <w:tcPr>
            <w:tcW w:w="2126" w:type="dxa"/>
            <w:tcBorders>
              <w:top w:val="nil"/>
              <w:left w:val="nil"/>
              <w:bottom w:val="single" w:color="auto" w:sz="4" w:space="0"/>
              <w:right w:val="single" w:color="auto" w:sz="4" w:space="0"/>
            </w:tcBorders>
            <w:noWrap/>
            <w:vAlign w:val="center"/>
          </w:tcPr>
          <w:p w14:paraId="181224C1">
            <w:pPr>
              <w:widowControl/>
              <w:jc w:val="center"/>
              <w:rPr>
                <w:rFonts w:hint="eastAsia" w:ascii="宋体" w:hAnsi="宋体" w:cs="宋体"/>
                <w:color w:val="000000"/>
                <w:kern w:val="0"/>
                <w:szCs w:val="21"/>
              </w:rPr>
            </w:pPr>
            <w:r>
              <w:rPr>
                <w:rFonts w:hint="eastAsia" w:ascii="宋体" w:hAnsi="宋体" w:cs="宋体"/>
                <w:color w:val="000000"/>
                <w:kern w:val="0"/>
                <w:szCs w:val="21"/>
              </w:rPr>
              <w:t>15.26</w:t>
            </w:r>
          </w:p>
        </w:tc>
        <w:tc>
          <w:tcPr>
            <w:tcW w:w="1338" w:type="dxa"/>
            <w:tcBorders>
              <w:top w:val="nil"/>
              <w:left w:val="nil"/>
              <w:bottom w:val="single" w:color="auto" w:sz="4" w:space="0"/>
              <w:right w:val="single" w:color="auto" w:sz="4" w:space="0"/>
            </w:tcBorders>
            <w:noWrap/>
            <w:vAlign w:val="center"/>
          </w:tcPr>
          <w:p w14:paraId="0B18D0F7">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21546D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54B2E9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BD34C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C6A76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1526</w:t>
            </w:r>
          </w:p>
        </w:tc>
        <w:tc>
          <w:tcPr>
            <w:tcW w:w="993" w:type="dxa"/>
            <w:tcBorders>
              <w:top w:val="nil"/>
              <w:left w:val="nil"/>
              <w:bottom w:val="single" w:color="auto" w:sz="4" w:space="0"/>
              <w:right w:val="single" w:color="auto" w:sz="4" w:space="0"/>
            </w:tcBorders>
            <w:vAlign w:val="center"/>
          </w:tcPr>
          <w:p w14:paraId="0B558F21">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6C608CEC">
            <w:pPr>
              <w:widowControl/>
              <w:jc w:val="center"/>
              <w:rPr>
                <w:rFonts w:hint="eastAsia" w:ascii="宋体" w:hAnsi="宋体" w:cs="宋体"/>
                <w:color w:val="000000"/>
                <w:kern w:val="0"/>
                <w:szCs w:val="21"/>
              </w:rPr>
            </w:pPr>
            <w:r>
              <w:rPr>
                <w:rFonts w:hint="eastAsia" w:ascii="宋体" w:hAnsi="宋体" w:cs="宋体"/>
                <w:color w:val="000000"/>
                <w:kern w:val="0"/>
                <w:szCs w:val="21"/>
              </w:rPr>
              <w:t>桂平市中沙镇新安落窝山矿区陶瓷土</w:t>
            </w:r>
          </w:p>
        </w:tc>
        <w:tc>
          <w:tcPr>
            <w:tcW w:w="1276" w:type="dxa"/>
            <w:tcBorders>
              <w:top w:val="nil"/>
              <w:left w:val="nil"/>
              <w:bottom w:val="single" w:color="auto" w:sz="4" w:space="0"/>
              <w:right w:val="single" w:color="auto" w:sz="4" w:space="0"/>
            </w:tcBorders>
            <w:noWrap/>
            <w:vAlign w:val="center"/>
          </w:tcPr>
          <w:p w14:paraId="4F0B32D1">
            <w:pPr>
              <w:widowControl/>
              <w:jc w:val="center"/>
              <w:rPr>
                <w:rFonts w:hint="eastAsia" w:ascii="宋体" w:hAnsi="宋体" w:cs="宋体"/>
                <w:color w:val="000000"/>
                <w:kern w:val="0"/>
                <w:szCs w:val="21"/>
              </w:rPr>
            </w:pPr>
            <w:r>
              <w:rPr>
                <w:rFonts w:hint="eastAsia" w:ascii="宋体" w:hAnsi="宋体" w:cs="宋体"/>
                <w:color w:val="000000"/>
                <w:kern w:val="0"/>
                <w:szCs w:val="21"/>
              </w:rPr>
              <w:t>续建</w:t>
            </w:r>
          </w:p>
        </w:tc>
        <w:tc>
          <w:tcPr>
            <w:tcW w:w="1559" w:type="dxa"/>
            <w:tcBorders>
              <w:top w:val="nil"/>
              <w:left w:val="nil"/>
              <w:bottom w:val="single" w:color="auto" w:sz="4" w:space="0"/>
              <w:right w:val="single" w:color="auto" w:sz="4" w:space="0"/>
            </w:tcBorders>
            <w:noWrap/>
            <w:vAlign w:val="center"/>
          </w:tcPr>
          <w:p w14:paraId="7BA96A24">
            <w:pPr>
              <w:widowControl/>
              <w:jc w:val="center"/>
              <w:rPr>
                <w:rFonts w:hint="eastAsia" w:ascii="宋体" w:hAnsi="宋体" w:cs="宋体"/>
                <w:color w:val="000000"/>
                <w:kern w:val="0"/>
                <w:szCs w:val="21"/>
              </w:rPr>
            </w:pPr>
            <w:r>
              <w:rPr>
                <w:rFonts w:hint="eastAsia" w:ascii="宋体" w:hAnsi="宋体" w:cs="宋体"/>
                <w:color w:val="000000"/>
                <w:kern w:val="0"/>
                <w:szCs w:val="21"/>
              </w:rPr>
              <w:t>2022-2029</w:t>
            </w:r>
          </w:p>
        </w:tc>
        <w:tc>
          <w:tcPr>
            <w:tcW w:w="1418" w:type="dxa"/>
            <w:tcBorders>
              <w:top w:val="nil"/>
              <w:left w:val="nil"/>
              <w:bottom w:val="single" w:color="auto" w:sz="4" w:space="0"/>
              <w:right w:val="single" w:color="auto" w:sz="4" w:space="0"/>
            </w:tcBorders>
            <w:noWrap/>
            <w:vAlign w:val="center"/>
          </w:tcPr>
          <w:p w14:paraId="2D59EEB3">
            <w:pPr>
              <w:widowControl/>
              <w:jc w:val="center"/>
              <w:rPr>
                <w:rFonts w:hint="eastAsia" w:ascii="宋体" w:hAnsi="宋体" w:cs="宋体"/>
                <w:color w:val="000000"/>
                <w:kern w:val="0"/>
                <w:szCs w:val="21"/>
              </w:rPr>
            </w:pPr>
            <w:r>
              <w:rPr>
                <w:rFonts w:hint="eastAsia" w:ascii="宋体" w:hAnsi="宋体" w:cs="宋体"/>
                <w:color w:val="000000"/>
                <w:kern w:val="0"/>
                <w:szCs w:val="21"/>
              </w:rPr>
              <w:t>5.64</w:t>
            </w:r>
          </w:p>
        </w:tc>
        <w:tc>
          <w:tcPr>
            <w:tcW w:w="2126" w:type="dxa"/>
            <w:tcBorders>
              <w:top w:val="nil"/>
              <w:left w:val="nil"/>
              <w:bottom w:val="single" w:color="auto" w:sz="4" w:space="0"/>
              <w:right w:val="single" w:color="auto" w:sz="4" w:space="0"/>
            </w:tcBorders>
            <w:noWrap/>
            <w:vAlign w:val="center"/>
          </w:tcPr>
          <w:p w14:paraId="6E271A2C">
            <w:pPr>
              <w:widowControl/>
              <w:jc w:val="center"/>
              <w:rPr>
                <w:rFonts w:hint="eastAsia" w:ascii="宋体" w:hAnsi="宋体" w:cs="宋体"/>
                <w:color w:val="000000"/>
                <w:kern w:val="0"/>
                <w:szCs w:val="21"/>
              </w:rPr>
            </w:pPr>
            <w:r>
              <w:rPr>
                <w:rFonts w:hint="eastAsia" w:ascii="宋体" w:hAnsi="宋体" w:cs="宋体"/>
                <w:color w:val="000000"/>
                <w:kern w:val="0"/>
                <w:szCs w:val="21"/>
              </w:rPr>
              <w:t>5.64</w:t>
            </w:r>
          </w:p>
        </w:tc>
        <w:tc>
          <w:tcPr>
            <w:tcW w:w="1338" w:type="dxa"/>
            <w:tcBorders>
              <w:top w:val="nil"/>
              <w:left w:val="nil"/>
              <w:bottom w:val="single" w:color="auto" w:sz="4" w:space="0"/>
              <w:right w:val="single" w:color="auto" w:sz="4" w:space="0"/>
            </w:tcBorders>
            <w:noWrap/>
            <w:vAlign w:val="center"/>
          </w:tcPr>
          <w:p w14:paraId="6D23FF52">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906D80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99C23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65140A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C9EFD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1527</w:t>
            </w:r>
          </w:p>
        </w:tc>
        <w:tc>
          <w:tcPr>
            <w:tcW w:w="993" w:type="dxa"/>
            <w:tcBorders>
              <w:top w:val="nil"/>
              <w:left w:val="nil"/>
              <w:bottom w:val="single" w:color="auto" w:sz="4" w:space="0"/>
              <w:right w:val="single" w:color="auto" w:sz="4" w:space="0"/>
            </w:tcBorders>
            <w:vAlign w:val="center"/>
          </w:tcPr>
          <w:p w14:paraId="0A76BCF4">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83B8DB9">
            <w:pPr>
              <w:widowControl/>
              <w:jc w:val="center"/>
              <w:rPr>
                <w:rFonts w:hint="eastAsia" w:ascii="宋体" w:hAnsi="宋体" w:cs="宋体"/>
                <w:color w:val="000000"/>
                <w:kern w:val="0"/>
                <w:szCs w:val="21"/>
              </w:rPr>
            </w:pPr>
            <w:r>
              <w:rPr>
                <w:rFonts w:hint="eastAsia" w:ascii="宋体" w:hAnsi="宋体" w:cs="宋体"/>
                <w:color w:val="000000"/>
                <w:kern w:val="0"/>
                <w:szCs w:val="21"/>
              </w:rPr>
              <w:t>贵港市桂平市福禄锌矿</w:t>
            </w:r>
          </w:p>
        </w:tc>
        <w:tc>
          <w:tcPr>
            <w:tcW w:w="1276" w:type="dxa"/>
            <w:tcBorders>
              <w:top w:val="nil"/>
              <w:left w:val="nil"/>
              <w:bottom w:val="single" w:color="auto" w:sz="4" w:space="0"/>
              <w:right w:val="single" w:color="auto" w:sz="4" w:space="0"/>
            </w:tcBorders>
            <w:noWrap/>
            <w:vAlign w:val="center"/>
          </w:tcPr>
          <w:p w14:paraId="6FB8A4B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9939DEE">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4F1E75C6">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noWrap/>
            <w:vAlign w:val="center"/>
          </w:tcPr>
          <w:p w14:paraId="5E98FD40">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noWrap/>
            <w:vAlign w:val="center"/>
          </w:tcPr>
          <w:p w14:paraId="2E3875AA">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4706C66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9F77BB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37FA64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62AB4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1528</w:t>
            </w:r>
          </w:p>
        </w:tc>
        <w:tc>
          <w:tcPr>
            <w:tcW w:w="993" w:type="dxa"/>
            <w:tcBorders>
              <w:top w:val="nil"/>
              <w:left w:val="nil"/>
              <w:bottom w:val="single" w:color="auto" w:sz="4" w:space="0"/>
              <w:right w:val="single" w:color="auto" w:sz="4" w:space="0"/>
            </w:tcBorders>
            <w:vAlign w:val="center"/>
          </w:tcPr>
          <w:p w14:paraId="2F526DDE">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084DBD56">
            <w:pPr>
              <w:widowControl/>
              <w:jc w:val="center"/>
              <w:rPr>
                <w:rFonts w:hint="eastAsia" w:ascii="宋体" w:hAnsi="宋体" w:cs="宋体"/>
                <w:color w:val="000000"/>
                <w:kern w:val="0"/>
                <w:szCs w:val="21"/>
              </w:rPr>
            </w:pPr>
            <w:r>
              <w:rPr>
                <w:rFonts w:hint="eastAsia" w:ascii="宋体" w:hAnsi="宋体" w:cs="宋体"/>
                <w:color w:val="000000"/>
                <w:kern w:val="0"/>
                <w:szCs w:val="21"/>
              </w:rPr>
              <w:t>贵港市桂平市南木铅锌矿</w:t>
            </w:r>
          </w:p>
        </w:tc>
        <w:tc>
          <w:tcPr>
            <w:tcW w:w="1276" w:type="dxa"/>
            <w:tcBorders>
              <w:top w:val="nil"/>
              <w:left w:val="nil"/>
              <w:bottom w:val="single" w:color="auto" w:sz="4" w:space="0"/>
              <w:right w:val="single" w:color="auto" w:sz="4" w:space="0"/>
            </w:tcBorders>
            <w:noWrap/>
            <w:vAlign w:val="center"/>
          </w:tcPr>
          <w:p w14:paraId="29653DF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C082A7E">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5052E8DB">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4" w:space="0"/>
              <w:right w:val="single" w:color="auto" w:sz="4" w:space="0"/>
            </w:tcBorders>
            <w:noWrap/>
            <w:vAlign w:val="center"/>
          </w:tcPr>
          <w:p w14:paraId="17BC0588">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38" w:type="dxa"/>
            <w:tcBorders>
              <w:top w:val="nil"/>
              <w:left w:val="nil"/>
              <w:bottom w:val="single" w:color="auto" w:sz="4" w:space="0"/>
              <w:right w:val="single" w:color="auto" w:sz="4" w:space="0"/>
            </w:tcBorders>
            <w:noWrap/>
            <w:vAlign w:val="center"/>
          </w:tcPr>
          <w:p w14:paraId="232D026F">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0C30F8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6367DA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8ADF7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31A71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1529</w:t>
            </w:r>
          </w:p>
        </w:tc>
        <w:tc>
          <w:tcPr>
            <w:tcW w:w="993" w:type="dxa"/>
            <w:tcBorders>
              <w:top w:val="nil"/>
              <w:left w:val="nil"/>
              <w:bottom w:val="single" w:color="auto" w:sz="4" w:space="0"/>
              <w:right w:val="single" w:color="auto" w:sz="4" w:space="0"/>
            </w:tcBorders>
            <w:vAlign w:val="center"/>
          </w:tcPr>
          <w:p w14:paraId="488C5296">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A49162A">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广西贵港市港南区木梓镇石牛岭玄武岩矿排土场项目</w:t>
            </w:r>
          </w:p>
        </w:tc>
        <w:tc>
          <w:tcPr>
            <w:tcW w:w="1276" w:type="dxa"/>
            <w:tcBorders>
              <w:top w:val="nil"/>
              <w:left w:val="nil"/>
              <w:bottom w:val="single" w:color="auto" w:sz="4" w:space="0"/>
              <w:right w:val="single" w:color="auto" w:sz="4" w:space="0"/>
            </w:tcBorders>
            <w:vAlign w:val="center"/>
          </w:tcPr>
          <w:p w14:paraId="70E422A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B120887">
            <w:pPr>
              <w:widowControl/>
              <w:jc w:val="center"/>
              <w:rPr>
                <w:rFonts w:hint="eastAsia" w:ascii="宋体" w:hAnsi="宋体" w:cs="宋体"/>
                <w:color w:val="000000"/>
                <w:kern w:val="0"/>
                <w:szCs w:val="21"/>
              </w:rPr>
            </w:pPr>
            <w:r>
              <w:rPr>
                <w:rFonts w:hint="eastAsia" w:ascii="宋体" w:hAnsi="宋体" w:cs="宋体"/>
                <w:color w:val="000000"/>
                <w:kern w:val="0"/>
                <w:szCs w:val="21"/>
              </w:rPr>
              <w:t>2030年后开工</w:t>
            </w:r>
          </w:p>
        </w:tc>
        <w:tc>
          <w:tcPr>
            <w:tcW w:w="1418" w:type="dxa"/>
            <w:tcBorders>
              <w:top w:val="nil"/>
              <w:left w:val="nil"/>
              <w:bottom w:val="single" w:color="auto" w:sz="4" w:space="0"/>
              <w:right w:val="single" w:color="auto" w:sz="4" w:space="0"/>
            </w:tcBorders>
            <w:vAlign w:val="center"/>
          </w:tcPr>
          <w:p w14:paraId="7DDE1528">
            <w:pPr>
              <w:widowControl/>
              <w:jc w:val="center"/>
              <w:rPr>
                <w:rFonts w:hint="eastAsia" w:ascii="宋体" w:hAnsi="宋体" w:cs="宋体"/>
                <w:color w:val="000000"/>
                <w:kern w:val="0"/>
                <w:szCs w:val="21"/>
              </w:rPr>
            </w:pPr>
            <w:r>
              <w:rPr>
                <w:rFonts w:hint="eastAsia" w:ascii="宋体" w:hAnsi="宋体" w:cs="宋体"/>
                <w:color w:val="000000"/>
                <w:kern w:val="0"/>
                <w:szCs w:val="21"/>
              </w:rPr>
              <w:t>33.33</w:t>
            </w:r>
          </w:p>
        </w:tc>
        <w:tc>
          <w:tcPr>
            <w:tcW w:w="2126" w:type="dxa"/>
            <w:tcBorders>
              <w:top w:val="nil"/>
              <w:left w:val="nil"/>
              <w:bottom w:val="single" w:color="auto" w:sz="4" w:space="0"/>
              <w:right w:val="single" w:color="auto" w:sz="4" w:space="0"/>
            </w:tcBorders>
            <w:vAlign w:val="center"/>
          </w:tcPr>
          <w:p w14:paraId="4BDE91F2">
            <w:pPr>
              <w:widowControl/>
              <w:jc w:val="center"/>
              <w:rPr>
                <w:rFonts w:hint="eastAsia" w:ascii="宋体" w:hAnsi="宋体" w:cs="宋体"/>
                <w:color w:val="000000"/>
                <w:kern w:val="0"/>
                <w:szCs w:val="21"/>
              </w:rPr>
            </w:pPr>
            <w:r>
              <w:rPr>
                <w:rFonts w:hint="eastAsia" w:ascii="宋体" w:hAnsi="宋体" w:cs="宋体"/>
                <w:color w:val="000000"/>
                <w:kern w:val="0"/>
                <w:szCs w:val="21"/>
              </w:rPr>
              <w:t>33.33</w:t>
            </w:r>
          </w:p>
        </w:tc>
        <w:tc>
          <w:tcPr>
            <w:tcW w:w="1338" w:type="dxa"/>
            <w:tcBorders>
              <w:top w:val="nil"/>
              <w:left w:val="nil"/>
              <w:bottom w:val="single" w:color="auto" w:sz="4" w:space="0"/>
              <w:right w:val="single" w:color="auto" w:sz="4" w:space="0"/>
            </w:tcBorders>
            <w:vAlign w:val="center"/>
          </w:tcPr>
          <w:p w14:paraId="3491D8D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A38877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5B1FED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807F85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2ACA6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1530</w:t>
            </w:r>
          </w:p>
        </w:tc>
        <w:tc>
          <w:tcPr>
            <w:tcW w:w="993" w:type="dxa"/>
            <w:tcBorders>
              <w:top w:val="nil"/>
              <w:left w:val="nil"/>
              <w:bottom w:val="single" w:color="auto" w:sz="4" w:space="0"/>
              <w:right w:val="single" w:color="auto" w:sz="4" w:space="0"/>
            </w:tcBorders>
            <w:vAlign w:val="center"/>
          </w:tcPr>
          <w:p w14:paraId="14818818">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484EC222">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广西贵港市港南区木梓镇石牛岭玄武岩矿1号排土场项目</w:t>
            </w:r>
          </w:p>
        </w:tc>
        <w:tc>
          <w:tcPr>
            <w:tcW w:w="1276" w:type="dxa"/>
            <w:tcBorders>
              <w:top w:val="nil"/>
              <w:left w:val="nil"/>
              <w:bottom w:val="single" w:color="auto" w:sz="4" w:space="0"/>
              <w:right w:val="single" w:color="auto" w:sz="4" w:space="0"/>
            </w:tcBorders>
            <w:vAlign w:val="center"/>
          </w:tcPr>
          <w:p w14:paraId="107A5BC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411FE1CC">
            <w:pPr>
              <w:widowControl/>
              <w:jc w:val="center"/>
              <w:rPr>
                <w:rFonts w:hint="eastAsia" w:ascii="宋体" w:hAnsi="宋体" w:cs="宋体"/>
                <w:color w:val="000000"/>
                <w:kern w:val="0"/>
                <w:szCs w:val="21"/>
              </w:rPr>
            </w:pPr>
            <w:r>
              <w:rPr>
                <w:rFonts w:hint="eastAsia" w:ascii="宋体" w:hAnsi="宋体" w:cs="宋体"/>
                <w:color w:val="000000"/>
                <w:kern w:val="0"/>
                <w:szCs w:val="21"/>
              </w:rPr>
              <w:t>2027年后开工</w:t>
            </w:r>
          </w:p>
        </w:tc>
        <w:tc>
          <w:tcPr>
            <w:tcW w:w="1418" w:type="dxa"/>
            <w:tcBorders>
              <w:top w:val="nil"/>
              <w:left w:val="nil"/>
              <w:bottom w:val="single" w:color="auto" w:sz="4" w:space="0"/>
              <w:right w:val="single" w:color="auto" w:sz="4" w:space="0"/>
            </w:tcBorders>
            <w:vAlign w:val="center"/>
          </w:tcPr>
          <w:p w14:paraId="7F26164A">
            <w:pPr>
              <w:widowControl/>
              <w:jc w:val="center"/>
              <w:rPr>
                <w:rFonts w:hint="eastAsia" w:ascii="宋体" w:hAnsi="宋体" w:cs="宋体"/>
                <w:color w:val="000000"/>
                <w:kern w:val="0"/>
                <w:szCs w:val="21"/>
              </w:rPr>
            </w:pPr>
            <w:r>
              <w:rPr>
                <w:rFonts w:hint="eastAsia" w:ascii="宋体" w:hAnsi="宋体" w:cs="宋体"/>
                <w:color w:val="000000"/>
                <w:kern w:val="0"/>
                <w:szCs w:val="21"/>
              </w:rPr>
              <w:t>3.33</w:t>
            </w:r>
          </w:p>
        </w:tc>
        <w:tc>
          <w:tcPr>
            <w:tcW w:w="2126" w:type="dxa"/>
            <w:tcBorders>
              <w:top w:val="nil"/>
              <w:left w:val="nil"/>
              <w:bottom w:val="single" w:color="auto" w:sz="4" w:space="0"/>
              <w:right w:val="single" w:color="auto" w:sz="4" w:space="0"/>
            </w:tcBorders>
            <w:vAlign w:val="center"/>
          </w:tcPr>
          <w:p w14:paraId="73320426">
            <w:pPr>
              <w:widowControl/>
              <w:jc w:val="center"/>
              <w:rPr>
                <w:rFonts w:hint="eastAsia" w:ascii="宋体" w:hAnsi="宋体" w:cs="宋体"/>
                <w:color w:val="000000"/>
                <w:kern w:val="0"/>
                <w:szCs w:val="21"/>
              </w:rPr>
            </w:pPr>
            <w:r>
              <w:rPr>
                <w:rFonts w:hint="eastAsia" w:ascii="宋体" w:hAnsi="宋体" w:cs="宋体"/>
                <w:color w:val="000000"/>
                <w:kern w:val="0"/>
                <w:szCs w:val="21"/>
              </w:rPr>
              <w:t>3.33</w:t>
            </w:r>
          </w:p>
        </w:tc>
        <w:tc>
          <w:tcPr>
            <w:tcW w:w="1338" w:type="dxa"/>
            <w:tcBorders>
              <w:top w:val="nil"/>
              <w:left w:val="nil"/>
              <w:bottom w:val="single" w:color="auto" w:sz="4" w:space="0"/>
              <w:right w:val="single" w:color="auto" w:sz="4" w:space="0"/>
            </w:tcBorders>
            <w:vAlign w:val="center"/>
          </w:tcPr>
          <w:p w14:paraId="60D61BF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0FBBDC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4AD50F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6D5072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4CFB9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1531</w:t>
            </w:r>
          </w:p>
        </w:tc>
        <w:tc>
          <w:tcPr>
            <w:tcW w:w="993" w:type="dxa"/>
            <w:tcBorders>
              <w:top w:val="nil"/>
              <w:left w:val="nil"/>
              <w:bottom w:val="single" w:color="auto" w:sz="4" w:space="0"/>
              <w:right w:val="single" w:color="auto" w:sz="4" w:space="0"/>
            </w:tcBorders>
            <w:vAlign w:val="center"/>
          </w:tcPr>
          <w:p w14:paraId="3FFC6EC3">
            <w:pPr>
              <w:widowControl/>
              <w:jc w:val="center"/>
              <w:rPr>
                <w:rFonts w:hint="eastAsia" w:ascii="宋体" w:hAnsi="宋体" w:cs="宋体"/>
                <w:color w:val="000000"/>
                <w:kern w:val="0"/>
                <w:szCs w:val="21"/>
              </w:rPr>
            </w:pPr>
            <w:r>
              <w:rPr>
                <w:rFonts w:hint="eastAsia" w:ascii="宋体" w:hAnsi="宋体" w:cs="宋体"/>
                <w:color w:val="000000"/>
                <w:kern w:val="0"/>
                <w:szCs w:val="21"/>
              </w:rPr>
              <w:t>采矿</w:t>
            </w:r>
          </w:p>
        </w:tc>
        <w:tc>
          <w:tcPr>
            <w:tcW w:w="2409" w:type="dxa"/>
            <w:tcBorders>
              <w:top w:val="nil"/>
              <w:left w:val="nil"/>
              <w:bottom w:val="single" w:color="auto" w:sz="4" w:space="0"/>
              <w:right w:val="single" w:color="auto" w:sz="4" w:space="0"/>
            </w:tcBorders>
            <w:vAlign w:val="center"/>
          </w:tcPr>
          <w:p w14:paraId="52320CA6">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广西贵港市港南区木梓镇石牛岭玄武岩滚石治理区项目</w:t>
            </w:r>
          </w:p>
        </w:tc>
        <w:tc>
          <w:tcPr>
            <w:tcW w:w="1276" w:type="dxa"/>
            <w:tcBorders>
              <w:top w:val="nil"/>
              <w:left w:val="nil"/>
              <w:bottom w:val="single" w:color="auto" w:sz="4" w:space="0"/>
              <w:right w:val="single" w:color="auto" w:sz="4" w:space="0"/>
            </w:tcBorders>
            <w:vAlign w:val="center"/>
          </w:tcPr>
          <w:p w14:paraId="651C260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3EBBFB3">
            <w:pPr>
              <w:widowControl/>
              <w:jc w:val="center"/>
              <w:rPr>
                <w:rFonts w:hint="eastAsia" w:ascii="宋体" w:hAnsi="宋体" w:cs="宋体"/>
                <w:color w:val="000000"/>
                <w:kern w:val="0"/>
                <w:szCs w:val="21"/>
              </w:rPr>
            </w:pPr>
            <w:r>
              <w:rPr>
                <w:rFonts w:hint="eastAsia" w:ascii="宋体" w:hAnsi="宋体" w:cs="宋体"/>
                <w:color w:val="000000"/>
                <w:kern w:val="0"/>
                <w:szCs w:val="21"/>
              </w:rPr>
              <w:t>2028年后开工</w:t>
            </w:r>
          </w:p>
        </w:tc>
        <w:tc>
          <w:tcPr>
            <w:tcW w:w="1418" w:type="dxa"/>
            <w:tcBorders>
              <w:top w:val="nil"/>
              <w:left w:val="nil"/>
              <w:bottom w:val="single" w:color="auto" w:sz="4" w:space="0"/>
              <w:right w:val="single" w:color="auto" w:sz="4" w:space="0"/>
            </w:tcBorders>
            <w:vAlign w:val="center"/>
          </w:tcPr>
          <w:p w14:paraId="0625F1C0">
            <w:pPr>
              <w:widowControl/>
              <w:jc w:val="center"/>
              <w:rPr>
                <w:rFonts w:hint="eastAsia" w:ascii="宋体" w:hAnsi="宋体" w:cs="宋体"/>
                <w:color w:val="000000"/>
                <w:kern w:val="0"/>
                <w:szCs w:val="21"/>
              </w:rPr>
            </w:pPr>
            <w:r>
              <w:rPr>
                <w:rFonts w:hint="eastAsia" w:ascii="宋体" w:hAnsi="宋体" w:cs="宋体"/>
                <w:color w:val="000000"/>
                <w:kern w:val="0"/>
                <w:szCs w:val="21"/>
              </w:rPr>
              <w:t>4.933</w:t>
            </w:r>
          </w:p>
        </w:tc>
        <w:tc>
          <w:tcPr>
            <w:tcW w:w="2126" w:type="dxa"/>
            <w:tcBorders>
              <w:top w:val="nil"/>
              <w:left w:val="nil"/>
              <w:bottom w:val="single" w:color="auto" w:sz="4" w:space="0"/>
              <w:right w:val="single" w:color="auto" w:sz="4" w:space="0"/>
            </w:tcBorders>
            <w:vAlign w:val="center"/>
          </w:tcPr>
          <w:p w14:paraId="78B7FD4E">
            <w:pPr>
              <w:widowControl/>
              <w:jc w:val="center"/>
              <w:rPr>
                <w:rFonts w:hint="eastAsia" w:ascii="宋体" w:hAnsi="宋体" w:cs="宋体"/>
                <w:color w:val="000000"/>
                <w:kern w:val="0"/>
                <w:szCs w:val="21"/>
              </w:rPr>
            </w:pPr>
            <w:r>
              <w:rPr>
                <w:rFonts w:hint="eastAsia" w:ascii="宋体" w:hAnsi="宋体" w:cs="宋体"/>
                <w:color w:val="000000"/>
                <w:kern w:val="0"/>
                <w:szCs w:val="21"/>
              </w:rPr>
              <w:t>4.933</w:t>
            </w:r>
          </w:p>
        </w:tc>
        <w:tc>
          <w:tcPr>
            <w:tcW w:w="1338" w:type="dxa"/>
            <w:tcBorders>
              <w:top w:val="nil"/>
              <w:left w:val="nil"/>
              <w:bottom w:val="single" w:color="auto" w:sz="4" w:space="0"/>
              <w:right w:val="single" w:color="auto" w:sz="4" w:space="0"/>
            </w:tcBorders>
            <w:vAlign w:val="center"/>
          </w:tcPr>
          <w:p w14:paraId="457DA02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F75097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7FA427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6846D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nil"/>
            </w:tcBorders>
            <w:noWrap/>
            <w:vAlign w:val="center"/>
          </w:tcPr>
          <w:p w14:paraId="158146C8">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八、旅游</w:t>
            </w:r>
          </w:p>
        </w:tc>
        <w:tc>
          <w:tcPr>
            <w:tcW w:w="993" w:type="dxa"/>
            <w:tcBorders>
              <w:top w:val="nil"/>
              <w:left w:val="nil"/>
              <w:bottom w:val="single" w:color="auto" w:sz="4" w:space="0"/>
              <w:right w:val="nil"/>
            </w:tcBorders>
            <w:noWrap/>
            <w:vAlign w:val="center"/>
          </w:tcPr>
          <w:p w14:paraId="1B851CAF">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409" w:type="dxa"/>
            <w:tcBorders>
              <w:top w:val="nil"/>
              <w:left w:val="nil"/>
              <w:bottom w:val="single" w:color="auto" w:sz="4" w:space="0"/>
              <w:right w:val="nil"/>
            </w:tcBorders>
            <w:noWrap/>
            <w:vAlign w:val="center"/>
          </w:tcPr>
          <w:p w14:paraId="5CAA17A0">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nil"/>
              <w:left w:val="nil"/>
              <w:bottom w:val="single" w:color="auto" w:sz="4" w:space="0"/>
              <w:right w:val="nil"/>
            </w:tcBorders>
            <w:noWrap/>
            <w:vAlign w:val="center"/>
          </w:tcPr>
          <w:p w14:paraId="04593BDB">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nil"/>
            </w:tcBorders>
            <w:noWrap/>
            <w:vAlign w:val="center"/>
          </w:tcPr>
          <w:p w14:paraId="6E59F528">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tcBorders>
              <w:top w:val="nil"/>
              <w:left w:val="nil"/>
              <w:bottom w:val="single" w:color="auto" w:sz="4" w:space="0"/>
              <w:right w:val="nil"/>
            </w:tcBorders>
            <w:noWrap/>
            <w:vAlign w:val="center"/>
          </w:tcPr>
          <w:p w14:paraId="0C1EED01">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126" w:type="dxa"/>
            <w:tcBorders>
              <w:top w:val="nil"/>
              <w:left w:val="nil"/>
              <w:bottom w:val="single" w:color="auto" w:sz="4" w:space="0"/>
              <w:right w:val="nil"/>
            </w:tcBorders>
            <w:noWrap/>
            <w:vAlign w:val="center"/>
          </w:tcPr>
          <w:p w14:paraId="19770161">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338" w:type="dxa"/>
            <w:tcBorders>
              <w:top w:val="nil"/>
              <w:left w:val="nil"/>
              <w:bottom w:val="single" w:color="auto" w:sz="4" w:space="0"/>
              <w:right w:val="nil"/>
            </w:tcBorders>
            <w:noWrap/>
            <w:vAlign w:val="center"/>
          </w:tcPr>
          <w:p w14:paraId="057C9AB1">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937" w:type="dxa"/>
            <w:tcBorders>
              <w:top w:val="nil"/>
              <w:left w:val="nil"/>
              <w:bottom w:val="single" w:color="auto" w:sz="4" w:space="0"/>
              <w:right w:val="nil"/>
            </w:tcBorders>
            <w:noWrap/>
            <w:vAlign w:val="center"/>
          </w:tcPr>
          <w:p w14:paraId="18473179">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890" w:type="dxa"/>
            <w:tcBorders>
              <w:top w:val="nil"/>
              <w:left w:val="nil"/>
              <w:bottom w:val="single" w:color="auto" w:sz="4" w:space="0"/>
              <w:right w:val="nil"/>
            </w:tcBorders>
            <w:noWrap/>
            <w:vAlign w:val="center"/>
          </w:tcPr>
          <w:p w14:paraId="7E41B922">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r>
      <w:tr w14:paraId="080DC91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D715D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1532</w:t>
            </w:r>
          </w:p>
        </w:tc>
        <w:tc>
          <w:tcPr>
            <w:tcW w:w="993" w:type="dxa"/>
            <w:tcBorders>
              <w:top w:val="nil"/>
              <w:left w:val="nil"/>
              <w:bottom w:val="single" w:color="auto" w:sz="4" w:space="0"/>
              <w:right w:val="single" w:color="auto" w:sz="4" w:space="0"/>
            </w:tcBorders>
            <w:vAlign w:val="center"/>
          </w:tcPr>
          <w:p w14:paraId="112EED1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5049E704">
            <w:pPr>
              <w:widowControl/>
              <w:jc w:val="center"/>
              <w:rPr>
                <w:rFonts w:hint="eastAsia" w:ascii="宋体" w:hAnsi="宋体" w:cs="宋体"/>
                <w:color w:val="000000"/>
                <w:kern w:val="0"/>
                <w:szCs w:val="21"/>
              </w:rPr>
            </w:pPr>
            <w:r>
              <w:rPr>
                <w:rFonts w:hint="eastAsia" w:ascii="宋体" w:hAnsi="宋体" w:cs="宋体"/>
                <w:color w:val="000000"/>
                <w:kern w:val="0"/>
                <w:szCs w:val="21"/>
              </w:rPr>
              <w:t>龙窝瀑布景区项目</w:t>
            </w:r>
          </w:p>
        </w:tc>
        <w:tc>
          <w:tcPr>
            <w:tcW w:w="1276" w:type="dxa"/>
            <w:tcBorders>
              <w:top w:val="nil"/>
              <w:left w:val="nil"/>
              <w:bottom w:val="single" w:color="auto" w:sz="4" w:space="0"/>
              <w:right w:val="single" w:color="auto" w:sz="4" w:space="0"/>
            </w:tcBorders>
          </w:tcPr>
          <w:p w14:paraId="3E305A9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0115B41">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4E6B01F">
            <w:pPr>
              <w:widowControl/>
              <w:jc w:val="center"/>
              <w:rPr>
                <w:rFonts w:hint="eastAsia" w:ascii="宋体" w:hAnsi="宋体" w:cs="宋体"/>
                <w:color w:val="000000"/>
                <w:kern w:val="0"/>
                <w:szCs w:val="21"/>
              </w:rPr>
            </w:pPr>
            <w:r>
              <w:rPr>
                <w:rFonts w:hint="eastAsia" w:ascii="宋体" w:hAnsi="宋体" w:cs="宋体"/>
                <w:color w:val="000000"/>
                <w:kern w:val="0"/>
                <w:szCs w:val="21"/>
              </w:rPr>
              <w:t>0.61</w:t>
            </w:r>
          </w:p>
        </w:tc>
        <w:tc>
          <w:tcPr>
            <w:tcW w:w="2126" w:type="dxa"/>
            <w:tcBorders>
              <w:top w:val="nil"/>
              <w:left w:val="nil"/>
              <w:bottom w:val="single" w:color="auto" w:sz="4" w:space="0"/>
              <w:right w:val="single" w:color="auto" w:sz="4" w:space="0"/>
            </w:tcBorders>
            <w:vAlign w:val="center"/>
          </w:tcPr>
          <w:p w14:paraId="70FF5120">
            <w:pPr>
              <w:widowControl/>
              <w:jc w:val="center"/>
              <w:rPr>
                <w:rFonts w:hint="eastAsia" w:ascii="宋体" w:hAnsi="宋体" w:cs="宋体"/>
                <w:color w:val="000000"/>
                <w:kern w:val="0"/>
                <w:szCs w:val="21"/>
              </w:rPr>
            </w:pPr>
            <w:r>
              <w:rPr>
                <w:rFonts w:hint="eastAsia" w:ascii="宋体" w:hAnsi="宋体" w:cs="宋体"/>
                <w:color w:val="000000"/>
                <w:kern w:val="0"/>
                <w:szCs w:val="21"/>
              </w:rPr>
              <w:t>0.61</w:t>
            </w:r>
          </w:p>
        </w:tc>
        <w:tc>
          <w:tcPr>
            <w:tcW w:w="1338" w:type="dxa"/>
            <w:tcBorders>
              <w:top w:val="nil"/>
              <w:left w:val="nil"/>
              <w:bottom w:val="single" w:color="auto" w:sz="4" w:space="0"/>
              <w:right w:val="single" w:color="auto" w:sz="4" w:space="0"/>
            </w:tcBorders>
          </w:tcPr>
          <w:p w14:paraId="0DD83DD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BC9862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D2D25B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3793E3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3E8FD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1533</w:t>
            </w:r>
          </w:p>
        </w:tc>
        <w:tc>
          <w:tcPr>
            <w:tcW w:w="993" w:type="dxa"/>
            <w:tcBorders>
              <w:top w:val="nil"/>
              <w:left w:val="nil"/>
              <w:bottom w:val="single" w:color="auto" w:sz="4" w:space="0"/>
              <w:right w:val="single" w:color="auto" w:sz="4" w:space="0"/>
            </w:tcBorders>
            <w:vAlign w:val="center"/>
          </w:tcPr>
          <w:p w14:paraId="6C6172B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717BA51C">
            <w:pPr>
              <w:widowControl/>
              <w:jc w:val="center"/>
              <w:rPr>
                <w:rFonts w:hint="eastAsia" w:ascii="宋体" w:hAnsi="宋体" w:cs="宋体"/>
                <w:color w:val="000000"/>
                <w:kern w:val="0"/>
                <w:szCs w:val="21"/>
              </w:rPr>
            </w:pPr>
            <w:r>
              <w:rPr>
                <w:rFonts w:hint="eastAsia" w:ascii="宋体" w:hAnsi="宋体" w:cs="宋体"/>
                <w:color w:val="000000"/>
                <w:kern w:val="0"/>
                <w:szCs w:val="21"/>
              </w:rPr>
              <w:t>贵港汉古伞庄项目</w:t>
            </w:r>
          </w:p>
        </w:tc>
        <w:tc>
          <w:tcPr>
            <w:tcW w:w="1276" w:type="dxa"/>
            <w:tcBorders>
              <w:top w:val="nil"/>
              <w:left w:val="nil"/>
              <w:bottom w:val="single" w:color="auto" w:sz="4" w:space="0"/>
              <w:right w:val="single" w:color="auto" w:sz="4" w:space="0"/>
            </w:tcBorders>
          </w:tcPr>
          <w:p w14:paraId="2F7A051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7229FDE">
            <w:pPr>
              <w:widowControl/>
              <w:jc w:val="center"/>
              <w:rPr>
                <w:rFonts w:hint="eastAsia" w:ascii="宋体" w:hAnsi="宋体" w:cs="宋体"/>
                <w:color w:val="000000"/>
                <w:kern w:val="0"/>
                <w:szCs w:val="21"/>
              </w:rPr>
            </w:pPr>
            <w:r>
              <w:rPr>
                <w:rFonts w:hint="eastAsia" w:ascii="宋体" w:hAnsi="宋体" w:cs="宋体"/>
                <w:color w:val="000000"/>
                <w:kern w:val="0"/>
                <w:szCs w:val="21"/>
              </w:rPr>
              <w:t>2021-2022</w:t>
            </w:r>
          </w:p>
        </w:tc>
        <w:tc>
          <w:tcPr>
            <w:tcW w:w="1418" w:type="dxa"/>
            <w:tcBorders>
              <w:top w:val="nil"/>
              <w:left w:val="nil"/>
              <w:bottom w:val="single" w:color="auto" w:sz="4" w:space="0"/>
              <w:right w:val="single" w:color="auto" w:sz="4" w:space="0"/>
            </w:tcBorders>
            <w:vAlign w:val="center"/>
          </w:tcPr>
          <w:p w14:paraId="065BF74C">
            <w:pPr>
              <w:widowControl/>
              <w:jc w:val="center"/>
              <w:rPr>
                <w:rFonts w:hint="eastAsia" w:ascii="宋体" w:hAnsi="宋体" w:cs="宋体"/>
                <w:color w:val="000000"/>
                <w:kern w:val="0"/>
                <w:szCs w:val="21"/>
              </w:rPr>
            </w:pPr>
            <w:r>
              <w:rPr>
                <w:rFonts w:hint="eastAsia" w:ascii="宋体" w:hAnsi="宋体" w:cs="宋体"/>
                <w:color w:val="000000"/>
                <w:kern w:val="0"/>
                <w:szCs w:val="21"/>
              </w:rPr>
              <w:t>24.42</w:t>
            </w:r>
          </w:p>
        </w:tc>
        <w:tc>
          <w:tcPr>
            <w:tcW w:w="2126" w:type="dxa"/>
            <w:tcBorders>
              <w:top w:val="nil"/>
              <w:left w:val="nil"/>
              <w:bottom w:val="single" w:color="auto" w:sz="4" w:space="0"/>
              <w:right w:val="single" w:color="auto" w:sz="4" w:space="0"/>
            </w:tcBorders>
            <w:vAlign w:val="center"/>
          </w:tcPr>
          <w:p w14:paraId="112AC49A">
            <w:pPr>
              <w:widowControl/>
              <w:jc w:val="center"/>
              <w:rPr>
                <w:rFonts w:hint="eastAsia" w:ascii="宋体" w:hAnsi="宋体" w:cs="宋体"/>
                <w:color w:val="000000"/>
                <w:kern w:val="0"/>
                <w:szCs w:val="21"/>
              </w:rPr>
            </w:pPr>
            <w:r>
              <w:rPr>
                <w:rFonts w:hint="eastAsia" w:ascii="宋体" w:hAnsi="宋体" w:cs="宋体"/>
                <w:color w:val="000000"/>
                <w:kern w:val="0"/>
                <w:szCs w:val="21"/>
              </w:rPr>
              <w:t>19.66</w:t>
            </w:r>
          </w:p>
        </w:tc>
        <w:tc>
          <w:tcPr>
            <w:tcW w:w="1338" w:type="dxa"/>
            <w:tcBorders>
              <w:top w:val="nil"/>
              <w:left w:val="nil"/>
              <w:bottom w:val="single" w:color="auto" w:sz="4" w:space="0"/>
              <w:right w:val="single" w:color="auto" w:sz="4" w:space="0"/>
            </w:tcBorders>
          </w:tcPr>
          <w:p w14:paraId="30C4FEF2">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07549D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E9E218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9C30EE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D5590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1534</w:t>
            </w:r>
          </w:p>
        </w:tc>
        <w:tc>
          <w:tcPr>
            <w:tcW w:w="993" w:type="dxa"/>
            <w:tcBorders>
              <w:top w:val="nil"/>
              <w:left w:val="nil"/>
              <w:bottom w:val="single" w:color="auto" w:sz="4" w:space="0"/>
              <w:right w:val="single" w:color="auto" w:sz="4" w:space="0"/>
            </w:tcBorders>
            <w:vAlign w:val="center"/>
          </w:tcPr>
          <w:p w14:paraId="468D3076">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318906F2">
            <w:pPr>
              <w:widowControl/>
              <w:jc w:val="center"/>
              <w:rPr>
                <w:rFonts w:hint="eastAsia" w:ascii="宋体" w:hAnsi="宋体" w:cs="宋体"/>
                <w:color w:val="000000"/>
                <w:kern w:val="0"/>
                <w:szCs w:val="21"/>
              </w:rPr>
            </w:pPr>
            <w:r>
              <w:rPr>
                <w:rFonts w:hint="eastAsia" w:ascii="宋体" w:hAnsi="宋体" w:cs="宋体"/>
                <w:color w:val="000000"/>
                <w:kern w:val="0"/>
                <w:szCs w:val="21"/>
              </w:rPr>
              <w:t>贵港市北山生态康养旅游景区</w:t>
            </w:r>
          </w:p>
        </w:tc>
        <w:tc>
          <w:tcPr>
            <w:tcW w:w="1276" w:type="dxa"/>
            <w:tcBorders>
              <w:top w:val="nil"/>
              <w:left w:val="nil"/>
              <w:bottom w:val="single" w:color="auto" w:sz="4" w:space="0"/>
              <w:right w:val="single" w:color="auto" w:sz="4" w:space="0"/>
            </w:tcBorders>
          </w:tcPr>
          <w:p w14:paraId="70DC30D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A4B0B36">
            <w:pPr>
              <w:widowControl/>
              <w:jc w:val="center"/>
              <w:rPr>
                <w:rFonts w:hint="eastAsia" w:ascii="宋体" w:hAnsi="宋体" w:cs="宋体"/>
                <w:color w:val="000000"/>
                <w:kern w:val="0"/>
                <w:szCs w:val="21"/>
              </w:rPr>
            </w:pPr>
            <w:r>
              <w:rPr>
                <w:rFonts w:hint="eastAsia" w:ascii="宋体" w:hAnsi="宋体" w:cs="宋体"/>
                <w:color w:val="000000"/>
                <w:kern w:val="0"/>
                <w:szCs w:val="21"/>
              </w:rPr>
              <w:t>2021-2026</w:t>
            </w:r>
          </w:p>
        </w:tc>
        <w:tc>
          <w:tcPr>
            <w:tcW w:w="1418" w:type="dxa"/>
            <w:tcBorders>
              <w:top w:val="nil"/>
              <w:left w:val="nil"/>
              <w:bottom w:val="single" w:color="auto" w:sz="4" w:space="0"/>
              <w:right w:val="single" w:color="auto" w:sz="4" w:space="0"/>
            </w:tcBorders>
            <w:vAlign w:val="center"/>
          </w:tcPr>
          <w:p w14:paraId="3BFA05BD">
            <w:pPr>
              <w:widowControl/>
              <w:jc w:val="center"/>
              <w:rPr>
                <w:rFonts w:hint="eastAsia" w:ascii="宋体" w:hAnsi="宋体" w:cs="宋体"/>
                <w:color w:val="000000"/>
                <w:kern w:val="0"/>
                <w:szCs w:val="21"/>
              </w:rPr>
            </w:pPr>
            <w:r>
              <w:rPr>
                <w:rFonts w:hint="eastAsia" w:ascii="宋体" w:hAnsi="宋体" w:cs="宋体"/>
                <w:color w:val="000000"/>
                <w:kern w:val="0"/>
                <w:szCs w:val="21"/>
              </w:rPr>
              <w:t>33.66</w:t>
            </w:r>
          </w:p>
        </w:tc>
        <w:tc>
          <w:tcPr>
            <w:tcW w:w="2126" w:type="dxa"/>
            <w:tcBorders>
              <w:top w:val="nil"/>
              <w:left w:val="nil"/>
              <w:bottom w:val="single" w:color="auto" w:sz="4" w:space="0"/>
              <w:right w:val="single" w:color="auto" w:sz="4" w:space="0"/>
            </w:tcBorders>
            <w:vAlign w:val="center"/>
          </w:tcPr>
          <w:p w14:paraId="01BAE574">
            <w:pPr>
              <w:widowControl/>
              <w:jc w:val="center"/>
              <w:rPr>
                <w:rFonts w:hint="eastAsia" w:ascii="宋体" w:hAnsi="宋体" w:cs="宋体"/>
                <w:color w:val="000000"/>
                <w:kern w:val="0"/>
                <w:szCs w:val="21"/>
              </w:rPr>
            </w:pPr>
            <w:r>
              <w:rPr>
                <w:rFonts w:hint="eastAsia" w:ascii="宋体" w:hAnsi="宋体" w:cs="宋体"/>
                <w:color w:val="000000"/>
                <w:kern w:val="0"/>
                <w:szCs w:val="21"/>
              </w:rPr>
              <w:t>30.29</w:t>
            </w:r>
          </w:p>
        </w:tc>
        <w:tc>
          <w:tcPr>
            <w:tcW w:w="1338" w:type="dxa"/>
            <w:tcBorders>
              <w:top w:val="nil"/>
              <w:left w:val="nil"/>
              <w:bottom w:val="single" w:color="auto" w:sz="4" w:space="0"/>
              <w:right w:val="single" w:color="auto" w:sz="4" w:space="0"/>
            </w:tcBorders>
          </w:tcPr>
          <w:p w14:paraId="7A0132A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B024F7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AFB51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E5A2D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B2025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1535</w:t>
            </w:r>
          </w:p>
        </w:tc>
        <w:tc>
          <w:tcPr>
            <w:tcW w:w="993" w:type="dxa"/>
            <w:tcBorders>
              <w:top w:val="nil"/>
              <w:left w:val="nil"/>
              <w:bottom w:val="single" w:color="auto" w:sz="4" w:space="0"/>
              <w:right w:val="single" w:color="auto" w:sz="4" w:space="0"/>
            </w:tcBorders>
            <w:vAlign w:val="center"/>
          </w:tcPr>
          <w:p w14:paraId="1B59569F">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4D5CC23D">
            <w:pPr>
              <w:widowControl/>
              <w:jc w:val="center"/>
              <w:rPr>
                <w:rFonts w:hint="eastAsia" w:ascii="宋体" w:hAnsi="宋体" w:cs="宋体"/>
                <w:color w:val="000000"/>
                <w:kern w:val="0"/>
                <w:szCs w:val="21"/>
              </w:rPr>
            </w:pPr>
            <w:r>
              <w:rPr>
                <w:rFonts w:hint="eastAsia" w:ascii="宋体" w:hAnsi="宋体" w:cs="宋体"/>
                <w:color w:val="000000"/>
                <w:kern w:val="0"/>
                <w:szCs w:val="21"/>
              </w:rPr>
              <w:t>港北区全域旅游建设项目</w:t>
            </w:r>
          </w:p>
        </w:tc>
        <w:tc>
          <w:tcPr>
            <w:tcW w:w="1276" w:type="dxa"/>
            <w:tcBorders>
              <w:top w:val="nil"/>
              <w:left w:val="nil"/>
              <w:bottom w:val="single" w:color="auto" w:sz="4" w:space="0"/>
              <w:right w:val="single" w:color="auto" w:sz="4" w:space="0"/>
            </w:tcBorders>
          </w:tcPr>
          <w:p w14:paraId="7A948C0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FCBE725">
            <w:pPr>
              <w:widowControl/>
              <w:jc w:val="center"/>
              <w:rPr>
                <w:rFonts w:hint="eastAsia" w:ascii="宋体" w:hAnsi="宋体" w:cs="宋体"/>
                <w:color w:val="000000"/>
                <w:kern w:val="0"/>
                <w:szCs w:val="21"/>
              </w:rPr>
            </w:pPr>
            <w:r>
              <w:rPr>
                <w:rFonts w:hint="eastAsia" w:ascii="宋体" w:hAnsi="宋体" w:cs="宋体"/>
                <w:color w:val="000000"/>
                <w:kern w:val="0"/>
                <w:szCs w:val="21"/>
              </w:rPr>
              <w:t>2021-2035</w:t>
            </w:r>
          </w:p>
        </w:tc>
        <w:tc>
          <w:tcPr>
            <w:tcW w:w="1418" w:type="dxa"/>
            <w:tcBorders>
              <w:top w:val="nil"/>
              <w:left w:val="nil"/>
              <w:bottom w:val="single" w:color="auto" w:sz="4" w:space="0"/>
              <w:right w:val="single" w:color="auto" w:sz="4" w:space="0"/>
            </w:tcBorders>
            <w:vAlign w:val="center"/>
          </w:tcPr>
          <w:p w14:paraId="3C6F35C2">
            <w:pPr>
              <w:widowControl/>
              <w:jc w:val="center"/>
              <w:rPr>
                <w:rFonts w:hint="eastAsia" w:ascii="宋体" w:hAnsi="宋体" w:cs="宋体"/>
                <w:color w:val="000000"/>
                <w:kern w:val="0"/>
                <w:szCs w:val="21"/>
              </w:rPr>
            </w:pPr>
            <w:r>
              <w:rPr>
                <w:rFonts w:hint="eastAsia" w:ascii="宋体" w:hAnsi="宋体" w:cs="宋体"/>
                <w:color w:val="000000"/>
                <w:kern w:val="0"/>
                <w:szCs w:val="21"/>
              </w:rPr>
              <w:t>26.67</w:t>
            </w:r>
          </w:p>
        </w:tc>
        <w:tc>
          <w:tcPr>
            <w:tcW w:w="2126" w:type="dxa"/>
            <w:tcBorders>
              <w:top w:val="nil"/>
              <w:left w:val="nil"/>
              <w:bottom w:val="single" w:color="auto" w:sz="4" w:space="0"/>
              <w:right w:val="single" w:color="auto" w:sz="4" w:space="0"/>
            </w:tcBorders>
            <w:vAlign w:val="center"/>
          </w:tcPr>
          <w:p w14:paraId="116E199D">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1338" w:type="dxa"/>
            <w:tcBorders>
              <w:top w:val="nil"/>
              <w:left w:val="nil"/>
              <w:bottom w:val="single" w:color="auto" w:sz="4" w:space="0"/>
              <w:right w:val="single" w:color="auto" w:sz="4" w:space="0"/>
            </w:tcBorders>
          </w:tcPr>
          <w:p w14:paraId="47D9501C">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6E3253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1800D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831F5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6A588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1536</w:t>
            </w:r>
          </w:p>
        </w:tc>
        <w:tc>
          <w:tcPr>
            <w:tcW w:w="993" w:type="dxa"/>
            <w:tcBorders>
              <w:top w:val="nil"/>
              <w:left w:val="nil"/>
              <w:bottom w:val="single" w:color="auto" w:sz="4" w:space="0"/>
              <w:right w:val="single" w:color="auto" w:sz="4" w:space="0"/>
            </w:tcBorders>
            <w:vAlign w:val="center"/>
          </w:tcPr>
          <w:p w14:paraId="77715D6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531A05C6">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贵港市港北区传统文化旅游项目</w:t>
            </w:r>
          </w:p>
        </w:tc>
        <w:tc>
          <w:tcPr>
            <w:tcW w:w="1276" w:type="dxa"/>
            <w:tcBorders>
              <w:top w:val="nil"/>
              <w:left w:val="nil"/>
              <w:bottom w:val="single" w:color="auto" w:sz="4" w:space="0"/>
              <w:right w:val="single" w:color="auto" w:sz="4" w:space="0"/>
            </w:tcBorders>
          </w:tcPr>
          <w:p w14:paraId="285C5B6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A2BCD38">
            <w:pPr>
              <w:widowControl/>
              <w:jc w:val="center"/>
              <w:rPr>
                <w:rFonts w:hint="eastAsia" w:ascii="宋体" w:hAnsi="宋体" w:cs="宋体"/>
                <w:color w:val="000000"/>
                <w:kern w:val="0"/>
                <w:szCs w:val="21"/>
              </w:rPr>
            </w:pPr>
            <w:r>
              <w:rPr>
                <w:rFonts w:hint="eastAsia" w:ascii="宋体" w:hAnsi="宋体" w:cs="宋体"/>
                <w:color w:val="000000"/>
                <w:kern w:val="0"/>
                <w:szCs w:val="21"/>
              </w:rPr>
              <w:t>2021-2022</w:t>
            </w:r>
          </w:p>
        </w:tc>
        <w:tc>
          <w:tcPr>
            <w:tcW w:w="1418" w:type="dxa"/>
            <w:tcBorders>
              <w:top w:val="nil"/>
              <w:left w:val="nil"/>
              <w:bottom w:val="single" w:color="auto" w:sz="4" w:space="0"/>
              <w:right w:val="single" w:color="auto" w:sz="4" w:space="0"/>
            </w:tcBorders>
            <w:vAlign w:val="center"/>
          </w:tcPr>
          <w:p w14:paraId="7D6CC3C4">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2126" w:type="dxa"/>
            <w:tcBorders>
              <w:top w:val="nil"/>
              <w:left w:val="nil"/>
              <w:bottom w:val="single" w:color="auto" w:sz="4" w:space="0"/>
              <w:right w:val="single" w:color="auto" w:sz="4" w:space="0"/>
            </w:tcBorders>
            <w:vAlign w:val="center"/>
          </w:tcPr>
          <w:p w14:paraId="509F4218">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38" w:type="dxa"/>
            <w:tcBorders>
              <w:top w:val="nil"/>
              <w:left w:val="nil"/>
              <w:bottom w:val="single" w:color="auto" w:sz="4" w:space="0"/>
              <w:right w:val="single" w:color="auto" w:sz="4" w:space="0"/>
            </w:tcBorders>
          </w:tcPr>
          <w:p w14:paraId="08B7715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084735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49D52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9BBCCE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4575B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1537</w:t>
            </w:r>
          </w:p>
        </w:tc>
        <w:tc>
          <w:tcPr>
            <w:tcW w:w="993" w:type="dxa"/>
            <w:tcBorders>
              <w:top w:val="nil"/>
              <w:left w:val="nil"/>
              <w:bottom w:val="single" w:color="auto" w:sz="4" w:space="0"/>
              <w:right w:val="single" w:color="auto" w:sz="4" w:space="0"/>
            </w:tcBorders>
            <w:vAlign w:val="center"/>
          </w:tcPr>
          <w:p w14:paraId="5661DF7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03C78F43">
            <w:pPr>
              <w:widowControl/>
              <w:jc w:val="center"/>
              <w:rPr>
                <w:rFonts w:hint="eastAsia" w:ascii="宋体" w:hAnsi="宋体" w:cs="宋体"/>
                <w:color w:val="000000"/>
                <w:kern w:val="0"/>
                <w:szCs w:val="21"/>
              </w:rPr>
            </w:pPr>
            <w:r>
              <w:rPr>
                <w:rFonts w:hint="eastAsia" w:ascii="宋体" w:hAnsi="宋体" w:cs="宋体"/>
                <w:color w:val="000000"/>
                <w:kern w:val="0"/>
                <w:szCs w:val="21"/>
              </w:rPr>
              <w:t>贵港市又一村庄园项目</w:t>
            </w:r>
          </w:p>
        </w:tc>
        <w:tc>
          <w:tcPr>
            <w:tcW w:w="1276" w:type="dxa"/>
            <w:tcBorders>
              <w:top w:val="nil"/>
              <w:left w:val="nil"/>
              <w:bottom w:val="single" w:color="auto" w:sz="4" w:space="0"/>
              <w:right w:val="single" w:color="auto" w:sz="4" w:space="0"/>
            </w:tcBorders>
          </w:tcPr>
          <w:p w14:paraId="19CFB07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FB0B43E">
            <w:pPr>
              <w:widowControl/>
              <w:jc w:val="center"/>
              <w:rPr>
                <w:rFonts w:hint="eastAsia" w:ascii="宋体" w:hAnsi="宋体" w:cs="宋体"/>
                <w:color w:val="000000"/>
                <w:kern w:val="0"/>
                <w:szCs w:val="21"/>
              </w:rPr>
            </w:pPr>
            <w:r>
              <w:rPr>
                <w:rFonts w:hint="eastAsia" w:ascii="宋体" w:hAnsi="宋体" w:cs="宋体"/>
                <w:color w:val="000000"/>
                <w:kern w:val="0"/>
                <w:szCs w:val="21"/>
              </w:rPr>
              <w:t>2021-2024</w:t>
            </w:r>
          </w:p>
        </w:tc>
        <w:tc>
          <w:tcPr>
            <w:tcW w:w="1418" w:type="dxa"/>
            <w:tcBorders>
              <w:top w:val="nil"/>
              <w:left w:val="nil"/>
              <w:bottom w:val="single" w:color="auto" w:sz="4" w:space="0"/>
              <w:right w:val="single" w:color="auto" w:sz="4" w:space="0"/>
            </w:tcBorders>
            <w:vAlign w:val="center"/>
          </w:tcPr>
          <w:p w14:paraId="48FF9C85">
            <w:pPr>
              <w:widowControl/>
              <w:jc w:val="center"/>
              <w:rPr>
                <w:rFonts w:hint="eastAsia" w:ascii="宋体" w:hAnsi="宋体" w:cs="宋体"/>
                <w:color w:val="000000"/>
                <w:kern w:val="0"/>
                <w:szCs w:val="21"/>
              </w:rPr>
            </w:pPr>
            <w:r>
              <w:rPr>
                <w:rFonts w:hint="eastAsia" w:ascii="宋体" w:hAnsi="宋体" w:cs="宋体"/>
                <w:color w:val="000000"/>
                <w:kern w:val="0"/>
                <w:szCs w:val="21"/>
              </w:rPr>
              <w:t>2.68</w:t>
            </w:r>
          </w:p>
        </w:tc>
        <w:tc>
          <w:tcPr>
            <w:tcW w:w="2126" w:type="dxa"/>
            <w:tcBorders>
              <w:top w:val="nil"/>
              <w:left w:val="nil"/>
              <w:bottom w:val="single" w:color="auto" w:sz="4" w:space="0"/>
              <w:right w:val="single" w:color="auto" w:sz="4" w:space="0"/>
            </w:tcBorders>
            <w:vAlign w:val="center"/>
          </w:tcPr>
          <w:p w14:paraId="112466AC">
            <w:pPr>
              <w:widowControl/>
              <w:jc w:val="center"/>
              <w:rPr>
                <w:rFonts w:hint="eastAsia" w:ascii="宋体" w:hAnsi="宋体" w:cs="宋体"/>
                <w:color w:val="000000"/>
                <w:kern w:val="0"/>
                <w:szCs w:val="21"/>
              </w:rPr>
            </w:pPr>
            <w:r>
              <w:rPr>
                <w:rFonts w:hint="eastAsia" w:ascii="宋体" w:hAnsi="宋体" w:cs="宋体"/>
                <w:color w:val="000000"/>
                <w:kern w:val="0"/>
                <w:szCs w:val="21"/>
              </w:rPr>
              <w:t>2.68</w:t>
            </w:r>
          </w:p>
        </w:tc>
        <w:tc>
          <w:tcPr>
            <w:tcW w:w="1338" w:type="dxa"/>
            <w:tcBorders>
              <w:top w:val="nil"/>
              <w:left w:val="nil"/>
              <w:bottom w:val="single" w:color="auto" w:sz="4" w:space="0"/>
              <w:right w:val="single" w:color="auto" w:sz="4" w:space="0"/>
            </w:tcBorders>
          </w:tcPr>
          <w:p w14:paraId="3C838B7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D8AD3F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1F25BE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5A3835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4B1D2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1538</w:t>
            </w:r>
          </w:p>
        </w:tc>
        <w:tc>
          <w:tcPr>
            <w:tcW w:w="993" w:type="dxa"/>
            <w:tcBorders>
              <w:top w:val="nil"/>
              <w:left w:val="nil"/>
              <w:bottom w:val="single" w:color="auto" w:sz="4" w:space="0"/>
              <w:right w:val="single" w:color="auto" w:sz="4" w:space="0"/>
            </w:tcBorders>
            <w:vAlign w:val="center"/>
          </w:tcPr>
          <w:p w14:paraId="24F6A44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2509C04B">
            <w:pPr>
              <w:widowControl/>
              <w:jc w:val="center"/>
              <w:rPr>
                <w:rFonts w:hint="eastAsia" w:ascii="宋体" w:hAnsi="宋体" w:cs="宋体"/>
                <w:color w:val="000000"/>
                <w:kern w:val="0"/>
                <w:szCs w:val="21"/>
              </w:rPr>
            </w:pPr>
            <w:r>
              <w:rPr>
                <w:rFonts w:hint="eastAsia" w:ascii="宋体" w:hAnsi="宋体" w:cs="宋体"/>
                <w:color w:val="000000"/>
                <w:kern w:val="0"/>
                <w:szCs w:val="21"/>
              </w:rPr>
              <w:t>平天山旅游配套基础设施</w:t>
            </w:r>
          </w:p>
        </w:tc>
        <w:tc>
          <w:tcPr>
            <w:tcW w:w="1276" w:type="dxa"/>
            <w:tcBorders>
              <w:top w:val="nil"/>
              <w:left w:val="nil"/>
              <w:bottom w:val="single" w:color="auto" w:sz="4" w:space="0"/>
              <w:right w:val="single" w:color="auto" w:sz="4" w:space="0"/>
            </w:tcBorders>
          </w:tcPr>
          <w:p w14:paraId="0222B81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8FC2E3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D856C6A">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2126" w:type="dxa"/>
            <w:tcBorders>
              <w:top w:val="nil"/>
              <w:left w:val="nil"/>
              <w:bottom w:val="single" w:color="auto" w:sz="4" w:space="0"/>
              <w:right w:val="single" w:color="auto" w:sz="4" w:space="0"/>
            </w:tcBorders>
            <w:vAlign w:val="center"/>
          </w:tcPr>
          <w:p w14:paraId="129D0215">
            <w:pPr>
              <w:widowControl/>
              <w:jc w:val="center"/>
              <w:rPr>
                <w:rFonts w:hint="eastAsia" w:ascii="宋体" w:hAnsi="宋体" w:cs="宋体"/>
                <w:color w:val="000000"/>
                <w:kern w:val="0"/>
                <w:szCs w:val="21"/>
              </w:rPr>
            </w:pPr>
            <w:r>
              <w:rPr>
                <w:rFonts w:hint="eastAsia" w:ascii="宋体" w:hAnsi="宋体" w:cs="宋体"/>
                <w:color w:val="000000"/>
                <w:kern w:val="0"/>
                <w:szCs w:val="21"/>
              </w:rPr>
              <w:t>0.8</w:t>
            </w:r>
          </w:p>
        </w:tc>
        <w:tc>
          <w:tcPr>
            <w:tcW w:w="1338" w:type="dxa"/>
            <w:tcBorders>
              <w:top w:val="nil"/>
              <w:left w:val="nil"/>
              <w:bottom w:val="single" w:color="auto" w:sz="4" w:space="0"/>
              <w:right w:val="single" w:color="auto" w:sz="4" w:space="0"/>
            </w:tcBorders>
          </w:tcPr>
          <w:p w14:paraId="2C65932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FCC245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59B65F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0AA5B4">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3CF21C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1539</w:t>
            </w:r>
          </w:p>
        </w:tc>
        <w:tc>
          <w:tcPr>
            <w:tcW w:w="993" w:type="dxa"/>
            <w:tcBorders>
              <w:top w:val="nil"/>
              <w:left w:val="nil"/>
              <w:bottom w:val="single" w:color="auto" w:sz="4" w:space="0"/>
              <w:right w:val="single" w:color="auto" w:sz="4" w:space="0"/>
            </w:tcBorders>
            <w:vAlign w:val="center"/>
          </w:tcPr>
          <w:p w14:paraId="2F2D3BE9">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75601609">
            <w:pPr>
              <w:widowControl/>
              <w:jc w:val="center"/>
              <w:rPr>
                <w:rFonts w:hint="eastAsia" w:ascii="宋体" w:hAnsi="宋体" w:cs="宋体"/>
                <w:color w:val="000000"/>
                <w:kern w:val="0"/>
                <w:szCs w:val="21"/>
              </w:rPr>
            </w:pPr>
            <w:r>
              <w:rPr>
                <w:rFonts w:hint="eastAsia" w:ascii="宋体" w:hAnsi="宋体" w:cs="宋体"/>
                <w:color w:val="000000"/>
                <w:kern w:val="0"/>
                <w:szCs w:val="21"/>
              </w:rPr>
              <w:t>广西万年青生态种养林下养老养生、科普教育、国防国学教育训练基地、娱乐性军事化训、生态旅游观光项目</w:t>
            </w:r>
          </w:p>
        </w:tc>
        <w:tc>
          <w:tcPr>
            <w:tcW w:w="1276" w:type="dxa"/>
            <w:tcBorders>
              <w:top w:val="nil"/>
              <w:left w:val="nil"/>
              <w:bottom w:val="single" w:color="auto" w:sz="4" w:space="0"/>
              <w:right w:val="single" w:color="auto" w:sz="4" w:space="0"/>
            </w:tcBorders>
          </w:tcPr>
          <w:p w14:paraId="023A408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FCAF64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856DD34">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37711BD0">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0944C13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DB5663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31E78B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04AF5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A83C9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1540</w:t>
            </w:r>
          </w:p>
        </w:tc>
        <w:tc>
          <w:tcPr>
            <w:tcW w:w="993" w:type="dxa"/>
            <w:tcBorders>
              <w:top w:val="nil"/>
              <w:left w:val="nil"/>
              <w:bottom w:val="single" w:color="auto" w:sz="4" w:space="0"/>
              <w:right w:val="single" w:color="auto" w:sz="4" w:space="0"/>
            </w:tcBorders>
            <w:vAlign w:val="center"/>
          </w:tcPr>
          <w:p w14:paraId="1CCF5450">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58E24EC3">
            <w:pPr>
              <w:widowControl/>
              <w:jc w:val="center"/>
              <w:rPr>
                <w:rFonts w:hint="eastAsia" w:ascii="宋体" w:hAnsi="宋体" w:cs="宋体"/>
                <w:color w:val="000000"/>
                <w:kern w:val="0"/>
                <w:szCs w:val="21"/>
              </w:rPr>
            </w:pPr>
            <w:r>
              <w:rPr>
                <w:rFonts w:hint="eastAsia" w:ascii="宋体" w:hAnsi="宋体" w:cs="宋体"/>
                <w:color w:val="000000"/>
                <w:kern w:val="0"/>
                <w:szCs w:val="21"/>
              </w:rPr>
              <w:t>孔雀西南飞黄金文化生态博览园</w:t>
            </w:r>
          </w:p>
        </w:tc>
        <w:tc>
          <w:tcPr>
            <w:tcW w:w="1276" w:type="dxa"/>
            <w:tcBorders>
              <w:top w:val="nil"/>
              <w:left w:val="nil"/>
              <w:bottom w:val="single" w:color="auto" w:sz="4" w:space="0"/>
              <w:right w:val="single" w:color="auto" w:sz="4" w:space="0"/>
            </w:tcBorders>
          </w:tcPr>
          <w:p w14:paraId="7CF4768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97474F5">
            <w:pPr>
              <w:widowControl/>
              <w:jc w:val="center"/>
              <w:rPr>
                <w:rFonts w:hint="eastAsia" w:ascii="宋体" w:hAnsi="宋体" w:cs="宋体"/>
                <w:color w:val="000000"/>
                <w:kern w:val="0"/>
                <w:szCs w:val="21"/>
              </w:rPr>
            </w:pPr>
            <w:r>
              <w:rPr>
                <w:rFonts w:hint="eastAsia" w:ascii="宋体" w:hAnsi="宋体" w:cs="宋体"/>
                <w:color w:val="000000"/>
                <w:kern w:val="0"/>
                <w:szCs w:val="21"/>
              </w:rPr>
              <w:t>2021-2021</w:t>
            </w:r>
          </w:p>
        </w:tc>
        <w:tc>
          <w:tcPr>
            <w:tcW w:w="1418" w:type="dxa"/>
            <w:tcBorders>
              <w:top w:val="nil"/>
              <w:left w:val="nil"/>
              <w:bottom w:val="single" w:color="auto" w:sz="4" w:space="0"/>
              <w:right w:val="single" w:color="auto" w:sz="4" w:space="0"/>
            </w:tcBorders>
            <w:vAlign w:val="center"/>
          </w:tcPr>
          <w:p w14:paraId="13B7B957">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noWrap/>
            <w:vAlign w:val="center"/>
          </w:tcPr>
          <w:p w14:paraId="0A4E0C62">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tcPr>
          <w:p w14:paraId="6F3DD3E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1F74FF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7C4552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F1401B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8C83A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1541</w:t>
            </w:r>
          </w:p>
        </w:tc>
        <w:tc>
          <w:tcPr>
            <w:tcW w:w="993" w:type="dxa"/>
            <w:tcBorders>
              <w:top w:val="nil"/>
              <w:left w:val="nil"/>
              <w:bottom w:val="single" w:color="auto" w:sz="4" w:space="0"/>
              <w:right w:val="single" w:color="auto" w:sz="4" w:space="0"/>
            </w:tcBorders>
            <w:vAlign w:val="center"/>
          </w:tcPr>
          <w:p w14:paraId="4482F241">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6E946FEB">
            <w:pPr>
              <w:widowControl/>
              <w:jc w:val="center"/>
              <w:rPr>
                <w:rFonts w:hint="eastAsia" w:ascii="宋体" w:hAnsi="宋体" w:cs="宋体"/>
                <w:color w:val="000000"/>
                <w:kern w:val="0"/>
                <w:szCs w:val="21"/>
              </w:rPr>
            </w:pPr>
            <w:r>
              <w:rPr>
                <w:rFonts w:hint="eastAsia" w:ascii="宋体" w:hAnsi="宋体" w:cs="宋体"/>
                <w:color w:val="000000"/>
                <w:kern w:val="0"/>
                <w:szCs w:val="21"/>
              </w:rPr>
              <w:t>富硒农业+康养旅游产业基地</w:t>
            </w:r>
          </w:p>
        </w:tc>
        <w:tc>
          <w:tcPr>
            <w:tcW w:w="1276" w:type="dxa"/>
            <w:tcBorders>
              <w:top w:val="nil"/>
              <w:left w:val="nil"/>
              <w:bottom w:val="single" w:color="auto" w:sz="4" w:space="0"/>
              <w:right w:val="single" w:color="auto" w:sz="4" w:space="0"/>
            </w:tcBorders>
          </w:tcPr>
          <w:p w14:paraId="4F966F1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9300A8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311136C">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6122CE0E">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tcPr>
          <w:p w14:paraId="0F47D54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1CE486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1BD87E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E3D704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D9183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1542</w:t>
            </w:r>
          </w:p>
        </w:tc>
        <w:tc>
          <w:tcPr>
            <w:tcW w:w="993" w:type="dxa"/>
            <w:tcBorders>
              <w:top w:val="nil"/>
              <w:left w:val="nil"/>
              <w:bottom w:val="single" w:color="auto" w:sz="4" w:space="0"/>
              <w:right w:val="single" w:color="auto" w:sz="4" w:space="0"/>
            </w:tcBorders>
            <w:vAlign w:val="center"/>
          </w:tcPr>
          <w:p w14:paraId="226103DA">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7EDD7AC3">
            <w:pPr>
              <w:widowControl/>
              <w:jc w:val="center"/>
              <w:rPr>
                <w:rFonts w:hint="eastAsia" w:ascii="宋体" w:hAnsi="宋体" w:cs="宋体"/>
                <w:color w:val="000000"/>
                <w:kern w:val="0"/>
                <w:szCs w:val="21"/>
              </w:rPr>
            </w:pPr>
            <w:r>
              <w:rPr>
                <w:rFonts w:hint="eastAsia" w:ascii="宋体" w:hAnsi="宋体" w:cs="宋体"/>
                <w:color w:val="000000"/>
                <w:kern w:val="0"/>
                <w:szCs w:val="21"/>
              </w:rPr>
              <w:t>富硒农业综合体</w:t>
            </w:r>
          </w:p>
        </w:tc>
        <w:tc>
          <w:tcPr>
            <w:tcW w:w="1276" w:type="dxa"/>
            <w:tcBorders>
              <w:top w:val="nil"/>
              <w:left w:val="nil"/>
              <w:bottom w:val="single" w:color="auto" w:sz="4" w:space="0"/>
              <w:right w:val="single" w:color="auto" w:sz="4" w:space="0"/>
            </w:tcBorders>
          </w:tcPr>
          <w:p w14:paraId="11BB905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39E0DA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417DF57D">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183F9CFF">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tcPr>
          <w:p w14:paraId="5B769B4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02FFF4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C615D1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A7A10C">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single" w:color="auto" w:sz="4" w:space="0"/>
              <w:right w:val="single" w:color="auto" w:sz="4" w:space="0"/>
            </w:tcBorders>
            <w:noWrap/>
            <w:vAlign w:val="center"/>
          </w:tcPr>
          <w:p w14:paraId="560A53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1543</w:t>
            </w:r>
          </w:p>
        </w:tc>
        <w:tc>
          <w:tcPr>
            <w:tcW w:w="993" w:type="dxa"/>
            <w:vMerge w:val="restart"/>
            <w:tcBorders>
              <w:top w:val="nil"/>
              <w:left w:val="single" w:color="auto" w:sz="4" w:space="0"/>
              <w:bottom w:val="single" w:color="000000" w:sz="4" w:space="0"/>
              <w:right w:val="single" w:color="auto" w:sz="4" w:space="0"/>
            </w:tcBorders>
            <w:vAlign w:val="center"/>
          </w:tcPr>
          <w:p w14:paraId="6537F60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vMerge w:val="restart"/>
            <w:tcBorders>
              <w:top w:val="nil"/>
              <w:left w:val="single" w:color="auto" w:sz="4" w:space="0"/>
              <w:bottom w:val="single" w:color="auto" w:sz="4" w:space="0"/>
              <w:right w:val="single" w:color="auto" w:sz="4" w:space="0"/>
            </w:tcBorders>
            <w:vAlign w:val="center"/>
          </w:tcPr>
          <w:p w14:paraId="2EE71608">
            <w:pPr>
              <w:widowControl/>
              <w:jc w:val="center"/>
              <w:rPr>
                <w:rFonts w:hint="eastAsia" w:ascii="宋体" w:hAnsi="宋体" w:cs="宋体"/>
                <w:color w:val="000000"/>
                <w:kern w:val="0"/>
                <w:szCs w:val="21"/>
              </w:rPr>
            </w:pPr>
            <w:r>
              <w:rPr>
                <w:rFonts w:hint="eastAsia" w:ascii="宋体" w:hAnsi="宋体" w:cs="宋体"/>
                <w:color w:val="000000"/>
                <w:kern w:val="0"/>
                <w:szCs w:val="21"/>
              </w:rPr>
              <w:t>西江历史文化旅游示范区</w:t>
            </w:r>
          </w:p>
        </w:tc>
        <w:tc>
          <w:tcPr>
            <w:tcW w:w="1276" w:type="dxa"/>
            <w:vMerge w:val="restart"/>
            <w:tcBorders>
              <w:top w:val="nil"/>
              <w:left w:val="single" w:color="auto" w:sz="4" w:space="0"/>
              <w:bottom w:val="single" w:color="auto" w:sz="4" w:space="0"/>
              <w:right w:val="single" w:color="auto" w:sz="4" w:space="0"/>
            </w:tcBorders>
            <w:vAlign w:val="center"/>
          </w:tcPr>
          <w:p w14:paraId="72450B6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vMerge w:val="restart"/>
            <w:tcBorders>
              <w:top w:val="nil"/>
              <w:left w:val="single" w:color="auto" w:sz="4" w:space="0"/>
              <w:bottom w:val="single" w:color="auto" w:sz="4" w:space="0"/>
              <w:right w:val="single" w:color="auto" w:sz="4" w:space="0"/>
            </w:tcBorders>
            <w:noWrap/>
            <w:vAlign w:val="center"/>
          </w:tcPr>
          <w:p w14:paraId="5DD3F1E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26F3B8EE">
            <w:pPr>
              <w:widowControl/>
              <w:jc w:val="center"/>
              <w:rPr>
                <w:rFonts w:hint="eastAsia" w:ascii="宋体" w:hAnsi="宋体" w:cs="宋体"/>
                <w:color w:val="000000"/>
                <w:kern w:val="0"/>
                <w:szCs w:val="21"/>
              </w:rPr>
            </w:pPr>
            <w:r>
              <w:rPr>
                <w:rFonts w:hint="eastAsia" w:ascii="宋体" w:hAnsi="宋体" w:cs="宋体"/>
                <w:color w:val="000000"/>
                <w:kern w:val="0"/>
                <w:szCs w:val="21"/>
              </w:rPr>
              <w:t>4.44</w:t>
            </w:r>
          </w:p>
        </w:tc>
        <w:tc>
          <w:tcPr>
            <w:tcW w:w="2126" w:type="dxa"/>
            <w:tcBorders>
              <w:top w:val="nil"/>
              <w:left w:val="nil"/>
              <w:bottom w:val="single" w:color="auto" w:sz="4" w:space="0"/>
              <w:right w:val="single" w:color="auto" w:sz="4" w:space="0"/>
            </w:tcBorders>
            <w:vAlign w:val="center"/>
          </w:tcPr>
          <w:p w14:paraId="6F0A5B06">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7B52E9D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6E1D64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E5BD9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CCBE04">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single" w:color="auto" w:sz="4" w:space="0"/>
              <w:right w:val="single" w:color="auto" w:sz="4" w:space="0"/>
            </w:tcBorders>
            <w:vAlign w:val="center"/>
          </w:tcPr>
          <w:p w14:paraId="31DA3CFA">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1C6200B7">
            <w:pPr>
              <w:widowControl/>
              <w:jc w:val="left"/>
              <w:rPr>
                <w:rFonts w:ascii="宋体" w:hAnsi="宋体" w:cs="宋体"/>
                <w:color w:val="000000"/>
                <w:kern w:val="0"/>
                <w:szCs w:val="21"/>
              </w:rPr>
            </w:pPr>
          </w:p>
        </w:tc>
        <w:tc>
          <w:tcPr>
            <w:tcW w:w="2409" w:type="dxa"/>
            <w:vMerge w:val="continue"/>
            <w:tcBorders>
              <w:top w:val="nil"/>
              <w:left w:val="single" w:color="auto" w:sz="4" w:space="0"/>
              <w:bottom w:val="single" w:color="auto" w:sz="4" w:space="0"/>
              <w:right w:val="single" w:color="auto" w:sz="4" w:space="0"/>
            </w:tcBorders>
            <w:vAlign w:val="center"/>
          </w:tcPr>
          <w:p w14:paraId="76C2214D">
            <w:pPr>
              <w:widowControl/>
              <w:jc w:val="left"/>
              <w:rPr>
                <w:rFonts w:ascii="宋体" w:hAnsi="宋体" w:cs="宋体"/>
                <w:color w:val="000000"/>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1084895A">
            <w:pPr>
              <w:widowControl/>
              <w:jc w:val="left"/>
              <w:rPr>
                <w:rFonts w:ascii="宋体" w:hAnsi="宋体" w:cs="宋体"/>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795F745">
            <w:pPr>
              <w:widowControl/>
              <w:jc w:val="left"/>
              <w:rPr>
                <w:rFonts w:ascii="宋体" w:hAnsi="宋体" w:cs="宋体"/>
                <w:color w:val="000000"/>
                <w:kern w:val="0"/>
                <w:szCs w:val="21"/>
              </w:rPr>
            </w:pPr>
          </w:p>
        </w:tc>
        <w:tc>
          <w:tcPr>
            <w:tcW w:w="1418" w:type="dxa"/>
            <w:tcBorders>
              <w:top w:val="nil"/>
              <w:left w:val="nil"/>
              <w:bottom w:val="single" w:color="auto" w:sz="4" w:space="0"/>
              <w:right w:val="single" w:color="auto" w:sz="4" w:space="0"/>
            </w:tcBorders>
            <w:vAlign w:val="center"/>
          </w:tcPr>
          <w:p w14:paraId="5F3BE709">
            <w:pPr>
              <w:widowControl/>
              <w:jc w:val="center"/>
              <w:rPr>
                <w:rFonts w:hint="eastAsia" w:ascii="宋体" w:hAnsi="宋体" w:cs="宋体"/>
                <w:color w:val="000000"/>
                <w:kern w:val="0"/>
                <w:szCs w:val="21"/>
              </w:rPr>
            </w:pPr>
            <w:r>
              <w:rPr>
                <w:rFonts w:hint="eastAsia" w:ascii="宋体" w:hAnsi="宋体" w:cs="宋体"/>
                <w:color w:val="000000"/>
                <w:kern w:val="0"/>
                <w:szCs w:val="21"/>
              </w:rPr>
              <w:t>4.44</w:t>
            </w:r>
          </w:p>
        </w:tc>
        <w:tc>
          <w:tcPr>
            <w:tcW w:w="2126" w:type="dxa"/>
            <w:tcBorders>
              <w:top w:val="nil"/>
              <w:left w:val="nil"/>
              <w:bottom w:val="single" w:color="auto" w:sz="4" w:space="0"/>
              <w:right w:val="single" w:color="auto" w:sz="4" w:space="0"/>
            </w:tcBorders>
            <w:vAlign w:val="center"/>
          </w:tcPr>
          <w:p w14:paraId="181B1D5D">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38" w:type="dxa"/>
            <w:tcBorders>
              <w:top w:val="nil"/>
              <w:left w:val="nil"/>
              <w:bottom w:val="single" w:color="auto" w:sz="4" w:space="0"/>
              <w:right w:val="single" w:color="auto" w:sz="4" w:space="0"/>
            </w:tcBorders>
            <w:vAlign w:val="center"/>
          </w:tcPr>
          <w:p w14:paraId="63422B2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C7DB9F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E53901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7DA3FA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7A287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1544</w:t>
            </w:r>
          </w:p>
        </w:tc>
        <w:tc>
          <w:tcPr>
            <w:tcW w:w="993" w:type="dxa"/>
            <w:tcBorders>
              <w:top w:val="nil"/>
              <w:left w:val="nil"/>
              <w:bottom w:val="single" w:color="auto" w:sz="4" w:space="0"/>
              <w:right w:val="single" w:color="auto" w:sz="4" w:space="0"/>
            </w:tcBorders>
            <w:vAlign w:val="center"/>
          </w:tcPr>
          <w:p w14:paraId="113BEB17">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42B692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百花山滑翔伞基地</w:t>
            </w:r>
          </w:p>
        </w:tc>
        <w:tc>
          <w:tcPr>
            <w:tcW w:w="1276" w:type="dxa"/>
            <w:tcBorders>
              <w:top w:val="nil"/>
              <w:left w:val="nil"/>
              <w:bottom w:val="single" w:color="auto" w:sz="4" w:space="0"/>
              <w:right w:val="single" w:color="auto" w:sz="4" w:space="0"/>
            </w:tcBorders>
          </w:tcPr>
          <w:p w14:paraId="712958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A4808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188581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2.94</w:t>
            </w:r>
          </w:p>
        </w:tc>
        <w:tc>
          <w:tcPr>
            <w:tcW w:w="2126" w:type="dxa"/>
            <w:tcBorders>
              <w:top w:val="nil"/>
              <w:left w:val="nil"/>
              <w:bottom w:val="single" w:color="auto" w:sz="4" w:space="0"/>
              <w:right w:val="single" w:color="auto" w:sz="4" w:space="0"/>
            </w:tcBorders>
            <w:vAlign w:val="center"/>
          </w:tcPr>
          <w:p w14:paraId="54C7CE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2.91</w:t>
            </w:r>
          </w:p>
        </w:tc>
        <w:tc>
          <w:tcPr>
            <w:tcW w:w="1338" w:type="dxa"/>
            <w:tcBorders>
              <w:top w:val="nil"/>
              <w:left w:val="nil"/>
              <w:bottom w:val="single" w:color="auto" w:sz="4" w:space="0"/>
              <w:right w:val="single" w:color="auto" w:sz="4" w:space="0"/>
            </w:tcBorders>
          </w:tcPr>
          <w:p w14:paraId="103A60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2A9BFDF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D6B48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7C0454">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AC9F9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1545</w:t>
            </w:r>
          </w:p>
        </w:tc>
        <w:tc>
          <w:tcPr>
            <w:tcW w:w="993" w:type="dxa"/>
            <w:tcBorders>
              <w:top w:val="nil"/>
              <w:left w:val="nil"/>
              <w:bottom w:val="single" w:color="auto" w:sz="4" w:space="0"/>
              <w:right w:val="single" w:color="auto" w:sz="4" w:space="0"/>
            </w:tcBorders>
            <w:vAlign w:val="center"/>
          </w:tcPr>
          <w:p w14:paraId="616C4D43">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12DCFF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贵港市港北区乡村振兴示范项目</w:t>
            </w:r>
          </w:p>
        </w:tc>
        <w:tc>
          <w:tcPr>
            <w:tcW w:w="1276" w:type="dxa"/>
            <w:tcBorders>
              <w:top w:val="nil"/>
              <w:left w:val="nil"/>
              <w:bottom w:val="single" w:color="auto" w:sz="4" w:space="0"/>
              <w:right w:val="single" w:color="auto" w:sz="4" w:space="0"/>
            </w:tcBorders>
          </w:tcPr>
          <w:p w14:paraId="4353C3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F7B19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3084DB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4.44</w:t>
            </w:r>
          </w:p>
        </w:tc>
        <w:tc>
          <w:tcPr>
            <w:tcW w:w="2126" w:type="dxa"/>
            <w:tcBorders>
              <w:top w:val="nil"/>
              <w:left w:val="nil"/>
              <w:bottom w:val="single" w:color="auto" w:sz="4" w:space="0"/>
              <w:right w:val="single" w:color="auto" w:sz="4" w:space="0"/>
            </w:tcBorders>
            <w:vAlign w:val="center"/>
          </w:tcPr>
          <w:p w14:paraId="73E8BE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4.44</w:t>
            </w:r>
          </w:p>
        </w:tc>
        <w:tc>
          <w:tcPr>
            <w:tcW w:w="1338" w:type="dxa"/>
            <w:tcBorders>
              <w:top w:val="nil"/>
              <w:left w:val="nil"/>
              <w:bottom w:val="single" w:color="auto" w:sz="4" w:space="0"/>
              <w:right w:val="single" w:color="auto" w:sz="4" w:space="0"/>
            </w:tcBorders>
          </w:tcPr>
          <w:p w14:paraId="42DFC5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1D9C498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FBEB03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6BA394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DBEE1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1546</w:t>
            </w:r>
          </w:p>
        </w:tc>
        <w:tc>
          <w:tcPr>
            <w:tcW w:w="993" w:type="dxa"/>
            <w:tcBorders>
              <w:top w:val="nil"/>
              <w:left w:val="nil"/>
              <w:bottom w:val="single" w:color="auto" w:sz="4" w:space="0"/>
              <w:right w:val="single" w:color="auto" w:sz="4" w:space="0"/>
            </w:tcBorders>
            <w:vAlign w:val="center"/>
          </w:tcPr>
          <w:p w14:paraId="0ECFAE4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tcPr>
          <w:p w14:paraId="505E3E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根竹乡村旅游示范带</w:t>
            </w:r>
          </w:p>
        </w:tc>
        <w:tc>
          <w:tcPr>
            <w:tcW w:w="1276" w:type="dxa"/>
            <w:tcBorders>
              <w:top w:val="nil"/>
              <w:left w:val="nil"/>
              <w:bottom w:val="single" w:color="auto" w:sz="4" w:space="0"/>
              <w:right w:val="single" w:color="auto" w:sz="4" w:space="0"/>
            </w:tcBorders>
          </w:tcPr>
          <w:p w14:paraId="4A7E50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AE92D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0E74F4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14.87</w:t>
            </w:r>
          </w:p>
        </w:tc>
        <w:tc>
          <w:tcPr>
            <w:tcW w:w="2126" w:type="dxa"/>
            <w:tcBorders>
              <w:top w:val="nil"/>
              <w:left w:val="nil"/>
              <w:bottom w:val="single" w:color="auto" w:sz="4" w:space="0"/>
              <w:right w:val="single" w:color="auto" w:sz="4" w:space="0"/>
            </w:tcBorders>
            <w:vAlign w:val="center"/>
          </w:tcPr>
          <w:p w14:paraId="37CBFE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14.87</w:t>
            </w:r>
          </w:p>
        </w:tc>
        <w:tc>
          <w:tcPr>
            <w:tcW w:w="1338" w:type="dxa"/>
            <w:tcBorders>
              <w:top w:val="nil"/>
              <w:left w:val="nil"/>
              <w:bottom w:val="single" w:color="auto" w:sz="4" w:space="0"/>
              <w:right w:val="single" w:color="auto" w:sz="4" w:space="0"/>
            </w:tcBorders>
          </w:tcPr>
          <w:p w14:paraId="27F1D2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0313FA3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073D4D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C9D6A8">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133D6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1547</w:t>
            </w:r>
          </w:p>
        </w:tc>
        <w:tc>
          <w:tcPr>
            <w:tcW w:w="993" w:type="dxa"/>
            <w:tcBorders>
              <w:top w:val="nil"/>
              <w:left w:val="nil"/>
              <w:bottom w:val="single" w:color="auto" w:sz="4" w:space="0"/>
              <w:right w:val="single" w:color="auto" w:sz="4" w:space="0"/>
            </w:tcBorders>
            <w:vAlign w:val="center"/>
          </w:tcPr>
          <w:p w14:paraId="0CC3211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4D8CA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庄润生态稻渔休闲农业与乡村旅游基地建设项目</w:t>
            </w:r>
          </w:p>
        </w:tc>
        <w:tc>
          <w:tcPr>
            <w:tcW w:w="1276" w:type="dxa"/>
            <w:tcBorders>
              <w:top w:val="nil"/>
              <w:left w:val="nil"/>
              <w:bottom w:val="single" w:color="auto" w:sz="4" w:space="0"/>
              <w:right w:val="single" w:color="auto" w:sz="4" w:space="0"/>
            </w:tcBorders>
            <w:vAlign w:val="center"/>
          </w:tcPr>
          <w:p w14:paraId="7BCEB0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34968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723D61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6.67</w:t>
            </w:r>
          </w:p>
        </w:tc>
        <w:tc>
          <w:tcPr>
            <w:tcW w:w="2126" w:type="dxa"/>
            <w:tcBorders>
              <w:top w:val="nil"/>
              <w:left w:val="nil"/>
              <w:bottom w:val="single" w:color="auto" w:sz="4" w:space="0"/>
              <w:right w:val="single" w:color="auto" w:sz="4" w:space="0"/>
            </w:tcBorders>
            <w:vAlign w:val="center"/>
          </w:tcPr>
          <w:p w14:paraId="37DC3C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6.67</w:t>
            </w:r>
          </w:p>
        </w:tc>
        <w:tc>
          <w:tcPr>
            <w:tcW w:w="1338" w:type="dxa"/>
            <w:tcBorders>
              <w:top w:val="nil"/>
              <w:left w:val="nil"/>
              <w:bottom w:val="single" w:color="auto" w:sz="4" w:space="0"/>
              <w:right w:val="single" w:color="auto" w:sz="4" w:space="0"/>
            </w:tcBorders>
            <w:vAlign w:val="center"/>
          </w:tcPr>
          <w:p w14:paraId="170C98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5951185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720D64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A5E77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73CDB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1548</w:t>
            </w:r>
          </w:p>
        </w:tc>
        <w:tc>
          <w:tcPr>
            <w:tcW w:w="993" w:type="dxa"/>
            <w:tcBorders>
              <w:top w:val="nil"/>
              <w:left w:val="nil"/>
              <w:bottom w:val="single" w:color="auto" w:sz="4" w:space="0"/>
              <w:right w:val="single" w:color="auto" w:sz="4" w:space="0"/>
            </w:tcBorders>
            <w:vAlign w:val="center"/>
          </w:tcPr>
          <w:p w14:paraId="14CEC8D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BFC29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石坑田园项目</w:t>
            </w:r>
          </w:p>
        </w:tc>
        <w:tc>
          <w:tcPr>
            <w:tcW w:w="1276" w:type="dxa"/>
            <w:tcBorders>
              <w:top w:val="nil"/>
              <w:left w:val="nil"/>
              <w:bottom w:val="single" w:color="auto" w:sz="4" w:space="0"/>
              <w:right w:val="single" w:color="auto" w:sz="4" w:space="0"/>
            </w:tcBorders>
            <w:vAlign w:val="center"/>
          </w:tcPr>
          <w:p w14:paraId="73C8CA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909DF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0ACC7A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0.07</w:t>
            </w:r>
          </w:p>
        </w:tc>
        <w:tc>
          <w:tcPr>
            <w:tcW w:w="2126" w:type="dxa"/>
            <w:tcBorders>
              <w:top w:val="nil"/>
              <w:left w:val="nil"/>
              <w:bottom w:val="single" w:color="auto" w:sz="4" w:space="0"/>
              <w:right w:val="single" w:color="auto" w:sz="4" w:space="0"/>
            </w:tcBorders>
            <w:vAlign w:val="center"/>
          </w:tcPr>
          <w:p w14:paraId="618C81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0.07</w:t>
            </w:r>
          </w:p>
        </w:tc>
        <w:tc>
          <w:tcPr>
            <w:tcW w:w="1338" w:type="dxa"/>
            <w:tcBorders>
              <w:top w:val="nil"/>
              <w:left w:val="nil"/>
              <w:bottom w:val="single" w:color="auto" w:sz="4" w:space="0"/>
              <w:right w:val="single" w:color="auto" w:sz="4" w:space="0"/>
            </w:tcBorders>
            <w:vAlign w:val="center"/>
          </w:tcPr>
          <w:p w14:paraId="66527A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053CF08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DE3079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3F541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CADBD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1549</w:t>
            </w:r>
          </w:p>
        </w:tc>
        <w:tc>
          <w:tcPr>
            <w:tcW w:w="993" w:type="dxa"/>
            <w:tcBorders>
              <w:top w:val="nil"/>
              <w:left w:val="nil"/>
              <w:bottom w:val="single" w:color="auto" w:sz="4" w:space="0"/>
              <w:right w:val="single" w:color="auto" w:sz="4" w:space="0"/>
            </w:tcBorders>
            <w:vAlign w:val="center"/>
          </w:tcPr>
          <w:p w14:paraId="4046594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5DCA1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六坭屯乡村旅游项目</w:t>
            </w:r>
          </w:p>
        </w:tc>
        <w:tc>
          <w:tcPr>
            <w:tcW w:w="1276" w:type="dxa"/>
            <w:tcBorders>
              <w:top w:val="nil"/>
              <w:left w:val="nil"/>
              <w:bottom w:val="single" w:color="auto" w:sz="4" w:space="0"/>
              <w:right w:val="single" w:color="auto" w:sz="4" w:space="0"/>
            </w:tcBorders>
            <w:vAlign w:val="center"/>
          </w:tcPr>
          <w:p w14:paraId="5C2CDD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03894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5599E8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0.27</w:t>
            </w:r>
          </w:p>
        </w:tc>
        <w:tc>
          <w:tcPr>
            <w:tcW w:w="2126" w:type="dxa"/>
            <w:tcBorders>
              <w:top w:val="nil"/>
              <w:left w:val="nil"/>
              <w:bottom w:val="single" w:color="auto" w:sz="4" w:space="0"/>
              <w:right w:val="single" w:color="auto" w:sz="4" w:space="0"/>
            </w:tcBorders>
            <w:vAlign w:val="center"/>
          </w:tcPr>
          <w:p w14:paraId="0C7D3C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0.27</w:t>
            </w:r>
          </w:p>
        </w:tc>
        <w:tc>
          <w:tcPr>
            <w:tcW w:w="1338" w:type="dxa"/>
            <w:tcBorders>
              <w:top w:val="nil"/>
              <w:left w:val="nil"/>
              <w:bottom w:val="single" w:color="auto" w:sz="4" w:space="0"/>
              <w:right w:val="single" w:color="auto" w:sz="4" w:space="0"/>
            </w:tcBorders>
            <w:vAlign w:val="center"/>
          </w:tcPr>
          <w:p w14:paraId="3B9085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3264A48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A08736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56805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58AAA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1550</w:t>
            </w:r>
          </w:p>
        </w:tc>
        <w:tc>
          <w:tcPr>
            <w:tcW w:w="993" w:type="dxa"/>
            <w:tcBorders>
              <w:top w:val="nil"/>
              <w:left w:val="nil"/>
              <w:bottom w:val="single" w:color="auto" w:sz="4" w:space="0"/>
              <w:right w:val="single" w:color="auto" w:sz="4" w:space="0"/>
            </w:tcBorders>
            <w:vAlign w:val="center"/>
          </w:tcPr>
          <w:p w14:paraId="73B7673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E006F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贵港市港北区根竹镇至天上草原上行道路建设项目</w:t>
            </w:r>
          </w:p>
        </w:tc>
        <w:tc>
          <w:tcPr>
            <w:tcW w:w="1276" w:type="dxa"/>
            <w:tcBorders>
              <w:top w:val="nil"/>
              <w:left w:val="nil"/>
              <w:bottom w:val="single" w:color="auto" w:sz="4" w:space="0"/>
              <w:right w:val="single" w:color="auto" w:sz="4" w:space="0"/>
            </w:tcBorders>
            <w:vAlign w:val="center"/>
          </w:tcPr>
          <w:p w14:paraId="51CBAB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D7017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2023-2025</w:t>
            </w:r>
          </w:p>
        </w:tc>
        <w:tc>
          <w:tcPr>
            <w:tcW w:w="1418" w:type="dxa"/>
            <w:tcBorders>
              <w:top w:val="nil"/>
              <w:left w:val="nil"/>
              <w:bottom w:val="single" w:color="auto" w:sz="4" w:space="0"/>
              <w:right w:val="single" w:color="auto" w:sz="4" w:space="0"/>
            </w:tcBorders>
            <w:vAlign w:val="center"/>
          </w:tcPr>
          <w:p w14:paraId="2051E4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20.86</w:t>
            </w:r>
          </w:p>
        </w:tc>
        <w:tc>
          <w:tcPr>
            <w:tcW w:w="2126" w:type="dxa"/>
            <w:tcBorders>
              <w:top w:val="nil"/>
              <w:left w:val="nil"/>
              <w:bottom w:val="single" w:color="auto" w:sz="4" w:space="0"/>
              <w:right w:val="single" w:color="auto" w:sz="4" w:space="0"/>
            </w:tcBorders>
            <w:vAlign w:val="center"/>
          </w:tcPr>
          <w:p w14:paraId="00C10F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20.3</w:t>
            </w:r>
          </w:p>
        </w:tc>
        <w:tc>
          <w:tcPr>
            <w:tcW w:w="1338" w:type="dxa"/>
            <w:tcBorders>
              <w:top w:val="nil"/>
              <w:left w:val="nil"/>
              <w:bottom w:val="single" w:color="auto" w:sz="4" w:space="0"/>
              <w:right w:val="single" w:color="auto" w:sz="4" w:space="0"/>
            </w:tcBorders>
            <w:vAlign w:val="center"/>
          </w:tcPr>
          <w:p w14:paraId="096D86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49DF1A0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F7612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D71CED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88650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1551</w:t>
            </w:r>
          </w:p>
        </w:tc>
        <w:tc>
          <w:tcPr>
            <w:tcW w:w="993" w:type="dxa"/>
            <w:tcBorders>
              <w:top w:val="nil"/>
              <w:left w:val="nil"/>
              <w:bottom w:val="single" w:color="auto" w:sz="4" w:space="0"/>
              <w:right w:val="single" w:color="auto" w:sz="4" w:space="0"/>
            </w:tcBorders>
            <w:vAlign w:val="center"/>
          </w:tcPr>
          <w:p w14:paraId="03C7BEF0">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0F4BB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港北区富岭村岭底屯文旅示范项目</w:t>
            </w:r>
          </w:p>
        </w:tc>
        <w:tc>
          <w:tcPr>
            <w:tcW w:w="1276" w:type="dxa"/>
            <w:tcBorders>
              <w:top w:val="nil"/>
              <w:left w:val="nil"/>
              <w:bottom w:val="single" w:color="auto" w:sz="4" w:space="0"/>
              <w:right w:val="single" w:color="auto" w:sz="4" w:space="0"/>
            </w:tcBorders>
            <w:vAlign w:val="center"/>
          </w:tcPr>
          <w:p w14:paraId="67BCA9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4BB8AD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2022-2023</w:t>
            </w:r>
          </w:p>
        </w:tc>
        <w:tc>
          <w:tcPr>
            <w:tcW w:w="1418" w:type="dxa"/>
            <w:tcBorders>
              <w:top w:val="nil"/>
              <w:left w:val="nil"/>
              <w:bottom w:val="single" w:color="auto" w:sz="4" w:space="0"/>
              <w:right w:val="single" w:color="auto" w:sz="4" w:space="0"/>
            </w:tcBorders>
            <w:vAlign w:val="center"/>
          </w:tcPr>
          <w:p w14:paraId="06D35B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106.6</w:t>
            </w:r>
          </w:p>
        </w:tc>
        <w:tc>
          <w:tcPr>
            <w:tcW w:w="2126" w:type="dxa"/>
            <w:tcBorders>
              <w:top w:val="nil"/>
              <w:left w:val="nil"/>
              <w:bottom w:val="single" w:color="auto" w:sz="4" w:space="0"/>
              <w:right w:val="single" w:color="auto" w:sz="4" w:space="0"/>
            </w:tcBorders>
            <w:vAlign w:val="center"/>
          </w:tcPr>
          <w:p w14:paraId="7562B7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5.51</w:t>
            </w:r>
          </w:p>
        </w:tc>
        <w:tc>
          <w:tcPr>
            <w:tcW w:w="1338" w:type="dxa"/>
            <w:tcBorders>
              <w:top w:val="nil"/>
              <w:left w:val="nil"/>
              <w:bottom w:val="single" w:color="auto" w:sz="4" w:space="0"/>
              <w:right w:val="single" w:color="auto" w:sz="4" w:space="0"/>
            </w:tcBorders>
            <w:vAlign w:val="center"/>
          </w:tcPr>
          <w:p w14:paraId="6718F1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42ED7E9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C1F72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C4527B">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217FA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1552</w:t>
            </w:r>
          </w:p>
        </w:tc>
        <w:tc>
          <w:tcPr>
            <w:tcW w:w="993" w:type="dxa"/>
            <w:tcBorders>
              <w:top w:val="nil"/>
              <w:left w:val="nil"/>
              <w:bottom w:val="single" w:color="auto" w:sz="4" w:space="0"/>
              <w:right w:val="single" w:color="auto" w:sz="4" w:space="0"/>
            </w:tcBorders>
            <w:vAlign w:val="center"/>
          </w:tcPr>
          <w:p w14:paraId="0CF77A2A">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D1658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汾水村曾屋屯旅游示范项目</w:t>
            </w:r>
          </w:p>
        </w:tc>
        <w:tc>
          <w:tcPr>
            <w:tcW w:w="1276" w:type="dxa"/>
            <w:tcBorders>
              <w:top w:val="nil"/>
              <w:left w:val="nil"/>
              <w:bottom w:val="single" w:color="auto" w:sz="4" w:space="0"/>
              <w:right w:val="single" w:color="auto" w:sz="4" w:space="0"/>
            </w:tcBorders>
            <w:vAlign w:val="center"/>
          </w:tcPr>
          <w:p w14:paraId="2D40A1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373AF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2022-2024</w:t>
            </w:r>
          </w:p>
        </w:tc>
        <w:tc>
          <w:tcPr>
            <w:tcW w:w="1418" w:type="dxa"/>
            <w:tcBorders>
              <w:top w:val="nil"/>
              <w:left w:val="nil"/>
              <w:bottom w:val="single" w:color="auto" w:sz="4" w:space="0"/>
              <w:right w:val="single" w:color="auto" w:sz="4" w:space="0"/>
            </w:tcBorders>
            <w:vAlign w:val="center"/>
          </w:tcPr>
          <w:p w14:paraId="2826B3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0.13</w:t>
            </w:r>
          </w:p>
        </w:tc>
        <w:tc>
          <w:tcPr>
            <w:tcW w:w="2126" w:type="dxa"/>
            <w:tcBorders>
              <w:top w:val="nil"/>
              <w:left w:val="nil"/>
              <w:bottom w:val="single" w:color="auto" w:sz="4" w:space="0"/>
              <w:right w:val="single" w:color="auto" w:sz="4" w:space="0"/>
            </w:tcBorders>
            <w:vAlign w:val="center"/>
          </w:tcPr>
          <w:p w14:paraId="6FBB25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0.13</w:t>
            </w:r>
          </w:p>
        </w:tc>
        <w:tc>
          <w:tcPr>
            <w:tcW w:w="1338" w:type="dxa"/>
            <w:tcBorders>
              <w:top w:val="nil"/>
              <w:left w:val="nil"/>
              <w:bottom w:val="single" w:color="auto" w:sz="4" w:space="0"/>
              <w:right w:val="single" w:color="auto" w:sz="4" w:space="0"/>
            </w:tcBorders>
            <w:vAlign w:val="center"/>
          </w:tcPr>
          <w:p w14:paraId="79A2A2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6F4BF9F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C1902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9129C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29D0D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1553</w:t>
            </w:r>
          </w:p>
        </w:tc>
        <w:tc>
          <w:tcPr>
            <w:tcW w:w="993" w:type="dxa"/>
            <w:tcBorders>
              <w:top w:val="nil"/>
              <w:left w:val="nil"/>
              <w:bottom w:val="single" w:color="auto" w:sz="4" w:space="0"/>
              <w:right w:val="single" w:color="auto" w:sz="4" w:space="0"/>
            </w:tcBorders>
            <w:vAlign w:val="center"/>
          </w:tcPr>
          <w:p w14:paraId="5E1BD90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D614F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那帮屯乡村旅游示范项目</w:t>
            </w:r>
          </w:p>
        </w:tc>
        <w:tc>
          <w:tcPr>
            <w:tcW w:w="1276" w:type="dxa"/>
            <w:tcBorders>
              <w:top w:val="nil"/>
              <w:left w:val="nil"/>
              <w:bottom w:val="single" w:color="auto" w:sz="4" w:space="0"/>
              <w:right w:val="single" w:color="auto" w:sz="4" w:space="0"/>
            </w:tcBorders>
            <w:vAlign w:val="center"/>
          </w:tcPr>
          <w:p w14:paraId="493061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01E72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2022-2024</w:t>
            </w:r>
          </w:p>
        </w:tc>
        <w:tc>
          <w:tcPr>
            <w:tcW w:w="1418" w:type="dxa"/>
            <w:tcBorders>
              <w:top w:val="nil"/>
              <w:left w:val="nil"/>
              <w:bottom w:val="single" w:color="auto" w:sz="4" w:space="0"/>
              <w:right w:val="single" w:color="auto" w:sz="4" w:space="0"/>
            </w:tcBorders>
            <w:vAlign w:val="center"/>
          </w:tcPr>
          <w:p w14:paraId="0B21FC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0.07</w:t>
            </w:r>
          </w:p>
        </w:tc>
        <w:tc>
          <w:tcPr>
            <w:tcW w:w="2126" w:type="dxa"/>
            <w:tcBorders>
              <w:top w:val="nil"/>
              <w:left w:val="nil"/>
              <w:bottom w:val="single" w:color="auto" w:sz="4" w:space="0"/>
              <w:right w:val="single" w:color="auto" w:sz="4" w:space="0"/>
            </w:tcBorders>
            <w:vAlign w:val="center"/>
          </w:tcPr>
          <w:p w14:paraId="31EA9B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0.07</w:t>
            </w:r>
          </w:p>
        </w:tc>
        <w:tc>
          <w:tcPr>
            <w:tcW w:w="1338" w:type="dxa"/>
            <w:tcBorders>
              <w:top w:val="nil"/>
              <w:left w:val="nil"/>
              <w:bottom w:val="single" w:color="auto" w:sz="4" w:space="0"/>
              <w:right w:val="single" w:color="auto" w:sz="4" w:space="0"/>
            </w:tcBorders>
            <w:vAlign w:val="center"/>
          </w:tcPr>
          <w:p w14:paraId="105210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375C928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6DDBA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58FA97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5FC9E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1554</w:t>
            </w:r>
          </w:p>
        </w:tc>
        <w:tc>
          <w:tcPr>
            <w:tcW w:w="993" w:type="dxa"/>
            <w:tcBorders>
              <w:top w:val="nil"/>
              <w:left w:val="nil"/>
              <w:bottom w:val="single" w:color="auto" w:sz="4" w:space="0"/>
              <w:right w:val="single" w:color="auto" w:sz="4" w:space="0"/>
            </w:tcBorders>
            <w:vAlign w:val="center"/>
          </w:tcPr>
          <w:p w14:paraId="27584001">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F9C3B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趣山野文化度假区项目</w:t>
            </w:r>
          </w:p>
        </w:tc>
        <w:tc>
          <w:tcPr>
            <w:tcW w:w="1276" w:type="dxa"/>
            <w:tcBorders>
              <w:top w:val="nil"/>
              <w:left w:val="nil"/>
              <w:bottom w:val="single" w:color="auto" w:sz="4" w:space="0"/>
              <w:right w:val="single" w:color="auto" w:sz="4" w:space="0"/>
            </w:tcBorders>
            <w:vAlign w:val="center"/>
          </w:tcPr>
          <w:p w14:paraId="279465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030139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2022-2025</w:t>
            </w:r>
          </w:p>
        </w:tc>
        <w:tc>
          <w:tcPr>
            <w:tcW w:w="1418" w:type="dxa"/>
            <w:tcBorders>
              <w:top w:val="nil"/>
              <w:left w:val="nil"/>
              <w:bottom w:val="single" w:color="auto" w:sz="4" w:space="0"/>
              <w:right w:val="single" w:color="auto" w:sz="4" w:space="0"/>
            </w:tcBorders>
            <w:vAlign w:val="center"/>
          </w:tcPr>
          <w:p w14:paraId="60FF8E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14.67</w:t>
            </w:r>
          </w:p>
        </w:tc>
        <w:tc>
          <w:tcPr>
            <w:tcW w:w="2126" w:type="dxa"/>
            <w:tcBorders>
              <w:top w:val="nil"/>
              <w:left w:val="nil"/>
              <w:bottom w:val="single" w:color="auto" w:sz="4" w:space="0"/>
              <w:right w:val="single" w:color="auto" w:sz="4" w:space="0"/>
            </w:tcBorders>
            <w:vAlign w:val="center"/>
          </w:tcPr>
          <w:p w14:paraId="470D43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1.97</w:t>
            </w:r>
          </w:p>
        </w:tc>
        <w:tc>
          <w:tcPr>
            <w:tcW w:w="1338" w:type="dxa"/>
            <w:tcBorders>
              <w:top w:val="nil"/>
              <w:left w:val="nil"/>
              <w:bottom w:val="single" w:color="auto" w:sz="4" w:space="0"/>
              <w:right w:val="single" w:color="auto" w:sz="4" w:space="0"/>
            </w:tcBorders>
            <w:vAlign w:val="center"/>
          </w:tcPr>
          <w:p w14:paraId="62F086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4074A9D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6A5112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97236C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363DD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1555</w:t>
            </w:r>
          </w:p>
        </w:tc>
        <w:tc>
          <w:tcPr>
            <w:tcW w:w="993" w:type="dxa"/>
            <w:tcBorders>
              <w:top w:val="nil"/>
              <w:left w:val="nil"/>
              <w:bottom w:val="single" w:color="auto" w:sz="4" w:space="0"/>
              <w:right w:val="single" w:color="auto" w:sz="4" w:space="0"/>
            </w:tcBorders>
            <w:vAlign w:val="center"/>
          </w:tcPr>
          <w:p w14:paraId="69435F9E">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8B825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平天山大地客营地</w:t>
            </w:r>
          </w:p>
        </w:tc>
        <w:tc>
          <w:tcPr>
            <w:tcW w:w="1276" w:type="dxa"/>
            <w:tcBorders>
              <w:top w:val="nil"/>
              <w:left w:val="nil"/>
              <w:bottom w:val="single" w:color="auto" w:sz="4" w:space="0"/>
              <w:right w:val="single" w:color="auto" w:sz="4" w:space="0"/>
            </w:tcBorders>
            <w:vAlign w:val="center"/>
          </w:tcPr>
          <w:p w14:paraId="2B89A8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5B1203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2022-2025</w:t>
            </w:r>
          </w:p>
        </w:tc>
        <w:tc>
          <w:tcPr>
            <w:tcW w:w="1418" w:type="dxa"/>
            <w:tcBorders>
              <w:top w:val="nil"/>
              <w:left w:val="nil"/>
              <w:bottom w:val="single" w:color="auto" w:sz="4" w:space="0"/>
              <w:right w:val="single" w:color="auto" w:sz="4" w:space="0"/>
            </w:tcBorders>
            <w:vAlign w:val="center"/>
          </w:tcPr>
          <w:p w14:paraId="5D26C1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w:t>
            </w:r>
          </w:p>
        </w:tc>
        <w:tc>
          <w:tcPr>
            <w:tcW w:w="2126" w:type="dxa"/>
            <w:tcBorders>
              <w:top w:val="nil"/>
              <w:left w:val="nil"/>
              <w:bottom w:val="single" w:color="auto" w:sz="4" w:space="0"/>
              <w:right w:val="single" w:color="auto" w:sz="4" w:space="0"/>
            </w:tcBorders>
            <w:vAlign w:val="center"/>
          </w:tcPr>
          <w:p w14:paraId="32C71E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0.46</w:t>
            </w:r>
          </w:p>
        </w:tc>
        <w:tc>
          <w:tcPr>
            <w:tcW w:w="1338" w:type="dxa"/>
            <w:tcBorders>
              <w:top w:val="nil"/>
              <w:left w:val="nil"/>
              <w:bottom w:val="single" w:color="auto" w:sz="4" w:space="0"/>
              <w:right w:val="single" w:color="auto" w:sz="4" w:space="0"/>
            </w:tcBorders>
            <w:vAlign w:val="center"/>
          </w:tcPr>
          <w:p w14:paraId="1BEBE3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437950B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1B114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8EF5D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DACE2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1556</w:t>
            </w:r>
          </w:p>
        </w:tc>
        <w:tc>
          <w:tcPr>
            <w:tcW w:w="993" w:type="dxa"/>
            <w:tcBorders>
              <w:top w:val="nil"/>
              <w:left w:val="nil"/>
              <w:bottom w:val="single" w:color="auto" w:sz="4" w:space="0"/>
              <w:right w:val="single" w:color="auto" w:sz="4" w:space="0"/>
            </w:tcBorders>
            <w:vAlign w:val="center"/>
          </w:tcPr>
          <w:p w14:paraId="2C78A51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B62C7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贵港市平天山花谷休闲营地项目</w:t>
            </w:r>
          </w:p>
        </w:tc>
        <w:tc>
          <w:tcPr>
            <w:tcW w:w="1276" w:type="dxa"/>
            <w:tcBorders>
              <w:top w:val="nil"/>
              <w:left w:val="nil"/>
              <w:bottom w:val="single" w:color="auto" w:sz="4" w:space="0"/>
              <w:right w:val="single" w:color="auto" w:sz="4" w:space="0"/>
            </w:tcBorders>
            <w:vAlign w:val="center"/>
          </w:tcPr>
          <w:p w14:paraId="07842A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45ED7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2023-2025</w:t>
            </w:r>
          </w:p>
        </w:tc>
        <w:tc>
          <w:tcPr>
            <w:tcW w:w="1418" w:type="dxa"/>
            <w:tcBorders>
              <w:top w:val="nil"/>
              <w:left w:val="nil"/>
              <w:bottom w:val="single" w:color="auto" w:sz="4" w:space="0"/>
              <w:right w:val="single" w:color="auto" w:sz="4" w:space="0"/>
            </w:tcBorders>
            <w:vAlign w:val="center"/>
          </w:tcPr>
          <w:p w14:paraId="7582E3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w:t>
            </w:r>
          </w:p>
        </w:tc>
        <w:tc>
          <w:tcPr>
            <w:tcW w:w="2126" w:type="dxa"/>
            <w:tcBorders>
              <w:top w:val="nil"/>
              <w:left w:val="nil"/>
              <w:bottom w:val="single" w:color="auto" w:sz="4" w:space="0"/>
              <w:right w:val="single" w:color="auto" w:sz="4" w:space="0"/>
            </w:tcBorders>
            <w:vAlign w:val="center"/>
          </w:tcPr>
          <w:p w14:paraId="3955DF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1338" w:type="dxa"/>
            <w:tcBorders>
              <w:top w:val="nil"/>
              <w:left w:val="nil"/>
              <w:bottom w:val="single" w:color="auto" w:sz="4" w:space="0"/>
              <w:right w:val="single" w:color="auto" w:sz="4" w:space="0"/>
            </w:tcBorders>
            <w:vAlign w:val="center"/>
          </w:tcPr>
          <w:p w14:paraId="2E71E0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61CA488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84E43E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10552D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07A10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1557</w:t>
            </w:r>
          </w:p>
        </w:tc>
        <w:tc>
          <w:tcPr>
            <w:tcW w:w="993" w:type="dxa"/>
            <w:tcBorders>
              <w:top w:val="nil"/>
              <w:left w:val="nil"/>
              <w:bottom w:val="single" w:color="auto" w:sz="4" w:space="0"/>
              <w:right w:val="single" w:color="auto" w:sz="4" w:space="0"/>
            </w:tcBorders>
            <w:vAlign w:val="center"/>
          </w:tcPr>
          <w:p w14:paraId="75D9A3B9">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96ADA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百花山休闲谷项目</w:t>
            </w:r>
          </w:p>
        </w:tc>
        <w:tc>
          <w:tcPr>
            <w:tcW w:w="1276" w:type="dxa"/>
            <w:tcBorders>
              <w:top w:val="nil"/>
              <w:left w:val="nil"/>
              <w:bottom w:val="single" w:color="auto" w:sz="4" w:space="0"/>
              <w:right w:val="single" w:color="auto" w:sz="4" w:space="0"/>
            </w:tcBorders>
            <w:vAlign w:val="center"/>
          </w:tcPr>
          <w:p w14:paraId="5348A3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24C518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2022-2025</w:t>
            </w:r>
          </w:p>
        </w:tc>
        <w:tc>
          <w:tcPr>
            <w:tcW w:w="1418" w:type="dxa"/>
            <w:tcBorders>
              <w:top w:val="nil"/>
              <w:left w:val="nil"/>
              <w:bottom w:val="single" w:color="auto" w:sz="4" w:space="0"/>
              <w:right w:val="single" w:color="auto" w:sz="4" w:space="0"/>
            </w:tcBorders>
            <w:vAlign w:val="center"/>
          </w:tcPr>
          <w:p w14:paraId="384343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420</w:t>
            </w:r>
          </w:p>
        </w:tc>
        <w:tc>
          <w:tcPr>
            <w:tcW w:w="2126" w:type="dxa"/>
            <w:tcBorders>
              <w:top w:val="nil"/>
              <w:left w:val="nil"/>
              <w:bottom w:val="single" w:color="auto" w:sz="4" w:space="0"/>
              <w:right w:val="single" w:color="auto" w:sz="4" w:space="0"/>
            </w:tcBorders>
            <w:vAlign w:val="center"/>
          </w:tcPr>
          <w:p w14:paraId="0791CD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w:t>
            </w:r>
          </w:p>
        </w:tc>
        <w:tc>
          <w:tcPr>
            <w:tcW w:w="1338" w:type="dxa"/>
            <w:tcBorders>
              <w:top w:val="nil"/>
              <w:left w:val="nil"/>
              <w:bottom w:val="single" w:color="auto" w:sz="4" w:space="0"/>
              <w:right w:val="single" w:color="auto" w:sz="4" w:space="0"/>
            </w:tcBorders>
            <w:vAlign w:val="center"/>
          </w:tcPr>
          <w:p w14:paraId="7F77A3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2BB867F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7A75C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9C125C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44721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1558</w:t>
            </w:r>
          </w:p>
        </w:tc>
        <w:tc>
          <w:tcPr>
            <w:tcW w:w="993" w:type="dxa"/>
            <w:tcBorders>
              <w:top w:val="nil"/>
              <w:left w:val="nil"/>
              <w:bottom w:val="single" w:color="auto" w:sz="4" w:space="0"/>
              <w:right w:val="single" w:color="auto" w:sz="4" w:space="0"/>
            </w:tcBorders>
            <w:vAlign w:val="center"/>
          </w:tcPr>
          <w:p w14:paraId="57EF2592">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C8143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河净屯旅游项目</w:t>
            </w:r>
          </w:p>
        </w:tc>
        <w:tc>
          <w:tcPr>
            <w:tcW w:w="1276" w:type="dxa"/>
            <w:tcBorders>
              <w:top w:val="nil"/>
              <w:left w:val="nil"/>
              <w:bottom w:val="single" w:color="auto" w:sz="4" w:space="0"/>
              <w:right w:val="single" w:color="auto" w:sz="4" w:space="0"/>
            </w:tcBorders>
            <w:vAlign w:val="center"/>
          </w:tcPr>
          <w:p w14:paraId="55FE00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C552B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2022-2024</w:t>
            </w:r>
          </w:p>
        </w:tc>
        <w:tc>
          <w:tcPr>
            <w:tcW w:w="1418" w:type="dxa"/>
            <w:tcBorders>
              <w:top w:val="nil"/>
              <w:left w:val="nil"/>
              <w:bottom w:val="single" w:color="auto" w:sz="4" w:space="0"/>
              <w:right w:val="single" w:color="auto" w:sz="4" w:space="0"/>
            </w:tcBorders>
            <w:vAlign w:val="center"/>
          </w:tcPr>
          <w:p w14:paraId="3A6F9E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74.7</w:t>
            </w:r>
          </w:p>
        </w:tc>
        <w:tc>
          <w:tcPr>
            <w:tcW w:w="2126" w:type="dxa"/>
            <w:tcBorders>
              <w:top w:val="nil"/>
              <w:left w:val="nil"/>
              <w:bottom w:val="single" w:color="auto" w:sz="4" w:space="0"/>
              <w:right w:val="single" w:color="auto" w:sz="4" w:space="0"/>
            </w:tcBorders>
            <w:vAlign w:val="center"/>
          </w:tcPr>
          <w:p w14:paraId="671723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4.66</w:t>
            </w:r>
          </w:p>
        </w:tc>
        <w:tc>
          <w:tcPr>
            <w:tcW w:w="1338" w:type="dxa"/>
            <w:tcBorders>
              <w:top w:val="nil"/>
              <w:left w:val="nil"/>
              <w:bottom w:val="single" w:color="auto" w:sz="4" w:space="0"/>
              <w:right w:val="single" w:color="auto" w:sz="4" w:space="0"/>
            </w:tcBorders>
            <w:vAlign w:val="center"/>
          </w:tcPr>
          <w:p w14:paraId="7DBA5B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7146516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1ADF5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80865F">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01D3D7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1559</w:t>
            </w:r>
          </w:p>
        </w:tc>
        <w:tc>
          <w:tcPr>
            <w:tcW w:w="993" w:type="dxa"/>
            <w:tcBorders>
              <w:top w:val="nil"/>
              <w:left w:val="nil"/>
              <w:bottom w:val="single" w:color="auto" w:sz="4" w:space="0"/>
              <w:right w:val="single" w:color="auto" w:sz="4" w:space="0"/>
            </w:tcBorders>
            <w:vAlign w:val="center"/>
          </w:tcPr>
          <w:p w14:paraId="37041122">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21210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贵港市港北区乡村振兴暨非遗健康产业园及配套设施建设项目</w:t>
            </w:r>
          </w:p>
        </w:tc>
        <w:tc>
          <w:tcPr>
            <w:tcW w:w="1276" w:type="dxa"/>
            <w:tcBorders>
              <w:top w:val="nil"/>
              <w:left w:val="nil"/>
              <w:bottom w:val="single" w:color="auto" w:sz="4" w:space="0"/>
              <w:right w:val="single" w:color="auto" w:sz="4" w:space="0"/>
            </w:tcBorders>
            <w:vAlign w:val="center"/>
          </w:tcPr>
          <w:p w14:paraId="7A0D3C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8E833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2021-2023</w:t>
            </w:r>
          </w:p>
        </w:tc>
        <w:tc>
          <w:tcPr>
            <w:tcW w:w="1418" w:type="dxa"/>
            <w:tcBorders>
              <w:top w:val="nil"/>
              <w:left w:val="nil"/>
              <w:bottom w:val="single" w:color="auto" w:sz="4" w:space="0"/>
              <w:right w:val="single" w:color="auto" w:sz="4" w:space="0"/>
            </w:tcBorders>
            <w:vAlign w:val="center"/>
          </w:tcPr>
          <w:p w14:paraId="2F0064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12.08</w:t>
            </w:r>
          </w:p>
        </w:tc>
        <w:tc>
          <w:tcPr>
            <w:tcW w:w="2126" w:type="dxa"/>
            <w:tcBorders>
              <w:top w:val="nil"/>
              <w:left w:val="nil"/>
              <w:bottom w:val="single" w:color="auto" w:sz="4" w:space="0"/>
              <w:right w:val="single" w:color="auto" w:sz="4" w:space="0"/>
            </w:tcBorders>
            <w:vAlign w:val="center"/>
          </w:tcPr>
          <w:p w14:paraId="3D0DCF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12.08</w:t>
            </w:r>
          </w:p>
        </w:tc>
        <w:tc>
          <w:tcPr>
            <w:tcW w:w="1338" w:type="dxa"/>
            <w:tcBorders>
              <w:top w:val="nil"/>
              <w:left w:val="nil"/>
              <w:bottom w:val="single" w:color="auto" w:sz="4" w:space="0"/>
              <w:right w:val="single" w:color="auto" w:sz="4" w:space="0"/>
            </w:tcBorders>
            <w:vAlign w:val="center"/>
          </w:tcPr>
          <w:p w14:paraId="55D004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285B921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00105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6B61F38">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2AFA2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1560</w:t>
            </w:r>
          </w:p>
        </w:tc>
        <w:tc>
          <w:tcPr>
            <w:tcW w:w="993" w:type="dxa"/>
            <w:tcBorders>
              <w:top w:val="nil"/>
              <w:left w:val="nil"/>
              <w:bottom w:val="single" w:color="auto" w:sz="4" w:space="0"/>
              <w:right w:val="single" w:color="auto" w:sz="4" w:space="0"/>
            </w:tcBorders>
            <w:vAlign w:val="center"/>
          </w:tcPr>
          <w:p w14:paraId="46E7FD99">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CF8B7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港北区马来河自然沙洲风景区建设项目</w:t>
            </w:r>
          </w:p>
        </w:tc>
        <w:tc>
          <w:tcPr>
            <w:tcW w:w="1276" w:type="dxa"/>
            <w:tcBorders>
              <w:top w:val="nil"/>
              <w:left w:val="nil"/>
              <w:bottom w:val="single" w:color="auto" w:sz="4" w:space="0"/>
              <w:right w:val="single" w:color="auto" w:sz="4" w:space="0"/>
            </w:tcBorders>
            <w:vAlign w:val="center"/>
          </w:tcPr>
          <w:p w14:paraId="7CA8E4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65283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2022-2025</w:t>
            </w:r>
          </w:p>
        </w:tc>
        <w:tc>
          <w:tcPr>
            <w:tcW w:w="1418" w:type="dxa"/>
            <w:tcBorders>
              <w:top w:val="nil"/>
              <w:left w:val="nil"/>
              <w:bottom w:val="single" w:color="auto" w:sz="4" w:space="0"/>
              <w:right w:val="single" w:color="auto" w:sz="4" w:space="0"/>
            </w:tcBorders>
            <w:vAlign w:val="center"/>
          </w:tcPr>
          <w:p w14:paraId="567F21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10.15</w:t>
            </w:r>
          </w:p>
        </w:tc>
        <w:tc>
          <w:tcPr>
            <w:tcW w:w="2126" w:type="dxa"/>
            <w:tcBorders>
              <w:top w:val="nil"/>
              <w:left w:val="nil"/>
              <w:bottom w:val="single" w:color="auto" w:sz="4" w:space="0"/>
              <w:right w:val="single" w:color="auto" w:sz="4" w:space="0"/>
            </w:tcBorders>
            <w:vAlign w:val="center"/>
          </w:tcPr>
          <w:p w14:paraId="662B6E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9.96</w:t>
            </w:r>
          </w:p>
        </w:tc>
        <w:tc>
          <w:tcPr>
            <w:tcW w:w="1338" w:type="dxa"/>
            <w:tcBorders>
              <w:top w:val="nil"/>
              <w:left w:val="nil"/>
              <w:bottom w:val="single" w:color="auto" w:sz="4" w:space="0"/>
              <w:right w:val="single" w:color="auto" w:sz="4" w:space="0"/>
            </w:tcBorders>
            <w:vAlign w:val="center"/>
          </w:tcPr>
          <w:p w14:paraId="2B30F9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10EACBB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A95FA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0BC2C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3D84A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1561</w:t>
            </w:r>
          </w:p>
        </w:tc>
        <w:tc>
          <w:tcPr>
            <w:tcW w:w="993" w:type="dxa"/>
            <w:tcBorders>
              <w:top w:val="nil"/>
              <w:left w:val="nil"/>
              <w:bottom w:val="single" w:color="auto" w:sz="4" w:space="0"/>
              <w:right w:val="single" w:color="auto" w:sz="4" w:space="0"/>
            </w:tcBorders>
            <w:vAlign w:val="center"/>
          </w:tcPr>
          <w:p w14:paraId="6B9FF8C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318A8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贵港植物园-（港北区）</w:t>
            </w:r>
          </w:p>
        </w:tc>
        <w:tc>
          <w:tcPr>
            <w:tcW w:w="1276" w:type="dxa"/>
            <w:tcBorders>
              <w:top w:val="nil"/>
              <w:left w:val="nil"/>
              <w:bottom w:val="single" w:color="auto" w:sz="4" w:space="0"/>
              <w:right w:val="single" w:color="auto" w:sz="4" w:space="0"/>
            </w:tcBorders>
            <w:vAlign w:val="center"/>
          </w:tcPr>
          <w:p w14:paraId="13F734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DAB16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7791AC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0.97</w:t>
            </w:r>
          </w:p>
        </w:tc>
        <w:tc>
          <w:tcPr>
            <w:tcW w:w="2126" w:type="dxa"/>
            <w:tcBorders>
              <w:top w:val="nil"/>
              <w:left w:val="nil"/>
              <w:bottom w:val="single" w:color="auto" w:sz="4" w:space="0"/>
              <w:right w:val="single" w:color="auto" w:sz="4" w:space="0"/>
            </w:tcBorders>
            <w:vAlign w:val="center"/>
          </w:tcPr>
          <w:p w14:paraId="2AA42E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0.04</w:t>
            </w:r>
          </w:p>
        </w:tc>
        <w:tc>
          <w:tcPr>
            <w:tcW w:w="1338" w:type="dxa"/>
            <w:tcBorders>
              <w:top w:val="nil"/>
              <w:left w:val="nil"/>
              <w:bottom w:val="single" w:color="auto" w:sz="4" w:space="0"/>
              <w:right w:val="single" w:color="auto" w:sz="4" w:space="0"/>
            </w:tcBorders>
            <w:vAlign w:val="center"/>
          </w:tcPr>
          <w:p w14:paraId="779CCB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554322A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B946C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5BBA5D">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63D23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1562</w:t>
            </w:r>
          </w:p>
        </w:tc>
        <w:tc>
          <w:tcPr>
            <w:tcW w:w="993" w:type="dxa"/>
            <w:tcBorders>
              <w:top w:val="nil"/>
              <w:left w:val="nil"/>
              <w:bottom w:val="single" w:color="auto" w:sz="4" w:space="0"/>
              <w:right w:val="single" w:color="auto" w:sz="4" w:space="0"/>
            </w:tcBorders>
            <w:vAlign w:val="center"/>
          </w:tcPr>
          <w:p w14:paraId="0294C221">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FE829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港南区桥圩镇新华乡村旅游区基础设施建设项目</w:t>
            </w:r>
          </w:p>
        </w:tc>
        <w:tc>
          <w:tcPr>
            <w:tcW w:w="1276" w:type="dxa"/>
            <w:tcBorders>
              <w:top w:val="nil"/>
              <w:left w:val="nil"/>
              <w:bottom w:val="single" w:color="auto" w:sz="4" w:space="0"/>
              <w:right w:val="single" w:color="auto" w:sz="4" w:space="0"/>
            </w:tcBorders>
            <w:vAlign w:val="center"/>
          </w:tcPr>
          <w:p w14:paraId="288758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B67CC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082BA3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2126" w:type="dxa"/>
            <w:tcBorders>
              <w:top w:val="nil"/>
              <w:left w:val="nil"/>
              <w:bottom w:val="single" w:color="auto" w:sz="4" w:space="0"/>
              <w:right w:val="single" w:color="auto" w:sz="4" w:space="0"/>
            </w:tcBorders>
            <w:vAlign w:val="center"/>
          </w:tcPr>
          <w:p w14:paraId="0D3EE9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2.81</w:t>
            </w:r>
          </w:p>
        </w:tc>
        <w:tc>
          <w:tcPr>
            <w:tcW w:w="1338" w:type="dxa"/>
            <w:tcBorders>
              <w:top w:val="nil"/>
              <w:left w:val="nil"/>
              <w:bottom w:val="single" w:color="auto" w:sz="4" w:space="0"/>
              <w:right w:val="single" w:color="auto" w:sz="4" w:space="0"/>
            </w:tcBorders>
            <w:vAlign w:val="center"/>
          </w:tcPr>
          <w:p w14:paraId="418007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67BD8F6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E34317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6D59A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1096A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1563</w:t>
            </w:r>
          </w:p>
        </w:tc>
        <w:tc>
          <w:tcPr>
            <w:tcW w:w="993" w:type="dxa"/>
            <w:tcBorders>
              <w:top w:val="nil"/>
              <w:left w:val="nil"/>
              <w:bottom w:val="single" w:color="auto" w:sz="4" w:space="0"/>
              <w:right w:val="single" w:color="auto" w:sz="4" w:space="0"/>
            </w:tcBorders>
            <w:vAlign w:val="center"/>
          </w:tcPr>
          <w:p w14:paraId="71574069">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B4EFF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幸福港项目</w:t>
            </w:r>
          </w:p>
        </w:tc>
        <w:tc>
          <w:tcPr>
            <w:tcW w:w="1276" w:type="dxa"/>
            <w:tcBorders>
              <w:top w:val="nil"/>
              <w:left w:val="nil"/>
              <w:bottom w:val="single" w:color="auto" w:sz="4" w:space="0"/>
              <w:right w:val="single" w:color="auto" w:sz="4" w:space="0"/>
            </w:tcBorders>
            <w:noWrap/>
            <w:vAlign w:val="center"/>
          </w:tcPr>
          <w:p w14:paraId="60A0EF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903FB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48D302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126" w:type="dxa"/>
            <w:tcBorders>
              <w:top w:val="nil"/>
              <w:left w:val="nil"/>
              <w:bottom w:val="single" w:color="auto" w:sz="4" w:space="0"/>
              <w:right w:val="single" w:color="auto" w:sz="4" w:space="0"/>
            </w:tcBorders>
            <w:vAlign w:val="center"/>
          </w:tcPr>
          <w:p w14:paraId="62246A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38" w:type="dxa"/>
            <w:tcBorders>
              <w:top w:val="nil"/>
              <w:left w:val="nil"/>
              <w:bottom w:val="single" w:color="auto" w:sz="4" w:space="0"/>
              <w:right w:val="single" w:color="auto" w:sz="4" w:space="0"/>
            </w:tcBorders>
            <w:vAlign w:val="center"/>
          </w:tcPr>
          <w:p w14:paraId="2A19B5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3749C5B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432C2F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D28B8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014A3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1564</w:t>
            </w:r>
          </w:p>
        </w:tc>
        <w:tc>
          <w:tcPr>
            <w:tcW w:w="993" w:type="dxa"/>
            <w:tcBorders>
              <w:top w:val="nil"/>
              <w:left w:val="nil"/>
              <w:bottom w:val="single" w:color="auto" w:sz="4" w:space="0"/>
              <w:right w:val="single" w:color="auto" w:sz="4" w:space="0"/>
            </w:tcBorders>
            <w:vAlign w:val="center"/>
          </w:tcPr>
          <w:p w14:paraId="12E4490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AD342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贵港市在云端文旅项目</w:t>
            </w:r>
          </w:p>
        </w:tc>
        <w:tc>
          <w:tcPr>
            <w:tcW w:w="1276" w:type="dxa"/>
            <w:tcBorders>
              <w:top w:val="nil"/>
              <w:left w:val="nil"/>
              <w:bottom w:val="single" w:color="auto" w:sz="4" w:space="0"/>
              <w:right w:val="single" w:color="auto" w:sz="4" w:space="0"/>
            </w:tcBorders>
            <w:vAlign w:val="center"/>
          </w:tcPr>
          <w:p w14:paraId="75A26D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34A85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0CE66A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vAlign w:val="center"/>
          </w:tcPr>
          <w:p w14:paraId="7E8215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vAlign w:val="center"/>
          </w:tcPr>
          <w:p w14:paraId="5F9030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399499E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4E0A97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E1B96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D3EBA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1565</w:t>
            </w:r>
          </w:p>
        </w:tc>
        <w:tc>
          <w:tcPr>
            <w:tcW w:w="993" w:type="dxa"/>
            <w:tcBorders>
              <w:top w:val="nil"/>
              <w:left w:val="nil"/>
              <w:bottom w:val="single" w:color="auto" w:sz="4" w:space="0"/>
              <w:right w:val="single" w:color="auto" w:sz="4" w:space="0"/>
            </w:tcBorders>
            <w:vAlign w:val="center"/>
          </w:tcPr>
          <w:p w14:paraId="1A74EEBA">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2F7133D">
            <w:pPr>
              <w:widowControl/>
              <w:jc w:val="center"/>
              <w:rPr>
                <w:rFonts w:hint="eastAsia" w:ascii="宋体" w:hAnsi="宋体" w:cs="宋体"/>
                <w:color w:val="000000"/>
                <w:kern w:val="0"/>
                <w:szCs w:val="21"/>
              </w:rPr>
            </w:pPr>
            <w:r>
              <w:rPr>
                <w:rFonts w:hint="eastAsia" w:ascii="宋体" w:hAnsi="宋体" w:cs="宋体"/>
                <w:color w:val="000000"/>
                <w:kern w:val="0"/>
                <w:szCs w:val="21"/>
              </w:rPr>
              <w:t>北山休闲养老中心项目</w:t>
            </w:r>
          </w:p>
        </w:tc>
        <w:tc>
          <w:tcPr>
            <w:tcW w:w="1276" w:type="dxa"/>
            <w:tcBorders>
              <w:top w:val="nil"/>
              <w:left w:val="nil"/>
              <w:bottom w:val="single" w:color="auto" w:sz="4" w:space="0"/>
              <w:right w:val="single" w:color="auto" w:sz="4" w:space="0"/>
            </w:tcBorders>
            <w:noWrap/>
            <w:vAlign w:val="center"/>
          </w:tcPr>
          <w:p w14:paraId="2BA9D17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CD4C46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9806468">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126" w:type="dxa"/>
            <w:tcBorders>
              <w:top w:val="nil"/>
              <w:left w:val="nil"/>
              <w:bottom w:val="single" w:color="auto" w:sz="4" w:space="0"/>
              <w:right w:val="single" w:color="auto" w:sz="4" w:space="0"/>
            </w:tcBorders>
            <w:vAlign w:val="center"/>
          </w:tcPr>
          <w:p w14:paraId="4D98EFAD">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338" w:type="dxa"/>
            <w:tcBorders>
              <w:top w:val="nil"/>
              <w:left w:val="nil"/>
              <w:bottom w:val="single" w:color="auto" w:sz="4" w:space="0"/>
              <w:right w:val="single" w:color="auto" w:sz="4" w:space="0"/>
            </w:tcBorders>
            <w:vAlign w:val="center"/>
          </w:tcPr>
          <w:p w14:paraId="7F2FB07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3919F4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98E6F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B19BDF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6932B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1566</w:t>
            </w:r>
          </w:p>
        </w:tc>
        <w:tc>
          <w:tcPr>
            <w:tcW w:w="993" w:type="dxa"/>
            <w:tcBorders>
              <w:top w:val="nil"/>
              <w:left w:val="nil"/>
              <w:bottom w:val="single" w:color="auto" w:sz="4" w:space="0"/>
              <w:right w:val="single" w:color="auto" w:sz="4" w:space="0"/>
            </w:tcBorders>
            <w:vAlign w:val="center"/>
          </w:tcPr>
          <w:p w14:paraId="36F290E8">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2ADE8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贵港市十三湾康养中心建设项目</w:t>
            </w:r>
          </w:p>
        </w:tc>
        <w:tc>
          <w:tcPr>
            <w:tcW w:w="1276" w:type="dxa"/>
            <w:tcBorders>
              <w:top w:val="nil"/>
              <w:left w:val="nil"/>
              <w:bottom w:val="single" w:color="auto" w:sz="4" w:space="0"/>
              <w:right w:val="single" w:color="auto" w:sz="4" w:space="0"/>
            </w:tcBorders>
            <w:vAlign w:val="center"/>
          </w:tcPr>
          <w:p w14:paraId="34AEF7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7514E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454F09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1.98</w:t>
            </w:r>
          </w:p>
        </w:tc>
        <w:tc>
          <w:tcPr>
            <w:tcW w:w="2126" w:type="dxa"/>
            <w:tcBorders>
              <w:top w:val="nil"/>
              <w:left w:val="nil"/>
              <w:bottom w:val="single" w:color="auto" w:sz="4" w:space="0"/>
              <w:right w:val="single" w:color="auto" w:sz="4" w:space="0"/>
            </w:tcBorders>
            <w:vAlign w:val="center"/>
          </w:tcPr>
          <w:p w14:paraId="043EE1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1.98</w:t>
            </w:r>
          </w:p>
        </w:tc>
        <w:tc>
          <w:tcPr>
            <w:tcW w:w="1338" w:type="dxa"/>
            <w:tcBorders>
              <w:top w:val="nil"/>
              <w:left w:val="nil"/>
              <w:bottom w:val="single" w:color="auto" w:sz="4" w:space="0"/>
              <w:right w:val="single" w:color="auto" w:sz="4" w:space="0"/>
            </w:tcBorders>
            <w:vAlign w:val="center"/>
          </w:tcPr>
          <w:p w14:paraId="7B5D43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43E76CE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4A3D2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DD3EB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59985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1567</w:t>
            </w:r>
          </w:p>
        </w:tc>
        <w:tc>
          <w:tcPr>
            <w:tcW w:w="993" w:type="dxa"/>
            <w:tcBorders>
              <w:top w:val="nil"/>
              <w:left w:val="nil"/>
              <w:bottom w:val="single" w:color="auto" w:sz="4" w:space="0"/>
              <w:right w:val="single" w:color="auto" w:sz="4" w:space="0"/>
            </w:tcBorders>
            <w:vAlign w:val="center"/>
          </w:tcPr>
          <w:p w14:paraId="6DA9E243">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95A08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冲口生态农业园乡村旅游区</w:t>
            </w:r>
          </w:p>
        </w:tc>
        <w:tc>
          <w:tcPr>
            <w:tcW w:w="1276" w:type="dxa"/>
            <w:tcBorders>
              <w:top w:val="nil"/>
              <w:left w:val="nil"/>
              <w:bottom w:val="single" w:color="auto" w:sz="4" w:space="0"/>
              <w:right w:val="single" w:color="auto" w:sz="4" w:space="0"/>
            </w:tcBorders>
            <w:vAlign w:val="center"/>
          </w:tcPr>
          <w:p w14:paraId="7E112A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388B1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5E0809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w:t>
            </w:r>
          </w:p>
        </w:tc>
        <w:tc>
          <w:tcPr>
            <w:tcW w:w="2126" w:type="dxa"/>
            <w:tcBorders>
              <w:top w:val="nil"/>
              <w:left w:val="nil"/>
              <w:bottom w:val="single" w:color="auto" w:sz="4" w:space="0"/>
              <w:right w:val="single" w:color="auto" w:sz="4" w:space="0"/>
            </w:tcBorders>
            <w:vAlign w:val="center"/>
          </w:tcPr>
          <w:p w14:paraId="75551A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w:t>
            </w:r>
          </w:p>
        </w:tc>
        <w:tc>
          <w:tcPr>
            <w:tcW w:w="1338" w:type="dxa"/>
            <w:tcBorders>
              <w:top w:val="nil"/>
              <w:left w:val="nil"/>
              <w:bottom w:val="single" w:color="auto" w:sz="4" w:space="0"/>
              <w:right w:val="single" w:color="auto" w:sz="4" w:space="0"/>
            </w:tcBorders>
            <w:vAlign w:val="center"/>
          </w:tcPr>
          <w:p w14:paraId="5CF6E1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06377D9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9DAF45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F7643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5BBF5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1568</w:t>
            </w:r>
          </w:p>
        </w:tc>
        <w:tc>
          <w:tcPr>
            <w:tcW w:w="993" w:type="dxa"/>
            <w:tcBorders>
              <w:top w:val="nil"/>
              <w:left w:val="nil"/>
              <w:bottom w:val="single" w:color="auto" w:sz="4" w:space="0"/>
              <w:right w:val="single" w:color="auto" w:sz="4" w:space="0"/>
            </w:tcBorders>
            <w:vAlign w:val="center"/>
          </w:tcPr>
          <w:p w14:paraId="76CFCFF1">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D6940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铜鼓湾温泉露营基地项目</w:t>
            </w:r>
          </w:p>
        </w:tc>
        <w:tc>
          <w:tcPr>
            <w:tcW w:w="1276" w:type="dxa"/>
            <w:tcBorders>
              <w:top w:val="nil"/>
              <w:left w:val="nil"/>
              <w:bottom w:val="single" w:color="auto" w:sz="4" w:space="0"/>
              <w:right w:val="single" w:color="auto" w:sz="4" w:space="0"/>
            </w:tcBorders>
            <w:vAlign w:val="center"/>
          </w:tcPr>
          <w:p w14:paraId="69E789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29216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2024-2027</w:t>
            </w:r>
          </w:p>
        </w:tc>
        <w:tc>
          <w:tcPr>
            <w:tcW w:w="1418" w:type="dxa"/>
            <w:tcBorders>
              <w:top w:val="nil"/>
              <w:left w:val="nil"/>
              <w:bottom w:val="single" w:color="auto" w:sz="4" w:space="0"/>
              <w:right w:val="single" w:color="auto" w:sz="4" w:space="0"/>
            </w:tcBorders>
            <w:vAlign w:val="center"/>
          </w:tcPr>
          <w:p w14:paraId="6973AF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5.33</w:t>
            </w:r>
          </w:p>
        </w:tc>
        <w:tc>
          <w:tcPr>
            <w:tcW w:w="2126" w:type="dxa"/>
            <w:tcBorders>
              <w:top w:val="nil"/>
              <w:left w:val="nil"/>
              <w:bottom w:val="single" w:color="auto" w:sz="4" w:space="0"/>
              <w:right w:val="single" w:color="auto" w:sz="4" w:space="0"/>
            </w:tcBorders>
            <w:vAlign w:val="center"/>
          </w:tcPr>
          <w:p w14:paraId="163252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0.55</w:t>
            </w:r>
          </w:p>
        </w:tc>
        <w:tc>
          <w:tcPr>
            <w:tcW w:w="1338" w:type="dxa"/>
            <w:tcBorders>
              <w:top w:val="nil"/>
              <w:left w:val="nil"/>
              <w:bottom w:val="single" w:color="auto" w:sz="4" w:space="0"/>
              <w:right w:val="single" w:color="auto" w:sz="4" w:space="0"/>
            </w:tcBorders>
            <w:vAlign w:val="center"/>
          </w:tcPr>
          <w:p w14:paraId="238657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73CCC9E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26A4C2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9F1E92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7CD07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1569</w:t>
            </w:r>
          </w:p>
        </w:tc>
        <w:tc>
          <w:tcPr>
            <w:tcW w:w="993" w:type="dxa"/>
            <w:tcBorders>
              <w:top w:val="nil"/>
              <w:left w:val="nil"/>
              <w:bottom w:val="single" w:color="auto" w:sz="4" w:space="0"/>
              <w:right w:val="single" w:color="auto" w:sz="4" w:space="0"/>
            </w:tcBorders>
            <w:vAlign w:val="center"/>
          </w:tcPr>
          <w:p w14:paraId="4FB4BB93">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38CD9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安澜景区露营基地项目</w:t>
            </w:r>
          </w:p>
        </w:tc>
        <w:tc>
          <w:tcPr>
            <w:tcW w:w="1276" w:type="dxa"/>
            <w:tcBorders>
              <w:top w:val="nil"/>
              <w:left w:val="nil"/>
              <w:bottom w:val="single" w:color="auto" w:sz="4" w:space="0"/>
              <w:right w:val="single" w:color="auto" w:sz="4" w:space="0"/>
            </w:tcBorders>
            <w:vAlign w:val="center"/>
          </w:tcPr>
          <w:p w14:paraId="2D6DFD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F9238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2023-2024</w:t>
            </w:r>
          </w:p>
        </w:tc>
        <w:tc>
          <w:tcPr>
            <w:tcW w:w="1418" w:type="dxa"/>
            <w:tcBorders>
              <w:top w:val="nil"/>
              <w:left w:val="nil"/>
              <w:bottom w:val="single" w:color="auto" w:sz="4" w:space="0"/>
              <w:right w:val="single" w:color="auto" w:sz="4" w:space="0"/>
            </w:tcBorders>
            <w:vAlign w:val="center"/>
          </w:tcPr>
          <w:p w14:paraId="579864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3.33</w:t>
            </w:r>
          </w:p>
        </w:tc>
        <w:tc>
          <w:tcPr>
            <w:tcW w:w="2126" w:type="dxa"/>
            <w:tcBorders>
              <w:top w:val="nil"/>
              <w:left w:val="nil"/>
              <w:bottom w:val="single" w:color="auto" w:sz="4" w:space="0"/>
              <w:right w:val="single" w:color="auto" w:sz="4" w:space="0"/>
            </w:tcBorders>
            <w:vAlign w:val="center"/>
          </w:tcPr>
          <w:p w14:paraId="0C55B1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w:t>
            </w:r>
          </w:p>
        </w:tc>
        <w:tc>
          <w:tcPr>
            <w:tcW w:w="1338" w:type="dxa"/>
            <w:tcBorders>
              <w:top w:val="nil"/>
              <w:left w:val="nil"/>
              <w:bottom w:val="single" w:color="auto" w:sz="4" w:space="0"/>
              <w:right w:val="single" w:color="auto" w:sz="4" w:space="0"/>
            </w:tcBorders>
            <w:vAlign w:val="center"/>
          </w:tcPr>
          <w:p w14:paraId="4E89BA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14BDFA4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736BCB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2578A0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08989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1570</w:t>
            </w:r>
          </w:p>
        </w:tc>
        <w:tc>
          <w:tcPr>
            <w:tcW w:w="993" w:type="dxa"/>
            <w:tcBorders>
              <w:top w:val="nil"/>
              <w:left w:val="nil"/>
              <w:bottom w:val="single" w:color="auto" w:sz="4" w:space="0"/>
              <w:right w:val="single" w:color="auto" w:sz="4" w:space="0"/>
            </w:tcBorders>
            <w:vAlign w:val="center"/>
          </w:tcPr>
          <w:p w14:paraId="376BFC2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4B4BD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香江竞渡旅游区</w:t>
            </w:r>
          </w:p>
        </w:tc>
        <w:tc>
          <w:tcPr>
            <w:tcW w:w="1276" w:type="dxa"/>
            <w:tcBorders>
              <w:top w:val="nil"/>
              <w:left w:val="nil"/>
              <w:bottom w:val="single" w:color="auto" w:sz="4" w:space="0"/>
              <w:right w:val="single" w:color="auto" w:sz="4" w:space="0"/>
            </w:tcBorders>
            <w:vAlign w:val="center"/>
          </w:tcPr>
          <w:p w14:paraId="64D12D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7DB4C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2023-2026</w:t>
            </w:r>
          </w:p>
        </w:tc>
        <w:tc>
          <w:tcPr>
            <w:tcW w:w="1418" w:type="dxa"/>
            <w:tcBorders>
              <w:top w:val="nil"/>
              <w:left w:val="nil"/>
              <w:bottom w:val="single" w:color="auto" w:sz="4" w:space="0"/>
              <w:right w:val="single" w:color="auto" w:sz="4" w:space="0"/>
            </w:tcBorders>
            <w:vAlign w:val="center"/>
          </w:tcPr>
          <w:p w14:paraId="430E5E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1.33</w:t>
            </w:r>
          </w:p>
        </w:tc>
        <w:tc>
          <w:tcPr>
            <w:tcW w:w="2126" w:type="dxa"/>
            <w:tcBorders>
              <w:top w:val="nil"/>
              <w:left w:val="nil"/>
              <w:bottom w:val="single" w:color="auto" w:sz="4" w:space="0"/>
              <w:right w:val="single" w:color="auto" w:sz="4" w:space="0"/>
            </w:tcBorders>
            <w:vAlign w:val="center"/>
          </w:tcPr>
          <w:p w14:paraId="19562E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0.29</w:t>
            </w:r>
          </w:p>
        </w:tc>
        <w:tc>
          <w:tcPr>
            <w:tcW w:w="1338" w:type="dxa"/>
            <w:tcBorders>
              <w:top w:val="nil"/>
              <w:left w:val="nil"/>
              <w:bottom w:val="single" w:color="auto" w:sz="4" w:space="0"/>
              <w:right w:val="single" w:color="auto" w:sz="4" w:space="0"/>
            </w:tcBorders>
            <w:vAlign w:val="center"/>
          </w:tcPr>
          <w:p w14:paraId="1A4DCD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35E2E9E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D34EC3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15891DF">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357B6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1571</w:t>
            </w:r>
          </w:p>
        </w:tc>
        <w:tc>
          <w:tcPr>
            <w:tcW w:w="993" w:type="dxa"/>
            <w:tcBorders>
              <w:top w:val="nil"/>
              <w:left w:val="nil"/>
              <w:bottom w:val="single" w:color="auto" w:sz="4" w:space="0"/>
              <w:right w:val="single" w:color="auto" w:sz="4" w:space="0"/>
            </w:tcBorders>
            <w:vAlign w:val="center"/>
          </w:tcPr>
          <w:p w14:paraId="56FEDCD9">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A6B5B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南山风景名胜区野生动物园项目</w:t>
            </w:r>
          </w:p>
        </w:tc>
        <w:tc>
          <w:tcPr>
            <w:tcW w:w="1276" w:type="dxa"/>
            <w:tcBorders>
              <w:top w:val="nil"/>
              <w:left w:val="nil"/>
              <w:bottom w:val="single" w:color="auto" w:sz="4" w:space="0"/>
              <w:right w:val="single" w:color="auto" w:sz="4" w:space="0"/>
            </w:tcBorders>
            <w:vAlign w:val="center"/>
          </w:tcPr>
          <w:p w14:paraId="53AEBC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183E2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2023-2025</w:t>
            </w:r>
          </w:p>
        </w:tc>
        <w:tc>
          <w:tcPr>
            <w:tcW w:w="1418" w:type="dxa"/>
            <w:tcBorders>
              <w:top w:val="nil"/>
              <w:left w:val="nil"/>
              <w:bottom w:val="single" w:color="auto" w:sz="4" w:space="0"/>
              <w:right w:val="single" w:color="auto" w:sz="4" w:space="0"/>
            </w:tcBorders>
            <w:vAlign w:val="center"/>
          </w:tcPr>
          <w:p w14:paraId="6BA3CF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2126" w:type="dxa"/>
            <w:tcBorders>
              <w:top w:val="nil"/>
              <w:left w:val="nil"/>
              <w:bottom w:val="single" w:color="auto" w:sz="4" w:space="0"/>
              <w:right w:val="single" w:color="auto" w:sz="4" w:space="0"/>
            </w:tcBorders>
            <w:vAlign w:val="center"/>
          </w:tcPr>
          <w:p w14:paraId="065820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w:t>
            </w:r>
          </w:p>
        </w:tc>
        <w:tc>
          <w:tcPr>
            <w:tcW w:w="1338" w:type="dxa"/>
            <w:tcBorders>
              <w:top w:val="nil"/>
              <w:left w:val="nil"/>
              <w:bottom w:val="single" w:color="auto" w:sz="4" w:space="0"/>
              <w:right w:val="single" w:color="auto" w:sz="4" w:space="0"/>
            </w:tcBorders>
            <w:vAlign w:val="center"/>
          </w:tcPr>
          <w:p w14:paraId="7DEB1F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402E40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60CB0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D54D4B">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DE0ED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1572</w:t>
            </w:r>
          </w:p>
        </w:tc>
        <w:tc>
          <w:tcPr>
            <w:tcW w:w="993" w:type="dxa"/>
            <w:tcBorders>
              <w:top w:val="nil"/>
              <w:left w:val="nil"/>
              <w:bottom w:val="single" w:color="auto" w:sz="4" w:space="0"/>
              <w:right w:val="single" w:color="auto" w:sz="4" w:space="0"/>
            </w:tcBorders>
            <w:vAlign w:val="center"/>
          </w:tcPr>
          <w:p w14:paraId="190FD0DA">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ECC0C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江南园生态文化体育中心子项目</w:t>
            </w:r>
          </w:p>
        </w:tc>
        <w:tc>
          <w:tcPr>
            <w:tcW w:w="1276" w:type="dxa"/>
            <w:tcBorders>
              <w:top w:val="nil"/>
              <w:left w:val="nil"/>
              <w:bottom w:val="single" w:color="auto" w:sz="4" w:space="0"/>
              <w:right w:val="single" w:color="auto" w:sz="4" w:space="0"/>
            </w:tcBorders>
            <w:vAlign w:val="center"/>
          </w:tcPr>
          <w:p w14:paraId="451959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89B09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2023-2025</w:t>
            </w:r>
          </w:p>
        </w:tc>
        <w:tc>
          <w:tcPr>
            <w:tcW w:w="1418" w:type="dxa"/>
            <w:tcBorders>
              <w:top w:val="nil"/>
              <w:left w:val="nil"/>
              <w:bottom w:val="single" w:color="auto" w:sz="4" w:space="0"/>
              <w:right w:val="single" w:color="auto" w:sz="4" w:space="0"/>
            </w:tcBorders>
            <w:vAlign w:val="center"/>
          </w:tcPr>
          <w:p w14:paraId="6ED1D6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29.32</w:t>
            </w:r>
          </w:p>
        </w:tc>
        <w:tc>
          <w:tcPr>
            <w:tcW w:w="2126" w:type="dxa"/>
            <w:tcBorders>
              <w:top w:val="nil"/>
              <w:left w:val="nil"/>
              <w:bottom w:val="single" w:color="auto" w:sz="4" w:space="0"/>
              <w:right w:val="single" w:color="auto" w:sz="4" w:space="0"/>
            </w:tcBorders>
            <w:vAlign w:val="center"/>
          </w:tcPr>
          <w:p w14:paraId="032D3E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1.36</w:t>
            </w:r>
          </w:p>
        </w:tc>
        <w:tc>
          <w:tcPr>
            <w:tcW w:w="1338" w:type="dxa"/>
            <w:tcBorders>
              <w:top w:val="nil"/>
              <w:left w:val="nil"/>
              <w:bottom w:val="single" w:color="auto" w:sz="4" w:space="0"/>
              <w:right w:val="single" w:color="auto" w:sz="4" w:space="0"/>
            </w:tcBorders>
            <w:vAlign w:val="center"/>
          </w:tcPr>
          <w:p w14:paraId="79B7D0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1BC7355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4553B6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FC046EF">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602EC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1573</w:t>
            </w:r>
          </w:p>
        </w:tc>
        <w:tc>
          <w:tcPr>
            <w:tcW w:w="993" w:type="dxa"/>
            <w:tcBorders>
              <w:top w:val="nil"/>
              <w:left w:val="nil"/>
              <w:bottom w:val="single" w:color="auto" w:sz="4" w:space="0"/>
              <w:right w:val="single" w:color="auto" w:sz="4" w:space="0"/>
            </w:tcBorders>
            <w:vAlign w:val="center"/>
          </w:tcPr>
          <w:p w14:paraId="4934AB39">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49988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君子垌客家围屋群乡村旅游区</w:t>
            </w:r>
          </w:p>
        </w:tc>
        <w:tc>
          <w:tcPr>
            <w:tcW w:w="1276" w:type="dxa"/>
            <w:tcBorders>
              <w:top w:val="nil"/>
              <w:left w:val="nil"/>
              <w:bottom w:val="single" w:color="auto" w:sz="4" w:space="0"/>
              <w:right w:val="single" w:color="auto" w:sz="4" w:space="0"/>
            </w:tcBorders>
            <w:vAlign w:val="center"/>
          </w:tcPr>
          <w:p w14:paraId="110A9B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EFCD7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vAlign w:val="center"/>
          </w:tcPr>
          <w:p w14:paraId="24D199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0.66</w:t>
            </w:r>
          </w:p>
        </w:tc>
        <w:tc>
          <w:tcPr>
            <w:tcW w:w="2126" w:type="dxa"/>
            <w:tcBorders>
              <w:top w:val="nil"/>
              <w:left w:val="nil"/>
              <w:bottom w:val="single" w:color="auto" w:sz="4" w:space="0"/>
              <w:right w:val="single" w:color="auto" w:sz="4" w:space="0"/>
            </w:tcBorders>
            <w:vAlign w:val="center"/>
          </w:tcPr>
          <w:p w14:paraId="180A30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0.18</w:t>
            </w:r>
          </w:p>
        </w:tc>
        <w:tc>
          <w:tcPr>
            <w:tcW w:w="1338" w:type="dxa"/>
            <w:tcBorders>
              <w:top w:val="nil"/>
              <w:left w:val="nil"/>
              <w:bottom w:val="single" w:color="auto" w:sz="4" w:space="0"/>
              <w:right w:val="single" w:color="auto" w:sz="4" w:space="0"/>
            </w:tcBorders>
            <w:vAlign w:val="center"/>
          </w:tcPr>
          <w:p w14:paraId="5A01C1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10752A7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9EC0D1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6CC76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E6E35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1574</w:t>
            </w:r>
          </w:p>
        </w:tc>
        <w:tc>
          <w:tcPr>
            <w:tcW w:w="993" w:type="dxa"/>
            <w:tcBorders>
              <w:top w:val="nil"/>
              <w:left w:val="nil"/>
              <w:bottom w:val="single" w:color="auto" w:sz="4" w:space="0"/>
              <w:right w:val="single" w:color="auto" w:sz="4" w:space="0"/>
            </w:tcBorders>
            <w:vAlign w:val="center"/>
          </w:tcPr>
          <w:p w14:paraId="250A9196">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17FF6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谭寿林故居</w:t>
            </w:r>
          </w:p>
        </w:tc>
        <w:tc>
          <w:tcPr>
            <w:tcW w:w="1276" w:type="dxa"/>
            <w:tcBorders>
              <w:top w:val="nil"/>
              <w:left w:val="nil"/>
              <w:bottom w:val="single" w:color="auto" w:sz="4" w:space="0"/>
              <w:right w:val="single" w:color="auto" w:sz="4" w:space="0"/>
            </w:tcBorders>
            <w:vAlign w:val="center"/>
          </w:tcPr>
          <w:p w14:paraId="450DDF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033E4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vAlign w:val="center"/>
          </w:tcPr>
          <w:p w14:paraId="21C35B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0.66</w:t>
            </w:r>
          </w:p>
        </w:tc>
        <w:tc>
          <w:tcPr>
            <w:tcW w:w="2126" w:type="dxa"/>
            <w:tcBorders>
              <w:top w:val="nil"/>
              <w:left w:val="nil"/>
              <w:bottom w:val="single" w:color="auto" w:sz="4" w:space="0"/>
              <w:right w:val="single" w:color="auto" w:sz="4" w:space="0"/>
            </w:tcBorders>
            <w:vAlign w:val="center"/>
          </w:tcPr>
          <w:p w14:paraId="5E9F8F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0.24</w:t>
            </w:r>
          </w:p>
        </w:tc>
        <w:tc>
          <w:tcPr>
            <w:tcW w:w="1338" w:type="dxa"/>
            <w:tcBorders>
              <w:top w:val="nil"/>
              <w:left w:val="nil"/>
              <w:bottom w:val="single" w:color="auto" w:sz="4" w:space="0"/>
              <w:right w:val="single" w:color="auto" w:sz="4" w:space="0"/>
            </w:tcBorders>
            <w:vAlign w:val="center"/>
          </w:tcPr>
          <w:p w14:paraId="2A4C25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4653E23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B1A84F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8AC7E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F2AD7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1575</w:t>
            </w:r>
          </w:p>
        </w:tc>
        <w:tc>
          <w:tcPr>
            <w:tcW w:w="993" w:type="dxa"/>
            <w:tcBorders>
              <w:top w:val="nil"/>
              <w:left w:val="nil"/>
              <w:bottom w:val="single" w:color="auto" w:sz="4" w:space="0"/>
              <w:right w:val="single" w:color="auto" w:sz="4" w:space="0"/>
            </w:tcBorders>
            <w:vAlign w:val="center"/>
          </w:tcPr>
          <w:p w14:paraId="099605C7">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B684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陈岸故居</w:t>
            </w:r>
          </w:p>
        </w:tc>
        <w:tc>
          <w:tcPr>
            <w:tcW w:w="1276" w:type="dxa"/>
            <w:tcBorders>
              <w:top w:val="nil"/>
              <w:left w:val="nil"/>
              <w:bottom w:val="single" w:color="auto" w:sz="4" w:space="0"/>
              <w:right w:val="single" w:color="auto" w:sz="4" w:space="0"/>
            </w:tcBorders>
            <w:vAlign w:val="center"/>
          </w:tcPr>
          <w:p w14:paraId="4B5466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FEFB1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vAlign w:val="center"/>
          </w:tcPr>
          <w:p w14:paraId="296DDA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0.8</w:t>
            </w:r>
          </w:p>
        </w:tc>
        <w:tc>
          <w:tcPr>
            <w:tcW w:w="2126" w:type="dxa"/>
            <w:tcBorders>
              <w:top w:val="nil"/>
              <w:left w:val="nil"/>
              <w:bottom w:val="single" w:color="auto" w:sz="4" w:space="0"/>
              <w:right w:val="single" w:color="auto" w:sz="4" w:space="0"/>
            </w:tcBorders>
            <w:vAlign w:val="center"/>
          </w:tcPr>
          <w:p w14:paraId="765BAD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0.28</w:t>
            </w:r>
          </w:p>
        </w:tc>
        <w:tc>
          <w:tcPr>
            <w:tcW w:w="1338" w:type="dxa"/>
            <w:tcBorders>
              <w:top w:val="nil"/>
              <w:left w:val="nil"/>
              <w:bottom w:val="single" w:color="auto" w:sz="4" w:space="0"/>
              <w:right w:val="single" w:color="auto" w:sz="4" w:space="0"/>
            </w:tcBorders>
            <w:vAlign w:val="center"/>
          </w:tcPr>
          <w:p w14:paraId="3611AF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5F8CD0B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82FF30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D61F0F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124C9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1576</w:t>
            </w:r>
          </w:p>
        </w:tc>
        <w:tc>
          <w:tcPr>
            <w:tcW w:w="993" w:type="dxa"/>
            <w:tcBorders>
              <w:top w:val="nil"/>
              <w:left w:val="nil"/>
              <w:bottom w:val="single" w:color="auto" w:sz="4" w:space="0"/>
              <w:right w:val="single" w:color="auto" w:sz="4" w:space="0"/>
            </w:tcBorders>
            <w:vAlign w:val="center"/>
          </w:tcPr>
          <w:p w14:paraId="3B4E78D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C7F7B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独石岭景区</w:t>
            </w:r>
          </w:p>
        </w:tc>
        <w:tc>
          <w:tcPr>
            <w:tcW w:w="1276" w:type="dxa"/>
            <w:tcBorders>
              <w:top w:val="nil"/>
              <w:left w:val="nil"/>
              <w:bottom w:val="single" w:color="auto" w:sz="4" w:space="0"/>
              <w:right w:val="single" w:color="auto" w:sz="4" w:space="0"/>
            </w:tcBorders>
            <w:vAlign w:val="center"/>
          </w:tcPr>
          <w:p w14:paraId="51C3B0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B4711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vAlign w:val="center"/>
          </w:tcPr>
          <w:p w14:paraId="5073C5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1.33</w:t>
            </w:r>
          </w:p>
        </w:tc>
        <w:tc>
          <w:tcPr>
            <w:tcW w:w="2126" w:type="dxa"/>
            <w:tcBorders>
              <w:top w:val="nil"/>
              <w:left w:val="nil"/>
              <w:bottom w:val="single" w:color="auto" w:sz="4" w:space="0"/>
              <w:right w:val="single" w:color="auto" w:sz="4" w:space="0"/>
            </w:tcBorders>
            <w:vAlign w:val="center"/>
          </w:tcPr>
          <w:p w14:paraId="04738A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0.37</w:t>
            </w:r>
          </w:p>
        </w:tc>
        <w:tc>
          <w:tcPr>
            <w:tcW w:w="1338" w:type="dxa"/>
            <w:tcBorders>
              <w:top w:val="nil"/>
              <w:left w:val="nil"/>
              <w:bottom w:val="single" w:color="auto" w:sz="4" w:space="0"/>
              <w:right w:val="single" w:color="auto" w:sz="4" w:space="0"/>
            </w:tcBorders>
            <w:vAlign w:val="center"/>
          </w:tcPr>
          <w:p w14:paraId="5F9794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553431D2">
            <w:pPr>
              <w:widowControl/>
              <w:jc w:val="center"/>
              <w:rPr>
                <w:rFonts w:hint="eastAsia" w:ascii="宋体" w:hAnsi="宋体" w:cs="宋体"/>
                <w:color w:val="000000"/>
                <w:kern w:val="0"/>
                <w:szCs w:val="21"/>
              </w:rPr>
            </w:pPr>
            <w:r>
              <w:rPr>
                <w:rFonts w:hint="eastAsia" w:ascii="宋体" w:hAnsi="宋体" w:cs="宋体"/>
                <w:color w:val="000000"/>
                <w:kern w:val="0"/>
                <w:szCs w:val="21"/>
              </w:rPr>
              <w:t>修改</w:t>
            </w:r>
          </w:p>
        </w:tc>
        <w:tc>
          <w:tcPr>
            <w:tcW w:w="890" w:type="dxa"/>
            <w:tcBorders>
              <w:top w:val="nil"/>
              <w:left w:val="nil"/>
              <w:bottom w:val="single" w:color="auto" w:sz="4" w:space="0"/>
              <w:right w:val="single" w:color="auto" w:sz="4" w:space="0"/>
            </w:tcBorders>
            <w:vAlign w:val="center"/>
          </w:tcPr>
          <w:p w14:paraId="4E682BB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552D41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164D8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1577</w:t>
            </w:r>
          </w:p>
        </w:tc>
        <w:tc>
          <w:tcPr>
            <w:tcW w:w="993" w:type="dxa"/>
            <w:tcBorders>
              <w:top w:val="nil"/>
              <w:left w:val="nil"/>
              <w:bottom w:val="single" w:color="auto" w:sz="4" w:space="0"/>
              <w:right w:val="single" w:color="auto" w:sz="4" w:space="0"/>
            </w:tcBorders>
            <w:vAlign w:val="center"/>
          </w:tcPr>
          <w:p w14:paraId="14CF4150">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E0955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桥圩镇下李村乡村旅游区</w:t>
            </w:r>
          </w:p>
        </w:tc>
        <w:tc>
          <w:tcPr>
            <w:tcW w:w="1276" w:type="dxa"/>
            <w:tcBorders>
              <w:top w:val="nil"/>
              <w:left w:val="nil"/>
              <w:bottom w:val="single" w:color="auto" w:sz="4" w:space="0"/>
              <w:right w:val="single" w:color="auto" w:sz="4" w:space="0"/>
            </w:tcBorders>
            <w:vAlign w:val="center"/>
          </w:tcPr>
          <w:p w14:paraId="7726F6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CC538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2023-2027</w:t>
            </w:r>
          </w:p>
        </w:tc>
        <w:tc>
          <w:tcPr>
            <w:tcW w:w="1418" w:type="dxa"/>
            <w:tcBorders>
              <w:top w:val="nil"/>
              <w:left w:val="nil"/>
              <w:bottom w:val="single" w:color="auto" w:sz="4" w:space="0"/>
              <w:right w:val="single" w:color="auto" w:sz="4" w:space="0"/>
            </w:tcBorders>
            <w:vAlign w:val="center"/>
          </w:tcPr>
          <w:p w14:paraId="251953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2.01</w:t>
            </w:r>
          </w:p>
        </w:tc>
        <w:tc>
          <w:tcPr>
            <w:tcW w:w="2126" w:type="dxa"/>
            <w:tcBorders>
              <w:top w:val="nil"/>
              <w:left w:val="nil"/>
              <w:bottom w:val="single" w:color="auto" w:sz="4" w:space="0"/>
              <w:right w:val="single" w:color="auto" w:sz="4" w:space="0"/>
            </w:tcBorders>
            <w:vAlign w:val="center"/>
          </w:tcPr>
          <w:p w14:paraId="57A22A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w:t>
            </w:r>
          </w:p>
        </w:tc>
        <w:tc>
          <w:tcPr>
            <w:tcW w:w="1338" w:type="dxa"/>
            <w:tcBorders>
              <w:top w:val="nil"/>
              <w:left w:val="nil"/>
              <w:bottom w:val="single" w:color="auto" w:sz="4" w:space="0"/>
              <w:right w:val="single" w:color="auto" w:sz="4" w:space="0"/>
            </w:tcBorders>
            <w:vAlign w:val="center"/>
          </w:tcPr>
          <w:p w14:paraId="033804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171CA56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10343F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7F4C21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59E3D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1578</w:t>
            </w:r>
          </w:p>
        </w:tc>
        <w:tc>
          <w:tcPr>
            <w:tcW w:w="993" w:type="dxa"/>
            <w:tcBorders>
              <w:top w:val="nil"/>
              <w:left w:val="nil"/>
              <w:bottom w:val="single" w:color="auto" w:sz="4" w:space="0"/>
              <w:right w:val="single" w:color="auto" w:sz="4" w:space="0"/>
            </w:tcBorders>
            <w:vAlign w:val="center"/>
          </w:tcPr>
          <w:p w14:paraId="62A1DA5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641CD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东津镇东岭村乡村旅游区</w:t>
            </w:r>
          </w:p>
        </w:tc>
        <w:tc>
          <w:tcPr>
            <w:tcW w:w="1276" w:type="dxa"/>
            <w:tcBorders>
              <w:top w:val="nil"/>
              <w:left w:val="nil"/>
              <w:bottom w:val="single" w:color="auto" w:sz="4" w:space="0"/>
              <w:right w:val="single" w:color="auto" w:sz="4" w:space="0"/>
            </w:tcBorders>
            <w:vAlign w:val="center"/>
          </w:tcPr>
          <w:p w14:paraId="556D64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0BA38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2023-2027</w:t>
            </w:r>
          </w:p>
        </w:tc>
        <w:tc>
          <w:tcPr>
            <w:tcW w:w="1418" w:type="dxa"/>
            <w:tcBorders>
              <w:top w:val="nil"/>
              <w:left w:val="nil"/>
              <w:bottom w:val="single" w:color="auto" w:sz="4" w:space="0"/>
              <w:right w:val="single" w:color="auto" w:sz="4" w:space="0"/>
            </w:tcBorders>
            <w:vAlign w:val="center"/>
          </w:tcPr>
          <w:p w14:paraId="631FE3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1.86</w:t>
            </w:r>
          </w:p>
        </w:tc>
        <w:tc>
          <w:tcPr>
            <w:tcW w:w="2126" w:type="dxa"/>
            <w:tcBorders>
              <w:top w:val="nil"/>
              <w:left w:val="nil"/>
              <w:bottom w:val="single" w:color="auto" w:sz="4" w:space="0"/>
              <w:right w:val="single" w:color="auto" w:sz="4" w:space="0"/>
            </w:tcBorders>
            <w:vAlign w:val="center"/>
          </w:tcPr>
          <w:p w14:paraId="5964F0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w:t>
            </w:r>
          </w:p>
        </w:tc>
        <w:tc>
          <w:tcPr>
            <w:tcW w:w="1338" w:type="dxa"/>
            <w:tcBorders>
              <w:top w:val="nil"/>
              <w:left w:val="nil"/>
              <w:bottom w:val="single" w:color="auto" w:sz="4" w:space="0"/>
              <w:right w:val="single" w:color="auto" w:sz="4" w:space="0"/>
            </w:tcBorders>
            <w:vAlign w:val="center"/>
          </w:tcPr>
          <w:p w14:paraId="106428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6D7FC30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968E3B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2D7604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3C7BC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1579</w:t>
            </w:r>
          </w:p>
        </w:tc>
        <w:tc>
          <w:tcPr>
            <w:tcW w:w="993" w:type="dxa"/>
            <w:tcBorders>
              <w:top w:val="nil"/>
              <w:left w:val="nil"/>
              <w:bottom w:val="single" w:color="auto" w:sz="4" w:space="0"/>
              <w:right w:val="single" w:color="auto" w:sz="4" w:space="0"/>
            </w:tcBorders>
            <w:vAlign w:val="center"/>
          </w:tcPr>
          <w:p w14:paraId="508B3542">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7870B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木梓镇红朗村乡村旅游区</w:t>
            </w:r>
          </w:p>
        </w:tc>
        <w:tc>
          <w:tcPr>
            <w:tcW w:w="1276" w:type="dxa"/>
            <w:tcBorders>
              <w:top w:val="nil"/>
              <w:left w:val="nil"/>
              <w:bottom w:val="single" w:color="auto" w:sz="4" w:space="0"/>
              <w:right w:val="single" w:color="auto" w:sz="4" w:space="0"/>
            </w:tcBorders>
            <w:vAlign w:val="center"/>
          </w:tcPr>
          <w:p w14:paraId="62C794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D8A95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2023-2027</w:t>
            </w:r>
          </w:p>
        </w:tc>
        <w:tc>
          <w:tcPr>
            <w:tcW w:w="1418" w:type="dxa"/>
            <w:tcBorders>
              <w:top w:val="nil"/>
              <w:left w:val="nil"/>
              <w:bottom w:val="single" w:color="auto" w:sz="4" w:space="0"/>
              <w:right w:val="single" w:color="auto" w:sz="4" w:space="0"/>
            </w:tcBorders>
            <w:vAlign w:val="center"/>
          </w:tcPr>
          <w:p w14:paraId="68A27F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1.36</w:t>
            </w:r>
          </w:p>
        </w:tc>
        <w:tc>
          <w:tcPr>
            <w:tcW w:w="2126" w:type="dxa"/>
            <w:tcBorders>
              <w:top w:val="nil"/>
              <w:left w:val="nil"/>
              <w:bottom w:val="single" w:color="auto" w:sz="4" w:space="0"/>
              <w:right w:val="single" w:color="auto" w:sz="4" w:space="0"/>
            </w:tcBorders>
            <w:vAlign w:val="center"/>
          </w:tcPr>
          <w:p w14:paraId="3CFC15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338" w:type="dxa"/>
            <w:tcBorders>
              <w:top w:val="nil"/>
              <w:left w:val="nil"/>
              <w:bottom w:val="single" w:color="auto" w:sz="4" w:space="0"/>
              <w:right w:val="single" w:color="auto" w:sz="4" w:space="0"/>
            </w:tcBorders>
            <w:vAlign w:val="center"/>
          </w:tcPr>
          <w:p w14:paraId="2DD4BA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5515544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4FB4C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5C33982">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B966F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1580</w:t>
            </w:r>
          </w:p>
        </w:tc>
        <w:tc>
          <w:tcPr>
            <w:tcW w:w="993" w:type="dxa"/>
            <w:tcBorders>
              <w:top w:val="nil"/>
              <w:left w:val="nil"/>
              <w:bottom w:val="single" w:color="auto" w:sz="4" w:space="0"/>
              <w:right w:val="single" w:color="auto" w:sz="4" w:space="0"/>
            </w:tcBorders>
            <w:vAlign w:val="center"/>
          </w:tcPr>
          <w:p w14:paraId="3545E89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5F855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东津镇森林康养人家项目建设项目</w:t>
            </w:r>
          </w:p>
        </w:tc>
        <w:tc>
          <w:tcPr>
            <w:tcW w:w="1276" w:type="dxa"/>
            <w:tcBorders>
              <w:top w:val="nil"/>
              <w:left w:val="nil"/>
              <w:bottom w:val="single" w:color="auto" w:sz="4" w:space="0"/>
              <w:right w:val="single" w:color="auto" w:sz="4" w:space="0"/>
            </w:tcBorders>
            <w:vAlign w:val="center"/>
          </w:tcPr>
          <w:p w14:paraId="32EA55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2D682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2023-2025</w:t>
            </w:r>
          </w:p>
        </w:tc>
        <w:tc>
          <w:tcPr>
            <w:tcW w:w="1418" w:type="dxa"/>
            <w:tcBorders>
              <w:top w:val="nil"/>
              <w:left w:val="nil"/>
              <w:bottom w:val="single" w:color="auto" w:sz="4" w:space="0"/>
              <w:right w:val="single" w:color="auto" w:sz="4" w:space="0"/>
            </w:tcBorders>
            <w:vAlign w:val="center"/>
          </w:tcPr>
          <w:p w14:paraId="5A5460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vAlign w:val="center"/>
          </w:tcPr>
          <w:p w14:paraId="7213C1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7B0315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405C0A0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5FA134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D4F21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D81DD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1581</w:t>
            </w:r>
          </w:p>
        </w:tc>
        <w:tc>
          <w:tcPr>
            <w:tcW w:w="993" w:type="dxa"/>
            <w:tcBorders>
              <w:top w:val="nil"/>
              <w:left w:val="nil"/>
              <w:bottom w:val="single" w:color="auto" w:sz="4" w:space="0"/>
              <w:right w:val="single" w:color="auto" w:sz="4" w:space="0"/>
            </w:tcBorders>
            <w:vAlign w:val="center"/>
          </w:tcPr>
          <w:p w14:paraId="6A0C4D71">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503D2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贵港市南山风景名胜区提升改造工程项目</w:t>
            </w:r>
          </w:p>
        </w:tc>
        <w:tc>
          <w:tcPr>
            <w:tcW w:w="1276" w:type="dxa"/>
            <w:tcBorders>
              <w:top w:val="nil"/>
              <w:left w:val="nil"/>
              <w:bottom w:val="single" w:color="auto" w:sz="4" w:space="0"/>
              <w:right w:val="single" w:color="auto" w:sz="4" w:space="0"/>
            </w:tcBorders>
            <w:vAlign w:val="center"/>
          </w:tcPr>
          <w:p w14:paraId="2EBBBC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33298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2022-2025</w:t>
            </w:r>
          </w:p>
        </w:tc>
        <w:tc>
          <w:tcPr>
            <w:tcW w:w="1418" w:type="dxa"/>
            <w:tcBorders>
              <w:top w:val="nil"/>
              <w:left w:val="nil"/>
              <w:bottom w:val="single" w:color="auto" w:sz="4" w:space="0"/>
              <w:right w:val="single" w:color="auto" w:sz="4" w:space="0"/>
            </w:tcBorders>
            <w:vAlign w:val="center"/>
          </w:tcPr>
          <w:p w14:paraId="7704F2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84.24</w:t>
            </w:r>
          </w:p>
        </w:tc>
        <w:tc>
          <w:tcPr>
            <w:tcW w:w="2126" w:type="dxa"/>
            <w:tcBorders>
              <w:top w:val="nil"/>
              <w:left w:val="nil"/>
              <w:bottom w:val="single" w:color="auto" w:sz="4" w:space="0"/>
              <w:right w:val="single" w:color="auto" w:sz="4" w:space="0"/>
            </w:tcBorders>
            <w:vAlign w:val="center"/>
          </w:tcPr>
          <w:p w14:paraId="13E677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62.37</w:t>
            </w:r>
          </w:p>
        </w:tc>
        <w:tc>
          <w:tcPr>
            <w:tcW w:w="1338" w:type="dxa"/>
            <w:tcBorders>
              <w:top w:val="nil"/>
              <w:left w:val="nil"/>
              <w:bottom w:val="single" w:color="auto" w:sz="4" w:space="0"/>
              <w:right w:val="single" w:color="auto" w:sz="4" w:space="0"/>
            </w:tcBorders>
            <w:vAlign w:val="center"/>
          </w:tcPr>
          <w:p w14:paraId="0B7EB5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170F8E1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ACA240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D85D609">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F5741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1582</w:t>
            </w:r>
          </w:p>
        </w:tc>
        <w:tc>
          <w:tcPr>
            <w:tcW w:w="993" w:type="dxa"/>
            <w:tcBorders>
              <w:top w:val="nil"/>
              <w:left w:val="nil"/>
              <w:bottom w:val="single" w:color="auto" w:sz="4" w:space="0"/>
              <w:right w:val="single" w:color="auto" w:sz="4" w:space="0"/>
            </w:tcBorders>
            <w:vAlign w:val="center"/>
          </w:tcPr>
          <w:p w14:paraId="617D93F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9A1E9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覃塘区国家AAAA级旅游景区配套设施项目</w:t>
            </w:r>
          </w:p>
        </w:tc>
        <w:tc>
          <w:tcPr>
            <w:tcW w:w="1276" w:type="dxa"/>
            <w:tcBorders>
              <w:top w:val="nil"/>
              <w:left w:val="nil"/>
              <w:bottom w:val="single" w:color="auto" w:sz="4" w:space="0"/>
              <w:right w:val="single" w:color="auto" w:sz="4" w:space="0"/>
            </w:tcBorders>
            <w:vAlign w:val="center"/>
          </w:tcPr>
          <w:p w14:paraId="4374C4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1ACB7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09F9CA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17.78</w:t>
            </w:r>
          </w:p>
        </w:tc>
        <w:tc>
          <w:tcPr>
            <w:tcW w:w="2126" w:type="dxa"/>
            <w:tcBorders>
              <w:top w:val="nil"/>
              <w:left w:val="nil"/>
              <w:bottom w:val="single" w:color="auto" w:sz="4" w:space="0"/>
              <w:right w:val="single" w:color="auto" w:sz="4" w:space="0"/>
            </w:tcBorders>
            <w:vAlign w:val="center"/>
          </w:tcPr>
          <w:p w14:paraId="4EE0FB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338" w:type="dxa"/>
            <w:tcBorders>
              <w:top w:val="nil"/>
              <w:left w:val="nil"/>
              <w:bottom w:val="single" w:color="auto" w:sz="4" w:space="0"/>
              <w:right w:val="single" w:color="auto" w:sz="4" w:space="0"/>
            </w:tcBorders>
            <w:vAlign w:val="center"/>
          </w:tcPr>
          <w:p w14:paraId="280F08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63BBF18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C2E0BC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1C92F5">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270F8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1583</w:t>
            </w:r>
          </w:p>
        </w:tc>
        <w:tc>
          <w:tcPr>
            <w:tcW w:w="993" w:type="dxa"/>
            <w:tcBorders>
              <w:top w:val="nil"/>
              <w:left w:val="nil"/>
              <w:bottom w:val="single" w:color="auto" w:sz="4" w:space="0"/>
              <w:right w:val="single" w:color="auto" w:sz="4" w:space="0"/>
            </w:tcBorders>
            <w:vAlign w:val="center"/>
          </w:tcPr>
          <w:p w14:paraId="6306A38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0BC22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贵港市覃塘区凤凰林场黄练森林公园项目</w:t>
            </w:r>
          </w:p>
        </w:tc>
        <w:tc>
          <w:tcPr>
            <w:tcW w:w="1276" w:type="dxa"/>
            <w:tcBorders>
              <w:top w:val="nil"/>
              <w:left w:val="nil"/>
              <w:bottom w:val="single" w:color="auto" w:sz="4" w:space="0"/>
              <w:right w:val="single" w:color="auto" w:sz="4" w:space="0"/>
            </w:tcBorders>
            <w:vAlign w:val="center"/>
          </w:tcPr>
          <w:p w14:paraId="1C8816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BC211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4F28A7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vAlign w:val="center"/>
          </w:tcPr>
          <w:p w14:paraId="65A6A3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vAlign w:val="center"/>
          </w:tcPr>
          <w:p w14:paraId="44EA2B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669E7C3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90FF45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372E0C">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73E78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1584</w:t>
            </w:r>
          </w:p>
        </w:tc>
        <w:tc>
          <w:tcPr>
            <w:tcW w:w="993" w:type="dxa"/>
            <w:tcBorders>
              <w:top w:val="nil"/>
              <w:left w:val="nil"/>
              <w:bottom w:val="single" w:color="auto" w:sz="4" w:space="0"/>
              <w:right w:val="single" w:color="auto" w:sz="4" w:space="0"/>
            </w:tcBorders>
            <w:vAlign w:val="center"/>
          </w:tcPr>
          <w:p w14:paraId="32915E26">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DD5AB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荷美覃塘·湖美四季田园综合体项目一期工程</w:t>
            </w:r>
          </w:p>
        </w:tc>
        <w:tc>
          <w:tcPr>
            <w:tcW w:w="1276" w:type="dxa"/>
            <w:tcBorders>
              <w:top w:val="nil"/>
              <w:left w:val="nil"/>
              <w:bottom w:val="single" w:color="auto" w:sz="4" w:space="0"/>
              <w:right w:val="single" w:color="auto" w:sz="4" w:space="0"/>
            </w:tcBorders>
            <w:vAlign w:val="center"/>
          </w:tcPr>
          <w:p w14:paraId="591B63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AC419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20174A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93.5</w:t>
            </w:r>
          </w:p>
        </w:tc>
        <w:tc>
          <w:tcPr>
            <w:tcW w:w="2126" w:type="dxa"/>
            <w:tcBorders>
              <w:top w:val="nil"/>
              <w:left w:val="nil"/>
              <w:bottom w:val="single" w:color="auto" w:sz="4" w:space="0"/>
              <w:right w:val="single" w:color="auto" w:sz="4" w:space="0"/>
            </w:tcBorders>
            <w:vAlign w:val="center"/>
          </w:tcPr>
          <w:p w14:paraId="389D0E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51.31</w:t>
            </w:r>
          </w:p>
        </w:tc>
        <w:tc>
          <w:tcPr>
            <w:tcW w:w="1338" w:type="dxa"/>
            <w:tcBorders>
              <w:top w:val="nil"/>
              <w:left w:val="nil"/>
              <w:bottom w:val="single" w:color="auto" w:sz="4" w:space="0"/>
              <w:right w:val="single" w:color="auto" w:sz="4" w:space="0"/>
            </w:tcBorders>
            <w:vAlign w:val="center"/>
          </w:tcPr>
          <w:p w14:paraId="7C3EA2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09F1646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A4ED7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433F5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5EE5C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1585</w:t>
            </w:r>
          </w:p>
        </w:tc>
        <w:tc>
          <w:tcPr>
            <w:tcW w:w="993" w:type="dxa"/>
            <w:tcBorders>
              <w:top w:val="nil"/>
              <w:left w:val="nil"/>
              <w:bottom w:val="single" w:color="auto" w:sz="4" w:space="0"/>
              <w:right w:val="single" w:color="auto" w:sz="4" w:space="0"/>
            </w:tcBorders>
            <w:vAlign w:val="center"/>
          </w:tcPr>
          <w:p w14:paraId="7453E232">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11997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九凌湖景区入口服务区工程项目</w:t>
            </w:r>
          </w:p>
        </w:tc>
        <w:tc>
          <w:tcPr>
            <w:tcW w:w="1276" w:type="dxa"/>
            <w:tcBorders>
              <w:top w:val="nil"/>
              <w:left w:val="nil"/>
              <w:bottom w:val="single" w:color="auto" w:sz="4" w:space="0"/>
              <w:right w:val="single" w:color="auto" w:sz="4" w:space="0"/>
            </w:tcBorders>
            <w:vAlign w:val="center"/>
          </w:tcPr>
          <w:p w14:paraId="5DE5E0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6E8F9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42AD2E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0.67</w:t>
            </w:r>
          </w:p>
        </w:tc>
        <w:tc>
          <w:tcPr>
            <w:tcW w:w="2126" w:type="dxa"/>
            <w:tcBorders>
              <w:top w:val="nil"/>
              <w:left w:val="nil"/>
              <w:bottom w:val="single" w:color="auto" w:sz="4" w:space="0"/>
              <w:right w:val="single" w:color="auto" w:sz="4" w:space="0"/>
            </w:tcBorders>
            <w:vAlign w:val="center"/>
          </w:tcPr>
          <w:p w14:paraId="08CEC9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0.32</w:t>
            </w:r>
          </w:p>
        </w:tc>
        <w:tc>
          <w:tcPr>
            <w:tcW w:w="1338" w:type="dxa"/>
            <w:tcBorders>
              <w:top w:val="nil"/>
              <w:left w:val="nil"/>
              <w:bottom w:val="single" w:color="auto" w:sz="4" w:space="0"/>
              <w:right w:val="single" w:color="auto" w:sz="4" w:space="0"/>
            </w:tcBorders>
            <w:vAlign w:val="center"/>
          </w:tcPr>
          <w:p w14:paraId="001251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59DF0B6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C561B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AE8C8D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DE0CD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1586</w:t>
            </w:r>
          </w:p>
        </w:tc>
        <w:tc>
          <w:tcPr>
            <w:tcW w:w="993" w:type="dxa"/>
            <w:tcBorders>
              <w:top w:val="nil"/>
              <w:left w:val="nil"/>
              <w:bottom w:val="single" w:color="auto" w:sz="4" w:space="0"/>
              <w:right w:val="single" w:color="auto" w:sz="4" w:space="0"/>
            </w:tcBorders>
            <w:vAlign w:val="center"/>
          </w:tcPr>
          <w:p w14:paraId="344B01EE">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C95E9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贵港市平天山养生谷项目</w:t>
            </w:r>
          </w:p>
        </w:tc>
        <w:tc>
          <w:tcPr>
            <w:tcW w:w="1276" w:type="dxa"/>
            <w:tcBorders>
              <w:top w:val="nil"/>
              <w:left w:val="nil"/>
              <w:bottom w:val="single" w:color="auto" w:sz="4" w:space="0"/>
              <w:right w:val="single" w:color="auto" w:sz="4" w:space="0"/>
            </w:tcBorders>
            <w:vAlign w:val="center"/>
          </w:tcPr>
          <w:p w14:paraId="5E1C0B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4E64F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42965F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55.91</w:t>
            </w:r>
          </w:p>
        </w:tc>
        <w:tc>
          <w:tcPr>
            <w:tcW w:w="2126" w:type="dxa"/>
            <w:tcBorders>
              <w:top w:val="nil"/>
              <w:left w:val="nil"/>
              <w:bottom w:val="single" w:color="auto" w:sz="4" w:space="0"/>
              <w:right w:val="single" w:color="auto" w:sz="4" w:space="0"/>
            </w:tcBorders>
            <w:vAlign w:val="center"/>
          </w:tcPr>
          <w:p w14:paraId="1DCEB7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52.2</w:t>
            </w:r>
          </w:p>
        </w:tc>
        <w:tc>
          <w:tcPr>
            <w:tcW w:w="1338" w:type="dxa"/>
            <w:tcBorders>
              <w:top w:val="nil"/>
              <w:left w:val="nil"/>
              <w:bottom w:val="single" w:color="auto" w:sz="4" w:space="0"/>
              <w:right w:val="single" w:color="auto" w:sz="4" w:space="0"/>
            </w:tcBorders>
            <w:vAlign w:val="center"/>
          </w:tcPr>
          <w:p w14:paraId="1E7343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46F3A8D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A0ABB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973C959">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F6D20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1587</w:t>
            </w:r>
          </w:p>
        </w:tc>
        <w:tc>
          <w:tcPr>
            <w:tcW w:w="993" w:type="dxa"/>
            <w:tcBorders>
              <w:top w:val="nil"/>
              <w:left w:val="nil"/>
              <w:bottom w:val="single" w:color="auto" w:sz="4" w:space="0"/>
              <w:right w:val="single" w:color="auto" w:sz="4" w:space="0"/>
            </w:tcBorders>
            <w:vAlign w:val="center"/>
          </w:tcPr>
          <w:p w14:paraId="388CF30F">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25553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广西贵港市名星文化旅游开发项目</w:t>
            </w:r>
          </w:p>
        </w:tc>
        <w:tc>
          <w:tcPr>
            <w:tcW w:w="1276" w:type="dxa"/>
            <w:tcBorders>
              <w:top w:val="nil"/>
              <w:left w:val="nil"/>
              <w:bottom w:val="single" w:color="auto" w:sz="4" w:space="0"/>
              <w:right w:val="single" w:color="auto" w:sz="4" w:space="0"/>
            </w:tcBorders>
            <w:vAlign w:val="center"/>
          </w:tcPr>
          <w:p w14:paraId="6E703E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3210D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06165A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0.97</w:t>
            </w:r>
          </w:p>
        </w:tc>
        <w:tc>
          <w:tcPr>
            <w:tcW w:w="2126" w:type="dxa"/>
            <w:tcBorders>
              <w:top w:val="nil"/>
              <w:left w:val="nil"/>
              <w:bottom w:val="single" w:color="auto" w:sz="4" w:space="0"/>
              <w:right w:val="single" w:color="auto" w:sz="4" w:space="0"/>
            </w:tcBorders>
            <w:vAlign w:val="center"/>
          </w:tcPr>
          <w:p w14:paraId="229B94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0.46</w:t>
            </w:r>
          </w:p>
        </w:tc>
        <w:tc>
          <w:tcPr>
            <w:tcW w:w="1338" w:type="dxa"/>
            <w:tcBorders>
              <w:top w:val="nil"/>
              <w:left w:val="nil"/>
              <w:bottom w:val="single" w:color="auto" w:sz="4" w:space="0"/>
              <w:right w:val="single" w:color="auto" w:sz="4" w:space="0"/>
            </w:tcBorders>
            <w:vAlign w:val="center"/>
          </w:tcPr>
          <w:p w14:paraId="45A694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2293D57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C71165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462489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A0033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1588</w:t>
            </w:r>
          </w:p>
        </w:tc>
        <w:tc>
          <w:tcPr>
            <w:tcW w:w="993" w:type="dxa"/>
            <w:tcBorders>
              <w:top w:val="nil"/>
              <w:left w:val="nil"/>
              <w:bottom w:val="single" w:color="auto" w:sz="4" w:space="0"/>
              <w:right w:val="single" w:color="auto" w:sz="4" w:space="0"/>
            </w:tcBorders>
            <w:vAlign w:val="center"/>
          </w:tcPr>
          <w:p w14:paraId="64D0ECF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E2056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覃塘区新区康养中心项目</w:t>
            </w:r>
          </w:p>
        </w:tc>
        <w:tc>
          <w:tcPr>
            <w:tcW w:w="1276" w:type="dxa"/>
            <w:tcBorders>
              <w:top w:val="nil"/>
              <w:left w:val="nil"/>
              <w:bottom w:val="single" w:color="auto" w:sz="4" w:space="0"/>
              <w:right w:val="single" w:color="auto" w:sz="4" w:space="0"/>
            </w:tcBorders>
            <w:vAlign w:val="center"/>
          </w:tcPr>
          <w:p w14:paraId="799F01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41546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1F50CA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3.33</w:t>
            </w:r>
          </w:p>
        </w:tc>
        <w:tc>
          <w:tcPr>
            <w:tcW w:w="2126" w:type="dxa"/>
            <w:tcBorders>
              <w:top w:val="nil"/>
              <w:left w:val="nil"/>
              <w:bottom w:val="single" w:color="auto" w:sz="4" w:space="0"/>
              <w:right w:val="single" w:color="auto" w:sz="4" w:space="0"/>
            </w:tcBorders>
            <w:vAlign w:val="center"/>
          </w:tcPr>
          <w:p w14:paraId="797556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3.33</w:t>
            </w:r>
          </w:p>
        </w:tc>
        <w:tc>
          <w:tcPr>
            <w:tcW w:w="1338" w:type="dxa"/>
            <w:tcBorders>
              <w:top w:val="nil"/>
              <w:left w:val="nil"/>
              <w:bottom w:val="single" w:color="auto" w:sz="4" w:space="0"/>
              <w:right w:val="single" w:color="auto" w:sz="4" w:space="0"/>
            </w:tcBorders>
            <w:vAlign w:val="center"/>
          </w:tcPr>
          <w:p w14:paraId="25895F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22197D0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6DDC1D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7C94D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986DF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1589</w:t>
            </w:r>
          </w:p>
        </w:tc>
        <w:tc>
          <w:tcPr>
            <w:tcW w:w="993" w:type="dxa"/>
            <w:tcBorders>
              <w:top w:val="nil"/>
              <w:left w:val="nil"/>
              <w:bottom w:val="single" w:color="auto" w:sz="4" w:space="0"/>
              <w:right w:val="single" w:color="auto" w:sz="4" w:space="0"/>
            </w:tcBorders>
            <w:vAlign w:val="center"/>
          </w:tcPr>
          <w:p w14:paraId="1633897E">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22E5B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七星山旅游项目</w:t>
            </w:r>
          </w:p>
        </w:tc>
        <w:tc>
          <w:tcPr>
            <w:tcW w:w="1276" w:type="dxa"/>
            <w:tcBorders>
              <w:top w:val="nil"/>
              <w:left w:val="nil"/>
              <w:bottom w:val="single" w:color="auto" w:sz="4" w:space="0"/>
              <w:right w:val="single" w:color="auto" w:sz="4" w:space="0"/>
            </w:tcBorders>
            <w:vAlign w:val="center"/>
          </w:tcPr>
          <w:p w14:paraId="577FB8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9D485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4900F2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8.27</w:t>
            </w:r>
          </w:p>
        </w:tc>
        <w:tc>
          <w:tcPr>
            <w:tcW w:w="2126" w:type="dxa"/>
            <w:tcBorders>
              <w:top w:val="nil"/>
              <w:left w:val="nil"/>
              <w:bottom w:val="single" w:color="auto" w:sz="4" w:space="0"/>
              <w:right w:val="single" w:color="auto" w:sz="4" w:space="0"/>
            </w:tcBorders>
            <w:vAlign w:val="center"/>
          </w:tcPr>
          <w:p w14:paraId="446BB8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8.27</w:t>
            </w:r>
          </w:p>
        </w:tc>
        <w:tc>
          <w:tcPr>
            <w:tcW w:w="1338" w:type="dxa"/>
            <w:tcBorders>
              <w:top w:val="nil"/>
              <w:left w:val="nil"/>
              <w:bottom w:val="single" w:color="auto" w:sz="4" w:space="0"/>
              <w:right w:val="single" w:color="auto" w:sz="4" w:space="0"/>
            </w:tcBorders>
            <w:vAlign w:val="center"/>
          </w:tcPr>
          <w:p w14:paraId="73A379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61781B6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7C12A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913DC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E6692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1590</w:t>
            </w:r>
          </w:p>
        </w:tc>
        <w:tc>
          <w:tcPr>
            <w:tcW w:w="993" w:type="dxa"/>
            <w:tcBorders>
              <w:top w:val="nil"/>
              <w:left w:val="nil"/>
              <w:bottom w:val="single" w:color="auto" w:sz="4" w:space="0"/>
              <w:right w:val="single" w:color="auto" w:sz="4" w:space="0"/>
            </w:tcBorders>
            <w:vAlign w:val="center"/>
          </w:tcPr>
          <w:p w14:paraId="5020AA3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02E67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建禄茶园休闲度假区</w:t>
            </w:r>
          </w:p>
        </w:tc>
        <w:tc>
          <w:tcPr>
            <w:tcW w:w="1276" w:type="dxa"/>
            <w:tcBorders>
              <w:top w:val="nil"/>
              <w:left w:val="nil"/>
              <w:bottom w:val="single" w:color="auto" w:sz="4" w:space="0"/>
              <w:right w:val="single" w:color="auto" w:sz="4" w:space="0"/>
            </w:tcBorders>
            <w:vAlign w:val="center"/>
          </w:tcPr>
          <w:p w14:paraId="5F4A64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3ED3B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7F0C17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vAlign w:val="center"/>
          </w:tcPr>
          <w:p w14:paraId="0DF582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vAlign w:val="center"/>
          </w:tcPr>
          <w:p w14:paraId="1EA787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1BF5E23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2F4D4B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68D86D1">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6FFCF3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1591</w:t>
            </w:r>
          </w:p>
        </w:tc>
        <w:tc>
          <w:tcPr>
            <w:tcW w:w="993" w:type="dxa"/>
            <w:tcBorders>
              <w:top w:val="nil"/>
              <w:left w:val="nil"/>
              <w:bottom w:val="single" w:color="auto" w:sz="4" w:space="0"/>
              <w:right w:val="single" w:color="auto" w:sz="4" w:space="0"/>
            </w:tcBorders>
            <w:vAlign w:val="center"/>
          </w:tcPr>
          <w:p w14:paraId="56055D8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6E16D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覃塘区覃塘街道特色镇建设项目（即贵港市覃塘区布山古郡文化旅游项目）</w:t>
            </w:r>
          </w:p>
        </w:tc>
        <w:tc>
          <w:tcPr>
            <w:tcW w:w="1276" w:type="dxa"/>
            <w:tcBorders>
              <w:top w:val="nil"/>
              <w:left w:val="nil"/>
              <w:bottom w:val="single" w:color="auto" w:sz="4" w:space="0"/>
              <w:right w:val="single" w:color="auto" w:sz="4" w:space="0"/>
            </w:tcBorders>
            <w:vAlign w:val="center"/>
          </w:tcPr>
          <w:p w14:paraId="31323A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F0529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340F30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2126" w:type="dxa"/>
            <w:tcBorders>
              <w:top w:val="nil"/>
              <w:left w:val="nil"/>
              <w:bottom w:val="single" w:color="auto" w:sz="4" w:space="0"/>
              <w:right w:val="single" w:color="auto" w:sz="4" w:space="0"/>
            </w:tcBorders>
            <w:vAlign w:val="center"/>
          </w:tcPr>
          <w:p w14:paraId="45D274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1338" w:type="dxa"/>
            <w:tcBorders>
              <w:top w:val="nil"/>
              <w:left w:val="nil"/>
              <w:bottom w:val="single" w:color="auto" w:sz="4" w:space="0"/>
              <w:right w:val="single" w:color="auto" w:sz="4" w:space="0"/>
            </w:tcBorders>
            <w:vAlign w:val="center"/>
          </w:tcPr>
          <w:p w14:paraId="35D44F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2CFD6BA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116E64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B48C60E">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6E79C2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1592</w:t>
            </w:r>
          </w:p>
        </w:tc>
        <w:tc>
          <w:tcPr>
            <w:tcW w:w="993" w:type="dxa"/>
            <w:tcBorders>
              <w:top w:val="nil"/>
              <w:left w:val="nil"/>
              <w:bottom w:val="single" w:color="auto" w:sz="4" w:space="0"/>
              <w:right w:val="single" w:color="auto" w:sz="4" w:space="0"/>
            </w:tcBorders>
            <w:vAlign w:val="center"/>
          </w:tcPr>
          <w:p w14:paraId="50374D52">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49E13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贵港市覃塘区市政管理局广西贵港市全域旅游PPP项目</w:t>
            </w:r>
          </w:p>
        </w:tc>
        <w:tc>
          <w:tcPr>
            <w:tcW w:w="1276" w:type="dxa"/>
            <w:tcBorders>
              <w:top w:val="nil"/>
              <w:left w:val="nil"/>
              <w:bottom w:val="single" w:color="auto" w:sz="4" w:space="0"/>
              <w:right w:val="single" w:color="auto" w:sz="4" w:space="0"/>
            </w:tcBorders>
            <w:vAlign w:val="center"/>
          </w:tcPr>
          <w:p w14:paraId="6F52EE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B92C6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28C519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7.21</w:t>
            </w:r>
          </w:p>
        </w:tc>
        <w:tc>
          <w:tcPr>
            <w:tcW w:w="2126" w:type="dxa"/>
            <w:tcBorders>
              <w:top w:val="nil"/>
              <w:left w:val="nil"/>
              <w:bottom w:val="single" w:color="auto" w:sz="4" w:space="0"/>
              <w:right w:val="single" w:color="auto" w:sz="4" w:space="0"/>
            </w:tcBorders>
            <w:vAlign w:val="center"/>
          </w:tcPr>
          <w:p w14:paraId="2C6754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7.21</w:t>
            </w:r>
          </w:p>
        </w:tc>
        <w:tc>
          <w:tcPr>
            <w:tcW w:w="1338" w:type="dxa"/>
            <w:tcBorders>
              <w:top w:val="nil"/>
              <w:left w:val="nil"/>
              <w:bottom w:val="single" w:color="auto" w:sz="4" w:space="0"/>
              <w:right w:val="single" w:color="auto" w:sz="4" w:space="0"/>
            </w:tcBorders>
            <w:vAlign w:val="center"/>
          </w:tcPr>
          <w:p w14:paraId="13222D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214160B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27F0A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870F05B">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61E303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1593</w:t>
            </w:r>
          </w:p>
        </w:tc>
        <w:tc>
          <w:tcPr>
            <w:tcW w:w="993" w:type="dxa"/>
            <w:tcBorders>
              <w:top w:val="nil"/>
              <w:left w:val="nil"/>
              <w:bottom w:val="single" w:color="auto" w:sz="4" w:space="0"/>
              <w:right w:val="single" w:color="auto" w:sz="4" w:space="0"/>
            </w:tcBorders>
            <w:vAlign w:val="center"/>
          </w:tcPr>
          <w:p w14:paraId="5D0BBA18">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5EF19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贵港市覃塘区山北乡松英村文化休闲旅游一体化项目</w:t>
            </w:r>
          </w:p>
        </w:tc>
        <w:tc>
          <w:tcPr>
            <w:tcW w:w="1276" w:type="dxa"/>
            <w:tcBorders>
              <w:top w:val="nil"/>
              <w:left w:val="nil"/>
              <w:bottom w:val="single" w:color="auto" w:sz="4" w:space="0"/>
              <w:right w:val="single" w:color="auto" w:sz="4" w:space="0"/>
            </w:tcBorders>
            <w:vAlign w:val="center"/>
          </w:tcPr>
          <w:p w14:paraId="60AAEF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8BE47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56D7D2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4.35</w:t>
            </w:r>
          </w:p>
        </w:tc>
        <w:tc>
          <w:tcPr>
            <w:tcW w:w="2126" w:type="dxa"/>
            <w:tcBorders>
              <w:top w:val="nil"/>
              <w:left w:val="nil"/>
              <w:bottom w:val="single" w:color="auto" w:sz="4" w:space="0"/>
              <w:right w:val="single" w:color="auto" w:sz="4" w:space="0"/>
            </w:tcBorders>
            <w:vAlign w:val="center"/>
          </w:tcPr>
          <w:p w14:paraId="30B599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3.68</w:t>
            </w:r>
          </w:p>
        </w:tc>
        <w:tc>
          <w:tcPr>
            <w:tcW w:w="1338" w:type="dxa"/>
            <w:tcBorders>
              <w:top w:val="nil"/>
              <w:left w:val="nil"/>
              <w:bottom w:val="single" w:color="auto" w:sz="4" w:space="0"/>
              <w:right w:val="single" w:color="auto" w:sz="4" w:space="0"/>
            </w:tcBorders>
            <w:vAlign w:val="center"/>
          </w:tcPr>
          <w:p w14:paraId="41D496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139D950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69C9D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A0A3F0">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FC1B6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1594</w:t>
            </w:r>
          </w:p>
        </w:tc>
        <w:tc>
          <w:tcPr>
            <w:tcW w:w="993" w:type="dxa"/>
            <w:tcBorders>
              <w:top w:val="nil"/>
              <w:left w:val="nil"/>
              <w:bottom w:val="single" w:color="auto" w:sz="4" w:space="0"/>
              <w:right w:val="single" w:color="auto" w:sz="4" w:space="0"/>
            </w:tcBorders>
            <w:vAlign w:val="center"/>
          </w:tcPr>
          <w:p w14:paraId="25773531">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94065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九凌湖片区文体康养基础设施建设项目</w:t>
            </w:r>
          </w:p>
        </w:tc>
        <w:tc>
          <w:tcPr>
            <w:tcW w:w="1276" w:type="dxa"/>
            <w:tcBorders>
              <w:top w:val="nil"/>
              <w:left w:val="nil"/>
              <w:bottom w:val="single" w:color="auto" w:sz="4" w:space="0"/>
              <w:right w:val="single" w:color="auto" w:sz="4" w:space="0"/>
            </w:tcBorders>
            <w:vAlign w:val="center"/>
          </w:tcPr>
          <w:p w14:paraId="669225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FAB52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3A7E56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36.53</w:t>
            </w:r>
          </w:p>
        </w:tc>
        <w:tc>
          <w:tcPr>
            <w:tcW w:w="2126" w:type="dxa"/>
            <w:tcBorders>
              <w:top w:val="nil"/>
              <w:left w:val="nil"/>
              <w:bottom w:val="single" w:color="auto" w:sz="4" w:space="0"/>
              <w:right w:val="single" w:color="auto" w:sz="4" w:space="0"/>
            </w:tcBorders>
            <w:vAlign w:val="center"/>
          </w:tcPr>
          <w:p w14:paraId="1BC2DD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36.44</w:t>
            </w:r>
          </w:p>
        </w:tc>
        <w:tc>
          <w:tcPr>
            <w:tcW w:w="1338" w:type="dxa"/>
            <w:tcBorders>
              <w:top w:val="nil"/>
              <w:left w:val="nil"/>
              <w:bottom w:val="single" w:color="auto" w:sz="4" w:space="0"/>
              <w:right w:val="single" w:color="auto" w:sz="4" w:space="0"/>
            </w:tcBorders>
            <w:vAlign w:val="center"/>
          </w:tcPr>
          <w:p w14:paraId="1DC618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53AFE00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315BE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8A5B60">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2BDE5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1595</w:t>
            </w:r>
          </w:p>
        </w:tc>
        <w:tc>
          <w:tcPr>
            <w:tcW w:w="993" w:type="dxa"/>
            <w:tcBorders>
              <w:top w:val="nil"/>
              <w:left w:val="nil"/>
              <w:bottom w:val="single" w:color="auto" w:sz="4" w:space="0"/>
              <w:right w:val="single" w:color="auto" w:sz="4" w:space="0"/>
            </w:tcBorders>
            <w:vAlign w:val="center"/>
          </w:tcPr>
          <w:p w14:paraId="7A2AE10E">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A08D1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贵港市九凌湖水上运动项目</w:t>
            </w:r>
          </w:p>
        </w:tc>
        <w:tc>
          <w:tcPr>
            <w:tcW w:w="1276" w:type="dxa"/>
            <w:tcBorders>
              <w:top w:val="nil"/>
              <w:left w:val="nil"/>
              <w:bottom w:val="single" w:color="auto" w:sz="4" w:space="0"/>
              <w:right w:val="single" w:color="auto" w:sz="4" w:space="0"/>
            </w:tcBorders>
            <w:vAlign w:val="center"/>
          </w:tcPr>
          <w:p w14:paraId="1F4E2F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57E2E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24C257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49.98</w:t>
            </w:r>
          </w:p>
        </w:tc>
        <w:tc>
          <w:tcPr>
            <w:tcW w:w="2126" w:type="dxa"/>
            <w:tcBorders>
              <w:top w:val="nil"/>
              <w:left w:val="nil"/>
              <w:bottom w:val="single" w:color="auto" w:sz="4" w:space="0"/>
              <w:right w:val="single" w:color="auto" w:sz="4" w:space="0"/>
            </w:tcBorders>
            <w:vAlign w:val="center"/>
          </w:tcPr>
          <w:p w14:paraId="4E9622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49.81</w:t>
            </w:r>
          </w:p>
        </w:tc>
        <w:tc>
          <w:tcPr>
            <w:tcW w:w="1338" w:type="dxa"/>
            <w:tcBorders>
              <w:top w:val="nil"/>
              <w:left w:val="nil"/>
              <w:bottom w:val="single" w:color="auto" w:sz="4" w:space="0"/>
              <w:right w:val="single" w:color="auto" w:sz="4" w:space="0"/>
            </w:tcBorders>
            <w:vAlign w:val="center"/>
          </w:tcPr>
          <w:p w14:paraId="70ABC1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08214DE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0B5690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E2E2CBB">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8E050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1596</w:t>
            </w:r>
          </w:p>
        </w:tc>
        <w:tc>
          <w:tcPr>
            <w:tcW w:w="993" w:type="dxa"/>
            <w:tcBorders>
              <w:top w:val="nil"/>
              <w:left w:val="nil"/>
              <w:bottom w:val="single" w:color="auto" w:sz="4" w:space="0"/>
              <w:right w:val="single" w:color="auto" w:sz="4" w:space="0"/>
            </w:tcBorders>
            <w:vAlign w:val="center"/>
          </w:tcPr>
          <w:p w14:paraId="106C411E">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40AE4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贵港市九凌湖体育航空项目</w:t>
            </w:r>
          </w:p>
        </w:tc>
        <w:tc>
          <w:tcPr>
            <w:tcW w:w="1276" w:type="dxa"/>
            <w:tcBorders>
              <w:top w:val="nil"/>
              <w:left w:val="nil"/>
              <w:bottom w:val="single" w:color="auto" w:sz="4" w:space="0"/>
              <w:right w:val="single" w:color="auto" w:sz="4" w:space="0"/>
            </w:tcBorders>
            <w:vAlign w:val="center"/>
          </w:tcPr>
          <w:p w14:paraId="50EA23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1557A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074A51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2.51</w:t>
            </w:r>
          </w:p>
        </w:tc>
        <w:tc>
          <w:tcPr>
            <w:tcW w:w="2126" w:type="dxa"/>
            <w:tcBorders>
              <w:top w:val="nil"/>
              <w:left w:val="nil"/>
              <w:bottom w:val="single" w:color="auto" w:sz="4" w:space="0"/>
              <w:right w:val="single" w:color="auto" w:sz="4" w:space="0"/>
            </w:tcBorders>
            <w:vAlign w:val="center"/>
          </w:tcPr>
          <w:p w14:paraId="4923A2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2.34</w:t>
            </w:r>
          </w:p>
        </w:tc>
        <w:tc>
          <w:tcPr>
            <w:tcW w:w="1338" w:type="dxa"/>
            <w:tcBorders>
              <w:top w:val="nil"/>
              <w:left w:val="nil"/>
              <w:bottom w:val="single" w:color="auto" w:sz="4" w:space="0"/>
              <w:right w:val="single" w:color="auto" w:sz="4" w:space="0"/>
            </w:tcBorders>
            <w:vAlign w:val="center"/>
          </w:tcPr>
          <w:p w14:paraId="7727E1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5006340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9069FD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1F7130F">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C76DB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1597</w:t>
            </w:r>
          </w:p>
        </w:tc>
        <w:tc>
          <w:tcPr>
            <w:tcW w:w="993" w:type="dxa"/>
            <w:tcBorders>
              <w:top w:val="nil"/>
              <w:left w:val="nil"/>
              <w:bottom w:val="single" w:color="auto" w:sz="4" w:space="0"/>
              <w:right w:val="single" w:color="auto" w:sz="4" w:space="0"/>
            </w:tcBorders>
            <w:vAlign w:val="center"/>
          </w:tcPr>
          <w:p w14:paraId="36DFCC58">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2AF1D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贵港市九凌湖景区环湖路及配套工程项目</w:t>
            </w:r>
          </w:p>
        </w:tc>
        <w:tc>
          <w:tcPr>
            <w:tcW w:w="1276" w:type="dxa"/>
            <w:tcBorders>
              <w:top w:val="nil"/>
              <w:left w:val="nil"/>
              <w:bottom w:val="single" w:color="auto" w:sz="4" w:space="0"/>
              <w:right w:val="single" w:color="auto" w:sz="4" w:space="0"/>
            </w:tcBorders>
            <w:vAlign w:val="center"/>
          </w:tcPr>
          <w:p w14:paraId="52FCD6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8CC14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582B59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8.66</w:t>
            </w:r>
          </w:p>
        </w:tc>
        <w:tc>
          <w:tcPr>
            <w:tcW w:w="2126" w:type="dxa"/>
            <w:tcBorders>
              <w:top w:val="nil"/>
              <w:left w:val="nil"/>
              <w:bottom w:val="single" w:color="auto" w:sz="4" w:space="0"/>
              <w:right w:val="single" w:color="auto" w:sz="4" w:space="0"/>
            </w:tcBorders>
            <w:vAlign w:val="center"/>
          </w:tcPr>
          <w:p w14:paraId="1206DE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8.11</w:t>
            </w:r>
          </w:p>
        </w:tc>
        <w:tc>
          <w:tcPr>
            <w:tcW w:w="1338" w:type="dxa"/>
            <w:tcBorders>
              <w:top w:val="nil"/>
              <w:left w:val="nil"/>
              <w:bottom w:val="single" w:color="auto" w:sz="4" w:space="0"/>
              <w:right w:val="single" w:color="auto" w:sz="4" w:space="0"/>
            </w:tcBorders>
            <w:vAlign w:val="center"/>
          </w:tcPr>
          <w:p w14:paraId="2CA1A8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50C9D78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A5ECD4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FE271E">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EA30B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1598</w:t>
            </w:r>
          </w:p>
        </w:tc>
        <w:tc>
          <w:tcPr>
            <w:tcW w:w="993" w:type="dxa"/>
            <w:tcBorders>
              <w:top w:val="nil"/>
              <w:left w:val="nil"/>
              <w:bottom w:val="single" w:color="auto" w:sz="4" w:space="0"/>
              <w:right w:val="single" w:color="auto" w:sz="4" w:space="0"/>
            </w:tcBorders>
            <w:vAlign w:val="center"/>
          </w:tcPr>
          <w:p w14:paraId="2000F507">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FC4DE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贵港市九凌湖乡村水上休闲文旅项目</w:t>
            </w:r>
          </w:p>
        </w:tc>
        <w:tc>
          <w:tcPr>
            <w:tcW w:w="1276" w:type="dxa"/>
            <w:tcBorders>
              <w:top w:val="nil"/>
              <w:left w:val="nil"/>
              <w:bottom w:val="single" w:color="auto" w:sz="4" w:space="0"/>
              <w:right w:val="single" w:color="auto" w:sz="4" w:space="0"/>
            </w:tcBorders>
            <w:vAlign w:val="center"/>
          </w:tcPr>
          <w:p w14:paraId="1E975B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FA459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4F1708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26.67</w:t>
            </w:r>
          </w:p>
        </w:tc>
        <w:tc>
          <w:tcPr>
            <w:tcW w:w="2126" w:type="dxa"/>
            <w:tcBorders>
              <w:top w:val="nil"/>
              <w:left w:val="nil"/>
              <w:bottom w:val="single" w:color="auto" w:sz="4" w:space="0"/>
              <w:right w:val="single" w:color="auto" w:sz="4" w:space="0"/>
            </w:tcBorders>
            <w:vAlign w:val="center"/>
          </w:tcPr>
          <w:p w14:paraId="41A986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26.67</w:t>
            </w:r>
          </w:p>
        </w:tc>
        <w:tc>
          <w:tcPr>
            <w:tcW w:w="1338" w:type="dxa"/>
            <w:tcBorders>
              <w:top w:val="nil"/>
              <w:left w:val="nil"/>
              <w:bottom w:val="single" w:color="auto" w:sz="4" w:space="0"/>
              <w:right w:val="single" w:color="auto" w:sz="4" w:space="0"/>
            </w:tcBorders>
            <w:vAlign w:val="center"/>
          </w:tcPr>
          <w:p w14:paraId="1FA508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1951EE7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735049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96E78E">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C2F72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1599</w:t>
            </w:r>
          </w:p>
        </w:tc>
        <w:tc>
          <w:tcPr>
            <w:tcW w:w="993" w:type="dxa"/>
            <w:tcBorders>
              <w:top w:val="nil"/>
              <w:left w:val="nil"/>
              <w:bottom w:val="single" w:color="auto" w:sz="4" w:space="0"/>
              <w:right w:val="single" w:color="auto" w:sz="4" w:space="0"/>
            </w:tcBorders>
            <w:vAlign w:val="center"/>
          </w:tcPr>
          <w:p w14:paraId="4359D84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8CBDD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那乡那田稻作文化旅游区项目</w:t>
            </w:r>
          </w:p>
        </w:tc>
        <w:tc>
          <w:tcPr>
            <w:tcW w:w="1276" w:type="dxa"/>
            <w:tcBorders>
              <w:top w:val="nil"/>
              <w:left w:val="nil"/>
              <w:bottom w:val="single" w:color="auto" w:sz="4" w:space="0"/>
              <w:right w:val="single" w:color="auto" w:sz="4" w:space="0"/>
            </w:tcBorders>
            <w:vAlign w:val="center"/>
          </w:tcPr>
          <w:p w14:paraId="700D08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3F1048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6EABCC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2126" w:type="dxa"/>
            <w:tcBorders>
              <w:top w:val="nil"/>
              <w:left w:val="nil"/>
              <w:bottom w:val="single" w:color="auto" w:sz="4" w:space="0"/>
              <w:right w:val="single" w:color="auto" w:sz="4" w:space="0"/>
            </w:tcBorders>
            <w:vAlign w:val="center"/>
          </w:tcPr>
          <w:p w14:paraId="4FCDE1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1338" w:type="dxa"/>
            <w:tcBorders>
              <w:top w:val="nil"/>
              <w:left w:val="nil"/>
              <w:bottom w:val="single" w:color="auto" w:sz="4" w:space="0"/>
              <w:right w:val="single" w:color="auto" w:sz="4" w:space="0"/>
            </w:tcBorders>
            <w:vAlign w:val="center"/>
          </w:tcPr>
          <w:p w14:paraId="2858EF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76F5D41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D626A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C3C6DF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93E26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1600</w:t>
            </w:r>
          </w:p>
        </w:tc>
        <w:tc>
          <w:tcPr>
            <w:tcW w:w="993" w:type="dxa"/>
            <w:tcBorders>
              <w:top w:val="nil"/>
              <w:left w:val="nil"/>
              <w:bottom w:val="single" w:color="auto" w:sz="4" w:space="0"/>
              <w:right w:val="single" w:color="auto" w:sz="4" w:space="0"/>
            </w:tcBorders>
            <w:vAlign w:val="center"/>
          </w:tcPr>
          <w:p w14:paraId="105AB623">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30A23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平天湖乡村旅游项目</w:t>
            </w:r>
          </w:p>
        </w:tc>
        <w:tc>
          <w:tcPr>
            <w:tcW w:w="1276" w:type="dxa"/>
            <w:tcBorders>
              <w:top w:val="nil"/>
              <w:left w:val="nil"/>
              <w:bottom w:val="single" w:color="auto" w:sz="4" w:space="0"/>
              <w:right w:val="single" w:color="auto" w:sz="4" w:space="0"/>
            </w:tcBorders>
            <w:vAlign w:val="center"/>
          </w:tcPr>
          <w:p w14:paraId="36F8F8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861EA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2F6CCF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2126" w:type="dxa"/>
            <w:tcBorders>
              <w:top w:val="nil"/>
              <w:left w:val="nil"/>
              <w:bottom w:val="single" w:color="auto" w:sz="4" w:space="0"/>
              <w:right w:val="single" w:color="auto" w:sz="4" w:space="0"/>
            </w:tcBorders>
            <w:vAlign w:val="center"/>
          </w:tcPr>
          <w:p w14:paraId="7C583D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338" w:type="dxa"/>
            <w:tcBorders>
              <w:top w:val="nil"/>
              <w:left w:val="nil"/>
              <w:bottom w:val="single" w:color="auto" w:sz="4" w:space="0"/>
              <w:right w:val="single" w:color="auto" w:sz="4" w:space="0"/>
            </w:tcBorders>
            <w:vAlign w:val="center"/>
          </w:tcPr>
          <w:p w14:paraId="602C8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289B02A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DC2261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05BA7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55371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1601</w:t>
            </w:r>
          </w:p>
        </w:tc>
        <w:tc>
          <w:tcPr>
            <w:tcW w:w="993" w:type="dxa"/>
            <w:tcBorders>
              <w:top w:val="nil"/>
              <w:left w:val="nil"/>
              <w:bottom w:val="single" w:color="auto" w:sz="4" w:space="0"/>
              <w:right w:val="single" w:color="auto" w:sz="4" w:space="0"/>
            </w:tcBorders>
            <w:vAlign w:val="center"/>
          </w:tcPr>
          <w:p w14:paraId="5D2C79E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E4D11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那乡那田动力滑翔伞项目</w:t>
            </w:r>
          </w:p>
        </w:tc>
        <w:tc>
          <w:tcPr>
            <w:tcW w:w="1276" w:type="dxa"/>
            <w:tcBorders>
              <w:top w:val="nil"/>
              <w:left w:val="nil"/>
              <w:bottom w:val="single" w:color="auto" w:sz="4" w:space="0"/>
              <w:right w:val="single" w:color="auto" w:sz="4" w:space="0"/>
            </w:tcBorders>
            <w:vAlign w:val="center"/>
          </w:tcPr>
          <w:p w14:paraId="3D9C5E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2D11E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1B9363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w:t>
            </w:r>
          </w:p>
        </w:tc>
        <w:tc>
          <w:tcPr>
            <w:tcW w:w="2126" w:type="dxa"/>
            <w:tcBorders>
              <w:top w:val="nil"/>
              <w:left w:val="nil"/>
              <w:bottom w:val="single" w:color="auto" w:sz="4" w:space="0"/>
              <w:right w:val="single" w:color="auto" w:sz="4" w:space="0"/>
            </w:tcBorders>
            <w:vAlign w:val="center"/>
          </w:tcPr>
          <w:p w14:paraId="0068F1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w:t>
            </w:r>
          </w:p>
        </w:tc>
        <w:tc>
          <w:tcPr>
            <w:tcW w:w="1338" w:type="dxa"/>
            <w:tcBorders>
              <w:top w:val="nil"/>
              <w:left w:val="nil"/>
              <w:bottom w:val="single" w:color="auto" w:sz="4" w:space="0"/>
              <w:right w:val="single" w:color="auto" w:sz="4" w:space="0"/>
            </w:tcBorders>
            <w:vAlign w:val="center"/>
          </w:tcPr>
          <w:p w14:paraId="5506FF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0891CA9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16429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FF5B54">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FCEC9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1602</w:t>
            </w:r>
          </w:p>
        </w:tc>
        <w:tc>
          <w:tcPr>
            <w:tcW w:w="993" w:type="dxa"/>
            <w:tcBorders>
              <w:top w:val="nil"/>
              <w:left w:val="nil"/>
              <w:bottom w:val="single" w:color="auto" w:sz="4" w:space="0"/>
              <w:right w:val="single" w:color="auto" w:sz="4" w:space="0"/>
            </w:tcBorders>
            <w:vAlign w:val="center"/>
          </w:tcPr>
          <w:p w14:paraId="7B25AED6">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FB13F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覃塘毛尖产业基地示范园项目</w:t>
            </w:r>
          </w:p>
        </w:tc>
        <w:tc>
          <w:tcPr>
            <w:tcW w:w="1276" w:type="dxa"/>
            <w:tcBorders>
              <w:top w:val="nil"/>
              <w:left w:val="nil"/>
              <w:bottom w:val="single" w:color="auto" w:sz="4" w:space="0"/>
              <w:right w:val="single" w:color="auto" w:sz="4" w:space="0"/>
            </w:tcBorders>
            <w:vAlign w:val="center"/>
          </w:tcPr>
          <w:p w14:paraId="7DEB6E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4BFFE7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336627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2126" w:type="dxa"/>
            <w:tcBorders>
              <w:top w:val="nil"/>
              <w:left w:val="nil"/>
              <w:bottom w:val="single" w:color="auto" w:sz="4" w:space="0"/>
              <w:right w:val="single" w:color="auto" w:sz="4" w:space="0"/>
            </w:tcBorders>
            <w:vAlign w:val="center"/>
          </w:tcPr>
          <w:p w14:paraId="70FD27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338" w:type="dxa"/>
            <w:tcBorders>
              <w:top w:val="nil"/>
              <w:left w:val="nil"/>
              <w:bottom w:val="single" w:color="auto" w:sz="4" w:space="0"/>
              <w:right w:val="single" w:color="auto" w:sz="4" w:space="0"/>
            </w:tcBorders>
            <w:vAlign w:val="center"/>
          </w:tcPr>
          <w:p w14:paraId="3ADC9F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3CE408C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33088D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B009B0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A5F85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1603</w:t>
            </w:r>
          </w:p>
        </w:tc>
        <w:tc>
          <w:tcPr>
            <w:tcW w:w="993" w:type="dxa"/>
            <w:tcBorders>
              <w:top w:val="nil"/>
              <w:left w:val="nil"/>
              <w:bottom w:val="single" w:color="auto" w:sz="4" w:space="0"/>
              <w:right w:val="single" w:color="auto" w:sz="4" w:space="0"/>
            </w:tcBorders>
            <w:vAlign w:val="center"/>
          </w:tcPr>
          <w:p w14:paraId="2D942CFF">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88F0F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覃塘街道龙凤村毛尖茶特色民族村寨</w:t>
            </w:r>
          </w:p>
        </w:tc>
        <w:tc>
          <w:tcPr>
            <w:tcW w:w="1276" w:type="dxa"/>
            <w:tcBorders>
              <w:top w:val="nil"/>
              <w:left w:val="nil"/>
              <w:bottom w:val="single" w:color="auto" w:sz="4" w:space="0"/>
              <w:right w:val="single" w:color="auto" w:sz="4" w:space="0"/>
            </w:tcBorders>
            <w:vAlign w:val="center"/>
          </w:tcPr>
          <w:p w14:paraId="1348D1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B8EB8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5D4D61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2126" w:type="dxa"/>
            <w:tcBorders>
              <w:top w:val="nil"/>
              <w:left w:val="nil"/>
              <w:bottom w:val="single" w:color="auto" w:sz="4" w:space="0"/>
              <w:right w:val="single" w:color="auto" w:sz="4" w:space="0"/>
            </w:tcBorders>
            <w:vAlign w:val="center"/>
          </w:tcPr>
          <w:p w14:paraId="7CA1B5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38" w:type="dxa"/>
            <w:tcBorders>
              <w:top w:val="nil"/>
              <w:left w:val="nil"/>
              <w:bottom w:val="single" w:color="auto" w:sz="4" w:space="0"/>
              <w:right w:val="single" w:color="auto" w:sz="4" w:space="0"/>
            </w:tcBorders>
            <w:vAlign w:val="center"/>
          </w:tcPr>
          <w:p w14:paraId="62AAA5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47968FC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1627C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3CD6CA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148AC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1604</w:t>
            </w:r>
          </w:p>
        </w:tc>
        <w:tc>
          <w:tcPr>
            <w:tcW w:w="993" w:type="dxa"/>
            <w:tcBorders>
              <w:top w:val="nil"/>
              <w:left w:val="nil"/>
              <w:bottom w:val="single" w:color="auto" w:sz="4" w:space="0"/>
              <w:right w:val="single" w:color="auto" w:sz="4" w:space="0"/>
            </w:tcBorders>
            <w:vAlign w:val="center"/>
          </w:tcPr>
          <w:p w14:paraId="0C1AB422">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77D26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叁袋茶乡村旅游区</w:t>
            </w:r>
          </w:p>
        </w:tc>
        <w:tc>
          <w:tcPr>
            <w:tcW w:w="1276" w:type="dxa"/>
            <w:tcBorders>
              <w:top w:val="nil"/>
              <w:left w:val="nil"/>
              <w:bottom w:val="single" w:color="auto" w:sz="4" w:space="0"/>
              <w:right w:val="single" w:color="auto" w:sz="4" w:space="0"/>
            </w:tcBorders>
            <w:vAlign w:val="center"/>
          </w:tcPr>
          <w:p w14:paraId="173C39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7C7F54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3BC7B1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vAlign w:val="center"/>
          </w:tcPr>
          <w:p w14:paraId="76EB28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368EE4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22CE637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2CAA94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5A3152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ACE04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1605</w:t>
            </w:r>
          </w:p>
        </w:tc>
        <w:tc>
          <w:tcPr>
            <w:tcW w:w="993" w:type="dxa"/>
            <w:tcBorders>
              <w:top w:val="nil"/>
              <w:left w:val="nil"/>
              <w:bottom w:val="single" w:color="auto" w:sz="4" w:space="0"/>
              <w:right w:val="single" w:color="auto" w:sz="4" w:space="0"/>
            </w:tcBorders>
            <w:vAlign w:val="center"/>
          </w:tcPr>
          <w:p w14:paraId="5C8802A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8DB4E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东龙镇兰山村主题民宿</w:t>
            </w:r>
          </w:p>
        </w:tc>
        <w:tc>
          <w:tcPr>
            <w:tcW w:w="1276" w:type="dxa"/>
            <w:tcBorders>
              <w:top w:val="nil"/>
              <w:left w:val="nil"/>
              <w:bottom w:val="single" w:color="auto" w:sz="4" w:space="0"/>
              <w:right w:val="single" w:color="auto" w:sz="4" w:space="0"/>
            </w:tcBorders>
            <w:vAlign w:val="center"/>
          </w:tcPr>
          <w:p w14:paraId="405628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46226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047166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vAlign w:val="center"/>
          </w:tcPr>
          <w:p w14:paraId="0D78FF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75DD73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4BB4717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72729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FF0F2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C701E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1606</w:t>
            </w:r>
          </w:p>
        </w:tc>
        <w:tc>
          <w:tcPr>
            <w:tcW w:w="993" w:type="dxa"/>
            <w:tcBorders>
              <w:top w:val="nil"/>
              <w:left w:val="nil"/>
              <w:bottom w:val="single" w:color="auto" w:sz="4" w:space="0"/>
              <w:right w:val="single" w:color="auto" w:sz="4" w:space="0"/>
            </w:tcBorders>
            <w:vAlign w:val="center"/>
          </w:tcPr>
          <w:p w14:paraId="645525E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19B76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灵龟宝山乡村旅游区</w:t>
            </w:r>
          </w:p>
        </w:tc>
        <w:tc>
          <w:tcPr>
            <w:tcW w:w="1276" w:type="dxa"/>
            <w:tcBorders>
              <w:top w:val="nil"/>
              <w:left w:val="nil"/>
              <w:bottom w:val="single" w:color="auto" w:sz="4" w:space="0"/>
              <w:right w:val="single" w:color="auto" w:sz="4" w:space="0"/>
            </w:tcBorders>
            <w:vAlign w:val="center"/>
          </w:tcPr>
          <w:p w14:paraId="3414F1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228B7E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5C77A1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126" w:type="dxa"/>
            <w:tcBorders>
              <w:top w:val="nil"/>
              <w:left w:val="nil"/>
              <w:bottom w:val="single" w:color="auto" w:sz="4" w:space="0"/>
              <w:right w:val="single" w:color="auto" w:sz="4" w:space="0"/>
            </w:tcBorders>
            <w:vAlign w:val="center"/>
          </w:tcPr>
          <w:p w14:paraId="747DE7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1D1D8F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1219775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03C08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534E5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BF455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1607</w:t>
            </w:r>
          </w:p>
        </w:tc>
        <w:tc>
          <w:tcPr>
            <w:tcW w:w="993" w:type="dxa"/>
            <w:tcBorders>
              <w:top w:val="nil"/>
              <w:left w:val="nil"/>
              <w:bottom w:val="single" w:color="auto" w:sz="4" w:space="0"/>
              <w:right w:val="single" w:color="auto" w:sz="4" w:space="0"/>
            </w:tcBorders>
            <w:vAlign w:val="center"/>
          </w:tcPr>
          <w:p w14:paraId="277F35A2">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63950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八台山、镇龙山景区</w:t>
            </w:r>
          </w:p>
        </w:tc>
        <w:tc>
          <w:tcPr>
            <w:tcW w:w="1276" w:type="dxa"/>
            <w:tcBorders>
              <w:top w:val="nil"/>
              <w:left w:val="nil"/>
              <w:bottom w:val="single" w:color="auto" w:sz="4" w:space="0"/>
              <w:right w:val="single" w:color="auto" w:sz="4" w:space="0"/>
            </w:tcBorders>
            <w:vAlign w:val="center"/>
          </w:tcPr>
          <w:p w14:paraId="6FCAB2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E40F7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2D58BD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2126" w:type="dxa"/>
            <w:tcBorders>
              <w:top w:val="nil"/>
              <w:left w:val="nil"/>
              <w:bottom w:val="single" w:color="auto" w:sz="4" w:space="0"/>
              <w:right w:val="single" w:color="auto" w:sz="4" w:space="0"/>
            </w:tcBorders>
            <w:vAlign w:val="center"/>
          </w:tcPr>
          <w:p w14:paraId="405AF9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338" w:type="dxa"/>
            <w:tcBorders>
              <w:top w:val="nil"/>
              <w:left w:val="nil"/>
              <w:bottom w:val="single" w:color="auto" w:sz="4" w:space="0"/>
              <w:right w:val="single" w:color="auto" w:sz="4" w:space="0"/>
            </w:tcBorders>
            <w:vAlign w:val="center"/>
          </w:tcPr>
          <w:p w14:paraId="7D2129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7C408EE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B6F14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EBB594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2F245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1608</w:t>
            </w:r>
          </w:p>
        </w:tc>
        <w:tc>
          <w:tcPr>
            <w:tcW w:w="993" w:type="dxa"/>
            <w:tcBorders>
              <w:top w:val="nil"/>
              <w:left w:val="nil"/>
              <w:bottom w:val="single" w:color="auto" w:sz="4" w:space="0"/>
              <w:right w:val="single" w:color="auto" w:sz="4" w:space="0"/>
            </w:tcBorders>
            <w:vAlign w:val="center"/>
          </w:tcPr>
          <w:p w14:paraId="73656D3A">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51C38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贵港植物园（覃塘区）</w:t>
            </w:r>
          </w:p>
        </w:tc>
        <w:tc>
          <w:tcPr>
            <w:tcW w:w="1276" w:type="dxa"/>
            <w:tcBorders>
              <w:top w:val="nil"/>
              <w:left w:val="nil"/>
              <w:bottom w:val="single" w:color="auto" w:sz="4" w:space="0"/>
              <w:right w:val="single" w:color="auto" w:sz="4" w:space="0"/>
            </w:tcBorders>
            <w:vAlign w:val="center"/>
          </w:tcPr>
          <w:p w14:paraId="769FB0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74408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38033D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7.78</w:t>
            </w:r>
          </w:p>
        </w:tc>
        <w:tc>
          <w:tcPr>
            <w:tcW w:w="2126" w:type="dxa"/>
            <w:tcBorders>
              <w:top w:val="nil"/>
              <w:left w:val="nil"/>
              <w:bottom w:val="single" w:color="auto" w:sz="4" w:space="0"/>
              <w:right w:val="single" w:color="auto" w:sz="4" w:space="0"/>
            </w:tcBorders>
            <w:vAlign w:val="center"/>
          </w:tcPr>
          <w:p w14:paraId="6F686C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w:t>
            </w:r>
          </w:p>
        </w:tc>
        <w:tc>
          <w:tcPr>
            <w:tcW w:w="1338" w:type="dxa"/>
            <w:tcBorders>
              <w:top w:val="nil"/>
              <w:left w:val="nil"/>
              <w:bottom w:val="single" w:color="auto" w:sz="4" w:space="0"/>
              <w:right w:val="single" w:color="auto" w:sz="4" w:space="0"/>
            </w:tcBorders>
            <w:vAlign w:val="center"/>
          </w:tcPr>
          <w:p w14:paraId="142771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4833640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91497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0CB2D1">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345CE1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1609</w:t>
            </w:r>
          </w:p>
        </w:tc>
        <w:tc>
          <w:tcPr>
            <w:tcW w:w="993" w:type="dxa"/>
            <w:tcBorders>
              <w:top w:val="nil"/>
              <w:left w:val="nil"/>
              <w:bottom w:val="single" w:color="auto" w:sz="4" w:space="0"/>
              <w:right w:val="single" w:color="auto" w:sz="4" w:space="0"/>
            </w:tcBorders>
            <w:vAlign w:val="center"/>
          </w:tcPr>
          <w:p w14:paraId="6A53C823">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B31E9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贵港市覃塘区那乡那田旅游区建设工程（一期）—集散中心</w:t>
            </w:r>
          </w:p>
        </w:tc>
        <w:tc>
          <w:tcPr>
            <w:tcW w:w="1276" w:type="dxa"/>
            <w:tcBorders>
              <w:top w:val="nil"/>
              <w:left w:val="nil"/>
              <w:bottom w:val="single" w:color="auto" w:sz="4" w:space="0"/>
              <w:right w:val="single" w:color="auto" w:sz="4" w:space="0"/>
            </w:tcBorders>
            <w:vAlign w:val="center"/>
          </w:tcPr>
          <w:p w14:paraId="34E1D2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64712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7F933D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0.56</w:t>
            </w:r>
          </w:p>
        </w:tc>
        <w:tc>
          <w:tcPr>
            <w:tcW w:w="2126" w:type="dxa"/>
            <w:tcBorders>
              <w:top w:val="nil"/>
              <w:left w:val="nil"/>
              <w:bottom w:val="single" w:color="auto" w:sz="4" w:space="0"/>
              <w:right w:val="single" w:color="auto" w:sz="4" w:space="0"/>
            </w:tcBorders>
            <w:vAlign w:val="center"/>
          </w:tcPr>
          <w:p w14:paraId="4EBA59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0.26</w:t>
            </w:r>
          </w:p>
        </w:tc>
        <w:tc>
          <w:tcPr>
            <w:tcW w:w="1338" w:type="dxa"/>
            <w:tcBorders>
              <w:top w:val="nil"/>
              <w:left w:val="nil"/>
              <w:bottom w:val="single" w:color="auto" w:sz="4" w:space="0"/>
              <w:right w:val="single" w:color="auto" w:sz="4" w:space="0"/>
            </w:tcBorders>
            <w:vAlign w:val="center"/>
          </w:tcPr>
          <w:p w14:paraId="5E0B3F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707FEAE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64B8A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219BB8E">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F34AE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1610</w:t>
            </w:r>
          </w:p>
        </w:tc>
        <w:tc>
          <w:tcPr>
            <w:tcW w:w="993" w:type="dxa"/>
            <w:tcBorders>
              <w:top w:val="nil"/>
              <w:left w:val="nil"/>
              <w:bottom w:val="single" w:color="auto" w:sz="4" w:space="0"/>
              <w:right w:val="single" w:color="auto" w:sz="4" w:space="0"/>
            </w:tcBorders>
            <w:vAlign w:val="center"/>
          </w:tcPr>
          <w:p w14:paraId="1322D521">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A5700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贵港市覃塘区那乡那田度假公园-那田博物馆</w:t>
            </w:r>
          </w:p>
        </w:tc>
        <w:tc>
          <w:tcPr>
            <w:tcW w:w="1276" w:type="dxa"/>
            <w:tcBorders>
              <w:top w:val="nil"/>
              <w:left w:val="nil"/>
              <w:bottom w:val="single" w:color="auto" w:sz="4" w:space="0"/>
              <w:right w:val="single" w:color="auto" w:sz="4" w:space="0"/>
            </w:tcBorders>
            <w:vAlign w:val="center"/>
          </w:tcPr>
          <w:p w14:paraId="36BF9E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04337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5DC1E4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0.25</w:t>
            </w:r>
          </w:p>
        </w:tc>
        <w:tc>
          <w:tcPr>
            <w:tcW w:w="2126" w:type="dxa"/>
            <w:tcBorders>
              <w:top w:val="nil"/>
              <w:left w:val="nil"/>
              <w:bottom w:val="single" w:color="auto" w:sz="4" w:space="0"/>
              <w:right w:val="single" w:color="auto" w:sz="4" w:space="0"/>
            </w:tcBorders>
            <w:vAlign w:val="center"/>
          </w:tcPr>
          <w:p w14:paraId="7258D8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0.25</w:t>
            </w:r>
          </w:p>
        </w:tc>
        <w:tc>
          <w:tcPr>
            <w:tcW w:w="1338" w:type="dxa"/>
            <w:tcBorders>
              <w:top w:val="nil"/>
              <w:left w:val="nil"/>
              <w:bottom w:val="single" w:color="auto" w:sz="4" w:space="0"/>
              <w:right w:val="single" w:color="auto" w:sz="4" w:space="0"/>
            </w:tcBorders>
            <w:vAlign w:val="center"/>
          </w:tcPr>
          <w:p w14:paraId="556BB2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1FA0A1C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06A1E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CA6F709">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03CFD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1611</w:t>
            </w:r>
          </w:p>
        </w:tc>
        <w:tc>
          <w:tcPr>
            <w:tcW w:w="993" w:type="dxa"/>
            <w:tcBorders>
              <w:top w:val="nil"/>
              <w:left w:val="nil"/>
              <w:bottom w:val="single" w:color="auto" w:sz="4" w:space="0"/>
              <w:right w:val="single" w:color="auto" w:sz="4" w:space="0"/>
            </w:tcBorders>
            <w:vAlign w:val="center"/>
          </w:tcPr>
          <w:p w14:paraId="5EE8D71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5902A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贵港市覃塘区那乡那田度假公园一期研学营地项目</w:t>
            </w:r>
          </w:p>
        </w:tc>
        <w:tc>
          <w:tcPr>
            <w:tcW w:w="1276" w:type="dxa"/>
            <w:tcBorders>
              <w:top w:val="nil"/>
              <w:left w:val="nil"/>
              <w:bottom w:val="single" w:color="auto" w:sz="4" w:space="0"/>
              <w:right w:val="single" w:color="auto" w:sz="4" w:space="0"/>
            </w:tcBorders>
            <w:vAlign w:val="center"/>
          </w:tcPr>
          <w:p w14:paraId="26B5A3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15B9D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52C5EA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0.37</w:t>
            </w:r>
          </w:p>
        </w:tc>
        <w:tc>
          <w:tcPr>
            <w:tcW w:w="2126" w:type="dxa"/>
            <w:tcBorders>
              <w:top w:val="nil"/>
              <w:left w:val="nil"/>
              <w:bottom w:val="single" w:color="auto" w:sz="4" w:space="0"/>
              <w:right w:val="single" w:color="auto" w:sz="4" w:space="0"/>
            </w:tcBorders>
            <w:vAlign w:val="center"/>
          </w:tcPr>
          <w:p w14:paraId="0DD28C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0.37</w:t>
            </w:r>
          </w:p>
        </w:tc>
        <w:tc>
          <w:tcPr>
            <w:tcW w:w="1338" w:type="dxa"/>
            <w:tcBorders>
              <w:top w:val="nil"/>
              <w:left w:val="nil"/>
              <w:bottom w:val="single" w:color="auto" w:sz="4" w:space="0"/>
              <w:right w:val="single" w:color="auto" w:sz="4" w:space="0"/>
            </w:tcBorders>
            <w:vAlign w:val="center"/>
          </w:tcPr>
          <w:p w14:paraId="6173FE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39EE3EB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E894F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49AD326">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7C5FD6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1612</w:t>
            </w:r>
          </w:p>
        </w:tc>
        <w:tc>
          <w:tcPr>
            <w:tcW w:w="993" w:type="dxa"/>
            <w:tcBorders>
              <w:top w:val="nil"/>
              <w:left w:val="nil"/>
              <w:bottom w:val="single" w:color="auto" w:sz="4" w:space="0"/>
              <w:right w:val="single" w:color="auto" w:sz="4" w:space="0"/>
            </w:tcBorders>
            <w:vAlign w:val="center"/>
          </w:tcPr>
          <w:p w14:paraId="03A3C35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C8A66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贵港市覃塘区灵龟宝山生态农业乡村旅游区建设项目</w:t>
            </w:r>
          </w:p>
        </w:tc>
        <w:tc>
          <w:tcPr>
            <w:tcW w:w="1276" w:type="dxa"/>
            <w:tcBorders>
              <w:top w:val="nil"/>
              <w:left w:val="nil"/>
              <w:bottom w:val="single" w:color="auto" w:sz="4" w:space="0"/>
              <w:right w:val="single" w:color="auto" w:sz="4" w:space="0"/>
            </w:tcBorders>
            <w:vAlign w:val="center"/>
          </w:tcPr>
          <w:p w14:paraId="247910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38B54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232260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2.24</w:t>
            </w:r>
          </w:p>
        </w:tc>
        <w:tc>
          <w:tcPr>
            <w:tcW w:w="2126" w:type="dxa"/>
            <w:tcBorders>
              <w:top w:val="nil"/>
              <w:left w:val="nil"/>
              <w:bottom w:val="single" w:color="auto" w:sz="4" w:space="0"/>
              <w:right w:val="single" w:color="auto" w:sz="4" w:space="0"/>
            </w:tcBorders>
            <w:vAlign w:val="center"/>
          </w:tcPr>
          <w:p w14:paraId="78CFEE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2.23</w:t>
            </w:r>
          </w:p>
        </w:tc>
        <w:tc>
          <w:tcPr>
            <w:tcW w:w="1338" w:type="dxa"/>
            <w:tcBorders>
              <w:top w:val="nil"/>
              <w:left w:val="nil"/>
              <w:bottom w:val="single" w:color="auto" w:sz="4" w:space="0"/>
              <w:right w:val="single" w:color="auto" w:sz="4" w:space="0"/>
            </w:tcBorders>
            <w:vAlign w:val="center"/>
          </w:tcPr>
          <w:p w14:paraId="5C07C8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319BBF1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EFE80A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7532B1B">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2A327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1613</w:t>
            </w:r>
          </w:p>
        </w:tc>
        <w:tc>
          <w:tcPr>
            <w:tcW w:w="993" w:type="dxa"/>
            <w:tcBorders>
              <w:top w:val="nil"/>
              <w:left w:val="nil"/>
              <w:bottom w:val="single" w:color="auto" w:sz="4" w:space="0"/>
              <w:right w:val="single" w:color="auto" w:sz="4" w:space="0"/>
            </w:tcBorders>
            <w:vAlign w:val="center"/>
          </w:tcPr>
          <w:p w14:paraId="481D29A9">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1D404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荷美覃塘·湖美四季田园综合体项目二期工程</w:t>
            </w:r>
          </w:p>
        </w:tc>
        <w:tc>
          <w:tcPr>
            <w:tcW w:w="1276" w:type="dxa"/>
            <w:tcBorders>
              <w:top w:val="nil"/>
              <w:left w:val="nil"/>
              <w:bottom w:val="single" w:color="auto" w:sz="4" w:space="0"/>
              <w:right w:val="single" w:color="auto" w:sz="4" w:space="0"/>
            </w:tcBorders>
            <w:vAlign w:val="center"/>
          </w:tcPr>
          <w:p w14:paraId="5DB8A8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0211C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614F7D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131.06</w:t>
            </w:r>
          </w:p>
        </w:tc>
        <w:tc>
          <w:tcPr>
            <w:tcW w:w="2126" w:type="dxa"/>
            <w:tcBorders>
              <w:top w:val="nil"/>
              <w:left w:val="nil"/>
              <w:bottom w:val="single" w:color="auto" w:sz="4" w:space="0"/>
              <w:right w:val="single" w:color="auto" w:sz="4" w:space="0"/>
            </w:tcBorders>
            <w:vAlign w:val="center"/>
          </w:tcPr>
          <w:p w14:paraId="4195E0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88.13</w:t>
            </w:r>
          </w:p>
        </w:tc>
        <w:tc>
          <w:tcPr>
            <w:tcW w:w="1338" w:type="dxa"/>
            <w:tcBorders>
              <w:top w:val="nil"/>
              <w:left w:val="nil"/>
              <w:bottom w:val="single" w:color="auto" w:sz="4" w:space="0"/>
              <w:right w:val="single" w:color="auto" w:sz="4" w:space="0"/>
            </w:tcBorders>
            <w:vAlign w:val="center"/>
          </w:tcPr>
          <w:p w14:paraId="2DD8D3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7228EFC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784A8F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41FE7C6">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3CA96B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1614</w:t>
            </w:r>
          </w:p>
        </w:tc>
        <w:tc>
          <w:tcPr>
            <w:tcW w:w="993" w:type="dxa"/>
            <w:tcBorders>
              <w:top w:val="nil"/>
              <w:left w:val="nil"/>
              <w:bottom w:val="single" w:color="auto" w:sz="4" w:space="0"/>
              <w:right w:val="single" w:color="auto" w:sz="4" w:space="0"/>
            </w:tcBorders>
            <w:vAlign w:val="center"/>
          </w:tcPr>
          <w:p w14:paraId="4A95710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21E83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贵港市覃塘区莲藕（核心）示范区双鸡山现代农业旅游项目</w:t>
            </w:r>
          </w:p>
        </w:tc>
        <w:tc>
          <w:tcPr>
            <w:tcW w:w="1276" w:type="dxa"/>
            <w:tcBorders>
              <w:top w:val="nil"/>
              <w:left w:val="nil"/>
              <w:bottom w:val="single" w:color="auto" w:sz="4" w:space="0"/>
              <w:right w:val="single" w:color="auto" w:sz="4" w:space="0"/>
            </w:tcBorders>
            <w:vAlign w:val="center"/>
          </w:tcPr>
          <w:p w14:paraId="47AC2F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3A03E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2584A2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7.66</w:t>
            </w:r>
          </w:p>
        </w:tc>
        <w:tc>
          <w:tcPr>
            <w:tcW w:w="2126" w:type="dxa"/>
            <w:tcBorders>
              <w:top w:val="nil"/>
              <w:left w:val="nil"/>
              <w:bottom w:val="single" w:color="auto" w:sz="4" w:space="0"/>
              <w:right w:val="single" w:color="auto" w:sz="4" w:space="0"/>
            </w:tcBorders>
            <w:vAlign w:val="center"/>
          </w:tcPr>
          <w:p w14:paraId="6C67E9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7.41</w:t>
            </w:r>
          </w:p>
        </w:tc>
        <w:tc>
          <w:tcPr>
            <w:tcW w:w="1338" w:type="dxa"/>
            <w:tcBorders>
              <w:top w:val="nil"/>
              <w:left w:val="nil"/>
              <w:bottom w:val="single" w:color="auto" w:sz="4" w:space="0"/>
              <w:right w:val="single" w:color="auto" w:sz="4" w:space="0"/>
            </w:tcBorders>
            <w:vAlign w:val="center"/>
          </w:tcPr>
          <w:p w14:paraId="696359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2372563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628F4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A5F82C">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70B3A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1615</w:t>
            </w:r>
          </w:p>
        </w:tc>
        <w:tc>
          <w:tcPr>
            <w:tcW w:w="993" w:type="dxa"/>
            <w:tcBorders>
              <w:top w:val="nil"/>
              <w:left w:val="nil"/>
              <w:bottom w:val="single" w:color="auto" w:sz="4" w:space="0"/>
              <w:right w:val="single" w:color="auto" w:sz="4" w:space="0"/>
            </w:tcBorders>
            <w:vAlign w:val="center"/>
          </w:tcPr>
          <w:p w14:paraId="64E22418">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28F8B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贵港市覃塘区灵龟宝山乡村旅游扶贫项目</w:t>
            </w:r>
          </w:p>
        </w:tc>
        <w:tc>
          <w:tcPr>
            <w:tcW w:w="1276" w:type="dxa"/>
            <w:tcBorders>
              <w:top w:val="nil"/>
              <w:left w:val="nil"/>
              <w:bottom w:val="single" w:color="auto" w:sz="4" w:space="0"/>
              <w:right w:val="single" w:color="auto" w:sz="4" w:space="0"/>
            </w:tcBorders>
            <w:vAlign w:val="center"/>
          </w:tcPr>
          <w:p w14:paraId="67D665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70E97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75DA60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3.24</w:t>
            </w:r>
          </w:p>
        </w:tc>
        <w:tc>
          <w:tcPr>
            <w:tcW w:w="2126" w:type="dxa"/>
            <w:tcBorders>
              <w:top w:val="nil"/>
              <w:left w:val="nil"/>
              <w:bottom w:val="single" w:color="auto" w:sz="4" w:space="0"/>
              <w:right w:val="single" w:color="auto" w:sz="4" w:space="0"/>
            </w:tcBorders>
            <w:vAlign w:val="center"/>
          </w:tcPr>
          <w:p w14:paraId="55B72C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3.17</w:t>
            </w:r>
          </w:p>
        </w:tc>
        <w:tc>
          <w:tcPr>
            <w:tcW w:w="1338" w:type="dxa"/>
            <w:tcBorders>
              <w:top w:val="nil"/>
              <w:left w:val="nil"/>
              <w:bottom w:val="single" w:color="auto" w:sz="4" w:space="0"/>
              <w:right w:val="single" w:color="auto" w:sz="4" w:space="0"/>
            </w:tcBorders>
            <w:vAlign w:val="center"/>
          </w:tcPr>
          <w:p w14:paraId="6F3639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0E56455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AF499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E145C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B2E88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1616</w:t>
            </w:r>
          </w:p>
        </w:tc>
        <w:tc>
          <w:tcPr>
            <w:tcW w:w="993" w:type="dxa"/>
            <w:tcBorders>
              <w:top w:val="nil"/>
              <w:left w:val="nil"/>
              <w:bottom w:val="single" w:color="auto" w:sz="4" w:space="0"/>
              <w:right w:val="single" w:color="auto" w:sz="4" w:space="0"/>
            </w:tcBorders>
            <w:vAlign w:val="center"/>
          </w:tcPr>
          <w:p w14:paraId="132AF82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27F70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贵港市覃塘区平天山风景区游客服务中心二期</w:t>
            </w:r>
          </w:p>
        </w:tc>
        <w:tc>
          <w:tcPr>
            <w:tcW w:w="1276" w:type="dxa"/>
            <w:tcBorders>
              <w:top w:val="nil"/>
              <w:left w:val="nil"/>
              <w:bottom w:val="single" w:color="auto" w:sz="4" w:space="0"/>
              <w:right w:val="single" w:color="auto" w:sz="4" w:space="0"/>
            </w:tcBorders>
            <w:vAlign w:val="center"/>
          </w:tcPr>
          <w:p w14:paraId="1E1CE0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4D436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6C4E81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0.69</w:t>
            </w:r>
          </w:p>
        </w:tc>
        <w:tc>
          <w:tcPr>
            <w:tcW w:w="2126" w:type="dxa"/>
            <w:tcBorders>
              <w:top w:val="nil"/>
              <w:left w:val="nil"/>
              <w:bottom w:val="single" w:color="auto" w:sz="4" w:space="0"/>
              <w:right w:val="single" w:color="auto" w:sz="4" w:space="0"/>
            </w:tcBorders>
            <w:vAlign w:val="center"/>
          </w:tcPr>
          <w:p w14:paraId="1ABD3E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0.25</w:t>
            </w:r>
          </w:p>
        </w:tc>
        <w:tc>
          <w:tcPr>
            <w:tcW w:w="1338" w:type="dxa"/>
            <w:tcBorders>
              <w:top w:val="nil"/>
              <w:left w:val="nil"/>
              <w:bottom w:val="single" w:color="auto" w:sz="4" w:space="0"/>
              <w:right w:val="single" w:color="auto" w:sz="4" w:space="0"/>
            </w:tcBorders>
            <w:vAlign w:val="center"/>
          </w:tcPr>
          <w:p w14:paraId="69095C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273D492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52D45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BE0CEA9">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13DEC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1617</w:t>
            </w:r>
          </w:p>
        </w:tc>
        <w:tc>
          <w:tcPr>
            <w:tcW w:w="993" w:type="dxa"/>
            <w:tcBorders>
              <w:top w:val="nil"/>
              <w:left w:val="nil"/>
              <w:bottom w:val="single" w:color="auto" w:sz="4" w:space="0"/>
              <w:right w:val="single" w:color="auto" w:sz="4" w:space="0"/>
            </w:tcBorders>
            <w:vAlign w:val="center"/>
          </w:tcPr>
          <w:p w14:paraId="2F9C7B96">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13DEF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贵港市九凌湖景区基础设施建设项目</w:t>
            </w:r>
          </w:p>
        </w:tc>
        <w:tc>
          <w:tcPr>
            <w:tcW w:w="1276" w:type="dxa"/>
            <w:tcBorders>
              <w:top w:val="nil"/>
              <w:left w:val="nil"/>
              <w:bottom w:val="single" w:color="auto" w:sz="4" w:space="0"/>
              <w:right w:val="single" w:color="auto" w:sz="4" w:space="0"/>
            </w:tcBorders>
            <w:vAlign w:val="center"/>
          </w:tcPr>
          <w:p w14:paraId="601607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83BE4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3CC15E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26" w:type="dxa"/>
            <w:tcBorders>
              <w:top w:val="nil"/>
              <w:left w:val="nil"/>
              <w:bottom w:val="single" w:color="auto" w:sz="4" w:space="0"/>
              <w:right w:val="single" w:color="auto" w:sz="4" w:space="0"/>
            </w:tcBorders>
            <w:vAlign w:val="center"/>
          </w:tcPr>
          <w:p w14:paraId="614C71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338" w:type="dxa"/>
            <w:tcBorders>
              <w:top w:val="nil"/>
              <w:left w:val="nil"/>
              <w:bottom w:val="single" w:color="auto" w:sz="4" w:space="0"/>
              <w:right w:val="single" w:color="auto" w:sz="4" w:space="0"/>
            </w:tcBorders>
            <w:vAlign w:val="center"/>
          </w:tcPr>
          <w:p w14:paraId="4CBBF1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612FC27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04400D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1DDDC7">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0A64F6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1618</w:t>
            </w:r>
          </w:p>
        </w:tc>
        <w:tc>
          <w:tcPr>
            <w:tcW w:w="993" w:type="dxa"/>
            <w:tcBorders>
              <w:top w:val="nil"/>
              <w:left w:val="nil"/>
              <w:bottom w:val="single" w:color="auto" w:sz="4" w:space="0"/>
              <w:right w:val="single" w:color="auto" w:sz="4" w:space="0"/>
            </w:tcBorders>
            <w:vAlign w:val="center"/>
          </w:tcPr>
          <w:p w14:paraId="5E59EA73">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A8436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贵港市覃塘区那乡那田度假公园（一期）建设工程-集散中心项目</w:t>
            </w:r>
          </w:p>
        </w:tc>
        <w:tc>
          <w:tcPr>
            <w:tcW w:w="1276" w:type="dxa"/>
            <w:tcBorders>
              <w:top w:val="nil"/>
              <w:left w:val="nil"/>
              <w:bottom w:val="single" w:color="auto" w:sz="4" w:space="0"/>
              <w:right w:val="single" w:color="auto" w:sz="4" w:space="0"/>
            </w:tcBorders>
            <w:vAlign w:val="center"/>
          </w:tcPr>
          <w:p w14:paraId="7D2844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CE8BE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2026年-2030年</w:t>
            </w:r>
          </w:p>
        </w:tc>
        <w:tc>
          <w:tcPr>
            <w:tcW w:w="1418" w:type="dxa"/>
            <w:tcBorders>
              <w:top w:val="nil"/>
              <w:left w:val="nil"/>
              <w:bottom w:val="single" w:color="auto" w:sz="4" w:space="0"/>
              <w:right w:val="single" w:color="auto" w:sz="4" w:space="0"/>
            </w:tcBorders>
            <w:vAlign w:val="center"/>
          </w:tcPr>
          <w:p w14:paraId="57F3E5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0.78</w:t>
            </w:r>
          </w:p>
        </w:tc>
        <w:tc>
          <w:tcPr>
            <w:tcW w:w="2126" w:type="dxa"/>
            <w:tcBorders>
              <w:top w:val="nil"/>
              <w:left w:val="nil"/>
              <w:bottom w:val="single" w:color="auto" w:sz="4" w:space="0"/>
              <w:right w:val="single" w:color="auto" w:sz="4" w:space="0"/>
            </w:tcBorders>
            <w:vAlign w:val="center"/>
          </w:tcPr>
          <w:p w14:paraId="42A5ED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0.78</w:t>
            </w:r>
          </w:p>
        </w:tc>
        <w:tc>
          <w:tcPr>
            <w:tcW w:w="1338" w:type="dxa"/>
            <w:tcBorders>
              <w:top w:val="nil"/>
              <w:left w:val="nil"/>
              <w:bottom w:val="single" w:color="auto" w:sz="4" w:space="0"/>
              <w:right w:val="single" w:color="auto" w:sz="4" w:space="0"/>
            </w:tcBorders>
            <w:vAlign w:val="center"/>
          </w:tcPr>
          <w:p w14:paraId="728F44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7D50362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93A7EC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440883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8D1D4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1619</w:t>
            </w:r>
          </w:p>
        </w:tc>
        <w:tc>
          <w:tcPr>
            <w:tcW w:w="993" w:type="dxa"/>
            <w:tcBorders>
              <w:top w:val="nil"/>
              <w:left w:val="nil"/>
              <w:bottom w:val="single" w:color="auto" w:sz="4" w:space="0"/>
              <w:right w:val="single" w:color="auto" w:sz="4" w:space="0"/>
            </w:tcBorders>
            <w:vAlign w:val="center"/>
          </w:tcPr>
          <w:p w14:paraId="14C2440F">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BB9B4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郑成功文化园项目</w:t>
            </w:r>
          </w:p>
        </w:tc>
        <w:tc>
          <w:tcPr>
            <w:tcW w:w="1276" w:type="dxa"/>
            <w:tcBorders>
              <w:top w:val="nil"/>
              <w:left w:val="nil"/>
              <w:bottom w:val="single" w:color="auto" w:sz="4" w:space="0"/>
              <w:right w:val="single" w:color="auto" w:sz="4" w:space="0"/>
            </w:tcBorders>
            <w:vAlign w:val="center"/>
          </w:tcPr>
          <w:p w14:paraId="1E596B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78B1B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5EB67B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w:t>
            </w:r>
          </w:p>
        </w:tc>
        <w:tc>
          <w:tcPr>
            <w:tcW w:w="2126" w:type="dxa"/>
            <w:tcBorders>
              <w:top w:val="nil"/>
              <w:left w:val="nil"/>
              <w:bottom w:val="single" w:color="auto" w:sz="4" w:space="0"/>
              <w:right w:val="single" w:color="auto" w:sz="4" w:space="0"/>
            </w:tcBorders>
            <w:vAlign w:val="center"/>
          </w:tcPr>
          <w:p w14:paraId="19B0FE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w:t>
            </w:r>
          </w:p>
        </w:tc>
        <w:tc>
          <w:tcPr>
            <w:tcW w:w="1338" w:type="dxa"/>
            <w:tcBorders>
              <w:top w:val="nil"/>
              <w:left w:val="nil"/>
              <w:bottom w:val="single" w:color="auto" w:sz="4" w:space="0"/>
              <w:right w:val="single" w:color="auto" w:sz="4" w:space="0"/>
            </w:tcBorders>
            <w:vAlign w:val="center"/>
          </w:tcPr>
          <w:p w14:paraId="361A34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2655995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CE83B8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7B0756B">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AB6FF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1620</w:t>
            </w:r>
          </w:p>
        </w:tc>
        <w:tc>
          <w:tcPr>
            <w:tcW w:w="993" w:type="dxa"/>
            <w:tcBorders>
              <w:top w:val="nil"/>
              <w:left w:val="nil"/>
              <w:bottom w:val="single" w:color="auto" w:sz="4" w:space="0"/>
              <w:right w:val="single" w:color="auto" w:sz="4" w:space="0"/>
            </w:tcBorders>
            <w:vAlign w:val="center"/>
          </w:tcPr>
          <w:p w14:paraId="496BF0FA">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D088A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平南县大乌古镇文化旅游项目</w:t>
            </w:r>
          </w:p>
        </w:tc>
        <w:tc>
          <w:tcPr>
            <w:tcW w:w="1276" w:type="dxa"/>
            <w:tcBorders>
              <w:top w:val="nil"/>
              <w:left w:val="nil"/>
              <w:bottom w:val="single" w:color="auto" w:sz="4" w:space="0"/>
              <w:right w:val="single" w:color="auto" w:sz="4" w:space="0"/>
            </w:tcBorders>
            <w:vAlign w:val="center"/>
          </w:tcPr>
          <w:p w14:paraId="5BC0B3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AB72D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2021-2024</w:t>
            </w:r>
          </w:p>
        </w:tc>
        <w:tc>
          <w:tcPr>
            <w:tcW w:w="1418" w:type="dxa"/>
            <w:tcBorders>
              <w:top w:val="nil"/>
              <w:left w:val="nil"/>
              <w:bottom w:val="single" w:color="auto" w:sz="4" w:space="0"/>
              <w:right w:val="single" w:color="auto" w:sz="4" w:space="0"/>
            </w:tcBorders>
            <w:vAlign w:val="center"/>
          </w:tcPr>
          <w:p w14:paraId="306512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8.89</w:t>
            </w:r>
          </w:p>
        </w:tc>
        <w:tc>
          <w:tcPr>
            <w:tcW w:w="2126" w:type="dxa"/>
            <w:tcBorders>
              <w:top w:val="nil"/>
              <w:left w:val="nil"/>
              <w:bottom w:val="single" w:color="auto" w:sz="4" w:space="0"/>
              <w:right w:val="single" w:color="auto" w:sz="4" w:space="0"/>
            </w:tcBorders>
            <w:vAlign w:val="center"/>
          </w:tcPr>
          <w:p w14:paraId="307AEA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338" w:type="dxa"/>
            <w:tcBorders>
              <w:top w:val="nil"/>
              <w:left w:val="nil"/>
              <w:bottom w:val="single" w:color="auto" w:sz="4" w:space="0"/>
              <w:right w:val="single" w:color="auto" w:sz="4" w:space="0"/>
            </w:tcBorders>
            <w:vAlign w:val="center"/>
          </w:tcPr>
          <w:p w14:paraId="768275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05EF3D9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61B12E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174EA5C">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79553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1621</w:t>
            </w:r>
          </w:p>
        </w:tc>
        <w:tc>
          <w:tcPr>
            <w:tcW w:w="993" w:type="dxa"/>
            <w:tcBorders>
              <w:top w:val="nil"/>
              <w:left w:val="nil"/>
              <w:bottom w:val="single" w:color="auto" w:sz="4" w:space="0"/>
              <w:right w:val="single" w:color="auto" w:sz="4" w:space="0"/>
            </w:tcBorders>
            <w:vAlign w:val="center"/>
          </w:tcPr>
          <w:p w14:paraId="66AC6AF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F9108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天南理窟—龚州宋城古镇建设项目</w:t>
            </w:r>
          </w:p>
        </w:tc>
        <w:tc>
          <w:tcPr>
            <w:tcW w:w="1276" w:type="dxa"/>
            <w:tcBorders>
              <w:top w:val="nil"/>
              <w:left w:val="nil"/>
              <w:bottom w:val="single" w:color="auto" w:sz="4" w:space="0"/>
              <w:right w:val="single" w:color="auto" w:sz="4" w:space="0"/>
            </w:tcBorders>
            <w:vAlign w:val="center"/>
          </w:tcPr>
          <w:p w14:paraId="7A0411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93189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2021-2024</w:t>
            </w:r>
          </w:p>
        </w:tc>
        <w:tc>
          <w:tcPr>
            <w:tcW w:w="1418" w:type="dxa"/>
            <w:tcBorders>
              <w:top w:val="nil"/>
              <w:left w:val="nil"/>
              <w:bottom w:val="single" w:color="auto" w:sz="4" w:space="0"/>
              <w:right w:val="single" w:color="auto" w:sz="4" w:space="0"/>
            </w:tcBorders>
            <w:vAlign w:val="center"/>
          </w:tcPr>
          <w:p w14:paraId="4C87B2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2126" w:type="dxa"/>
            <w:tcBorders>
              <w:top w:val="nil"/>
              <w:left w:val="nil"/>
              <w:bottom w:val="single" w:color="auto" w:sz="4" w:space="0"/>
              <w:right w:val="single" w:color="auto" w:sz="4" w:space="0"/>
            </w:tcBorders>
            <w:vAlign w:val="center"/>
          </w:tcPr>
          <w:p w14:paraId="0CDFB7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338" w:type="dxa"/>
            <w:tcBorders>
              <w:top w:val="nil"/>
              <w:left w:val="nil"/>
              <w:bottom w:val="single" w:color="auto" w:sz="4" w:space="0"/>
              <w:right w:val="single" w:color="auto" w:sz="4" w:space="0"/>
            </w:tcBorders>
            <w:vAlign w:val="center"/>
          </w:tcPr>
          <w:p w14:paraId="7D7C4E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24D858E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AD7521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13D25D">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D4FB9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1622</w:t>
            </w:r>
          </w:p>
        </w:tc>
        <w:tc>
          <w:tcPr>
            <w:tcW w:w="993" w:type="dxa"/>
            <w:tcBorders>
              <w:top w:val="nil"/>
              <w:left w:val="nil"/>
              <w:bottom w:val="single" w:color="auto" w:sz="4" w:space="0"/>
              <w:right w:val="single" w:color="auto" w:sz="4" w:space="0"/>
            </w:tcBorders>
            <w:vAlign w:val="center"/>
          </w:tcPr>
          <w:p w14:paraId="468BEA18">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0A073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大鹏山地运动康养旅游小镇配套设施</w:t>
            </w:r>
          </w:p>
        </w:tc>
        <w:tc>
          <w:tcPr>
            <w:tcW w:w="1276" w:type="dxa"/>
            <w:tcBorders>
              <w:top w:val="nil"/>
              <w:left w:val="nil"/>
              <w:bottom w:val="single" w:color="auto" w:sz="4" w:space="0"/>
              <w:right w:val="single" w:color="auto" w:sz="4" w:space="0"/>
            </w:tcBorders>
            <w:vAlign w:val="center"/>
          </w:tcPr>
          <w:p w14:paraId="268D64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95B55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2021-2023</w:t>
            </w:r>
          </w:p>
        </w:tc>
        <w:tc>
          <w:tcPr>
            <w:tcW w:w="1418" w:type="dxa"/>
            <w:tcBorders>
              <w:top w:val="nil"/>
              <w:left w:val="nil"/>
              <w:bottom w:val="single" w:color="auto" w:sz="4" w:space="0"/>
              <w:right w:val="single" w:color="auto" w:sz="4" w:space="0"/>
            </w:tcBorders>
            <w:vAlign w:val="center"/>
          </w:tcPr>
          <w:p w14:paraId="5FD9C4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26" w:type="dxa"/>
            <w:tcBorders>
              <w:top w:val="nil"/>
              <w:left w:val="nil"/>
              <w:bottom w:val="single" w:color="auto" w:sz="4" w:space="0"/>
              <w:right w:val="single" w:color="auto" w:sz="4" w:space="0"/>
            </w:tcBorders>
            <w:vAlign w:val="center"/>
          </w:tcPr>
          <w:p w14:paraId="404B81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338" w:type="dxa"/>
            <w:tcBorders>
              <w:top w:val="nil"/>
              <w:left w:val="nil"/>
              <w:bottom w:val="single" w:color="auto" w:sz="4" w:space="0"/>
              <w:right w:val="single" w:color="auto" w:sz="4" w:space="0"/>
            </w:tcBorders>
            <w:vAlign w:val="center"/>
          </w:tcPr>
          <w:p w14:paraId="2BB948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7E1B200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1A8CED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622D970">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77A25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1623</w:t>
            </w:r>
          </w:p>
        </w:tc>
        <w:tc>
          <w:tcPr>
            <w:tcW w:w="993" w:type="dxa"/>
            <w:tcBorders>
              <w:top w:val="nil"/>
              <w:left w:val="nil"/>
              <w:bottom w:val="single" w:color="auto" w:sz="4" w:space="0"/>
              <w:right w:val="single" w:color="auto" w:sz="4" w:space="0"/>
            </w:tcBorders>
            <w:vAlign w:val="center"/>
          </w:tcPr>
          <w:p w14:paraId="640D1350">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4AAE2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大瑶山文化艺术村精品民宿配套设施</w:t>
            </w:r>
          </w:p>
        </w:tc>
        <w:tc>
          <w:tcPr>
            <w:tcW w:w="1276" w:type="dxa"/>
            <w:tcBorders>
              <w:top w:val="nil"/>
              <w:left w:val="nil"/>
              <w:bottom w:val="single" w:color="auto" w:sz="4" w:space="0"/>
              <w:right w:val="single" w:color="auto" w:sz="4" w:space="0"/>
            </w:tcBorders>
            <w:vAlign w:val="center"/>
          </w:tcPr>
          <w:p w14:paraId="0AC779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17D4A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2021-2023</w:t>
            </w:r>
          </w:p>
        </w:tc>
        <w:tc>
          <w:tcPr>
            <w:tcW w:w="1418" w:type="dxa"/>
            <w:tcBorders>
              <w:top w:val="nil"/>
              <w:left w:val="nil"/>
              <w:bottom w:val="single" w:color="auto" w:sz="4" w:space="0"/>
              <w:right w:val="single" w:color="auto" w:sz="4" w:space="0"/>
            </w:tcBorders>
            <w:vAlign w:val="center"/>
          </w:tcPr>
          <w:p w14:paraId="5EA23C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126" w:type="dxa"/>
            <w:tcBorders>
              <w:top w:val="nil"/>
              <w:left w:val="nil"/>
              <w:bottom w:val="single" w:color="auto" w:sz="4" w:space="0"/>
              <w:right w:val="single" w:color="auto" w:sz="4" w:space="0"/>
            </w:tcBorders>
            <w:vAlign w:val="center"/>
          </w:tcPr>
          <w:p w14:paraId="10FE5B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338" w:type="dxa"/>
            <w:tcBorders>
              <w:top w:val="nil"/>
              <w:left w:val="nil"/>
              <w:bottom w:val="single" w:color="auto" w:sz="4" w:space="0"/>
              <w:right w:val="single" w:color="auto" w:sz="4" w:space="0"/>
            </w:tcBorders>
            <w:vAlign w:val="center"/>
          </w:tcPr>
          <w:p w14:paraId="0907BA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089ACFA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1CB39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10CBE1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1FC63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1624</w:t>
            </w:r>
          </w:p>
        </w:tc>
        <w:tc>
          <w:tcPr>
            <w:tcW w:w="993" w:type="dxa"/>
            <w:tcBorders>
              <w:top w:val="nil"/>
              <w:left w:val="nil"/>
              <w:bottom w:val="single" w:color="auto" w:sz="4" w:space="0"/>
              <w:right w:val="single" w:color="auto" w:sz="4" w:space="0"/>
            </w:tcBorders>
            <w:vAlign w:val="center"/>
          </w:tcPr>
          <w:p w14:paraId="4A912999">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DF5B1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平南红色旅游文化公园</w:t>
            </w:r>
          </w:p>
        </w:tc>
        <w:tc>
          <w:tcPr>
            <w:tcW w:w="1276" w:type="dxa"/>
            <w:tcBorders>
              <w:top w:val="nil"/>
              <w:left w:val="nil"/>
              <w:bottom w:val="single" w:color="auto" w:sz="4" w:space="0"/>
              <w:right w:val="single" w:color="auto" w:sz="4" w:space="0"/>
            </w:tcBorders>
            <w:vAlign w:val="center"/>
          </w:tcPr>
          <w:p w14:paraId="15A80B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ABF42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466843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8.71</w:t>
            </w:r>
          </w:p>
        </w:tc>
        <w:tc>
          <w:tcPr>
            <w:tcW w:w="2126" w:type="dxa"/>
            <w:tcBorders>
              <w:top w:val="nil"/>
              <w:left w:val="nil"/>
              <w:bottom w:val="single" w:color="auto" w:sz="4" w:space="0"/>
              <w:right w:val="single" w:color="auto" w:sz="4" w:space="0"/>
            </w:tcBorders>
            <w:vAlign w:val="center"/>
          </w:tcPr>
          <w:p w14:paraId="2902EA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w:t>
            </w:r>
          </w:p>
        </w:tc>
        <w:tc>
          <w:tcPr>
            <w:tcW w:w="1338" w:type="dxa"/>
            <w:tcBorders>
              <w:top w:val="nil"/>
              <w:left w:val="nil"/>
              <w:bottom w:val="single" w:color="auto" w:sz="4" w:space="0"/>
              <w:right w:val="single" w:color="auto" w:sz="4" w:space="0"/>
            </w:tcBorders>
            <w:vAlign w:val="center"/>
          </w:tcPr>
          <w:p w14:paraId="6FDFF0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7D29E59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B59047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8B48B60">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0E469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1625</w:t>
            </w:r>
          </w:p>
        </w:tc>
        <w:tc>
          <w:tcPr>
            <w:tcW w:w="993" w:type="dxa"/>
            <w:tcBorders>
              <w:top w:val="nil"/>
              <w:left w:val="nil"/>
              <w:bottom w:val="single" w:color="auto" w:sz="4" w:space="0"/>
              <w:right w:val="single" w:color="auto" w:sz="4" w:space="0"/>
            </w:tcBorders>
            <w:vAlign w:val="center"/>
          </w:tcPr>
          <w:p w14:paraId="65B1CB6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0D4A9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寺面新隆“劳五暴动”革命老区红色文化旅游基地</w:t>
            </w:r>
          </w:p>
        </w:tc>
        <w:tc>
          <w:tcPr>
            <w:tcW w:w="1276" w:type="dxa"/>
            <w:tcBorders>
              <w:top w:val="nil"/>
              <w:left w:val="nil"/>
              <w:bottom w:val="single" w:color="auto" w:sz="4" w:space="0"/>
              <w:right w:val="single" w:color="auto" w:sz="4" w:space="0"/>
            </w:tcBorders>
            <w:vAlign w:val="center"/>
          </w:tcPr>
          <w:p w14:paraId="297C20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A0A56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19B324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vAlign w:val="center"/>
          </w:tcPr>
          <w:p w14:paraId="089279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vAlign w:val="center"/>
          </w:tcPr>
          <w:p w14:paraId="76494B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74E14AF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20659E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EB8D24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153B7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1626</w:t>
            </w:r>
          </w:p>
        </w:tc>
        <w:tc>
          <w:tcPr>
            <w:tcW w:w="993" w:type="dxa"/>
            <w:tcBorders>
              <w:top w:val="nil"/>
              <w:left w:val="nil"/>
              <w:bottom w:val="single" w:color="auto" w:sz="4" w:space="0"/>
              <w:right w:val="single" w:color="auto" w:sz="4" w:space="0"/>
            </w:tcBorders>
            <w:vAlign w:val="center"/>
          </w:tcPr>
          <w:p w14:paraId="13A5EC0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F5D47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大安文化和旅游特色小镇</w:t>
            </w:r>
          </w:p>
        </w:tc>
        <w:tc>
          <w:tcPr>
            <w:tcW w:w="1276" w:type="dxa"/>
            <w:tcBorders>
              <w:top w:val="nil"/>
              <w:left w:val="nil"/>
              <w:bottom w:val="single" w:color="auto" w:sz="4" w:space="0"/>
              <w:right w:val="single" w:color="auto" w:sz="4" w:space="0"/>
            </w:tcBorders>
            <w:vAlign w:val="center"/>
          </w:tcPr>
          <w:p w14:paraId="188DBE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0C80C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65A176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126" w:type="dxa"/>
            <w:tcBorders>
              <w:top w:val="nil"/>
              <w:left w:val="nil"/>
              <w:bottom w:val="single" w:color="auto" w:sz="4" w:space="0"/>
              <w:right w:val="single" w:color="auto" w:sz="4" w:space="0"/>
            </w:tcBorders>
            <w:vAlign w:val="center"/>
          </w:tcPr>
          <w:p w14:paraId="7E487F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338" w:type="dxa"/>
            <w:tcBorders>
              <w:top w:val="nil"/>
              <w:left w:val="nil"/>
              <w:bottom w:val="single" w:color="auto" w:sz="4" w:space="0"/>
              <w:right w:val="single" w:color="auto" w:sz="4" w:space="0"/>
            </w:tcBorders>
            <w:vAlign w:val="center"/>
          </w:tcPr>
          <w:p w14:paraId="3E6247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5B5ED86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0A03F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79C81C2">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366D6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1627</w:t>
            </w:r>
          </w:p>
        </w:tc>
        <w:tc>
          <w:tcPr>
            <w:tcW w:w="993" w:type="dxa"/>
            <w:tcBorders>
              <w:top w:val="nil"/>
              <w:left w:val="nil"/>
              <w:bottom w:val="single" w:color="auto" w:sz="4" w:space="0"/>
              <w:right w:val="single" w:color="auto" w:sz="4" w:space="0"/>
            </w:tcBorders>
            <w:vAlign w:val="center"/>
          </w:tcPr>
          <w:p w14:paraId="6B48E34E">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6450E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贵港市北帝山旅游区开发项目</w:t>
            </w:r>
          </w:p>
        </w:tc>
        <w:tc>
          <w:tcPr>
            <w:tcW w:w="1276" w:type="dxa"/>
            <w:tcBorders>
              <w:top w:val="nil"/>
              <w:left w:val="nil"/>
              <w:bottom w:val="single" w:color="auto" w:sz="4" w:space="0"/>
              <w:right w:val="single" w:color="auto" w:sz="4" w:space="0"/>
            </w:tcBorders>
            <w:noWrap/>
            <w:vAlign w:val="center"/>
          </w:tcPr>
          <w:p w14:paraId="024D76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0B57C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7D7151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46.05</w:t>
            </w:r>
          </w:p>
        </w:tc>
        <w:tc>
          <w:tcPr>
            <w:tcW w:w="2126" w:type="dxa"/>
            <w:tcBorders>
              <w:top w:val="nil"/>
              <w:left w:val="nil"/>
              <w:bottom w:val="single" w:color="auto" w:sz="4" w:space="0"/>
              <w:right w:val="single" w:color="auto" w:sz="4" w:space="0"/>
            </w:tcBorders>
            <w:vAlign w:val="center"/>
          </w:tcPr>
          <w:p w14:paraId="7F52AD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42.22</w:t>
            </w:r>
          </w:p>
        </w:tc>
        <w:tc>
          <w:tcPr>
            <w:tcW w:w="1338" w:type="dxa"/>
            <w:tcBorders>
              <w:top w:val="nil"/>
              <w:left w:val="nil"/>
              <w:bottom w:val="single" w:color="auto" w:sz="4" w:space="0"/>
              <w:right w:val="single" w:color="auto" w:sz="4" w:space="0"/>
            </w:tcBorders>
            <w:noWrap/>
            <w:vAlign w:val="center"/>
          </w:tcPr>
          <w:p w14:paraId="21E607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10A8737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9630AA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3C9369">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A2AC8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1628</w:t>
            </w:r>
          </w:p>
        </w:tc>
        <w:tc>
          <w:tcPr>
            <w:tcW w:w="993" w:type="dxa"/>
            <w:tcBorders>
              <w:top w:val="nil"/>
              <w:left w:val="nil"/>
              <w:bottom w:val="single" w:color="auto" w:sz="4" w:space="0"/>
              <w:right w:val="single" w:color="auto" w:sz="4" w:space="0"/>
            </w:tcBorders>
            <w:vAlign w:val="center"/>
          </w:tcPr>
          <w:p w14:paraId="464EDC0A">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A5C36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平南佛子岭旅游康养度假区</w:t>
            </w:r>
          </w:p>
        </w:tc>
        <w:tc>
          <w:tcPr>
            <w:tcW w:w="1276" w:type="dxa"/>
            <w:tcBorders>
              <w:top w:val="nil"/>
              <w:left w:val="nil"/>
              <w:bottom w:val="single" w:color="auto" w:sz="4" w:space="0"/>
              <w:right w:val="single" w:color="auto" w:sz="4" w:space="0"/>
            </w:tcBorders>
            <w:vAlign w:val="center"/>
          </w:tcPr>
          <w:p w14:paraId="1E94BF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4B75A2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2021-2024</w:t>
            </w:r>
          </w:p>
        </w:tc>
        <w:tc>
          <w:tcPr>
            <w:tcW w:w="1418" w:type="dxa"/>
            <w:tcBorders>
              <w:top w:val="nil"/>
              <w:left w:val="nil"/>
              <w:bottom w:val="single" w:color="auto" w:sz="4" w:space="0"/>
              <w:right w:val="single" w:color="auto" w:sz="4" w:space="0"/>
            </w:tcBorders>
            <w:vAlign w:val="center"/>
          </w:tcPr>
          <w:p w14:paraId="7ADFE5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2126" w:type="dxa"/>
            <w:tcBorders>
              <w:top w:val="nil"/>
              <w:left w:val="nil"/>
              <w:bottom w:val="single" w:color="auto" w:sz="4" w:space="0"/>
              <w:right w:val="single" w:color="auto" w:sz="4" w:space="0"/>
            </w:tcBorders>
            <w:vAlign w:val="center"/>
          </w:tcPr>
          <w:p w14:paraId="7A703E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338" w:type="dxa"/>
            <w:tcBorders>
              <w:top w:val="nil"/>
              <w:left w:val="nil"/>
              <w:bottom w:val="single" w:color="auto" w:sz="4" w:space="0"/>
              <w:right w:val="single" w:color="auto" w:sz="4" w:space="0"/>
            </w:tcBorders>
            <w:vAlign w:val="center"/>
          </w:tcPr>
          <w:p w14:paraId="3F278E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6B8D013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B7471C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37F84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7F019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1629</w:t>
            </w:r>
          </w:p>
        </w:tc>
        <w:tc>
          <w:tcPr>
            <w:tcW w:w="993" w:type="dxa"/>
            <w:tcBorders>
              <w:top w:val="nil"/>
              <w:left w:val="nil"/>
              <w:bottom w:val="single" w:color="auto" w:sz="4" w:space="0"/>
              <w:right w:val="single" w:color="auto" w:sz="4" w:space="0"/>
            </w:tcBorders>
            <w:vAlign w:val="center"/>
          </w:tcPr>
          <w:p w14:paraId="51218F2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F7E4E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平南县丹竹雷公山开发生态旅游项目</w:t>
            </w:r>
          </w:p>
        </w:tc>
        <w:tc>
          <w:tcPr>
            <w:tcW w:w="1276" w:type="dxa"/>
            <w:tcBorders>
              <w:top w:val="nil"/>
              <w:left w:val="nil"/>
              <w:bottom w:val="single" w:color="auto" w:sz="4" w:space="0"/>
              <w:right w:val="single" w:color="auto" w:sz="4" w:space="0"/>
            </w:tcBorders>
            <w:vAlign w:val="center"/>
          </w:tcPr>
          <w:p w14:paraId="7B962A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4AF73A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097DAF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vAlign w:val="center"/>
          </w:tcPr>
          <w:p w14:paraId="35BDAF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4910C8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23D9F30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B4D1BF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9BEF9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63C92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1630</w:t>
            </w:r>
          </w:p>
        </w:tc>
        <w:tc>
          <w:tcPr>
            <w:tcW w:w="993" w:type="dxa"/>
            <w:tcBorders>
              <w:top w:val="nil"/>
              <w:left w:val="nil"/>
              <w:bottom w:val="single" w:color="auto" w:sz="4" w:space="0"/>
              <w:right w:val="single" w:color="auto" w:sz="4" w:space="0"/>
            </w:tcBorders>
            <w:vAlign w:val="center"/>
          </w:tcPr>
          <w:p w14:paraId="0CC6BF38">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FA270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奇湖山庄提升工程</w:t>
            </w:r>
          </w:p>
        </w:tc>
        <w:tc>
          <w:tcPr>
            <w:tcW w:w="1276" w:type="dxa"/>
            <w:tcBorders>
              <w:top w:val="nil"/>
              <w:left w:val="nil"/>
              <w:bottom w:val="single" w:color="auto" w:sz="4" w:space="0"/>
              <w:right w:val="single" w:color="auto" w:sz="4" w:space="0"/>
            </w:tcBorders>
            <w:vAlign w:val="center"/>
          </w:tcPr>
          <w:p w14:paraId="55B0AE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762675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2022-2025</w:t>
            </w:r>
          </w:p>
        </w:tc>
        <w:tc>
          <w:tcPr>
            <w:tcW w:w="1418" w:type="dxa"/>
            <w:tcBorders>
              <w:top w:val="nil"/>
              <w:left w:val="nil"/>
              <w:bottom w:val="single" w:color="auto" w:sz="4" w:space="0"/>
              <w:right w:val="single" w:color="auto" w:sz="4" w:space="0"/>
            </w:tcBorders>
            <w:vAlign w:val="center"/>
          </w:tcPr>
          <w:p w14:paraId="3C7694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w:t>
            </w:r>
          </w:p>
        </w:tc>
        <w:tc>
          <w:tcPr>
            <w:tcW w:w="2126" w:type="dxa"/>
            <w:tcBorders>
              <w:top w:val="nil"/>
              <w:left w:val="nil"/>
              <w:bottom w:val="single" w:color="auto" w:sz="4" w:space="0"/>
              <w:right w:val="single" w:color="auto" w:sz="4" w:space="0"/>
            </w:tcBorders>
            <w:vAlign w:val="center"/>
          </w:tcPr>
          <w:p w14:paraId="2C2BED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8.67</w:t>
            </w:r>
          </w:p>
        </w:tc>
        <w:tc>
          <w:tcPr>
            <w:tcW w:w="1338" w:type="dxa"/>
            <w:tcBorders>
              <w:top w:val="nil"/>
              <w:left w:val="nil"/>
              <w:bottom w:val="single" w:color="auto" w:sz="4" w:space="0"/>
              <w:right w:val="single" w:color="auto" w:sz="4" w:space="0"/>
            </w:tcBorders>
            <w:vAlign w:val="center"/>
          </w:tcPr>
          <w:p w14:paraId="2C303E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51E9908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859C9B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86538F8">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443F8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1631</w:t>
            </w:r>
          </w:p>
        </w:tc>
        <w:tc>
          <w:tcPr>
            <w:tcW w:w="993" w:type="dxa"/>
            <w:tcBorders>
              <w:top w:val="nil"/>
              <w:left w:val="nil"/>
              <w:bottom w:val="single" w:color="auto" w:sz="4" w:space="0"/>
              <w:right w:val="single" w:color="auto" w:sz="4" w:space="0"/>
            </w:tcBorders>
            <w:vAlign w:val="center"/>
          </w:tcPr>
          <w:p w14:paraId="2EAAF03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ECF0B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垌美生态园提升工程</w:t>
            </w:r>
          </w:p>
        </w:tc>
        <w:tc>
          <w:tcPr>
            <w:tcW w:w="1276" w:type="dxa"/>
            <w:tcBorders>
              <w:top w:val="nil"/>
              <w:left w:val="nil"/>
              <w:bottom w:val="single" w:color="auto" w:sz="4" w:space="0"/>
              <w:right w:val="single" w:color="auto" w:sz="4" w:space="0"/>
            </w:tcBorders>
            <w:vAlign w:val="center"/>
          </w:tcPr>
          <w:p w14:paraId="1802E2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41C2A2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2022-2027</w:t>
            </w:r>
          </w:p>
        </w:tc>
        <w:tc>
          <w:tcPr>
            <w:tcW w:w="1418" w:type="dxa"/>
            <w:tcBorders>
              <w:top w:val="nil"/>
              <w:left w:val="nil"/>
              <w:bottom w:val="single" w:color="auto" w:sz="4" w:space="0"/>
              <w:right w:val="single" w:color="auto" w:sz="4" w:space="0"/>
            </w:tcBorders>
            <w:vAlign w:val="center"/>
          </w:tcPr>
          <w:p w14:paraId="62F0D4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126" w:type="dxa"/>
            <w:tcBorders>
              <w:top w:val="nil"/>
              <w:left w:val="nil"/>
              <w:bottom w:val="single" w:color="auto" w:sz="4" w:space="0"/>
              <w:right w:val="single" w:color="auto" w:sz="4" w:space="0"/>
            </w:tcBorders>
            <w:vAlign w:val="center"/>
          </w:tcPr>
          <w:p w14:paraId="4C20CE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338" w:type="dxa"/>
            <w:tcBorders>
              <w:top w:val="nil"/>
              <w:left w:val="nil"/>
              <w:bottom w:val="single" w:color="auto" w:sz="4" w:space="0"/>
              <w:right w:val="single" w:color="auto" w:sz="4" w:space="0"/>
            </w:tcBorders>
            <w:vAlign w:val="center"/>
          </w:tcPr>
          <w:p w14:paraId="21B06A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0804570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98B84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129185">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E4772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1632</w:t>
            </w:r>
          </w:p>
        </w:tc>
        <w:tc>
          <w:tcPr>
            <w:tcW w:w="993" w:type="dxa"/>
            <w:tcBorders>
              <w:top w:val="nil"/>
              <w:left w:val="nil"/>
              <w:bottom w:val="single" w:color="auto" w:sz="4" w:space="0"/>
              <w:right w:val="single" w:color="auto" w:sz="4" w:space="0"/>
            </w:tcBorders>
            <w:vAlign w:val="center"/>
          </w:tcPr>
          <w:p w14:paraId="65FA2AD3">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949DB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平南县同和镇大同江旅游区项目</w:t>
            </w:r>
          </w:p>
        </w:tc>
        <w:tc>
          <w:tcPr>
            <w:tcW w:w="1276" w:type="dxa"/>
            <w:tcBorders>
              <w:top w:val="nil"/>
              <w:left w:val="nil"/>
              <w:bottom w:val="single" w:color="auto" w:sz="4" w:space="0"/>
              <w:right w:val="single" w:color="auto" w:sz="4" w:space="0"/>
            </w:tcBorders>
            <w:vAlign w:val="center"/>
          </w:tcPr>
          <w:p w14:paraId="31836B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9CF11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2024-2030</w:t>
            </w:r>
          </w:p>
        </w:tc>
        <w:tc>
          <w:tcPr>
            <w:tcW w:w="1418" w:type="dxa"/>
            <w:tcBorders>
              <w:top w:val="nil"/>
              <w:left w:val="nil"/>
              <w:bottom w:val="single" w:color="auto" w:sz="4" w:space="0"/>
              <w:right w:val="single" w:color="auto" w:sz="4" w:space="0"/>
            </w:tcBorders>
            <w:vAlign w:val="center"/>
          </w:tcPr>
          <w:p w14:paraId="37D1BA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5.27</w:t>
            </w:r>
          </w:p>
        </w:tc>
        <w:tc>
          <w:tcPr>
            <w:tcW w:w="2126" w:type="dxa"/>
            <w:tcBorders>
              <w:top w:val="nil"/>
              <w:left w:val="nil"/>
              <w:bottom w:val="single" w:color="auto" w:sz="4" w:space="0"/>
              <w:right w:val="single" w:color="auto" w:sz="4" w:space="0"/>
            </w:tcBorders>
            <w:vAlign w:val="center"/>
          </w:tcPr>
          <w:p w14:paraId="03E4A0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2.87</w:t>
            </w:r>
          </w:p>
        </w:tc>
        <w:tc>
          <w:tcPr>
            <w:tcW w:w="1338" w:type="dxa"/>
            <w:tcBorders>
              <w:top w:val="nil"/>
              <w:left w:val="nil"/>
              <w:bottom w:val="single" w:color="auto" w:sz="4" w:space="0"/>
              <w:right w:val="single" w:color="auto" w:sz="4" w:space="0"/>
            </w:tcBorders>
            <w:vAlign w:val="center"/>
          </w:tcPr>
          <w:p w14:paraId="74F871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7A14A34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4C8F2A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9448CE">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F6557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1633</w:t>
            </w:r>
          </w:p>
        </w:tc>
        <w:tc>
          <w:tcPr>
            <w:tcW w:w="993" w:type="dxa"/>
            <w:tcBorders>
              <w:top w:val="nil"/>
              <w:left w:val="nil"/>
              <w:bottom w:val="single" w:color="auto" w:sz="4" w:space="0"/>
              <w:right w:val="single" w:color="auto" w:sz="4" w:space="0"/>
            </w:tcBorders>
            <w:vAlign w:val="center"/>
          </w:tcPr>
          <w:p w14:paraId="4DD7248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1A1DA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平南县镇隆镇生态石斛农庄配套设施</w:t>
            </w:r>
          </w:p>
        </w:tc>
        <w:tc>
          <w:tcPr>
            <w:tcW w:w="1276" w:type="dxa"/>
            <w:tcBorders>
              <w:top w:val="nil"/>
              <w:left w:val="nil"/>
              <w:bottom w:val="single" w:color="auto" w:sz="4" w:space="0"/>
              <w:right w:val="single" w:color="auto" w:sz="4" w:space="0"/>
            </w:tcBorders>
            <w:vAlign w:val="center"/>
          </w:tcPr>
          <w:p w14:paraId="494F64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5DE0E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2024-2030</w:t>
            </w:r>
          </w:p>
        </w:tc>
        <w:tc>
          <w:tcPr>
            <w:tcW w:w="1418" w:type="dxa"/>
            <w:tcBorders>
              <w:top w:val="nil"/>
              <w:left w:val="nil"/>
              <w:bottom w:val="single" w:color="auto" w:sz="4" w:space="0"/>
              <w:right w:val="single" w:color="auto" w:sz="4" w:space="0"/>
            </w:tcBorders>
            <w:vAlign w:val="center"/>
          </w:tcPr>
          <w:p w14:paraId="32ED09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vAlign w:val="center"/>
          </w:tcPr>
          <w:p w14:paraId="4A85FB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111AF7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528AD4D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314307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1E435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BB9DF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1634</w:t>
            </w:r>
          </w:p>
        </w:tc>
        <w:tc>
          <w:tcPr>
            <w:tcW w:w="993" w:type="dxa"/>
            <w:tcBorders>
              <w:top w:val="nil"/>
              <w:left w:val="nil"/>
              <w:bottom w:val="single" w:color="auto" w:sz="4" w:space="0"/>
              <w:right w:val="single" w:color="auto" w:sz="4" w:space="0"/>
            </w:tcBorders>
            <w:vAlign w:val="center"/>
          </w:tcPr>
          <w:p w14:paraId="04B3A11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A3867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上垌村扶贫产业基地特色农家乐项目</w:t>
            </w:r>
          </w:p>
        </w:tc>
        <w:tc>
          <w:tcPr>
            <w:tcW w:w="1276" w:type="dxa"/>
            <w:tcBorders>
              <w:top w:val="nil"/>
              <w:left w:val="nil"/>
              <w:bottom w:val="single" w:color="auto" w:sz="4" w:space="0"/>
              <w:right w:val="single" w:color="auto" w:sz="4" w:space="0"/>
            </w:tcBorders>
            <w:vAlign w:val="center"/>
          </w:tcPr>
          <w:p w14:paraId="60F682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C0983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2024-2030</w:t>
            </w:r>
          </w:p>
        </w:tc>
        <w:tc>
          <w:tcPr>
            <w:tcW w:w="1418" w:type="dxa"/>
            <w:tcBorders>
              <w:top w:val="nil"/>
              <w:left w:val="nil"/>
              <w:bottom w:val="single" w:color="auto" w:sz="4" w:space="0"/>
              <w:right w:val="single" w:color="auto" w:sz="4" w:space="0"/>
            </w:tcBorders>
            <w:vAlign w:val="center"/>
          </w:tcPr>
          <w:p w14:paraId="4408C7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vAlign w:val="center"/>
          </w:tcPr>
          <w:p w14:paraId="1FC886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6AD13B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77F2E90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CE3681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E7E0652">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530AC8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1635</w:t>
            </w:r>
          </w:p>
        </w:tc>
        <w:tc>
          <w:tcPr>
            <w:tcW w:w="993" w:type="dxa"/>
            <w:tcBorders>
              <w:top w:val="nil"/>
              <w:left w:val="nil"/>
              <w:bottom w:val="single" w:color="auto" w:sz="4" w:space="0"/>
              <w:right w:val="single" w:color="auto" w:sz="4" w:space="0"/>
            </w:tcBorders>
            <w:vAlign w:val="center"/>
          </w:tcPr>
          <w:p w14:paraId="5FBDE3C1">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2D744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平南县官成镇八宝村喜地屯风貌改造提升精品村示范屯项目</w:t>
            </w:r>
          </w:p>
        </w:tc>
        <w:tc>
          <w:tcPr>
            <w:tcW w:w="1276" w:type="dxa"/>
            <w:tcBorders>
              <w:top w:val="nil"/>
              <w:left w:val="nil"/>
              <w:bottom w:val="single" w:color="auto" w:sz="4" w:space="0"/>
              <w:right w:val="single" w:color="auto" w:sz="4" w:space="0"/>
            </w:tcBorders>
            <w:vAlign w:val="center"/>
          </w:tcPr>
          <w:p w14:paraId="677DC0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E4DCE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2024-2030</w:t>
            </w:r>
          </w:p>
        </w:tc>
        <w:tc>
          <w:tcPr>
            <w:tcW w:w="1418" w:type="dxa"/>
            <w:tcBorders>
              <w:top w:val="nil"/>
              <w:left w:val="nil"/>
              <w:bottom w:val="single" w:color="auto" w:sz="4" w:space="0"/>
              <w:right w:val="single" w:color="auto" w:sz="4" w:space="0"/>
            </w:tcBorders>
            <w:vAlign w:val="center"/>
          </w:tcPr>
          <w:p w14:paraId="6A0192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vAlign w:val="center"/>
          </w:tcPr>
          <w:p w14:paraId="594D42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03F889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70CE8C9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EF4C03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D9B4CD">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53C54E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1636</w:t>
            </w:r>
          </w:p>
        </w:tc>
        <w:tc>
          <w:tcPr>
            <w:tcW w:w="993" w:type="dxa"/>
            <w:tcBorders>
              <w:top w:val="nil"/>
              <w:left w:val="nil"/>
              <w:bottom w:val="single" w:color="auto" w:sz="4" w:space="0"/>
              <w:right w:val="single" w:color="auto" w:sz="4" w:space="0"/>
            </w:tcBorders>
            <w:vAlign w:val="center"/>
          </w:tcPr>
          <w:p w14:paraId="53638476">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BDD8B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广西平南县北帝山山地运动康养旅游区-山地旅游运动大本营项目</w:t>
            </w:r>
          </w:p>
        </w:tc>
        <w:tc>
          <w:tcPr>
            <w:tcW w:w="1276" w:type="dxa"/>
            <w:tcBorders>
              <w:top w:val="nil"/>
              <w:left w:val="nil"/>
              <w:bottom w:val="single" w:color="auto" w:sz="4" w:space="0"/>
              <w:right w:val="single" w:color="auto" w:sz="4" w:space="0"/>
            </w:tcBorders>
            <w:vAlign w:val="center"/>
          </w:tcPr>
          <w:p w14:paraId="6D47C3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5213C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2021-2022</w:t>
            </w:r>
          </w:p>
        </w:tc>
        <w:tc>
          <w:tcPr>
            <w:tcW w:w="1418" w:type="dxa"/>
            <w:tcBorders>
              <w:top w:val="nil"/>
              <w:left w:val="nil"/>
              <w:bottom w:val="single" w:color="auto" w:sz="4" w:space="0"/>
              <w:right w:val="single" w:color="auto" w:sz="4" w:space="0"/>
            </w:tcBorders>
            <w:vAlign w:val="center"/>
          </w:tcPr>
          <w:p w14:paraId="17080C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34.6</w:t>
            </w:r>
          </w:p>
        </w:tc>
        <w:tc>
          <w:tcPr>
            <w:tcW w:w="2126" w:type="dxa"/>
            <w:tcBorders>
              <w:top w:val="nil"/>
              <w:left w:val="nil"/>
              <w:bottom w:val="single" w:color="auto" w:sz="4" w:space="0"/>
              <w:right w:val="single" w:color="auto" w:sz="4" w:space="0"/>
            </w:tcBorders>
            <w:vAlign w:val="center"/>
          </w:tcPr>
          <w:p w14:paraId="2AC2CA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34.6</w:t>
            </w:r>
          </w:p>
        </w:tc>
        <w:tc>
          <w:tcPr>
            <w:tcW w:w="1338" w:type="dxa"/>
            <w:tcBorders>
              <w:top w:val="nil"/>
              <w:left w:val="nil"/>
              <w:bottom w:val="single" w:color="auto" w:sz="4" w:space="0"/>
              <w:right w:val="single" w:color="auto" w:sz="4" w:space="0"/>
            </w:tcBorders>
            <w:vAlign w:val="center"/>
          </w:tcPr>
          <w:p w14:paraId="0DDD90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07FA2F4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3F407B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2035923">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1F9FF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1637</w:t>
            </w:r>
          </w:p>
        </w:tc>
        <w:tc>
          <w:tcPr>
            <w:tcW w:w="993" w:type="dxa"/>
            <w:tcBorders>
              <w:top w:val="nil"/>
              <w:left w:val="nil"/>
              <w:bottom w:val="single" w:color="auto" w:sz="4" w:space="0"/>
              <w:right w:val="single" w:color="auto" w:sz="4" w:space="0"/>
            </w:tcBorders>
            <w:vAlign w:val="center"/>
          </w:tcPr>
          <w:p w14:paraId="5ED83C4F">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88E89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马练瑶族乡红色文化公园项目</w:t>
            </w:r>
          </w:p>
        </w:tc>
        <w:tc>
          <w:tcPr>
            <w:tcW w:w="1276" w:type="dxa"/>
            <w:tcBorders>
              <w:top w:val="nil"/>
              <w:left w:val="nil"/>
              <w:bottom w:val="single" w:color="auto" w:sz="4" w:space="0"/>
              <w:right w:val="single" w:color="auto" w:sz="4" w:space="0"/>
            </w:tcBorders>
            <w:vAlign w:val="center"/>
          </w:tcPr>
          <w:p w14:paraId="7F4954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3B4B6D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57C2EE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1.33</w:t>
            </w:r>
          </w:p>
        </w:tc>
        <w:tc>
          <w:tcPr>
            <w:tcW w:w="2126" w:type="dxa"/>
            <w:tcBorders>
              <w:top w:val="nil"/>
              <w:left w:val="nil"/>
              <w:bottom w:val="single" w:color="auto" w:sz="4" w:space="0"/>
              <w:right w:val="single" w:color="auto" w:sz="4" w:space="0"/>
            </w:tcBorders>
            <w:vAlign w:val="center"/>
          </w:tcPr>
          <w:p w14:paraId="6C3E29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1.33</w:t>
            </w:r>
          </w:p>
        </w:tc>
        <w:tc>
          <w:tcPr>
            <w:tcW w:w="1338" w:type="dxa"/>
            <w:tcBorders>
              <w:top w:val="nil"/>
              <w:left w:val="nil"/>
              <w:bottom w:val="single" w:color="auto" w:sz="4" w:space="0"/>
              <w:right w:val="single" w:color="auto" w:sz="4" w:space="0"/>
            </w:tcBorders>
            <w:vAlign w:val="center"/>
          </w:tcPr>
          <w:p w14:paraId="27C7AE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3290CD8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82A18B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B7F74AB">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57F44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1638</w:t>
            </w:r>
          </w:p>
        </w:tc>
        <w:tc>
          <w:tcPr>
            <w:tcW w:w="993" w:type="dxa"/>
            <w:tcBorders>
              <w:top w:val="nil"/>
              <w:left w:val="nil"/>
              <w:bottom w:val="single" w:color="auto" w:sz="4" w:space="0"/>
              <w:right w:val="single" w:color="auto" w:sz="4" w:space="0"/>
            </w:tcBorders>
            <w:vAlign w:val="center"/>
          </w:tcPr>
          <w:p w14:paraId="0E7EF89E">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81479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平南县红色教育基地项目(李发南故居）</w:t>
            </w:r>
          </w:p>
        </w:tc>
        <w:tc>
          <w:tcPr>
            <w:tcW w:w="1276" w:type="dxa"/>
            <w:tcBorders>
              <w:top w:val="nil"/>
              <w:left w:val="nil"/>
              <w:bottom w:val="single" w:color="auto" w:sz="4" w:space="0"/>
              <w:right w:val="single" w:color="auto" w:sz="4" w:space="0"/>
            </w:tcBorders>
            <w:vAlign w:val="center"/>
          </w:tcPr>
          <w:p w14:paraId="049359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3D835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2024-2030</w:t>
            </w:r>
          </w:p>
        </w:tc>
        <w:tc>
          <w:tcPr>
            <w:tcW w:w="1418" w:type="dxa"/>
            <w:tcBorders>
              <w:top w:val="nil"/>
              <w:left w:val="nil"/>
              <w:bottom w:val="single" w:color="auto" w:sz="4" w:space="0"/>
              <w:right w:val="single" w:color="auto" w:sz="4" w:space="0"/>
            </w:tcBorders>
            <w:vAlign w:val="center"/>
          </w:tcPr>
          <w:p w14:paraId="3882AA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3.67</w:t>
            </w:r>
          </w:p>
        </w:tc>
        <w:tc>
          <w:tcPr>
            <w:tcW w:w="2126" w:type="dxa"/>
            <w:tcBorders>
              <w:top w:val="nil"/>
              <w:left w:val="nil"/>
              <w:bottom w:val="single" w:color="auto" w:sz="4" w:space="0"/>
              <w:right w:val="single" w:color="auto" w:sz="4" w:space="0"/>
            </w:tcBorders>
            <w:vAlign w:val="center"/>
          </w:tcPr>
          <w:p w14:paraId="07D80D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3.67</w:t>
            </w:r>
          </w:p>
        </w:tc>
        <w:tc>
          <w:tcPr>
            <w:tcW w:w="1338" w:type="dxa"/>
            <w:tcBorders>
              <w:top w:val="nil"/>
              <w:left w:val="nil"/>
              <w:bottom w:val="single" w:color="auto" w:sz="4" w:space="0"/>
              <w:right w:val="single" w:color="auto" w:sz="4" w:space="0"/>
            </w:tcBorders>
            <w:vAlign w:val="center"/>
          </w:tcPr>
          <w:p w14:paraId="0685C2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5476982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4B6FFC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6100D5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3ABBC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1639</w:t>
            </w:r>
          </w:p>
        </w:tc>
        <w:tc>
          <w:tcPr>
            <w:tcW w:w="993" w:type="dxa"/>
            <w:tcBorders>
              <w:top w:val="nil"/>
              <w:left w:val="nil"/>
              <w:bottom w:val="single" w:color="auto" w:sz="4" w:space="0"/>
              <w:right w:val="single" w:color="auto" w:sz="4" w:space="0"/>
            </w:tcBorders>
            <w:vAlign w:val="center"/>
          </w:tcPr>
          <w:p w14:paraId="2E6103C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ADB4C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金月潭乡村旅游区项目</w:t>
            </w:r>
          </w:p>
        </w:tc>
        <w:tc>
          <w:tcPr>
            <w:tcW w:w="1276" w:type="dxa"/>
            <w:tcBorders>
              <w:top w:val="nil"/>
              <w:left w:val="nil"/>
              <w:bottom w:val="single" w:color="auto" w:sz="4" w:space="0"/>
              <w:right w:val="single" w:color="auto" w:sz="4" w:space="0"/>
            </w:tcBorders>
            <w:vAlign w:val="center"/>
          </w:tcPr>
          <w:p w14:paraId="2A2013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B921F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2024-2030</w:t>
            </w:r>
          </w:p>
        </w:tc>
        <w:tc>
          <w:tcPr>
            <w:tcW w:w="1418" w:type="dxa"/>
            <w:tcBorders>
              <w:top w:val="nil"/>
              <w:left w:val="nil"/>
              <w:bottom w:val="single" w:color="auto" w:sz="4" w:space="0"/>
              <w:right w:val="single" w:color="auto" w:sz="4" w:space="0"/>
            </w:tcBorders>
            <w:vAlign w:val="center"/>
          </w:tcPr>
          <w:p w14:paraId="1FD36F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0.67</w:t>
            </w:r>
          </w:p>
        </w:tc>
        <w:tc>
          <w:tcPr>
            <w:tcW w:w="2126" w:type="dxa"/>
            <w:tcBorders>
              <w:top w:val="nil"/>
              <w:left w:val="nil"/>
              <w:bottom w:val="single" w:color="auto" w:sz="4" w:space="0"/>
              <w:right w:val="single" w:color="auto" w:sz="4" w:space="0"/>
            </w:tcBorders>
            <w:vAlign w:val="center"/>
          </w:tcPr>
          <w:p w14:paraId="0D7A93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0.67</w:t>
            </w:r>
          </w:p>
        </w:tc>
        <w:tc>
          <w:tcPr>
            <w:tcW w:w="1338" w:type="dxa"/>
            <w:tcBorders>
              <w:top w:val="nil"/>
              <w:left w:val="nil"/>
              <w:bottom w:val="single" w:color="auto" w:sz="4" w:space="0"/>
              <w:right w:val="single" w:color="auto" w:sz="4" w:space="0"/>
            </w:tcBorders>
            <w:vAlign w:val="center"/>
          </w:tcPr>
          <w:p w14:paraId="327FF1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7161527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DA535D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F4AF3B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0DD9D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1640</w:t>
            </w:r>
          </w:p>
        </w:tc>
        <w:tc>
          <w:tcPr>
            <w:tcW w:w="993" w:type="dxa"/>
            <w:tcBorders>
              <w:top w:val="nil"/>
              <w:left w:val="nil"/>
              <w:bottom w:val="single" w:color="auto" w:sz="4" w:space="0"/>
              <w:right w:val="single" w:color="auto" w:sz="4" w:space="0"/>
            </w:tcBorders>
            <w:vAlign w:val="center"/>
          </w:tcPr>
          <w:p w14:paraId="40FC76DA">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06862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鹏山小洞天配套设施项目</w:t>
            </w:r>
          </w:p>
        </w:tc>
        <w:tc>
          <w:tcPr>
            <w:tcW w:w="1276" w:type="dxa"/>
            <w:tcBorders>
              <w:top w:val="nil"/>
              <w:left w:val="nil"/>
              <w:bottom w:val="single" w:color="auto" w:sz="4" w:space="0"/>
              <w:right w:val="single" w:color="auto" w:sz="4" w:space="0"/>
            </w:tcBorders>
            <w:vAlign w:val="center"/>
          </w:tcPr>
          <w:p w14:paraId="2FA382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续建</w:t>
            </w:r>
          </w:p>
        </w:tc>
        <w:tc>
          <w:tcPr>
            <w:tcW w:w="1559" w:type="dxa"/>
            <w:tcBorders>
              <w:top w:val="nil"/>
              <w:left w:val="nil"/>
              <w:bottom w:val="single" w:color="auto" w:sz="4" w:space="0"/>
              <w:right w:val="single" w:color="auto" w:sz="4" w:space="0"/>
            </w:tcBorders>
            <w:noWrap/>
            <w:vAlign w:val="center"/>
          </w:tcPr>
          <w:p w14:paraId="2ECBB6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2021-2030</w:t>
            </w:r>
          </w:p>
        </w:tc>
        <w:tc>
          <w:tcPr>
            <w:tcW w:w="1418" w:type="dxa"/>
            <w:tcBorders>
              <w:top w:val="nil"/>
              <w:left w:val="nil"/>
              <w:bottom w:val="single" w:color="auto" w:sz="4" w:space="0"/>
              <w:right w:val="single" w:color="auto" w:sz="4" w:space="0"/>
            </w:tcBorders>
            <w:vAlign w:val="center"/>
          </w:tcPr>
          <w:p w14:paraId="581C42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5.47</w:t>
            </w:r>
          </w:p>
        </w:tc>
        <w:tc>
          <w:tcPr>
            <w:tcW w:w="2126" w:type="dxa"/>
            <w:tcBorders>
              <w:top w:val="nil"/>
              <w:left w:val="nil"/>
              <w:bottom w:val="single" w:color="auto" w:sz="4" w:space="0"/>
              <w:right w:val="single" w:color="auto" w:sz="4" w:space="0"/>
            </w:tcBorders>
            <w:vAlign w:val="center"/>
          </w:tcPr>
          <w:p w14:paraId="4F2341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5.47</w:t>
            </w:r>
          </w:p>
        </w:tc>
        <w:tc>
          <w:tcPr>
            <w:tcW w:w="1338" w:type="dxa"/>
            <w:tcBorders>
              <w:top w:val="nil"/>
              <w:left w:val="nil"/>
              <w:bottom w:val="single" w:color="auto" w:sz="4" w:space="0"/>
              <w:right w:val="single" w:color="auto" w:sz="4" w:space="0"/>
            </w:tcBorders>
            <w:vAlign w:val="center"/>
          </w:tcPr>
          <w:p w14:paraId="16A577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64EAC3A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610D6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6776B23">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973A2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1641</w:t>
            </w:r>
          </w:p>
        </w:tc>
        <w:tc>
          <w:tcPr>
            <w:tcW w:w="993" w:type="dxa"/>
            <w:tcBorders>
              <w:top w:val="nil"/>
              <w:left w:val="nil"/>
              <w:bottom w:val="single" w:color="auto" w:sz="4" w:space="0"/>
              <w:right w:val="single" w:color="auto" w:sz="4" w:space="0"/>
            </w:tcBorders>
            <w:vAlign w:val="center"/>
          </w:tcPr>
          <w:p w14:paraId="14336983">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3638A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平南县马练瑶乡生态旅游养生产业带建设项目</w:t>
            </w:r>
          </w:p>
        </w:tc>
        <w:tc>
          <w:tcPr>
            <w:tcW w:w="1276" w:type="dxa"/>
            <w:tcBorders>
              <w:top w:val="nil"/>
              <w:left w:val="nil"/>
              <w:bottom w:val="single" w:color="auto" w:sz="4" w:space="0"/>
              <w:right w:val="single" w:color="auto" w:sz="4" w:space="0"/>
            </w:tcBorders>
            <w:vAlign w:val="center"/>
          </w:tcPr>
          <w:p w14:paraId="6CCCD3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8CCC4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vAlign w:val="center"/>
          </w:tcPr>
          <w:p w14:paraId="32AC73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6.67</w:t>
            </w:r>
          </w:p>
        </w:tc>
        <w:tc>
          <w:tcPr>
            <w:tcW w:w="2126" w:type="dxa"/>
            <w:tcBorders>
              <w:top w:val="nil"/>
              <w:left w:val="nil"/>
              <w:bottom w:val="single" w:color="auto" w:sz="4" w:space="0"/>
              <w:right w:val="single" w:color="auto" w:sz="4" w:space="0"/>
            </w:tcBorders>
            <w:vAlign w:val="center"/>
          </w:tcPr>
          <w:p w14:paraId="1CC571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6.67</w:t>
            </w:r>
          </w:p>
        </w:tc>
        <w:tc>
          <w:tcPr>
            <w:tcW w:w="1338" w:type="dxa"/>
            <w:tcBorders>
              <w:top w:val="nil"/>
              <w:left w:val="nil"/>
              <w:bottom w:val="single" w:color="auto" w:sz="4" w:space="0"/>
              <w:right w:val="single" w:color="auto" w:sz="4" w:space="0"/>
            </w:tcBorders>
            <w:vAlign w:val="center"/>
          </w:tcPr>
          <w:p w14:paraId="5D9AE1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19D7B66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7D3C1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8B51744">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5E5618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1642</w:t>
            </w:r>
          </w:p>
        </w:tc>
        <w:tc>
          <w:tcPr>
            <w:tcW w:w="993" w:type="dxa"/>
            <w:tcBorders>
              <w:top w:val="nil"/>
              <w:left w:val="nil"/>
              <w:bottom w:val="single" w:color="auto" w:sz="4" w:space="0"/>
              <w:right w:val="single" w:color="auto" w:sz="4" w:space="0"/>
            </w:tcBorders>
            <w:vAlign w:val="center"/>
          </w:tcPr>
          <w:p w14:paraId="27FD5B2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D9F74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平南县“田湖—蓬莱仙境”香花油茶田园综合体项目</w:t>
            </w:r>
          </w:p>
        </w:tc>
        <w:tc>
          <w:tcPr>
            <w:tcW w:w="1276" w:type="dxa"/>
            <w:tcBorders>
              <w:top w:val="nil"/>
              <w:left w:val="nil"/>
              <w:bottom w:val="single" w:color="auto" w:sz="4" w:space="0"/>
              <w:right w:val="single" w:color="auto" w:sz="4" w:space="0"/>
            </w:tcBorders>
            <w:vAlign w:val="center"/>
          </w:tcPr>
          <w:p w14:paraId="2954E4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8DDB4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vAlign w:val="center"/>
          </w:tcPr>
          <w:p w14:paraId="2C72C7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13.53</w:t>
            </w:r>
          </w:p>
        </w:tc>
        <w:tc>
          <w:tcPr>
            <w:tcW w:w="2126" w:type="dxa"/>
            <w:tcBorders>
              <w:top w:val="nil"/>
              <w:left w:val="nil"/>
              <w:bottom w:val="single" w:color="auto" w:sz="4" w:space="0"/>
              <w:right w:val="single" w:color="auto" w:sz="4" w:space="0"/>
            </w:tcBorders>
            <w:vAlign w:val="center"/>
          </w:tcPr>
          <w:p w14:paraId="4A5B9C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13.53</w:t>
            </w:r>
          </w:p>
        </w:tc>
        <w:tc>
          <w:tcPr>
            <w:tcW w:w="1338" w:type="dxa"/>
            <w:tcBorders>
              <w:top w:val="nil"/>
              <w:left w:val="nil"/>
              <w:bottom w:val="single" w:color="auto" w:sz="4" w:space="0"/>
              <w:right w:val="single" w:color="auto" w:sz="4" w:space="0"/>
            </w:tcBorders>
            <w:vAlign w:val="center"/>
          </w:tcPr>
          <w:p w14:paraId="37879E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68CDB44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68A74F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35A51E">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64A84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1643</w:t>
            </w:r>
          </w:p>
        </w:tc>
        <w:tc>
          <w:tcPr>
            <w:tcW w:w="993" w:type="dxa"/>
            <w:tcBorders>
              <w:top w:val="nil"/>
              <w:left w:val="nil"/>
              <w:bottom w:val="single" w:color="auto" w:sz="4" w:space="0"/>
              <w:right w:val="single" w:color="auto" w:sz="4" w:space="0"/>
            </w:tcBorders>
            <w:vAlign w:val="center"/>
          </w:tcPr>
          <w:p w14:paraId="03BB227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D2689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太平天国发源地花洲首义遗址项目</w:t>
            </w:r>
          </w:p>
        </w:tc>
        <w:tc>
          <w:tcPr>
            <w:tcW w:w="1276" w:type="dxa"/>
            <w:tcBorders>
              <w:top w:val="nil"/>
              <w:left w:val="nil"/>
              <w:bottom w:val="single" w:color="auto" w:sz="4" w:space="0"/>
              <w:right w:val="single" w:color="auto" w:sz="4" w:space="0"/>
            </w:tcBorders>
            <w:vAlign w:val="center"/>
          </w:tcPr>
          <w:p w14:paraId="0A6D0B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46FB0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vAlign w:val="center"/>
          </w:tcPr>
          <w:p w14:paraId="1BE383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126" w:type="dxa"/>
            <w:tcBorders>
              <w:top w:val="nil"/>
              <w:left w:val="nil"/>
              <w:bottom w:val="single" w:color="auto" w:sz="4" w:space="0"/>
              <w:right w:val="single" w:color="auto" w:sz="4" w:space="0"/>
            </w:tcBorders>
            <w:vAlign w:val="center"/>
          </w:tcPr>
          <w:p w14:paraId="024764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338" w:type="dxa"/>
            <w:tcBorders>
              <w:top w:val="nil"/>
              <w:left w:val="nil"/>
              <w:bottom w:val="single" w:color="auto" w:sz="4" w:space="0"/>
              <w:right w:val="single" w:color="auto" w:sz="4" w:space="0"/>
            </w:tcBorders>
            <w:vAlign w:val="center"/>
          </w:tcPr>
          <w:p w14:paraId="07F0BF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39F2D34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3A050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E505A8C">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D0C2F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1644</w:t>
            </w:r>
          </w:p>
        </w:tc>
        <w:tc>
          <w:tcPr>
            <w:tcW w:w="993" w:type="dxa"/>
            <w:tcBorders>
              <w:top w:val="nil"/>
              <w:left w:val="nil"/>
              <w:bottom w:val="single" w:color="auto" w:sz="4" w:space="0"/>
              <w:right w:val="single" w:color="auto" w:sz="4" w:space="0"/>
            </w:tcBorders>
            <w:vAlign w:val="center"/>
          </w:tcPr>
          <w:p w14:paraId="4779373E">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04924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“淡木之战”红色主题公园</w:t>
            </w:r>
          </w:p>
        </w:tc>
        <w:tc>
          <w:tcPr>
            <w:tcW w:w="1276" w:type="dxa"/>
            <w:tcBorders>
              <w:top w:val="nil"/>
              <w:left w:val="nil"/>
              <w:bottom w:val="single" w:color="auto" w:sz="4" w:space="0"/>
              <w:right w:val="single" w:color="auto" w:sz="4" w:space="0"/>
            </w:tcBorders>
            <w:vAlign w:val="center"/>
          </w:tcPr>
          <w:p w14:paraId="60FA1C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61CE5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vAlign w:val="center"/>
          </w:tcPr>
          <w:p w14:paraId="4D8A3D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126" w:type="dxa"/>
            <w:tcBorders>
              <w:top w:val="nil"/>
              <w:left w:val="nil"/>
              <w:bottom w:val="single" w:color="auto" w:sz="4" w:space="0"/>
              <w:right w:val="single" w:color="auto" w:sz="4" w:space="0"/>
            </w:tcBorders>
            <w:vAlign w:val="center"/>
          </w:tcPr>
          <w:p w14:paraId="4B5A54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338" w:type="dxa"/>
            <w:tcBorders>
              <w:top w:val="nil"/>
              <w:left w:val="nil"/>
              <w:bottom w:val="single" w:color="auto" w:sz="4" w:space="0"/>
              <w:right w:val="single" w:color="auto" w:sz="4" w:space="0"/>
            </w:tcBorders>
            <w:vAlign w:val="center"/>
          </w:tcPr>
          <w:p w14:paraId="6379A1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4C255BF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45516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5CD248F">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BAE71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1645</w:t>
            </w:r>
          </w:p>
        </w:tc>
        <w:tc>
          <w:tcPr>
            <w:tcW w:w="993" w:type="dxa"/>
            <w:tcBorders>
              <w:top w:val="nil"/>
              <w:left w:val="nil"/>
              <w:bottom w:val="single" w:color="auto" w:sz="4" w:space="0"/>
              <w:right w:val="single" w:color="auto" w:sz="4" w:space="0"/>
            </w:tcBorders>
            <w:vAlign w:val="center"/>
          </w:tcPr>
          <w:p w14:paraId="2E561686">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7AAE2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加山瀑布漂流度休闲旅游假区项目</w:t>
            </w:r>
          </w:p>
        </w:tc>
        <w:tc>
          <w:tcPr>
            <w:tcW w:w="1276" w:type="dxa"/>
            <w:tcBorders>
              <w:top w:val="nil"/>
              <w:left w:val="nil"/>
              <w:bottom w:val="single" w:color="auto" w:sz="4" w:space="0"/>
              <w:right w:val="single" w:color="auto" w:sz="4" w:space="0"/>
            </w:tcBorders>
            <w:vAlign w:val="center"/>
          </w:tcPr>
          <w:p w14:paraId="31C7EC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DD942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vAlign w:val="center"/>
          </w:tcPr>
          <w:p w14:paraId="72DDB7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13.33</w:t>
            </w:r>
          </w:p>
        </w:tc>
        <w:tc>
          <w:tcPr>
            <w:tcW w:w="2126" w:type="dxa"/>
            <w:tcBorders>
              <w:top w:val="nil"/>
              <w:left w:val="nil"/>
              <w:bottom w:val="single" w:color="auto" w:sz="4" w:space="0"/>
              <w:right w:val="single" w:color="auto" w:sz="4" w:space="0"/>
            </w:tcBorders>
            <w:vAlign w:val="center"/>
          </w:tcPr>
          <w:p w14:paraId="3EDAB4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13.33</w:t>
            </w:r>
          </w:p>
        </w:tc>
        <w:tc>
          <w:tcPr>
            <w:tcW w:w="1338" w:type="dxa"/>
            <w:tcBorders>
              <w:top w:val="nil"/>
              <w:left w:val="nil"/>
              <w:bottom w:val="single" w:color="auto" w:sz="4" w:space="0"/>
              <w:right w:val="single" w:color="auto" w:sz="4" w:space="0"/>
            </w:tcBorders>
            <w:vAlign w:val="center"/>
          </w:tcPr>
          <w:p w14:paraId="675C5B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5D2ADD0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6D226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724E6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A0027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1646</w:t>
            </w:r>
          </w:p>
        </w:tc>
        <w:tc>
          <w:tcPr>
            <w:tcW w:w="993" w:type="dxa"/>
            <w:tcBorders>
              <w:top w:val="nil"/>
              <w:left w:val="nil"/>
              <w:bottom w:val="single" w:color="auto" w:sz="4" w:space="0"/>
              <w:right w:val="single" w:color="auto" w:sz="4" w:space="0"/>
            </w:tcBorders>
            <w:vAlign w:val="center"/>
          </w:tcPr>
          <w:p w14:paraId="62F2009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90D35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阿婆拦孙旅游景区</w:t>
            </w:r>
          </w:p>
        </w:tc>
        <w:tc>
          <w:tcPr>
            <w:tcW w:w="1276" w:type="dxa"/>
            <w:tcBorders>
              <w:top w:val="nil"/>
              <w:left w:val="nil"/>
              <w:bottom w:val="single" w:color="auto" w:sz="4" w:space="0"/>
              <w:right w:val="single" w:color="auto" w:sz="4" w:space="0"/>
            </w:tcBorders>
            <w:vAlign w:val="center"/>
          </w:tcPr>
          <w:p w14:paraId="0AB788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E009E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2024-2030</w:t>
            </w:r>
          </w:p>
        </w:tc>
        <w:tc>
          <w:tcPr>
            <w:tcW w:w="1418" w:type="dxa"/>
            <w:tcBorders>
              <w:top w:val="nil"/>
              <w:left w:val="nil"/>
              <w:bottom w:val="single" w:color="auto" w:sz="4" w:space="0"/>
              <w:right w:val="single" w:color="auto" w:sz="4" w:space="0"/>
            </w:tcBorders>
            <w:vAlign w:val="center"/>
          </w:tcPr>
          <w:p w14:paraId="38C654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2126" w:type="dxa"/>
            <w:tcBorders>
              <w:top w:val="nil"/>
              <w:left w:val="nil"/>
              <w:bottom w:val="single" w:color="auto" w:sz="4" w:space="0"/>
              <w:right w:val="single" w:color="auto" w:sz="4" w:space="0"/>
            </w:tcBorders>
            <w:vAlign w:val="center"/>
          </w:tcPr>
          <w:p w14:paraId="2BA4B2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338" w:type="dxa"/>
            <w:tcBorders>
              <w:top w:val="nil"/>
              <w:left w:val="nil"/>
              <w:bottom w:val="single" w:color="auto" w:sz="4" w:space="0"/>
              <w:right w:val="single" w:color="auto" w:sz="4" w:space="0"/>
            </w:tcBorders>
            <w:vAlign w:val="center"/>
          </w:tcPr>
          <w:p w14:paraId="686E34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66EC93F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CF5F98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D15338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3361B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1647</w:t>
            </w:r>
          </w:p>
        </w:tc>
        <w:tc>
          <w:tcPr>
            <w:tcW w:w="993" w:type="dxa"/>
            <w:tcBorders>
              <w:top w:val="nil"/>
              <w:left w:val="nil"/>
              <w:bottom w:val="single" w:color="auto" w:sz="4" w:space="0"/>
              <w:right w:val="single" w:color="auto" w:sz="4" w:space="0"/>
            </w:tcBorders>
            <w:vAlign w:val="center"/>
          </w:tcPr>
          <w:p w14:paraId="7DC83C21">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5B7BC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新社屯大山之舟营地</w:t>
            </w:r>
          </w:p>
        </w:tc>
        <w:tc>
          <w:tcPr>
            <w:tcW w:w="1276" w:type="dxa"/>
            <w:tcBorders>
              <w:top w:val="nil"/>
              <w:left w:val="nil"/>
              <w:bottom w:val="single" w:color="auto" w:sz="4" w:space="0"/>
              <w:right w:val="single" w:color="auto" w:sz="4" w:space="0"/>
            </w:tcBorders>
            <w:vAlign w:val="center"/>
          </w:tcPr>
          <w:p w14:paraId="74B7B3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66159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2023-2025</w:t>
            </w:r>
          </w:p>
        </w:tc>
        <w:tc>
          <w:tcPr>
            <w:tcW w:w="1418" w:type="dxa"/>
            <w:tcBorders>
              <w:top w:val="nil"/>
              <w:left w:val="nil"/>
              <w:bottom w:val="single" w:color="auto" w:sz="4" w:space="0"/>
              <w:right w:val="single" w:color="auto" w:sz="4" w:space="0"/>
            </w:tcBorders>
            <w:vAlign w:val="center"/>
          </w:tcPr>
          <w:p w14:paraId="1FAADE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w:t>
            </w:r>
          </w:p>
        </w:tc>
        <w:tc>
          <w:tcPr>
            <w:tcW w:w="2126" w:type="dxa"/>
            <w:tcBorders>
              <w:top w:val="nil"/>
              <w:left w:val="nil"/>
              <w:bottom w:val="single" w:color="auto" w:sz="4" w:space="0"/>
              <w:right w:val="single" w:color="auto" w:sz="4" w:space="0"/>
            </w:tcBorders>
            <w:vAlign w:val="center"/>
          </w:tcPr>
          <w:p w14:paraId="7936CD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w:t>
            </w:r>
          </w:p>
        </w:tc>
        <w:tc>
          <w:tcPr>
            <w:tcW w:w="1338" w:type="dxa"/>
            <w:tcBorders>
              <w:top w:val="nil"/>
              <w:left w:val="nil"/>
              <w:bottom w:val="single" w:color="auto" w:sz="4" w:space="0"/>
              <w:right w:val="single" w:color="auto" w:sz="4" w:space="0"/>
            </w:tcBorders>
            <w:vAlign w:val="center"/>
          </w:tcPr>
          <w:p w14:paraId="466F5E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397B4A1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9D64B5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FE955D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166A3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1648</w:t>
            </w:r>
          </w:p>
        </w:tc>
        <w:tc>
          <w:tcPr>
            <w:tcW w:w="993" w:type="dxa"/>
            <w:tcBorders>
              <w:top w:val="nil"/>
              <w:left w:val="nil"/>
              <w:bottom w:val="single" w:color="auto" w:sz="4" w:space="0"/>
              <w:right w:val="single" w:color="auto" w:sz="4" w:space="0"/>
            </w:tcBorders>
            <w:vAlign w:val="center"/>
          </w:tcPr>
          <w:p w14:paraId="099F117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66D66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油茶坪高山汽车露营地</w:t>
            </w:r>
          </w:p>
        </w:tc>
        <w:tc>
          <w:tcPr>
            <w:tcW w:w="1276" w:type="dxa"/>
            <w:tcBorders>
              <w:top w:val="nil"/>
              <w:left w:val="nil"/>
              <w:bottom w:val="single" w:color="auto" w:sz="4" w:space="0"/>
              <w:right w:val="single" w:color="auto" w:sz="4" w:space="0"/>
            </w:tcBorders>
            <w:vAlign w:val="center"/>
          </w:tcPr>
          <w:p w14:paraId="1DF3FB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40E91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2023-2025</w:t>
            </w:r>
          </w:p>
        </w:tc>
        <w:tc>
          <w:tcPr>
            <w:tcW w:w="1418" w:type="dxa"/>
            <w:tcBorders>
              <w:top w:val="nil"/>
              <w:left w:val="nil"/>
              <w:bottom w:val="single" w:color="auto" w:sz="4" w:space="0"/>
              <w:right w:val="single" w:color="auto" w:sz="4" w:space="0"/>
            </w:tcBorders>
            <w:vAlign w:val="center"/>
          </w:tcPr>
          <w:p w14:paraId="2DE178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2.14</w:t>
            </w:r>
          </w:p>
        </w:tc>
        <w:tc>
          <w:tcPr>
            <w:tcW w:w="2126" w:type="dxa"/>
            <w:tcBorders>
              <w:top w:val="nil"/>
              <w:left w:val="nil"/>
              <w:bottom w:val="single" w:color="auto" w:sz="4" w:space="0"/>
              <w:right w:val="single" w:color="auto" w:sz="4" w:space="0"/>
            </w:tcBorders>
            <w:vAlign w:val="center"/>
          </w:tcPr>
          <w:p w14:paraId="3DE408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2.14</w:t>
            </w:r>
          </w:p>
        </w:tc>
        <w:tc>
          <w:tcPr>
            <w:tcW w:w="1338" w:type="dxa"/>
            <w:tcBorders>
              <w:top w:val="nil"/>
              <w:left w:val="nil"/>
              <w:bottom w:val="single" w:color="auto" w:sz="4" w:space="0"/>
              <w:right w:val="single" w:color="auto" w:sz="4" w:space="0"/>
            </w:tcBorders>
            <w:vAlign w:val="center"/>
          </w:tcPr>
          <w:p w14:paraId="702A8A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2B20B2E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07B93F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1E75375">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58EAF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1649</w:t>
            </w:r>
          </w:p>
        </w:tc>
        <w:tc>
          <w:tcPr>
            <w:tcW w:w="993" w:type="dxa"/>
            <w:tcBorders>
              <w:top w:val="nil"/>
              <w:left w:val="nil"/>
              <w:bottom w:val="single" w:color="auto" w:sz="4" w:space="0"/>
              <w:right w:val="single" w:color="auto" w:sz="4" w:space="0"/>
            </w:tcBorders>
            <w:vAlign w:val="center"/>
          </w:tcPr>
          <w:p w14:paraId="7DDEB4C0">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3C935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平南县东华镇乡野露营基地</w:t>
            </w:r>
          </w:p>
        </w:tc>
        <w:tc>
          <w:tcPr>
            <w:tcW w:w="1276" w:type="dxa"/>
            <w:tcBorders>
              <w:top w:val="nil"/>
              <w:left w:val="nil"/>
              <w:bottom w:val="single" w:color="auto" w:sz="4" w:space="0"/>
              <w:right w:val="single" w:color="auto" w:sz="4" w:space="0"/>
            </w:tcBorders>
            <w:vAlign w:val="center"/>
          </w:tcPr>
          <w:p w14:paraId="392732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FD0AF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2023-2024</w:t>
            </w:r>
          </w:p>
        </w:tc>
        <w:tc>
          <w:tcPr>
            <w:tcW w:w="1418" w:type="dxa"/>
            <w:tcBorders>
              <w:top w:val="nil"/>
              <w:left w:val="nil"/>
              <w:bottom w:val="single" w:color="auto" w:sz="4" w:space="0"/>
              <w:right w:val="single" w:color="auto" w:sz="4" w:space="0"/>
            </w:tcBorders>
            <w:vAlign w:val="center"/>
          </w:tcPr>
          <w:p w14:paraId="73F637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2.34</w:t>
            </w:r>
          </w:p>
        </w:tc>
        <w:tc>
          <w:tcPr>
            <w:tcW w:w="2126" w:type="dxa"/>
            <w:tcBorders>
              <w:top w:val="nil"/>
              <w:left w:val="nil"/>
              <w:bottom w:val="single" w:color="auto" w:sz="4" w:space="0"/>
              <w:right w:val="single" w:color="auto" w:sz="4" w:space="0"/>
            </w:tcBorders>
            <w:vAlign w:val="center"/>
          </w:tcPr>
          <w:p w14:paraId="47C3A6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w:t>
            </w:r>
          </w:p>
        </w:tc>
        <w:tc>
          <w:tcPr>
            <w:tcW w:w="1338" w:type="dxa"/>
            <w:tcBorders>
              <w:top w:val="nil"/>
              <w:left w:val="nil"/>
              <w:bottom w:val="single" w:color="auto" w:sz="4" w:space="0"/>
              <w:right w:val="single" w:color="auto" w:sz="4" w:space="0"/>
            </w:tcBorders>
            <w:vAlign w:val="center"/>
          </w:tcPr>
          <w:p w14:paraId="37C9A4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4DB0BCB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043BE4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F558C5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27962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1650</w:t>
            </w:r>
          </w:p>
        </w:tc>
        <w:tc>
          <w:tcPr>
            <w:tcW w:w="993" w:type="dxa"/>
            <w:tcBorders>
              <w:top w:val="nil"/>
              <w:left w:val="nil"/>
              <w:bottom w:val="single" w:color="auto" w:sz="4" w:space="0"/>
              <w:right w:val="single" w:color="auto" w:sz="4" w:space="0"/>
            </w:tcBorders>
            <w:vAlign w:val="center"/>
          </w:tcPr>
          <w:p w14:paraId="35CB8960">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C61EB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海联文旅康养综合体项目</w:t>
            </w:r>
          </w:p>
        </w:tc>
        <w:tc>
          <w:tcPr>
            <w:tcW w:w="1276" w:type="dxa"/>
            <w:tcBorders>
              <w:top w:val="nil"/>
              <w:left w:val="nil"/>
              <w:bottom w:val="single" w:color="auto" w:sz="4" w:space="0"/>
              <w:right w:val="single" w:color="auto" w:sz="4" w:space="0"/>
            </w:tcBorders>
            <w:vAlign w:val="center"/>
          </w:tcPr>
          <w:p w14:paraId="3395C1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32A90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2023-2025</w:t>
            </w:r>
          </w:p>
        </w:tc>
        <w:tc>
          <w:tcPr>
            <w:tcW w:w="1418" w:type="dxa"/>
            <w:tcBorders>
              <w:top w:val="nil"/>
              <w:left w:val="nil"/>
              <w:bottom w:val="single" w:color="auto" w:sz="4" w:space="0"/>
              <w:right w:val="single" w:color="auto" w:sz="4" w:space="0"/>
            </w:tcBorders>
            <w:vAlign w:val="center"/>
          </w:tcPr>
          <w:p w14:paraId="630680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8.67</w:t>
            </w:r>
          </w:p>
        </w:tc>
        <w:tc>
          <w:tcPr>
            <w:tcW w:w="2126" w:type="dxa"/>
            <w:tcBorders>
              <w:top w:val="nil"/>
              <w:left w:val="nil"/>
              <w:bottom w:val="single" w:color="auto" w:sz="4" w:space="0"/>
              <w:right w:val="single" w:color="auto" w:sz="4" w:space="0"/>
            </w:tcBorders>
            <w:vAlign w:val="center"/>
          </w:tcPr>
          <w:p w14:paraId="0B6F50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w:t>
            </w:r>
          </w:p>
        </w:tc>
        <w:tc>
          <w:tcPr>
            <w:tcW w:w="1338" w:type="dxa"/>
            <w:tcBorders>
              <w:top w:val="nil"/>
              <w:left w:val="nil"/>
              <w:bottom w:val="single" w:color="auto" w:sz="4" w:space="0"/>
              <w:right w:val="single" w:color="auto" w:sz="4" w:space="0"/>
            </w:tcBorders>
            <w:vAlign w:val="center"/>
          </w:tcPr>
          <w:p w14:paraId="487E93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3ADEB56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CE1D92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8CDB929">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FF666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1651</w:t>
            </w:r>
          </w:p>
        </w:tc>
        <w:tc>
          <w:tcPr>
            <w:tcW w:w="993" w:type="dxa"/>
            <w:tcBorders>
              <w:top w:val="nil"/>
              <w:left w:val="nil"/>
              <w:bottom w:val="single" w:color="auto" w:sz="4" w:space="0"/>
              <w:right w:val="single" w:color="auto" w:sz="4" w:space="0"/>
            </w:tcBorders>
            <w:vAlign w:val="center"/>
          </w:tcPr>
          <w:p w14:paraId="4ABFCA1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AB831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平南三桥桥梁文化主题旅游景区</w:t>
            </w:r>
          </w:p>
        </w:tc>
        <w:tc>
          <w:tcPr>
            <w:tcW w:w="1276" w:type="dxa"/>
            <w:tcBorders>
              <w:top w:val="nil"/>
              <w:left w:val="nil"/>
              <w:bottom w:val="single" w:color="auto" w:sz="4" w:space="0"/>
              <w:right w:val="single" w:color="auto" w:sz="4" w:space="0"/>
            </w:tcBorders>
            <w:vAlign w:val="center"/>
          </w:tcPr>
          <w:p w14:paraId="475EBC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86E03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4F89F2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vAlign w:val="center"/>
          </w:tcPr>
          <w:p w14:paraId="7A1CF2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vAlign w:val="center"/>
          </w:tcPr>
          <w:p w14:paraId="438A5B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2DE56AF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54525F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E86A23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7454A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1652</w:t>
            </w:r>
          </w:p>
        </w:tc>
        <w:tc>
          <w:tcPr>
            <w:tcW w:w="993" w:type="dxa"/>
            <w:tcBorders>
              <w:top w:val="nil"/>
              <w:left w:val="nil"/>
              <w:bottom w:val="single" w:color="auto" w:sz="4" w:space="0"/>
              <w:right w:val="single" w:color="auto" w:sz="4" w:space="0"/>
            </w:tcBorders>
            <w:vAlign w:val="center"/>
          </w:tcPr>
          <w:p w14:paraId="684B3D86">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98420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平南县安徒生文化创意产业园项目</w:t>
            </w:r>
          </w:p>
        </w:tc>
        <w:tc>
          <w:tcPr>
            <w:tcW w:w="1276" w:type="dxa"/>
            <w:tcBorders>
              <w:top w:val="nil"/>
              <w:left w:val="nil"/>
              <w:bottom w:val="single" w:color="auto" w:sz="4" w:space="0"/>
              <w:right w:val="single" w:color="auto" w:sz="4" w:space="0"/>
            </w:tcBorders>
            <w:vAlign w:val="center"/>
          </w:tcPr>
          <w:p w14:paraId="4CD1AC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2C4C6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7208A0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vAlign w:val="center"/>
          </w:tcPr>
          <w:p w14:paraId="5002C4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154175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0B4675B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91FA84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A8BE8C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E0A52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1653</w:t>
            </w:r>
          </w:p>
        </w:tc>
        <w:tc>
          <w:tcPr>
            <w:tcW w:w="993" w:type="dxa"/>
            <w:tcBorders>
              <w:top w:val="nil"/>
              <w:left w:val="nil"/>
              <w:bottom w:val="single" w:color="auto" w:sz="4" w:space="0"/>
              <w:right w:val="single" w:color="auto" w:sz="4" w:space="0"/>
            </w:tcBorders>
            <w:vAlign w:val="center"/>
          </w:tcPr>
          <w:p w14:paraId="7CF9B0E7">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20490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平南县陈桂产业示范区建设项目</w:t>
            </w:r>
          </w:p>
        </w:tc>
        <w:tc>
          <w:tcPr>
            <w:tcW w:w="1276" w:type="dxa"/>
            <w:tcBorders>
              <w:top w:val="nil"/>
              <w:left w:val="nil"/>
              <w:bottom w:val="single" w:color="auto" w:sz="4" w:space="0"/>
              <w:right w:val="single" w:color="auto" w:sz="4" w:space="0"/>
            </w:tcBorders>
            <w:vAlign w:val="center"/>
          </w:tcPr>
          <w:p w14:paraId="542349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8B94E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28110A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26" w:type="dxa"/>
            <w:tcBorders>
              <w:top w:val="nil"/>
              <w:left w:val="nil"/>
              <w:bottom w:val="single" w:color="auto" w:sz="4" w:space="0"/>
              <w:right w:val="single" w:color="auto" w:sz="4" w:space="0"/>
            </w:tcBorders>
            <w:vAlign w:val="center"/>
          </w:tcPr>
          <w:p w14:paraId="30C05C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338" w:type="dxa"/>
            <w:tcBorders>
              <w:top w:val="nil"/>
              <w:left w:val="nil"/>
              <w:bottom w:val="single" w:color="auto" w:sz="4" w:space="0"/>
              <w:right w:val="single" w:color="auto" w:sz="4" w:space="0"/>
            </w:tcBorders>
            <w:vAlign w:val="center"/>
          </w:tcPr>
          <w:p w14:paraId="5EA0FA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60ADE0D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9966AC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348B95D">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46DFD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1654</w:t>
            </w:r>
          </w:p>
        </w:tc>
        <w:tc>
          <w:tcPr>
            <w:tcW w:w="993" w:type="dxa"/>
            <w:tcBorders>
              <w:top w:val="nil"/>
              <w:left w:val="nil"/>
              <w:bottom w:val="single" w:color="auto" w:sz="4" w:space="0"/>
              <w:right w:val="single" w:color="auto" w:sz="4" w:space="0"/>
            </w:tcBorders>
            <w:vAlign w:val="center"/>
          </w:tcPr>
          <w:p w14:paraId="5AB13D36">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C861B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贵港市平南县公共安全教育体验基地项目</w:t>
            </w:r>
          </w:p>
        </w:tc>
        <w:tc>
          <w:tcPr>
            <w:tcW w:w="1276" w:type="dxa"/>
            <w:tcBorders>
              <w:top w:val="nil"/>
              <w:left w:val="nil"/>
              <w:bottom w:val="single" w:color="auto" w:sz="4" w:space="0"/>
              <w:right w:val="single" w:color="auto" w:sz="4" w:space="0"/>
            </w:tcBorders>
            <w:vAlign w:val="center"/>
          </w:tcPr>
          <w:p w14:paraId="1FD44A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E3FAA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5B79EA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126" w:type="dxa"/>
            <w:tcBorders>
              <w:top w:val="nil"/>
              <w:left w:val="nil"/>
              <w:bottom w:val="single" w:color="auto" w:sz="4" w:space="0"/>
              <w:right w:val="single" w:color="auto" w:sz="4" w:space="0"/>
            </w:tcBorders>
            <w:vAlign w:val="center"/>
          </w:tcPr>
          <w:p w14:paraId="6F1F13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38" w:type="dxa"/>
            <w:tcBorders>
              <w:top w:val="nil"/>
              <w:left w:val="nil"/>
              <w:bottom w:val="single" w:color="auto" w:sz="4" w:space="0"/>
              <w:right w:val="single" w:color="auto" w:sz="4" w:space="0"/>
            </w:tcBorders>
            <w:vAlign w:val="center"/>
          </w:tcPr>
          <w:p w14:paraId="164182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6A2CAFA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5C4ED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D3C7BF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7FBED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1655</w:t>
            </w:r>
          </w:p>
        </w:tc>
        <w:tc>
          <w:tcPr>
            <w:tcW w:w="993" w:type="dxa"/>
            <w:tcBorders>
              <w:top w:val="nil"/>
              <w:left w:val="nil"/>
              <w:bottom w:val="single" w:color="auto" w:sz="4" w:space="0"/>
              <w:right w:val="single" w:color="auto" w:sz="4" w:space="0"/>
            </w:tcBorders>
            <w:vAlign w:val="center"/>
          </w:tcPr>
          <w:p w14:paraId="56E30EA3">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FB55A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广西平南县都美静月山庄</w:t>
            </w:r>
          </w:p>
        </w:tc>
        <w:tc>
          <w:tcPr>
            <w:tcW w:w="1276" w:type="dxa"/>
            <w:tcBorders>
              <w:top w:val="nil"/>
              <w:left w:val="nil"/>
              <w:bottom w:val="single" w:color="auto" w:sz="4" w:space="0"/>
              <w:right w:val="single" w:color="auto" w:sz="4" w:space="0"/>
            </w:tcBorders>
            <w:vAlign w:val="center"/>
          </w:tcPr>
          <w:p w14:paraId="4B6C57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665F4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604FE6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2126" w:type="dxa"/>
            <w:tcBorders>
              <w:top w:val="nil"/>
              <w:left w:val="nil"/>
              <w:bottom w:val="single" w:color="auto" w:sz="4" w:space="0"/>
              <w:right w:val="single" w:color="auto" w:sz="4" w:space="0"/>
            </w:tcBorders>
            <w:vAlign w:val="center"/>
          </w:tcPr>
          <w:p w14:paraId="745D83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338" w:type="dxa"/>
            <w:tcBorders>
              <w:top w:val="nil"/>
              <w:left w:val="nil"/>
              <w:bottom w:val="single" w:color="auto" w:sz="4" w:space="0"/>
              <w:right w:val="single" w:color="auto" w:sz="4" w:space="0"/>
            </w:tcBorders>
            <w:vAlign w:val="center"/>
          </w:tcPr>
          <w:p w14:paraId="4287CE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6F10BA3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FC46AA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1C3AED">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46D3B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1656</w:t>
            </w:r>
          </w:p>
        </w:tc>
        <w:tc>
          <w:tcPr>
            <w:tcW w:w="993" w:type="dxa"/>
            <w:tcBorders>
              <w:top w:val="nil"/>
              <w:left w:val="nil"/>
              <w:bottom w:val="single" w:color="auto" w:sz="4" w:space="0"/>
              <w:right w:val="single" w:color="auto" w:sz="4" w:space="0"/>
            </w:tcBorders>
            <w:vAlign w:val="center"/>
          </w:tcPr>
          <w:p w14:paraId="1D7D61A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E17A7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龚州综合旅游特色街区项目</w:t>
            </w:r>
          </w:p>
        </w:tc>
        <w:tc>
          <w:tcPr>
            <w:tcW w:w="1276" w:type="dxa"/>
            <w:tcBorders>
              <w:top w:val="nil"/>
              <w:left w:val="nil"/>
              <w:bottom w:val="single" w:color="auto" w:sz="4" w:space="0"/>
              <w:right w:val="single" w:color="auto" w:sz="4" w:space="0"/>
            </w:tcBorders>
            <w:vAlign w:val="center"/>
          </w:tcPr>
          <w:p w14:paraId="1C7322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7F526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62E01E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126" w:type="dxa"/>
            <w:tcBorders>
              <w:top w:val="nil"/>
              <w:left w:val="nil"/>
              <w:bottom w:val="single" w:color="auto" w:sz="4" w:space="0"/>
              <w:right w:val="single" w:color="auto" w:sz="4" w:space="0"/>
            </w:tcBorders>
            <w:vAlign w:val="center"/>
          </w:tcPr>
          <w:p w14:paraId="4AFF4C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338" w:type="dxa"/>
            <w:tcBorders>
              <w:top w:val="nil"/>
              <w:left w:val="nil"/>
              <w:bottom w:val="single" w:color="auto" w:sz="4" w:space="0"/>
              <w:right w:val="single" w:color="auto" w:sz="4" w:space="0"/>
            </w:tcBorders>
            <w:vAlign w:val="center"/>
          </w:tcPr>
          <w:p w14:paraId="3F2A6E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59E144A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212FA6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B30A265">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F0D47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1657</w:t>
            </w:r>
          </w:p>
        </w:tc>
        <w:tc>
          <w:tcPr>
            <w:tcW w:w="993" w:type="dxa"/>
            <w:tcBorders>
              <w:top w:val="nil"/>
              <w:left w:val="nil"/>
              <w:bottom w:val="single" w:color="auto" w:sz="4" w:space="0"/>
              <w:right w:val="single" w:color="auto" w:sz="4" w:space="0"/>
            </w:tcBorders>
            <w:vAlign w:val="center"/>
          </w:tcPr>
          <w:p w14:paraId="1B8A410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1EE54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平南县休闲乡村旅游示范带</w:t>
            </w:r>
          </w:p>
        </w:tc>
        <w:tc>
          <w:tcPr>
            <w:tcW w:w="1276" w:type="dxa"/>
            <w:tcBorders>
              <w:top w:val="nil"/>
              <w:left w:val="nil"/>
              <w:bottom w:val="single" w:color="auto" w:sz="4" w:space="0"/>
              <w:right w:val="single" w:color="auto" w:sz="4" w:space="0"/>
            </w:tcBorders>
            <w:vAlign w:val="center"/>
          </w:tcPr>
          <w:p w14:paraId="4F384E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E342B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726B03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vAlign w:val="center"/>
          </w:tcPr>
          <w:p w14:paraId="0E6864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55D30A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1C422C4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1A8FE4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8719C0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3D2CF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1658</w:t>
            </w:r>
          </w:p>
        </w:tc>
        <w:tc>
          <w:tcPr>
            <w:tcW w:w="993" w:type="dxa"/>
            <w:tcBorders>
              <w:top w:val="nil"/>
              <w:left w:val="nil"/>
              <w:bottom w:val="single" w:color="auto" w:sz="4" w:space="0"/>
              <w:right w:val="single" w:color="auto" w:sz="4" w:space="0"/>
            </w:tcBorders>
            <w:vAlign w:val="center"/>
          </w:tcPr>
          <w:p w14:paraId="595D7E02">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2B808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平南县纺织工业旅游基地项目</w:t>
            </w:r>
          </w:p>
        </w:tc>
        <w:tc>
          <w:tcPr>
            <w:tcW w:w="1276" w:type="dxa"/>
            <w:tcBorders>
              <w:top w:val="nil"/>
              <w:left w:val="nil"/>
              <w:bottom w:val="single" w:color="auto" w:sz="4" w:space="0"/>
              <w:right w:val="single" w:color="auto" w:sz="4" w:space="0"/>
            </w:tcBorders>
            <w:vAlign w:val="center"/>
          </w:tcPr>
          <w:p w14:paraId="192E57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1F20A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5D964E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126" w:type="dxa"/>
            <w:tcBorders>
              <w:top w:val="nil"/>
              <w:left w:val="nil"/>
              <w:bottom w:val="single" w:color="auto" w:sz="4" w:space="0"/>
              <w:right w:val="single" w:color="auto" w:sz="4" w:space="0"/>
            </w:tcBorders>
            <w:vAlign w:val="center"/>
          </w:tcPr>
          <w:p w14:paraId="6A456C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38" w:type="dxa"/>
            <w:tcBorders>
              <w:top w:val="nil"/>
              <w:left w:val="nil"/>
              <w:bottom w:val="single" w:color="auto" w:sz="4" w:space="0"/>
              <w:right w:val="single" w:color="auto" w:sz="4" w:space="0"/>
            </w:tcBorders>
            <w:vAlign w:val="center"/>
          </w:tcPr>
          <w:p w14:paraId="045032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13A4AC2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F6DF58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76B900">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97AA9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1659</w:t>
            </w:r>
          </w:p>
        </w:tc>
        <w:tc>
          <w:tcPr>
            <w:tcW w:w="993" w:type="dxa"/>
            <w:tcBorders>
              <w:top w:val="nil"/>
              <w:left w:val="nil"/>
              <w:bottom w:val="single" w:color="auto" w:sz="4" w:space="0"/>
              <w:right w:val="single" w:color="auto" w:sz="4" w:space="0"/>
            </w:tcBorders>
            <w:vAlign w:val="center"/>
          </w:tcPr>
          <w:p w14:paraId="61BCFD9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A5A03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平南县西江两岸乡村运动休闲示范带</w:t>
            </w:r>
          </w:p>
        </w:tc>
        <w:tc>
          <w:tcPr>
            <w:tcW w:w="1276" w:type="dxa"/>
            <w:tcBorders>
              <w:top w:val="nil"/>
              <w:left w:val="nil"/>
              <w:bottom w:val="single" w:color="auto" w:sz="4" w:space="0"/>
              <w:right w:val="single" w:color="auto" w:sz="4" w:space="0"/>
            </w:tcBorders>
            <w:vAlign w:val="center"/>
          </w:tcPr>
          <w:p w14:paraId="5A5700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6C301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12275F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vAlign w:val="center"/>
          </w:tcPr>
          <w:p w14:paraId="0B92D3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1AC101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7969EF0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003238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B55EAFD">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CA40F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1660</w:t>
            </w:r>
          </w:p>
        </w:tc>
        <w:tc>
          <w:tcPr>
            <w:tcW w:w="993" w:type="dxa"/>
            <w:tcBorders>
              <w:top w:val="nil"/>
              <w:left w:val="nil"/>
              <w:bottom w:val="single" w:color="auto" w:sz="4" w:space="0"/>
              <w:right w:val="single" w:color="auto" w:sz="4" w:space="0"/>
            </w:tcBorders>
            <w:vAlign w:val="center"/>
          </w:tcPr>
          <w:p w14:paraId="7CF11EB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9353D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平南县北部瑶乡文化旅游体验区</w:t>
            </w:r>
          </w:p>
        </w:tc>
        <w:tc>
          <w:tcPr>
            <w:tcW w:w="1276" w:type="dxa"/>
            <w:tcBorders>
              <w:top w:val="nil"/>
              <w:left w:val="nil"/>
              <w:bottom w:val="single" w:color="auto" w:sz="4" w:space="0"/>
              <w:right w:val="single" w:color="auto" w:sz="4" w:space="0"/>
            </w:tcBorders>
            <w:vAlign w:val="center"/>
          </w:tcPr>
          <w:p w14:paraId="1A90FF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7A688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5ABE17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26" w:type="dxa"/>
            <w:tcBorders>
              <w:top w:val="nil"/>
              <w:left w:val="nil"/>
              <w:bottom w:val="single" w:color="auto" w:sz="4" w:space="0"/>
              <w:right w:val="single" w:color="auto" w:sz="4" w:space="0"/>
            </w:tcBorders>
            <w:vAlign w:val="center"/>
          </w:tcPr>
          <w:p w14:paraId="498C7C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338" w:type="dxa"/>
            <w:tcBorders>
              <w:top w:val="nil"/>
              <w:left w:val="nil"/>
              <w:bottom w:val="single" w:color="auto" w:sz="4" w:space="0"/>
              <w:right w:val="single" w:color="auto" w:sz="4" w:space="0"/>
            </w:tcBorders>
            <w:vAlign w:val="center"/>
          </w:tcPr>
          <w:p w14:paraId="2D97FC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3AC9F2E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0795F9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ECBCE5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A24ED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1661</w:t>
            </w:r>
          </w:p>
        </w:tc>
        <w:tc>
          <w:tcPr>
            <w:tcW w:w="993" w:type="dxa"/>
            <w:tcBorders>
              <w:top w:val="nil"/>
              <w:left w:val="nil"/>
              <w:bottom w:val="single" w:color="auto" w:sz="4" w:space="0"/>
              <w:right w:val="single" w:color="auto" w:sz="4" w:space="0"/>
            </w:tcBorders>
            <w:vAlign w:val="center"/>
          </w:tcPr>
          <w:p w14:paraId="65C7E32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06325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平南县南部山水田园休闲观光区</w:t>
            </w:r>
          </w:p>
        </w:tc>
        <w:tc>
          <w:tcPr>
            <w:tcW w:w="1276" w:type="dxa"/>
            <w:tcBorders>
              <w:top w:val="nil"/>
              <w:left w:val="nil"/>
              <w:bottom w:val="single" w:color="auto" w:sz="4" w:space="0"/>
              <w:right w:val="single" w:color="auto" w:sz="4" w:space="0"/>
            </w:tcBorders>
            <w:vAlign w:val="center"/>
          </w:tcPr>
          <w:p w14:paraId="36B16E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FF93E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27DCF4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126" w:type="dxa"/>
            <w:tcBorders>
              <w:top w:val="nil"/>
              <w:left w:val="nil"/>
              <w:bottom w:val="single" w:color="auto" w:sz="4" w:space="0"/>
              <w:right w:val="single" w:color="auto" w:sz="4" w:space="0"/>
            </w:tcBorders>
            <w:vAlign w:val="center"/>
          </w:tcPr>
          <w:p w14:paraId="62AEED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38" w:type="dxa"/>
            <w:tcBorders>
              <w:top w:val="nil"/>
              <w:left w:val="nil"/>
              <w:bottom w:val="single" w:color="auto" w:sz="4" w:space="0"/>
              <w:right w:val="single" w:color="auto" w:sz="4" w:space="0"/>
            </w:tcBorders>
            <w:vAlign w:val="center"/>
          </w:tcPr>
          <w:p w14:paraId="6BE175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4355F2B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4DE80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03A665C">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BB843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1662</w:t>
            </w:r>
          </w:p>
        </w:tc>
        <w:tc>
          <w:tcPr>
            <w:tcW w:w="993" w:type="dxa"/>
            <w:tcBorders>
              <w:top w:val="nil"/>
              <w:left w:val="nil"/>
              <w:bottom w:val="single" w:color="auto" w:sz="4" w:space="0"/>
              <w:right w:val="single" w:color="auto" w:sz="4" w:space="0"/>
            </w:tcBorders>
            <w:vAlign w:val="center"/>
          </w:tcPr>
          <w:p w14:paraId="06F56E77">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09B74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平南县西部乡村康养度假旅游区</w:t>
            </w:r>
          </w:p>
        </w:tc>
        <w:tc>
          <w:tcPr>
            <w:tcW w:w="1276" w:type="dxa"/>
            <w:tcBorders>
              <w:top w:val="nil"/>
              <w:left w:val="nil"/>
              <w:bottom w:val="single" w:color="auto" w:sz="4" w:space="0"/>
              <w:right w:val="single" w:color="auto" w:sz="4" w:space="0"/>
            </w:tcBorders>
            <w:vAlign w:val="center"/>
          </w:tcPr>
          <w:p w14:paraId="36C929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E462B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44F390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26" w:type="dxa"/>
            <w:tcBorders>
              <w:top w:val="nil"/>
              <w:left w:val="nil"/>
              <w:bottom w:val="single" w:color="auto" w:sz="4" w:space="0"/>
              <w:right w:val="single" w:color="auto" w:sz="4" w:space="0"/>
            </w:tcBorders>
            <w:vAlign w:val="center"/>
          </w:tcPr>
          <w:p w14:paraId="4F0CA3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338" w:type="dxa"/>
            <w:tcBorders>
              <w:top w:val="nil"/>
              <w:left w:val="nil"/>
              <w:bottom w:val="single" w:color="auto" w:sz="4" w:space="0"/>
              <w:right w:val="single" w:color="auto" w:sz="4" w:space="0"/>
            </w:tcBorders>
            <w:vAlign w:val="center"/>
          </w:tcPr>
          <w:p w14:paraId="32DCDA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5DBA227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8C888F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89AF7C">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B75A4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1663</w:t>
            </w:r>
          </w:p>
        </w:tc>
        <w:tc>
          <w:tcPr>
            <w:tcW w:w="993" w:type="dxa"/>
            <w:tcBorders>
              <w:top w:val="nil"/>
              <w:left w:val="nil"/>
              <w:bottom w:val="single" w:color="auto" w:sz="4" w:space="0"/>
              <w:right w:val="single" w:color="auto" w:sz="4" w:space="0"/>
            </w:tcBorders>
            <w:vAlign w:val="center"/>
          </w:tcPr>
          <w:p w14:paraId="1B46BE39">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3FC5B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平南县东部乡村业态融合发展区</w:t>
            </w:r>
          </w:p>
        </w:tc>
        <w:tc>
          <w:tcPr>
            <w:tcW w:w="1276" w:type="dxa"/>
            <w:tcBorders>
              <w:top w:val="nil"/>
              <w:left w:val="nil"/>
              <w:bottom w:val="single" w:color="auto" w:sz="4" w:space="0"/>
              <w:right w:val="single" w:color="auto" w:sz="4" w:space="0"/>
            </w:tcBorders>
            <w:vAlign w:val="center"/>
          </w:tcPr>
          <w:p w14:paraId="035168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51ED6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6B1E07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vAlign w:val="center"/>
          </w:tcPr>
          <w:p w14:paraId="7A1D74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56FF9B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平南县</w:t>
            </w:r>
          </w:p>
        </w:tc>
        <w:tc>
          <w:tcPr>
            <w:tcW w:w="937" w:type="dxa"/>
            <w:tcBorders>
              <w:top w:val="nil"/>
              <w:left w:val="nil"/>
              <w:bottom w:val="single" w:color="auto" w:sz="4" w:space="0"/>
              <w:right w:val="single" w:color="auto" w:sz="4" w:space="0"/>
            </w:tcBorders>
            <w:vAlign w:val="center"/>
          </w:tcPr>
          <w:p w14:paraId="2707CD4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15AE82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32D843B">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81DF7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1664</w:t>
            </w:r>
          </w:p>
        </w:tc>
        <w:tc>
          <w:tcPr>
            <w:tcW w:w="993" w:type="dxa"/>
            <w:tcBorders>
              <w:top w:val="nil"/>
              <w:left w:val="nil"/>
              <w:bottom w:val="single" w:color="auto" w:sz="4" w:space="0"/>
              <w:right w:val="single" w:color="auto" w:sz="4" w:space="0"/>
            </w:tcBorders>
            <w:vAlign w:val="center"/>
          </w:tcPr>
          <w:p w14:paraId="00A30581">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916E2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桂平西山泉国际养生旅游文化综合区项目</w:t>
            </w:r>
          </w:p>
        </w:tc>
        <w:tc>
          <w:tcPr>
            <w:tcW w:w="1276" w:type="dxa"/>
            <w:tcBorders>
              <w:top w:val="nil"/>
              <w:left w:val="nil"/>
              <w:bottom w:val="single" w:color="auto" w:sz="4" w:space="0"/>
              <w:right w:val="single" w:color="auto" w:sz="4" w:space="0"/>
            </w:tcBorders>
            <w:noWrap/>
            <w:vAlign w:val="center"/>
          </w:tcPr>
          <w:p w14:paraId="4E0120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C3EC3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2021-2026</w:t>
            </w:r>
          </w:p>
        </w:tc>
        <w:tc>
          <w:tcPr>
            <w:tcW w:w="1418" w:type="dxa"/>
            <w:tcBorders>
              <w:top w:val="nil"/>
              <w:left w:val="nil"/>
              <w:bottom w:val="single" w:color="auto" w:sz="4" w:space="0"/>
              <w:right w:val="single" w:color="auto" w:sz="4" w:space="0"/>
            </w:tcBorders>
            <w:vAlign w:val="center"/>
          </w:tcPr>
          <w:p w14:paraId="2ED087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36.67</w:t>
            </w:r>
          </w:p>
        </w:tc>
        <w:tc>
          <w:tcPr>
            <w:tcW w:w="2126" w:type="dxa"/>
            <w:tcBorders>
              <w:top w:val="nil"/>
              <w:left w:val="nil"/>
              <w:bottom w:val="single" w:color="auto" w:sz="4" w:space="0"/>
              <w:right w:val="single" w:color="auto" w:sz="4" w:space="0"/>
            </w:tcBorders>
            <w:vAlign w:val="center"/>
          </w:tcPr>
          <w:p w14:paraId="10EFFF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1338" w:type="dxa"/>
            <w:tcBorders>
              <w:top w:val="nil"/>
              <w:left w:val="nil"/>
              <w:bottom w:val="single" w:color="auto" w:sz="4" w:space="0"/>
              <w:right w:val="single" w:color="auto" w:sz="4" w:space="0"/>
            </w:tcBorders>
            <w:noWrap/>
            <w:vAlign w:val="center"/>
          </w:tcPr>
          <w:p w14:paraId="622EC3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36FC502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89B26D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83AA68">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436B6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1665</w:t>
            </w:r>
          </w:p>
        </w:tc>
        <w:tc>
          <w:tcPr>
            <w:tcW w:w="993" w:type="dxa"/>
            <w:tcBorders>
              <w:top w:val="nil"/>
              <w:left w:val="nil"/>
              <w:bottom w:val="single" w:color="auto" w:sz="4" w:space="0"/>
              <w:right w:val="single" w:color="auto" w:sz="4" w:space="0"/>
            </w:tcBorders>
            <w:vAlign w:val="center"/>
          </w:tcPr>
          <w:p w14:paraId="0212C1B7">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49E33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西山泉汽车（房车）露营基地建设项目</w:t>
            </w:r>
          </w:p>
        </w:tc>
        <w:tc>
          <w:tcPr>
            <w:tcW w:w="1276" w:type="dxa"/>
            <w:tcBorders>
              <w:top w:val="nil"/>
              <w:left w:val="nil"/>
              <w:bottom w:val="single" w:color="auto" w:sz="4" w:space="0"/>
              <w:right w:val="single" w:color="auto" w:sz="4" w:space="0"/>
            </w:tcBorders>
            <w:noWrap/>
            <w:vAlign w:val="center"/>
          </w:tcPr>
          <w:p w14:paraId="641CC5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ED631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2021-2023</w:t>
            </w:r>
          </w:p>
        </w:tc>
        <w:tc>
          <w:tcPr>
            <w:tcW w:w="1418" w:type="dxa"/>
            <w:tcBorders>
              <w:top w:val="nil"/>
              <w:left w:val="nil"/>
              <w:bottom w:val="single" w:color="auto" w:sz="4" w:space="0"/>
              <w:right w:val="single" w:color="auto" w:sz="4" w:space="0"/>
            </w:tcBorders>
            <w:vAlign w:val="center"/>
          </w:tcPr>
          <w:p w14:paraId="3A3842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8.89</w:t>
            </w:r>
          </w:p>
        </w:tc>
        <w:tc>
          <w:tcPr>
            <w:tcW w:w="2126" w:type="dxa"/>
            <w:tcBorders>
              <w:top w:val="nil"/>
              <w:left w:val="nil"/>
              <w:bottom w:val="single" w:color="auto" w:sz="4" w:space="0"/>
              <w:right w:val="single" w:color="auto" w:sz="4" w:space="0"/>
            </w:tcBorders>
            <w:vAlign w:val="center"/>
          </w:tcPr>
          <w:p w14:paraId="1B4D6C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338" w:type="dxa"/>
            <w:tcBorders>
              <w:top w:val="nil"/>
              <w:left w:val="nil"/>
              <w:bottom w:val="single" w:color="auto" w:sz="4" w:space="0"/>
              <w:right w:val="single" w:color="auto" w:sz="4" w:space="0"/>
            </w:tcBorders>
            <w:noWrap/>
            <w:vAlign w:val="center"/>
          </w:tcPr>
          <w:p w14:paraId="045441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2F5AFE3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0D787D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316922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12D4D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1666</w:t>
            </w:r>
          </w:p>
        </w:tc>
        <w:tc>
          <w:tcPr>
            <w:tcW w:w="993" w:type="dxa"/>
            <w:tcBorders>
              <w:top w:val="nil"/>
              <w:left w:val="nil"/>
              <w:bottom w:val="single" w:color="auto" w:sz="4" w:space="0"/>
              <w:right w:val="single" w:color="auto" w:sz="4" w:space="0"/>
            </w:tcBorders>
            <w:vAlign w:val="center"/>
          </w:tcPr>
          <w:p w14:paraId="11FFE29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0A51A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万隆国际旅游区项目</w:t>
            </w:r>
          </w:p>
        </w:tc>
        <w:tc>
          <w:tcPr>
            <w:tcW w:w="1276" w:type="dxa"/>
            <w:tcBorders>
              <w:top w:val="nil"/>
              <w:left w:val="nil"/>
              <w:bottom w:val="single" w:color="auto" w:sz="4" w:space="0"/>
              <w:right w:val="single" w:color="auto" w:sz="4" w:space="0"/>
            </w:tcBorders>
            <w:noWrap/>
            <w:vAlign w:val="center"/>
          </w:tcPr>
          <w:p w14:paraId="79057A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24188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2021-2035</w:t>
            </w:r>
          </w:p>
        </w:tc>
        <w:tc>
          <w:tcPr>
            <w:tcW w:w="1418" w:type="dxa"/>
            <w:tcBorders>
              <w:top w:val="nil"/>
              <w:left w:val="nil"/>
              <w:bottom w:val="single" w:color="auto" w:sz="4" w:space="0"/>
              <w:right w:val="single" w:color="auto" w:sz="4" w:space="0"/>
            </w:tcBorders>
            <w:vAlign w:val="center"/>
          </w:tcPr>
          <w:p w14:paraId="072A4E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26.67</w:t>
            </w:r>
          </w:p>
        </w:tc>
        <w:tc>
          <w:tcPr>
            <w:tcW w:w="2126" w:type="dxa"/>
            <w:tcBorders>
              <w:top w:val="nil"/>
              <w:left w:val="nil"/>
              <w:bottom w:val="single" w:color="auto" w:sz="4" w:space="0"/>
              <w:right w:val="single" w:color="auto" w:sz="4" w:space="0"/>
            </w:tcBorders>
            <w:vAlign w:val="center"/>
          </w:tcPr>
          <w:p w14:paraId="7D080F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338" w:type="dxa"/>
            <w:tcBorders>
              <w:top w:val="nil"/>
              <w:left w:val="nil"/>
              <w:bottom w:val="single" w:color="auto" w:sz="4" w:space="0"/>
              <w:right w:val="single" w:color="auto" w:sz="4" w:space="0"/>
            </w:tcBorders>
            <w:noWrap/>
            <w:vAlign w:val="center"/>
          </w:tcPr>
          <w:p w14:paraId="39566B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435C825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F00F72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0654E5">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43F277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1667</w:t>
            </w:r>
          </w:p>
        </w:tc>
        <w:tc>
          <w:tcPr>
            <w:tcW w:w="993" w:type="dxa"/>
            <w:tcBorders>
              <w:top w:val="nil"/>
              <w:left w:val="nil"/>
              <w:bottom w:val="single" w:color="auto" w:sz="4" w:space="0"/>
              <w:right w:val="single" w:color="auto" w:sz="4" w:space="0"/>
            </w:tcBorders>
            <w:vAlign w:val="center"/>
          </w:tcPr>
          <w:p w14:paraId="47D5C75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F4E10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太平天国金田起义遗址红色旅游经典景区项目四期（含主题主园项目）</w:t>
            </w:r>
          </w:p>
        </w:tc>
        <w:tc>
          <w:tcPr>
            <w:tcW w:w="1276" w:type="dxa"/>
            <w:tcBorders>
              <w:top w:val="nil"/>
              <w:left w:val="nil"/>
              <w:bottom w:val="single" w:color="auto" w:sz="4" w:space="0"/>
              <w:right w:val="single" w:color="auto" w:sz="4" w:space="0"/>
            </w:tcBorders>
            <w:noWrap/>
            <w:vAlign w:val="center"/>
          </w:tcPr>
          <w:p w14:paraId="20ED36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noWrap/>
            <w:vAlign w:val="center"/>
          </w:tcPr>
          <w:p w14:paraId="474299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2015-2025</w:t>
            </w:r>
          </w:p>
        </w:tc>
        <w:tc>
          <w:tcPr>
            <w:tcW w:w="1418" w:type="dxa"/>
            <w:tcBorders>
              <w:top w:val="nil"/>
              <w:left w:val="nil"/>
              <w:bottom w:val="single" w:color="auto" w:sz="4" w:space="0"/>
              <w:right w:val="single" w:color="auto" w:sz="4" w:space="0"/>
            </w:tcBorders>
            <w:vAlign w:val="center"/>
          </w:tcPr>
          <w:p w14:paraId="611828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w:t>
            </w:r>
          </w:p>
        </w:tc>
        <w:tc>
          <w:tcPr>
            <w:tcW w:w="2126" w:type="dxa"/>
            <w:tcBorders>
              <w:top w:val="nil"/>
              <w:left w:val="nil"/>
              <w:bottom w:val="single" w:color="auto" w:sz="4" w:space="0"/>
              <w:right w:val="single" w:color="auto" w:sz="4" w:space="0"/>
            </w:tcBorders>
            <w:vAlign w:val="center"/>
          </w:tcPr>
          <w:p w14:paraId="76DCB6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38" w:type="dxa"/>
            <w:tcBorders>
              <w:top w:val="nil"/>
              <w:left w:val="nil"/>
              <w:bottom w:val="single" w:color="auto" w:sz="4" w:space="0"/>
              <w:right w:val="single" w:color="auto" w:sz="4" w:space="0"/>
            </w:tcBorders>
            <w:noWrap/>
            <w:vAlign w:val="center"/>
          </w:tcPr>
          <w:p w14:paraId="0C440E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29FD1BD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E2127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14EB929">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2F390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1668</w:t>
            </w:r>
          </w:p>
        </w:tc>
        <w:tc>
          <w:tcPr>
            <w:tcW w:w="993" w:type="dxa"/>
            <w:tcBorders>
              <w:top w:val="nil"/>
              <w:left w:val="nil"/>
              <w:bottom w:val="single" w:color="auto" w:sz="4" w:space="0"/>
              <w:right w:val="single" w:color="auto" w:sz="4" w:space="0"/>
            </w:tcBorders>
            <w:vAlign w:val="center"/>
          </w:tcPr>
          <w:p w14:paraId="650B0B91">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3C79A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大藤峡国家旅游度假区项目</w:t>
            </w:r>
          </w:p>
        </w:tc>
        <w:tc>
          <w:tcPr>
            <w:tcW w:w="1276" w:type="dxa"/>
            <w:tcBorders>
              <w:top w:val="nil"/>
              <w:left w:val="nil"/>
              <w:bottom w:val="single" w:color="auto" w:sz="4" w:space="0"/>
              <w:right w:val="single" w:color="auto" w:sz="4" w:space="0"/>
            </w:tcBorders>
            <w:noWrap/>
            <w:vAlign w:val="center"/>
          </w:tcPr>
          <w:p w14:paraId="4B6FF5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1203A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6C5F8E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13.33</w:t>
            </w:r>
          </w:p>
        </w:tc>
        <w:tc>
          <w:tcPr>
            <w:tcW w:w="2126" w:type="dxa"/>
            <w:tcBorders>
              <w:top w:val="nil"/>
              <w:left w:val="nil"/>
              <w:bottom w:val="single" w:color="auto" w:sz="4" w:space="0"/>
              <w:right w:val="single" w:color="auto" w:sz="4" w:space="0"/>
            </w:tcBorders>
            <w:vAlign w:val="center"/>
          </w:tcPr>
          <w:p w14:paraId="28F4B5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338" w:type="dxa"/>
            <w:tcBorders>
              <w:top w:val="nil"/>
              <w:left w:val="nil"/>
              <w:bottom w:val="single" w:color="auto" w:sz="4" w:space="0"/>
              <w:right w:val="single" w:color="auto" w:sz="4" w:space="0"/>
            </w:tcBorders>
            <w:noWrap/>
            <w:vAlign w:val="center"/>
          </w:tcPr>
          <w:p w14:paraId="4EEC16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52264C5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24B642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C9758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42237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1669</w:t>
            </w:r>
          </w:p>
        </w:tc>
        <w:tc>
          <w:tcPr>
            <w:tcW w:w="993" w:type="dxa"/>
            <w:tcBorders>
              <w:top w:val="nil"/>
              <w:left w:val="nil"/>
              <w:bottom w:val="single" w:color="auto" w:sz="4" w:space="0"/>
              <w:right w:val="single" w:color="auto" w:sz="4" w:space="0"/>
            </w:tcBorders>
            <w:vAlign w:val="center"/>
          </w:tcPr>
          <w:p w14:paraId="2FABBF0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ACBFE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桂平市大藤峡江畔森林康养特色小镇配套设施</w:t>
            </w:r>
          </w:p>
        </w:tc>
        <w:tc>
          <w:tcPr>
            <w:tcW w:w="1276" w:type="dxa"/>
            <w:tcBorders>
              <w:top w:val="nil"/>
              <w:left w:val="nil"/>
              <w:bottom w:val="single" w:color="auto" w:sz="4" w:space="0"/>
              <w:right w:val="single" w:color="auto" w:sz="4" w:space="0"/>
            </w:tcBorders>
            <w:noWrap/>
            <w:vAlign w:val="center"/>
          </w:tcPr>
          <w:p w14:paraId="2EED87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977E2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3731AF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126" w:type="dxa"/>
            <w:tcBorders>
              <w:top w:val="nil"/>
              <w:left w:val="nil"/>
              <w:bottom w:val="single" w:color="auto" w:sz="4" w:space="0"/>
              <w:right w:val="single" w:color="auto" w:sz="4" w:space="0"/>
            </w:tcBorders>
            <w:vAlign w:val="center"/>
          </w:tcPr>
          <w:p w14:paraId="082630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338" w:type="dxa"/>
            <w:tcBorders>
              <w:top w:val="nil"/>
              <w:left w:val="nil"/>
              <w:bottom w:val="single" w:color="auto" w:sz="4" w:space="0"/>
              <w:right w:val="single" w:color="auto" w:sz="4" w:space="0"/>
            </w:tcBorders>
            <w:noWrap/>
            <w:vAlign w:val="center"/>
          </w:tcPr>
          <w:p w14:paraId="3C1F22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1182E71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5E87B2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903D486">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5AEF7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1670</w:t>
            </w:r>
          </w:p>
        </w:tc>
        <w:tc>
          <w:tcPr>
            <w:tcW w:w="993" w:type="dxa"/>
            <w:tcBorders>
              <w:top w:val="nil"/>
              <w:left w:val="nil"/>
              <w:bottom w:val="single" w:color="auto" w:sz="4" w:space="0"/>
              <w:right w:val="single" w:color="auto" w:sz="4" w:space="0"/>
            </w:tcBorders>
            <w:vAlign w:val="center"/>
          </w:tcPr>
          <w:p w14:paraId="446B877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C3988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桂平市紫荆镇十八山生态旅游基础设施建设项目</w:t>
            </w:r>
          </w:p>
        </w:tc>
        <w:tc>
          <w:tcPr>
            <w:tcW w:w="1276" w:type="dxa"/>
            <w:tcBorders>
              <w:top w:val="nil"/>
              <w:left w:val="nil"/>
              <w:bottom w:val="single" w:color="auto" w:sz="4" w:space="0"/>
              <w:right w:val="single" w:color="auto" w:sz="4" w:space="0"/>
            </w:tcBorders>
            <w:noWrap/>
            <w:vAlign w:val="center"/>
          </w:tcPr>
          <w:p w14:paraId="762AD2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3D7D8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6A91AB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26" w:type="dxa"/>
            <w:tcBorders>
              <w:top w:val="nil"/>
              <w:left w:val="nil"/>
              <w:bottom w:val="single" w:color="auto" w:sz="4" w:space="0"/>
              <w:right w:val="single" w:color="auto" w:sz="4" w:space="0"/>
            </w:tcBorders>
            <w:vAlign w:val="center"/>
          </w:tcPr>
          <w:p w14:paraId="71751F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338" w:type="dxa"/>
            <w:tcBorders>
              <w:top w:val="nil"/>
              <w:left w:val="nil"/>
              <w:bottom w:val="single" w:color="auto" w:sz="4" w:space="0"/>
              <w:right w:val="single" w:color="auto" w:sz="4" w:space="0"/>
            </w:tcBorders>
            <w:noWrap/>
            <w:vAlign w:val="center"/>
          </w:tcPr>
          <w:p w14:paraId="353D25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05CFE49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380387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B68AE8">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2FCEC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1671</w:t>
            </w:r>
          </w:p>
        </w:tc>
        <w:tc>
          <w:tcPr>
            <w:tcW w:w="993" w:type="dxa"/>
            <w:tcBorders>
              <w:top w:val="nil"/>
              <w:left w:val="nil"/>
              <w:bottom w:val="single" w:color="auto" w:sz="4" w:space="0"/>
              <w:right w:val="single" w:color="auto" w:sz="4" w:space="0"/>
            </w:tcBorders>
            <w:vAlign w:val="center"/>
          </w:tcPr>
          <w:p w14:paraId="1C0D943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FFB7A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桂平市中沙镇南乡村中国传统村落保护与开发项目</w:t>
            </w:r>
          </w:p>
        </w:tc>
        <w:tc>
          <w:tcPr>
            <w:tcW w:w="1276" w:type="dxa"/>
            <w:tcBorders>
              <w:top w:val="nil"/>
              <w:left w:val="nil"/>
              <w:bottom w:val="single" w:color="auto" w:sz="4" w:space="0"/>
              <w:right w:val="single" w:color="auto" w:sz="4" w:space="0"/>
            </w:tcBorders>
            <w:noWrap/>
            <w:vAlign w:val="center"/>
          </w:tcPr>
          <w:p w14:paraId="7DA820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5E75A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077980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126" w:type="dxa"/>
            <w:tcBorders>
              <w:top w:val="nil"/>
              <w:left w:val="nil"/>
              <w:bottom w:val="single" w:color="auto" w:sz="4" w:space="0"/>
              <w:right w:val="single" w:color="auto" w:sz="4" w:space="0"/>
            </w:tcBorders>
            <w:vAlign w:val="center"/>
          </w:tcPr>
          <w:p w14:paraId="5B447B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38" w:type="dxa"/>
            <w:tcBorders>
              <w:top w:val="nil"/>
              <w:left w:val="nil"/>
              <w:bottom w:val="single" w:color="auto" w:sz="4" w:space="0"/>
              <w:right w:val="single" w:color="auto" w:sz="4" w:space="0"/>
            </w:tcBorders>
            <w:noWrap/>
            <w:vAlign w:val="center"/>
          </w:tcPr>
          <w:p w14:paraId="6D30C0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0251980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F429E1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E9B1FC6">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3AFBAE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1672</w:t>
            </w:r>
          </w:p>
        </w:tc>
        <w:tc>
          <w:tcPr>
            <w:tcW w:w="993" w:type="dxa"/>
            <w:tcBorders>
              <w:top w:val="nil"/>
              <w:left w:val="nil"/>
              <w:bottom w:val="single" w:color="auto" w:sz="4" w:space="0"/>
              <w:right w:val="single" w:color="auto" w:sz="4" w:space="0"/>
            </w:tcBorders>
            <w:vAlign w:val="center"/>
          </w:tcPr>
          <w:p w14:paraId="6462B553">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9D313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桂平市中沙镇高山草原汽车（房车）露营基地建设项目</w:t>
            </w:r>
          </w:p>
        </w:tc>
        <w:tc>
          <w:tcPr>
            <w:tcW w:w="1276" w:type="dxa"/>
            <w:tcBorders>
              <w:top w:val="nil"/>
              <w:left w:val="nil"/>
              <w:bottom w:val="single" w:color="auto" w:sz="4" w:space="0"/>
              <w:right w:val="single" w:color="auto" w:sz="4" w:space="0"/>
            </w:tcBorders>
            <w:noWrap/>
            <w:vAlign w:val="center"/>
          </w:tcPr>
          <w:p w14:paraId="71AF94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7E2ED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57B62A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126" w:type="dxa"/>
            <w:tcBorders>
              <w:top w:val="nil"/>
              <w:left w:val="nil"/>
              <w:bottom w:val="single" w:color="auto" w:sz="4" w:space="0"/>
              <w:right w:val="single" w:color="auto" w:sz="4" w:space="0"/>
            </w:tcBorders>
            <w:vAlign w:val="center"/>
          </w:tcPr>
          <w:p w14:paraId="029097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38" w:type="dxa"/>
            <w:tcBorders>
              <w:top w:val="nil"/>
              <w:left w:val="nil"/>
              <w:bottom w:val="single" w:color="auto" w:sz="4" w:space="0"/>
              <w:right w:val="single" w:color="auto" w:sz="4" w:space="0"/>
            </w:tcBorders>
            <w:noWrap/>
            <w:vAlign w:val="center"/>
          </w:tcPr>
          <w:p w14:paraId="7FFFA3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0D3F375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3A3F4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B73C11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01ECE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1673</w:t>
            </w:r>
          </w:p>
        </w:tc>
        <w:tc>
          <w:tcPr>
            <w:tcW w:w="993" w:type="dxa"/>
            <w:tcBorders>
              <w:top w:val="nil"/>
              <w:left w:val="nil"/>
              <w:bottom w:val="single" w:color="auto" w:sz="4" w:space="0"/>
              <w:right w:val="single" w:color="auto" w:sz="4" w:space="0"/>
            </w:tcBorders>
            <w:vAlign w:val="center"/>
          </w:tcPr>
          <w:p w14:paraId="28E93527">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5A8E4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白石山景区项目</w:t>
            </w:r>
          </w:p>
        </w:tc>
        <w:tc>
          <w:tcPr>
            <w:tcW w:w="1276" w:type="dxa"/>
            <w:tcBorders>
              <w:top w:val="nil"/>
              <w:left w:val="nil"/>
              <w:bottom w:val="single" w:color="auto" w:sz="4" w:space="0"/>
              <w:right w:val="single" w:color="auto" w:sz="4" w:space="0"/>
            </w:tcBorders>
            <w:noWrap/>
            <w:vAlign w:val="center"/>
          </w:tcPr>
          <w:p w14:paraId="0B407F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45F19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2025-2031</w:t>
            </w:r>
          </w:p>
        </w:tc>
        <w:tc>
          <w:tcPr>
            <w:tcW w:w="1418" w:type="dxa"/>
            <w:tcBorders>
              <w:top w:val="nil"/>
              <w:left w:val="nil"/>
              <w:bottom w:val="single" w:color="auto" w:sz="4" w:space="0"/>
              <w:right w:val="single" w:color="auto" w:sz="4" w:space="0"/>
            </w:tcBorders>
            <w:vAlign w:val="center"/>
          </w:tcPr>
          <w:p w14:paraId="0F5AE2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126" w:type="dxa"/>
            <w:tcBorders>
              <w:top w:val="nil"/>
              <w:left w:val="nil"/>
              <w:bottom w:val="single" w:color="auto" w:sz="4" w:space="0"/>
              <w:right w:val="single" w:color="auto" w:sz="4" w:space="0"/>
            </w:tcBorders>
            <w:vAlign w:val="center"/>
          </w:tcPr>
          <w:p w14:paraId="2CA03F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338" w:type="dxa"/>
            <w:tcBorders>
              <w:top w:val="nil"/>
              <w:left w:val="nil"/>
              <w:bottom w:val="single" w:color="auto" w:sz="4" w:space="0"/>
              <w:right w:val="single" w:color="auto" w:sz="4" w:space="0"/>
            </w:tcBorders>
            <w:noWrap/>
            <w:vAlign w:val="center"/>
          </w:tcPr>
          <w:p w14:paraId="1AB220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3E98448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28AA1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886FB2">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2C46D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1674</w:t>
            </w:r>
          </w:p>
        </w:tc>
        <w:tc>
          <w:tcPr>
            <w:tcW w:w="993" w:type="dxa"/>
            <w:tcBorders>
              <w:top w:val="nil"/>
              <w:left w:val="nil"/>
              <w:bottom w:val="single" w:color="auto" w:sz="4" w:space="0"/>
              <w:right w:val="single" w:color="auto" w:sz="4" w:space="0"/>
            </w:tcBorders>
            <w:vAlign w:val="center"/>
          </w:tcPr>
          <w:p w14:paraId="34AF334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04FDB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十八河茶文化博览园项目建设</w:t>
            </w:r>
          </w:p>
        </w:tc>
        <w:tc>
          <w:tcPr>
            <w:tcW w:w="1276" w:type="dxa"/>
            <w:tcBorders>
              <w:top w:val="nil"/>
              <w:left w:val="nil"/>
              <w:bottom w:val="single" w:color="auto" w:sz="4" w:space="0"/>
              <w:right w:val="single" w:color="auto" w:sz="4" w:space="0"/>
            </w:tcBorders>
            <w:noWrap/>
            <w:vAlign w:val="center"/>
          </w:tcPr>
          <w:p w14:paraId="52945A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05C9D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vAlign w:val="center"/>
          </w:tcPr>
          <w:p w14:paraId="1C0587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1.86</w:t>
            </w:r>
          </w:p>
        </w:tc>
        <w:tc>
          <w:tcPr>
            <w:tcW w:w="2126" w:type="dxa"/>
            <w:tcBorders>
              <w:top w:val="nil"/>
              <w:left w:val="nil"/>
              <w:bottom w:val="single" w:color="auto" w:sz="4" w:space="0"/>
              <w:right w:val="single" w:color="auto" w:sz="4" w:space="0"/>
            </w:tcBorders>
            <w:vAlign w:val="center"/>
          </w:tcPr>
          <w:p w14:paraId="1B1C07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1.86</w:t>
            </w:r>
          </w:p>
        </w:tc>
        <w:tc>
          <w:tcPr>
            <w:tcW w:w="1338" w:type="dxa"/>
            <w:tcBorders>
              <w:top w:val="nil"/>
              <w:left w:val="nil"/>
              <w:bottom w:val="single" w:color="auto" w:sz="4" w:space="0"/>
              <w:right w:val="single" w:color="auto" w:sz="4" w:space="0"/>
            </w:tcBorders>
            <w:noWrap/>
            <w:vAlign w:val="center"/>
          </w:tcPr>
          <w:p w14:paraId="1D4635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2974562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F18C69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A8B169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2131C0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1675</w:t>
            </w:r>
          </w:p>
        </w:tc>
        <w:tc>
          <w:tcPr>
            <w:tcW w:w="993" w:type="dxa"/>
            <w:tcBorders>
              <w:top w:val="nil"/>
              <w:left w:val="nil"/>
              <w:bottom w:val="single" w:color="auto" w:sz="4" w:space="0"/>
              <w:right w:val="single" w:color="auto" w:sz="4" w:space="0"/>
            </w:tcBorders>
            <w:vAlign w:val="center"/>
          </w:tcPr>
          <w:p w14:paraId="0CB1E6B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1FED68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梦湖乡村休闲旅游项目</w:t>
            </w:r>
          </w:p>
        </w:tc>
        <w:tc>
          <w:tcPr>
            <w:tcW w:w="1276" w:type="dxa"/>
            <w:tcBorders>
              <w:top w:val="nil"/>
              <w:left w:val="nil"/>
              <w:bottom w:val="single" w:color="auto" w:sz="4" w:space="0"/>
              <w:right w:val="single" w:color="auto" w:sz="4" w:space="0"/>
            </w:tcBorders>
            <w:noWrap/>
            <w:vAlign w:val="center"/>
          </w:tcPr>
          <w:p w14:paraId="71D59F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B50CA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vAlign w:val="center"/>
          </w:tcPr>
          <w:p w14:paraId="557FC2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2.66</w:t>
            </w:r>
          </w:p>
        </w:tc>
        <w:tc>
          <w:tcPr>
            <w:tcW w:w="2126" w:type="dxa"/>
            <w:tcBorders>
              <w:top w:val="nil"/>
              <w:left w:val="nil"/>
              <w:bottom w:val="single" w:color="auto" w:sz="4" w:space="0"/>
              <w:right w:val="single" w:color="auto" w:sz="4" w:space="0"/>
            </w:tcBorders>
            <w:vAlign w:val="center"/>
          </w:tcPr>
          <w:p w14:paraId="215F42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2.66</w:t>
            </w:r>
          </w:p>
        </w:tc>
        <w:tc>
          <w:tcPr>
            <w:tcW w:w="1338" w:type="dxa"/>
            <w:tcBorders>
              <w:top w:val="nil"/>
              <w:left w:val="nil"/>
              <w:bottom w:val="single" w:color="auto" w:sz="4" w:space="0"/>
              <w:right w:val="single" w:color="auto" w:sz="4" w:space="0"/>
            </w:tcBorders>
            <w:noWrap/>
            <w:vAlign w:val="center"/>
          </w:tcPr>
          <w:p w14:paraId="5E78A1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54DAE64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CC1313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C449865">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4EEEE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1676</w:t>
            </w:r>
          </w:p>
        </w:tc>
        <w:tc>
          <w:tcPr>
            <w:tcW w:w="993" w:type="dxa"/>
            <w:tcBorders>
              <w:top w:val="nil"/>
              <w:left w:val="nil"/>
              <w:bottom w:val="single" w:color="auto" w:sz="4" w:space="0"/>
              <w:right w:val="single" w:color="auto" w:sz="4" w:space="0"/>
            </w:tcBorders>
            <w:vAlign w:val="center"/>
          </w:tcPr>
          <w:p w14:paraId="6D344B8D">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A434F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广西状元山乡村文化旅游综合开发项目</w:t>
            </w:r>
          </w:p>
        </w:tc>
        <w:tc>
          <w:tcPr>
            <w:tcW w:w="1276" w:type="dxa"/>
            <w:tcBorders>
              <w:top w:val="nil"/>
              <w:left w:val="nil"/>
              <w:bottom w:val="single" w:color="auto" w:sz="4" w:space="0"/>
              <w:right w:val="single" w:color="auto" w:sz="4" w:space="0"/>
            </w:tcBorders>
            <w:noWrap/>
            <w:vAlign w:val="center"/>
          </w:tcPr>
          <w:p w14:paraId="5341E5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1FE78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2021-2030</w:t>
            </w:r>
          </w:p>
        </w:tc>
        <w:tc>
          <w:tcPr>
            <w:tcW w:w="1418" w:type="dxa"/>
            <w:tcBorders>
              <w:top w:val="nil"/>
              <w:left w:val="nil"/>
              <w:bottom w:val="single" w:color="auto" w:sz="4" w:space="0"/>
              <w:right w:val="single" w:color="auto" w:sz="4" w:space="0"/>
            </w:tcBorders>
            <w:vAlign w:val="center"/>
          </w:tcPr>
          <w:p w14:paraId="3A60A0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w:t>
            </w:r>
          </w:p>
        </w:tc>
        <w:tc>
          <w:tcPr>
            <w:tcW w:w="2126" w:type="dxa"/>
            <w:tcBorders>
              <w:top w:val="nil"/>
              <w:left w:val="nil"/>
              <w:bottom w:val="single" w:color="auto" w:sz="4" w:space="0"/>
              <w:right w:val="single" w:color="auto" w:sz="4" w:space="0"/>
            </w:tcBorders>
            <w:vAlign w:val="center"/>
          </w:tcPr>
          <w:p w14:paraId="280CB4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w:t>
            </w:r>
          </w:p>
        </w:tc>
        <w:tc>
          <w:tcPr>
            <w:tcW w:w="1338" w:type="dxa"/>
            <w:tcBorders>
              <w:top w:val="nil"/>
              <w:left w:val="nil"/>
              <w:bottom w:val="single" w:color="auto" w:sz="4" w:space="0"/>
              <w:right w:val="single" w:color="auto" w:sz="4" w:space="0"/>
            </w:tcBorders>
            <w:noWrap/>
            <w:vAlign w:val="center"/>
          </w:tcPr>
          <w:p w14:paraId="0A6300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1322A24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2B81D3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C6FD9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E9752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1677</w:t>
            </w:r>
          </w:p>
        </w:tc>
        <w:tc>
          <w:tcPr>
            <w:tcW w:w="993" w:type="dxa"/>
            <w:tcBorders>
              <w:top w:val="nil"/>
              <w:left w:val="nil"/>
              <w:bottom w:val="single" w:color="auto" w:sz="4" w:space="0"/>
              <w:right w:val="single" w:color="auto" w:sz="4" w:space="0"/>
            </w:tcBorders>
            <w:vAlign w:val="center"/>
          </w:tcPr>
          <w:p w14:paraId="1E3F239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745D4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圣景花海茶园旅游项目</w:t>
            </w:r>
          </w:p>
        </w:tc>
        <w:tc>
          <w:tcPr>
            <w:tcW w:w="1276" w:type="dxa"/>
            <w:tcBorders>
              <w:top w:val="nil"/>
              <w:left w:val="nil"/>
              <w:bottom w:val="single" w:color="auto" w:sz="4" w:space="0"/>
              <w:right w:val="single" w:color="auto" w:sz="4" w:space="0"/>
            </w:tcBorders>
            <w:noWrap/>
            <w:vAlign w:val="center"/>
          </w:tcPr>
          <w:p w14:paraId="4CE832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2F7BE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vAlign w:val="center"/>
          </w:tcPr>
          <w:p w14:paraId="755D3B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8.66</w:t>
            </w:r>
          </w:p>
        </w:tc>
        <w:tc>
          <w:tcPr>
            <w:tcW w:w="2126" w:type="dxa"/>
            <w:tcBorders>
              <w:top w:val="nil"/>
              <w:left w:val="nil"/>
              <w:bottom w:val="single" w:color="auto" w:sz="4" w:space="0"/>
              <w:right w:val="single" w:color="auto" w:sz="4" w:space="0"/>
            </w:tcBorders>
            <w:vAlign w:val="center"/>
          </w:tcPr>
          <w:p w14:paraId="14BD3A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8.66</w:t>
            </w:r>
          </w:p>
        </w:tc>
        <w:tc>
          <w:tcPr>
            <w:tcW w:w="1338" w:type="dxa"/>
            <w:tcBorders>
              <w:top w:val="nil"/>
              <w:left w:val="nil"/>
              <w:bottom w:val="single" w:color="auto" w:sz="4" w:space="0"/>
              <w:right w:val="single" w:color="auto" w:sz="4" w:space="0"/>
            </w:tcBorders>
            <w:noWrap/>
            <w:vAlign w:val="center"/>
          </w:tcPr>
          <w:p w14:paraId="3A8503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1BDEF88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3F1228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562BD4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0FC8F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1678</w:t>
            </w:r>
          </w:p>
        </w:tc>
        <w:tc>
          <w:tcPr>
            <w:tcW w:w="993" w:type="dxa"/>
            <w:tcBorders>
              <w:top w:val="nil"/>
              <w:left w:val="nil"/>
              <w:bottom w:val="single" w:color="auto" w:sz="4" w:space="0"/>
              <w:right w:val="single" w:color="auto" w:sz="4" w:space="0"/>
            </w:tcBorders>
            <w:vAlign w:val="center"/>
          </w:tcPr>
          <w:p w14:paraId="34167009">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5BD4C8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半云居民宿项目</w:t>
            </w:r>
          </w:p>
        </w:tc>
        <w:tc>
          <w:tcPr>
            <w:tcW w:w="1276" w:type="dxa"/>
            <w:tcBorders>
              <w:top w:val="nil"/>
              <w:left w:val="nil"/>
              <w:bottom w:val="single" w:color="auto" w:sz="4" w:space="0"/>
              <w:right w:val="single" w:color="auto" w:sz="4" w:space="0"/>
            </w:tcBorders>
            <w:noWrap/>
            <w:vAlign w:val="center"/>
          </w:tcPr>
          <w:p w14:paraId="0D1469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31275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noWrap/>
            <w:vAlign w:val="center"/>
          </w:tcPr>
          <w:p w14:paraId="561F62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0.67</w:t>
            </w:r>
          </w:p>
        </w:tc>
        <w:tc>
          <w:tcPr>
            <w:tcW w:w="2126" w:type="dxa"/>
            <w:tcBorders>
              <w:top w:val="nil"/>
              <w:left w:val="nil"/>
              <w:bottom w:val="single" w:color="auto" w:sz="4" w:space="0"/>
              <w:right w:val="single" w:color="auto" w:sz="4" w:space="0"/>
            </w:tcBorders>
            <w:noWrap/>
            <w:vAlign w:val="center"/>
          </w:tcPr>
          <w:p w14:paraId="0D14CE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0.67</w:t>
            </w:r>
          </w:p>
        </w:tc>
        <w:tc>
          <w:tcPr>
            <w:tcW w:w="1338" w:type="dxa"/>
            <w:tcBorders>
              <w:top w:val="nil"/>
              <w:left w:val="nil"/>
              <w:bottom w:val="single" w:color="auto" w:sz="4" w:space="0"/>
              <w:right w:val="single" w:color="auto" w:sz="4" w:space="0"/>
            </w:tcBorders>
            <w:vAlign w:val="center"/>
          </w:tcPr>
          <w:p w14:paraId="724135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4AAB3EA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690A04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D92BFD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80451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1679</w:t>
            </w:r>
          </w:p>
        </w:tc>
        <w:tc>
          <w:tcPr>
            <w:tcW w:w="993" w:type="dxa"/>
            <w:tcBorders>
              <w:top w:val="nil"/>
              <w:left w:val="nil"/>
              <w:bottom w:val="single" w:color="auto" w:sz="4" w:space="0"/>
              <w:right w:val="single" w:color="auto" w:sz="4" w:space="0"/>
            </w:tcBorders>
            <w:vAlign w:val="center"/>
          </w:tcPr>
          <w:p w14:paraId="28A5DD5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E289A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水韵庄园家庭农场</w:t>
            </w:r>
          </w:p>
        </w:tc>
        <w:tc>
          <w:tcPr>
            <w:tcW w:w="1276" w:type="dxa"/>
            <w:tcBorders>
              <w:top w:val="nil"/>
              <w:left w:val="nil"/>
              <w:bottom w:val="single" w:color="auto" w:sz="4" w:space="0"/>
              <w:right w:val="single" w:color="auto" w:sz="4" w:space="0"/>
            </w:tcBorders>
            <w:noWrap/>
            <w:vAlign w:val="center"/>
          </w:tcPr>
          <w:p w14:paraId="76AFDF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41F31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noWrap/>
            <w:vAlign w:val="center"/>
          </w:tcPr>
          <w:p w14:paraId="4BCC5D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6.67</w:t>
            </w:r>
          </w:p>
        </w:tc>
        <w:tc>
          <w:tcPr>
            <w:tcW w:w="2126" w:type="dxa"/>
            <w:tcBorders>
              <w:top w:val="nil"/>
              <w:left w:val="nil"/>
              <w:bottom w:val="single" w:color="auto" w:sz="4" w:space="0"/>
              <w:right w:val="single" w:color="auto" w:sz="4" w:space="0"/>
            </w:tcBorders>
            <w:noWrap/>
            <w:vAlign w:val="center"/>
          </w:tcPr>
          <w:p w14:paraId="7A38F9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2.66</w:t>
            </w:r>
          </w:p>
        </w:tc>
        <w:tc>
          <w:tcPr>
            <w:tcW w:w="1338" w:type="dxa"/>
            <w:tcBorders>
              <w:top w:val="nil"/>
              <w:left w:val="nil"/>
              <w:bottom w:val="single" w:color="auto" w:sz="4" w:space="0"/>
              <w:right w:val="single" w:color="auto" w:sz="4" w:space="0"/>
            </w:tcBorders>
            <w:vAlign w:val="center"/>
          </w:tcPr>
          <w:p w14:paraId="76BAB3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7383D0E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2F1B3F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9926693">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71D54C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1680</w:t>
            </w:r>
          </w:p>
        </w:tc>
        <w:tc>
          <w:tcPr>
            <w:tcW w:w="993" w:type="dxa"/>
            <w:tcBorders>
              <w:top w:val="nil"/>
              <w:left w:val="nil"/>
              <w:bottom w:val="single" w:color="auto" w:sz="4" w:space="0"/>
              <w:right w:val="single" w:color="auto" w:sz="4" w:space="0"/>
            </w:tcBorders>
            <w:vAlign w:val="center"/>
          </w:tcPr>
          <w:p w14:paraId="1EDD1997">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232B73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桂平市美丽坊-金桂新乡村生活示范建设项目（一期）（金桂田园综合体）</w:t>
            </w:r>
          </w:p>
        </w:tc>
        <w:tc>
          <w:tcPr>
            <w:tcW w:w="1276" w:type="dxa"/>
            <w:tcBorders>
              <w:top w:val="nil"/>
              <w:left w:val="nil"/>
              <w:bottom w:val="single" w:color="auto" w:sz="4" w:space="0"/>
              <w:right w:val="single" w:color="auto" w:sz="4" w:space="0"/>
            </w:tcBorders>
            <w:noWrap/>
            <w:vAlign w:val="center"/>
          </w:tcPr>
          <w:p w14:paraId="550721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D9AEA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2021-2025</w:t>
            </w:r>
          </w:p>
        </w:tc>
        <w:tc>
          <w:tcPr>
            <w:tcW w:w="1418" w:type="dxa"/>
            <w:tcBorders>
              <w:top w:val="nil"/>
              <w:left w:val="nil"/>
              <w:bottom w:val="single" w:color="auto" w:sz="4" w:space="0"/>
              <w:right w:val="single" w:color="auto" w:sz="4" w:space="0"/>
            </w:tcBorders>
            <w:noWrap/>
            <w:vAlign w:val="center"/>
          </w:tcPr>
          <w:p w14:paraId="0B1B8E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w:t>
            </w:r>
          </w:p>
        </w:tc>
        <w:tc>
          <w:tcPr>
            <w:tcW w:w="2126" w:type="dxa"/>
            <w:tcBorders>
              <w:top w:val="nil"/>
              <w:left w:val="nil"/>
              <w:bottom w:val="single" w:color="auto" w:sz="4" w:space="0"/>
              <w:right w:val="single" w:color="auto" w:sz="4" w:space="0"/>
            </w:tcBorders>
            <w:noWrap/>
            <w:vAlign w:val="center"/>
          </w:tcPr>
          <w:p w14:paraId="3B3C47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1338" w:type="dxa"/>
            <w:tcBorders>
              <w:top w:val="nil"/>
              <w:left w:val="nil"/>
              <w:bottom w:val="single" w:color="auto" w:sz="4" w:space="0"/>
              <w:right w:val="single" w:color="auto" w:sz="4" w:space="0"/>
            </w:tcBorders>
            <w:vAlign w:val="center"/>
          </w:tcPr>
          <w:p w14:paraId="12997B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2527772C">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139D9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7C01FED">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0760D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1681</w:t>
            </w:r>
          </w:p>
        </w:tc>
        <w:tc>
          <w:tcPr>
            <w:tcW w:w="993" w:type="dxa"/>
            <w:tcBorders>
              <w:top w:val="nil"/>
              <w:left w:val="nil"/>
              <w:bottom w:val="single" w:color="auto" w:sz="4" w:space="0"/>
              <w:right w:val="single" w:color="auto" w:sz="4" w:space="0"/>
            </w:tcBorders>
            <w:vAlign w:val="center"/>
          </w:tcPr>
          <w:p w14:paraId="3BFCBA6E">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988ED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广西桂平市岭南风光田园综合项目</w:t>
            </w:r>
          </w:p>
        </w:tc>
        <w:tc>
          <w:tcPr>
            <w:tcW w:w="1276" w:type="dxa"/>
            <w:tcBorders>
              <w:top w:val="nil"/>
              <w:left w:val="nil"/>
              <w:bottom w:val="single" w:color="auto" w:sz="4" w:space="0"/>
              <w:right w:val="single" w:color="auto" w:sz="4" w:space="0"/>
            </w:tcBorders>
            <w:noWrap/>
            <w:vAlign w:val="center"/>
          </w:tcPr>
          <w:p w14:paraId="451D2A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0AF5D0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2023-2035</w:t>
            </w:r>
          </w:p>
        </w:tc>
        <w:tc>
          <w:tcPr>
            <w:tcW w:w="1418" w:type="dxa"/>
            <w:tcBorders>
              <w:top w:val="nil"/>
              <w:left w:val="nil"/>
              <w:bottom w:val="single" w:color="auto" w:sz="4" w:space="0"/>
              <w:right w:val="single" w:color="auto" w:sz="4" w:space="0"/>
            </w:tcBorders>
            <w:noWrap/>
            <w:vAlign w:val="center"/>
          </w:tcPr>
          <w:p w14:paraId="135A9B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18.67</w:t>
            </w:r>
          </w:p>
        </w:tc>
        <w:tc>
          <w:tcPr>
            <w:tcW w:w="2126" w:type="dxa"/>
            <w:tcBorders>
              <w:top w:val="nil"/>
              <w:left w:val="nil"/>
              <w:bottom w:val="single" w:color="auto" w:sz="4" w:space="0"/>
              <w:right w:val="single" w:color="auto" w:sz="4" w:space="0"/>
            </w:tcBorders>
            <w:noWrap/>
            <w:vAlign w:val="center"/>
          </w:tcPr>
          <w:p w14:paraId="160204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18.67</w:t>
            </w:r>
          </w:p>
        </w:tc>
        <w:tc>
          <w:tcPr>
            <w:tcW w:w="1338" w:type="dxa"/>
            <w:tcBorders>
              <w:top w:val="nil"/>
              <w:left w:val="nil"/>
              <w:bottom w:val="single" w:color="auto" w:sz="4" w:space="0"/>
              <w:right w:val="single" w:color="auto" w:sz="4" w:space="0"/>
            </w:tcBorders>
            <w:vAlign w:val="center"/>
          </w:tcPr>
          <w:p w14:paraId="666C88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6CAEC7E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838D7E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8C297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0957A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1682</w:t>
            </w:r>
          </w:p>
        </w:tc>
        <w:tc>
          <w:tcPr>
            <w:tcW w:w="993" w:type="dxa"/>
            <w:tcBorders>
              <w:top w:val="nil"/>
              <w:left w:val="nil"/>
              <w:bottom w:val="single" w:color="auto" w:sz="4" w:space="0"/>
              <w:right w:val="single" w:color="auto" w:sz="4" w:space="0"/>
            </w:tcBorders>
            <w:vAlign w:val="center"/>
          </w:tcPr>
          <w:p w14:paraId="31894B3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B16E7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桂平前进村禅文化民宿项目</w:t>
            </w:r>
          </w:p>
        </w:tc>
        <w:tc>
          <w:tcPr>
            <w:tcW w:w="1276" w:type="dxa"/>
            <w:tcBorders>
              <w:top w:val="nil"/>
              <w:left w:val="nil"/>
              <w:bottom w:val="single" w:color="auto" w:sz="4" w:space="0"/>
              <w:right w:val="single" w:color="auto" w:sz="4" w:space="0"/>
            </w:tcBorders>
            <w:noWrap/>
            <w:vAlign w:val="center"/>
          </w:tcPr>
          <w:p w14:paraId="38BB08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A3418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2025-2030</w:t>
            </w:r>
          </w:p>
        </w:tc>
        <w:tc>
          <w:tcPr>
            <w:tcW w:w="1418" w:type="dxa"/>
            <w:tcBorders>
              <w:top w:val="nil"/>
              <w:left w:val="nil"/>
              <w:bottom w:val="single" w:color="auto" w:sz="4" w:space="0"/>
              <w:right w:val="single" w:color="auto" w:sz="4" w:space="0"/>
            </w:tcBorders>
            <w:noWrap/>
            <w:vAlign w:val="center"/>
          </w:tcPr>
          <w:p w14:paraId="3B9270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1.33</w:t>
            </w:r>
          </w:p>
        </w:tc>
        <w:tc>
          <w:tcPr>
            <w:tcW w:w="2126" w:type="dxa"/>
            <w:tcBorders>
              <w:top w:val="nil"/>
              <w:left w:val="nil"/>
              <w:bottom w:val="single" w:color="auto" w:sz="4" w:space="0"/>
              <w:right w:val="single" w:color="auto" w:sz="4" w:space="0"/>
            </w:tcBorders>
            <w:noWrap/>
            <w:vAlign w:val="center"/>
          </w:tcPr>
          <w:p w14:paraId="7BEE87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1.33</w:t>
            </w:r>
          </w:p>
        </w:tc>
        <w:tc>
          <w:tcPr>
            <w:tcW w:w="1338" w:type="dxa"/>
            <w:tcBorders>
              <w:top w:val="nil"/>
              <w:left w:val="nil"/>
              <w:bottom w:val="single" w:color="auto" w:sz="4" w:space="0"/>
              <w:right w:val="single" w:color="auto" w:sz="4" w:space="0"/>
            </w:tcBorders>
            <w:vAlign w:val="center"/>
          </w:tcPr>
          <w:p w14:paraId="08E2EE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04D8912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345B70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20C8C5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01EA4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1683</w:t>
            </w:r>
          </w:p>
        </w:tc>
        <w:tc>
          <w:tcPr>
            <w:tcW w:w="993" w:type="dxa"/>
            <w:tcBorders>
              <w:top w:val="nil"/>
              <w:left w:val="nil"/>
              <w:bottom w:val="single" w:color="auto" w:sz="4" w:space="0"/>
              <w:right w:val="single" w:color="auto" w:sz="4" w:space="0"/>
            </w:tcBorders>
            <w:vAlign w:val="center"/>
          </w:tcPr>
          <w:p w14:paraId="22ABDBE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361FA8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佛荔乡村旅游区</w:t>
            </w:r>
          </w:p>
        </w:tc>
        <w:tc>
          <w:tcPr>
            <w:tcW w:w="1276" w:type="dxa"/>
            <w:tcBorders>
              <w:top w:val="nil"/>
              <w:left w:val="nil"/>
              <w:bottom w:val="single" w:color="auto" w:sz="4" w:space="0"/>
              <w:right w:val="single" w:color="auto" w:sz="4" w:space="0"/>
            </w:tcBorders>
            <w:noWrap/>
            <w:vAlign w:val="center"/>
          </w:tcPr>
          <w:p w14:paraId="778475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F9713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2023-2035</w:t>
            </w:r>
          </w:p>
        </w:tc>
        <w:tc>
          <w:tcPr>
            <w:tcW w:w="1418" w:type="dxa"/>
            <w:tcBorders>
              <w:top w:val="nil"/>
              <w:left w:val="nil"/>
              <w:bottom w:val="single" w:color="auto" w:sz="4" w:space="0"/>
              <w:right w:val="single" w:color="auto" w:sz="4" w:space="0"/>
            </w:tcBorders>
            <w:noWrap/>
            <w:vAlign w:val="center"/>
          </w:tcPr>
          <w:p w14:paraId="51C78D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26" w:type="dxa"/>
            <w:tcBorders>
              <w:top w:val="nil"/>
              <w:left w:val="nil"/>
              <w:bottom w:val="single" w:color="auto" w:sz="4" w:space="0"/>
              <w:right w:val="single" w:color="auto" w:sz="4" w:space="0"/>
            </w:tcBorders>
            <w:noWrap/>
            <w:vAlign w:val="center"/>
          </w:tcPr>
          <w:p w14:paraId="6F8F0D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2.33</w:t>
            </w:r>
          </w:p>
        </w:tc>
        <w:tc>
          <w:tcPr>
            <w:tcW w:w="1338" w:type="dxa"/>
            <w:tcBorders>
              <w:top w:val="nil"/>
              <w:left w:val="nil"/>
              <w:bottom w:val="single" w:color="auto" w:sz="4" w:space="0"/>
              <w:right w:val="single" w:color="auto" w:sz="4" w:space="0"/>
            </w:tcBorders>
            <w:vAlign w:val="center"/>
          </w:tcPr>
          <w:p w14:paraId="5DFD44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583C5E8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03DB9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AFDEC6">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671E1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1684</w:t>
            </w:r>
          </w:p>
        </w:tc>
        <w:tc>
          <w:tcPr>
            <w:tcW w:w="993" w:type="dxa"/>
            <w:tcBorders>
              <w:top w:val="nil"/>
              <w:left w:val="nil"/>
              <w:bottom w:val="single" w:color="auto" w:sz="4" w:space="0"/>
              <w:right w:val="single" w:color="auto" w:sz="4" w:space="0"/>
            </w:tcBorders>
            <w:vAlign w:val="center"/>
          </w:tcPr>
          <w:p w14:paraId="39EFF519">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59A9D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桂平市山水容庄乡村旅游区项目</w:t>
            </w:r>
          </w:p>
        </w:tc>
        <w:tc>
          <w:tcPr>
            <w:tcW w:w="1276" w:type="dxa"/>
            <w:tcBorders>
              <w:top w:val="nil"/>
              <w:left w:val="nil"/>
              <w:bottom w:val="single" w:color="auto" w:sz="4" w:space="0"/>
              <w:right w:val="single" w:color="auto" w:sz="4" w:space="0"/>
            </w:tcBorders>
            <w:noWrap/>
            <w:vAlign w:val="center"/>
          </w:tcPr>
          <w:p w14:paraId="5796DE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1DC14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2021-2035</w:t>
            </w:r>
          </w:p>
        </w:tc>
        <w:tc>
          <w:tcPr>
            <w:tcW w:w="1418" w:type="dxa"/>
            <w:tcBorders>
              <w:top w:val="nil"/>
              <w:left w:val="nil"/>
              <w:bottom w:val="single" w:color="auto" w:sz="4" w:space="0"/>
              <w:right w:val="single" w:color="auto" w:sz="4" w:space="0"/>
            </w:tcBorders>
            <w:noWrap/>
            <w:vAlign w:val="center"/>
          </w:tcPr>
          <w:p w14:paraId="02F956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w:t>
            </w:r>
          </w:p>
        </w:tc>
        <w:tc>
          <w:tcPr>
            <w:tcW w:w="2126" w:type="dxa"/>
            <w:tcBorders>
              <w:top w:val="nil"/>
              <w:left w:val="nil"/>
              <w:bottom w:val="single" w:color="auto" w:sz="4" w:space="0"/>
              <w:right w:val="single" w:color="auto" w:sz="4" w:space="0"/>
            </w:tcBorders>
            <w:noWrap/>
            <w:vAlign w:val="center"/>
          </w:tcPr>
          <w:p w14:paraId="328176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w:t>
            </w:r>
          </w:p>
        </w:tc>
        <w:tc>
          <w:tcPr>
            <w:tcW w:w="1338" w:type="dxa"/>
            <w:tcBorders>
              <w:top w:val="nil"/>
              <w:left w:val="nil"/>
              <w:bottom w:val="single" w:color="auto" w:sz="4" w:space="0"/>
              <w:right w:val="single" w:color="auto" w:sz="4" w:space="0"/>
            </w:tcBorders>
            <w:vAlign w:val="center"/>
          </w:tcPr>
          <w:p w14:paraId="2BB40D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35672E8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271D97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4F1913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A0255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1685</w:t>
            </w:r>
          </w:p>
        </w:tc>
        <w:tc>
          <w:tcPr>
            <w:tcW w:w="993" w:type="dxa"/>
            <w:tcBorders>
              <w:top w:val="nil"/>
              <w:left w:val="nil"/>
              <w:bottom w:val="single" w:color="auto" w:sz="4" w:space="0"/>
              <w:right w:val="single" w:color="auto" w:sz="4" w:space="0"/>
            </w:tcBorders>
            <w:vAlign w:val="center"/>
          </w:tcPr>
          <w:p w14:paraId="66970E3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C08C0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南乡尚德堂文化旅游项目</w:t>
            </w:r>
          </w:p>
        </w:tc>
        <w:tc>
          <w:tcPr>
            <w:tcW w:w="1276" w:type="dxa"/>
            <w:tcBorders>
              <w:top w:val="nil"/>
              <w:left w:val="nil"/>
              <w:bottom w:val="single" w:color="auto" w:sz="4" w:space="0"/>
              <w:right w:val="single" w:color="auto" w:sz="4" w:space="0"/>
            </w:tcBorders>
            <w:noWrap/>
            <w:vAlign w:val="center"/>
          </w:tcPr>
          <w:p w14:paraId="06D37F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ACAE6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2025-2035</w:t>
            </w:r>
          </w:p>
        </w:tc>
        <w:tc>
          <w:tcPr>
            <w:tcW w:w="1418" w:type="dxa"/>
            <w:tcBorders>
              <w:top w:val="nil"/>
              <w:left w:val="nil"/>
              <w:bottom w:val="single" w:color="auto" w:sz="4" w:space="0"/>
              <w:right w:val="single" w:color="auto" w:sz="4" w:space="0"/>
            </w:tcBorders>
            <w:noWrap/>
            <w:vAlign w:val="center"/>
          </w:tcPr>
          <w:p w14:paraId="54E8B9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126" w:type="dxa"/>
            <w:tcBorders>
              <w:top w:val="nil"/>
              <w:left w:val="nil"/>
              <w:bottom w:val="single" w:color="auto" w:sz="4" w:space="0"/>
              <w:right w:val="single" w:color="auto" w:sz="4" w:space="0"/>
            </w:tcBorders>
            <w:noWrap/>
            <w:vAlign w:val="center"/>
          </w:tcPr>
          <w:p w14:paraId="7F1874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338" w:type="dxa"/>
            <w:tcBorders>
              <w:top w:val="nil"/>
              <w:left w:val="nil"/>
              <w:bottom w:val="single" w:color="auto" w:sz="4" w:space="0"/>
              <w:right w:val="single" w:color="auto" w:sz="4" w:space="0"/>
            </w:tcBorders>
            <w:vAlign w:val="center"/>
          </w:tcPr>
          <w:p w14:paraId="683DAD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2139EAC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5EFA09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53550B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25C86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1686</w:t>
            </w:r>
          </w:p>
        </w:tc>
        <w:tc>
          <w:tcPr>
            <w:tcW w:w="993" w:type="dxa"/>
            <w:tcBorders>
              <w:top w:val="nil"/>
              <w:left w:val="nil"/>
              <w:bottom w:val="single" w:color="auto" w:sz="4" w:space="0"/>
              <w:right w:val="single" w:color="auto" w:sz="4" w:space="0"/>
            </w:tcBorders>
            <w:vAlign w:val="center"/>
          </w:tcPr>
          <w:p w14:paraId="02AE48EB">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3300C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桂平市寻旺学中生态旅游度假区</w:t>
            </w:r>
          </w:p>
        </w:tc>
        <w:tc>
          <w:tcPr>
            <w:tcW w:w="1276" w:type="dxa"/>
            <w:tcBorders>
              <w:top w:val="nil"/>
              <w:left w:val="nil"/>
              <w:bottom w:val="single" w:color="auto" w:sz="4" w:space="0"/>
              <w:right w:val="single" w:color="auto" w:sz="4" w:space="0"/>
            </w:tcBorders>
            <w:noWrap/>
            <w:vAlign w:val="center"/>
          </w:tcPr>
          <w:p w14:paraId="15500C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3AE9D4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2025-2035</w:t>
            </w:r>
          </w:p>
        </w:tc>
        <w:tc>
          <w:tcPr>
            <w:tcW w:w="1418" w:type="dxa"/>
            <w:tcBorders>
              <w:top w:val="nil"/>
              <w:left w:val="nil"/>
              <w:bottom w:val="single" w:color="auto" w:sz="4" w:space="0"/>
              <w:right w:val="single" w:color="auto" w:sz="4" w:space="0"/>
            </w:tcBorders>
            <w:noWrap/>
            <w:vAlign w:val="center"/>
          </w:tcPr>
          <w:p w14:paraId="379CB8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7.61</w:t>
            </w:r>
          </w:p>
        </w:tc>
        <w:tc>
          <w:tcPr>
            <w:tcW w:w="2126" w:type="dxa"/>
            <w:tcBorders>
              <w:top w:val="nil"/>
              <w:left w:val="nil"/>
              <w:bottom w:val="single" w:color="auto" w:sz="4" w:space="0"/>
              <w:right w:val="single" w:color="auto" w:sz="4" w:space="0"/>
            </w:tcBorders>
            <w:noWrap/>
            <w:vAlign w:val="center"/>
          </w:tcPr>
          <w:p w14:paraId="124F1D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7.61</w:t>
            </w:r>
          </w:p>
        </w:tc>
        <w:tc>
          <w:tcPr>
            <w:tcW w:w="1338" w:type="dxa"/>
            <w:tcBorders>
              <w:top w:val="nil"/>
              <w:left w:val="nil"/>
              <w:bottom w:val="single" w:color="auto" w:sz="4" w:space="0"/>
              <w:right w:val="single" w:color="auto" w:sz="4" w:space="0"/>
            </w:tcBorders>
            <w:vAlign w:val="center"/>
          </w:tcPr>
          <w:p w14:paraId="0029AF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5A3DA7F8">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A61CE5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7CC257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96590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1687</w:t>
            </w:r>
          </w:p>
        </w:tc>
        <w:tc>
          <w:tcPr>
            <w:tcW w:w="993" w:type="dxa"/>
            <w:tcBorders>
              <w:top w:val="nil"/>
              <w:left w:val="nil"/>
              <w:bottom w:val="single" w:color="auto" w:sz="4" w:space="0"/>
              <w:right w:val="single" w:color="auto" w:sz="4" w:space="0"/>
            </w:tcBorders>
            <w:vAlign w:val="center"/>
          </w:tcPr>
          <w:p w14:paraId="58740E3C">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752EF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紫荆十八河漂流运动营地</w:t>
            </w:r>
          </w:p>
        </w:tc>
        <w:tc>
          <w:tcPr>
            <w:tcW w:w="1276" w:type="dxa"/>
            <w:tcBorders>
              <w:top w:val="nil"/>
              <w:left w:val="nil"/>
              <w:bottom w:val="single" w:color="auto" w:sz="4" w:space="0"/>
              <w:right w:val="single" w:color="auto" w:sz="4" w:space="0"/>
            </w:tcBorders>
            <w:noWrap/>
            <w:vAlign w:val="center"/>
          </w:tcPr>
          <w:p w14:paraId="43B574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352FC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2023-2024</w:t>
            </w:r>
          </w:p>
        </w:tc>
        <w:tc>
          <w:tcPr>
            <w:tcW w:w="1418" w:type="dxa"/>
            <w:tcBorders>
              <w:top w:val="nil"/>
              <w:left w:val="nil"/>
              <w:bottom w:val="single" w:color="auto" w:sz="4" w:space="0"/>
              <w:right w:val="single" w:color="auto" w:sz="4" w:space="0"/>
            </w:tcBorders>
            <w:noWrap/>
            <w:vAlign w:val="center"/>
          </w:tcPr>
          <w:p w14:paraId="41AA4C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noWrap/>
            <w:vAlign w:val="center"/>
          </w:tcPr>
          <w:p w14:paraId="3D3EA9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27EBFB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232DC81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E61C4E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978466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DC531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1688</w:t>
            </w:r>
          </w:p>
        </w:tc>
        <w:tc>
          <w:tcPr>
            <w:tcW w:w="993" w:type="dxa"/>
            <w:tcBorders>
              <w:top w:val="nil"/>
              <w:left w:val="nil"/>
              <w:bottom w:val="single" w:color="auto" w:sz="4" w:space="0"/>
              <w:right w:val="single" w:color="auto" w:sz="4" w:space="0"/>
            </w:tcBorders>
            <w:vAlign w:val="center"/>
          </w:tcPr>
          <w:p w14:paraId="40FA60C8">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05FAF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佛荔乡村汽车旅游营地</w:t>
            </w:r>
          </w:p>
        </w:tc>
        <w:tc>
          <w:tcPr>
            <w:tcW w:w="1276" w:type="dxa"/>
            <w:tcBorders>
              <w:top w:val="nil"/>
              <w:left w:val="nil"/>
              <w:bottom w:val="single" w:color="auto" w:sz="4" w:space="0"/>
              <w:right w:val="single" w:color="auto" w:sz="4" w:space="0"/>
            </w:tcBorders>
            <w:noWrap/>
            <w:vAlign w:val="center"/>
          </w:tcPr>
          <w:p w14:paraId="51DC88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47FE9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2024-2025</w:t>
            </w:r>
          </w:p>
        </w:tc>
        <w:tc>
          <w:tcPr>
            <w:tcW w:w="1418" w:type="dxa"/>
            <w:tcBorders>
              <w:top w:val="nil"/>
              <w:left w:val="nil"/>
              <w:bottom w:val="single" w:color="auto" w:sz="4" w:space="0"/>
              <w:right w:val="single" w:color="auto" w:sz="4" w:space="0"/>
            </w:tcBorders>
            <w:noWrap/>
            <w:vAlign w:val="center"/>
          </w:tcPr>
          <w:p w14:paraId="0A3F67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2126" w:type="dxa"/>
            <w:tcBorders>
              <w:top w:val="nil"/>
              <w:left w:val="nil"/>
              <w:bottom w:val="single" w:color="auto" w:sz="4" w:space="0"/>
              <w:right w:val="single" w:color="auto" w:sz="4" w:space="0"/>
            </w:tcBorders>
            <w:noWrap/>
            <w:vAlign w:val="center"/>
          </w:tcPr>
          <w:p w14:paraId="3D847A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338" w:type="dxa"/>
            <w:tcBorders>
              <w:top w:val="nil"/>
              <w:left w:val="nil"/>
              <w:bottom w:val="single" w:color="auto" w:sz="4" w:space="0"/>
              <w:right w:val="single" w:color="auto" w:sz="4" w:space="0"/>
            </w:tcBorders>
            <w:vAlign w:val="center"/>
          </w:tcPr>
          <w:p w14:paraId="1E6104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0AEFA07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5EBFDE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45057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630F1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1689</w:t>
            </w:r>
          </w:p>
        </w:tc>
        <w:tc>
          <w:tcPr>
            <w:tcW w:w="993" w:type="dxa"/>
            <w:tcBorders>
              <w:top w:val="nil"/>
              <w:left w:val="nil"/>
              <w:bottom w:val="single" w:color="auto" w:sz="4" w:space="0"/>
              <w:right w:val="single" w:color="auto" w:sz="4" w:space="0"/>
            </w:tcBorders>
            <w:vAlign w:val="center"/>
          </w:tcPr>
          <w:p w14:paraId="5EB425AE">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01668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大湾肚游艇营地</w:t>
            </w:r>
          </w:p>
        </w:tc>
        <w:tc>
          <w:tcPr>
            <w:tcW w:w="1276" w:type="dxa"/>
            <w:tcBorders>
              <w:top w:val="nil"/>
              <w:left w:val="nil"/>
              <w:bottom w:val="single" w:color="auto" w:sz="4" w:space="0"/>
              <w:right w:val="single" w:color="auto" w:sz="4" w:space="0"/>
            </w:tcBorders>
            <w:noWrap/>
            <w:vAlign w:val="center"/>
          </w:tcPr>
          <w:p w14:paraId="36A139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21C01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2025-2026</w:t>
            </w:r>
          </w:p>
        </w:tc>
        <w:tc>
          <w:tcPr>
            <w:tcW w:w="1418" w:type="dxa"/>
            <w:tcBorders>
              <w:top w:val="nil"/>
              <w:left w:val="nil"/>
              <w:bottom w:val="single" w:color="auto" w:sz="4" w:space="0"/>
              <w:right w:val="single" w:color="auto" w:sz="4" w:space="0"/>
            </w:tcBorders>
            <w:noWrap/>
            <w:vAlign w:val="center"/>
          </w:tcPr>
          <w:p w14:paraId="6773E4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noWrap/>
            <w:vAlign w:val="center"/>
          </w:tcPr>
          <w:p w14:paraId="641E36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vAlign w:val="center"/>
          </w:tcPr>
          <w:p w14:paraId="761955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桂平市</w:t>
            </w:r>
          </w:p>
        </w:tc>
        <w:tc>
          <w:tcPr>
            <w:tcW w:w="937" w:type="dxa"/>
            <w:tcBorders>
              <w:top w:val="nil"/>
              <w:left w:val="nil"/>
              <w:bottom w:val="single" w:color="auto" w:sz="4" w:space="0"/>
              <w:right w:val="single" w:color="auto" w:sz="4" w:space="0"/>
            </w:tcBorders>
            <w:vAlign w:val="center"/>
          </w:tcPr>
          <w:p w14:paraId="44F59C0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D70BE6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DCCEC62">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7EF08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1690</w:t>
            </w:r>
          </w:p>
        </w:tc>
        <w:tc>
          <w:tcPr>
            <w:tcW w:w="993" w:type="dxa"/>
            <w:tcBorders>
              <w:top w:val="nil"/>
              <w:left w:val="nil"/>
              <w:bottom w:val="single" w:color="auto" w:sz="4" w:space="0"/>
              <w:right w:val="single" w:color="auto" w:sz="4" w:space="0"/>
            </w:tcBorders>
            <w:vAlign w:val="center"/>
          </w:tcPr>
          <w:p w14:paraId="6814136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538C0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西江生态旅游带龙头城市建设项目</w:t>
            </w:r>
          </w:p>
        </w:tc>
        <w:tc>
          <w:tcPr>
            <w:tcW w:w="1276" w:type="dxa"/>
            <w:tcBorders>
              <w:top w:val="nil"/>
              <w:left w:val="nil"/>
              <w:bottom w:val="single" w:color="auto" w:sz="4" w:space="0"/>
              <w:right w:val="single" w:color="auto" w:sz="4" w:space="0"/>
            </w:tcBorders>
            <w:noWrap/>
            <w:vAlign w:val="center"/>
          </w:tcPr>
          <w:p w14:paraId="4D30E7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681F5E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2023-2025</w:t>
            </w:r>
          </w:p>
        </w:tc>
        <w:tc>
          <w:tcPr>
            <w:tcW w:w="1418" w:type="dxa"/>
            <w:tcBorders>
              <w:top w:val="nil"/>
              <w:left w:val="nil"/>
              <w:bottom w:val="single" w:color="auto" w:sz="4" w:space="0"/>
              <w:right w:val="single" w:color="auto" w:sz="4" w:space="0"/>
            </w:tcBorders>
            <w:noWrap/>
            <w:vAlign w:val="center"/>
          </w:tcPr>
          <w:p w14:paraId="16700D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2126" w:type="dxa"/>
            <w:tcBorders>
              <w:top w:val="nil"/>
              <w:left w:val="nil"/>
              <w:bottom w:val="single" w:color="auto" w:sz="4" w:space="0"/>
              <w:right w:val="single" w:color="auto" w:sz="4" w:space="0"/>
            </w:tcBorders>
            <w:noWrap/>
            <w:vAlign w:val="center"/>
          </w:tcPr>
          <w:p w14:paraId="63C4B2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338" w:type="dxa"/>
            <w:tcBorders>
              <w:top w:val="nil"/>
              <w:left w:val="nil"/>
              <w:bottom w:val="single" w:color="auto" w:sz="4" w:space="0"/>
              <w:right w:val="single" w:color="auto" w:sz="4" w:space="0"/>
            </w:tcBorders>
            <w:vAlign w:val="center"/>
          </w:tcPr>
          <w:p w14:paraId="0C031E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全市</w:t>
            </w:r>
          </w:p>
        </w:tc>
        <w:tc>
          <w:tcPr>
            <w:tcW w:w="937" w:type="dxa"/>
            <w:tcBorders>
              <w:top w:val="nil"/>
              <w:left w:val="nil"/>
              <w:bottom w:val="single" w:color="auto" w:sz="4" w:space="0"/>
              <w:right w:val="single" w:color="auto" w:sz="4" w:space="0"/>
            </w:tcBorders>
            <w:vAlign w:val="center"/>
          </w:tcPr>
          <w:p w14:paraId="6EA5779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EAFBD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3D9D6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9952D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1691</w:t>
            </w:r>
          </w:p>
        </w:tc>
        <w:tc>
          <w:tcPr>
            <w:tcW w:w="993" w:type="dxa"/>
            <w:tcBorders>
              <w:top w:val="nil"/>
              <w:left w:val="nil"/>
              <w:bottom w:val="single" w:color="auto" w:sz="4" w:space="0"/>
              <w:right w:val="single" w:color="auto" w:sz="4" w:space="0"/>
            </w:tcBorders>
            <w:vAlign w:val="center"/>
          </w:tcPr>
          <w:p w14:paraId="6B069AB7">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776A60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西江生态旅游带项目</w:t>
            </w:r>
          </w:p>
        </w:tc>
        <w:tc>
          <w:tcPr>
            <w:tcW w:w="1276" w:type="dxa"/>
            <w:tcBorders>
              <w:top w:val="nil"/>
              <w:left w:val="nil"/>
              <w:bottom w:val="single" w:color="auto" w:sz="4" w:space="0"/>
              <w:right w:val="single" w:color="auto" w:sz="4" w:space="0"/>
            </w:tcBorders>
            <w:noWrap/>
            <w:vAlign w:val="center"/>
          </w:tcPr>
          <w:p w14:paraId="46FE6E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29E110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2023-2025</w:t>
            </w:r>
          </w:p>
        </w:tc>
        <w:tc>
          <w:tcPr>
            <w:tcW w:w="1418" w:type="dxa"/>
            <w:tcBorders>
              <w:top w:val="nil"/>
              <w:left w:val="nil"/>
              <w:bottom w:val="single" w:color="auto" w:sz="4" w:space="0"/>
              <w:right w:val="single" w:color="auto" w:sz="4" w:space="0"/>
            </w:tcBorders>
            <w:noWrap/>
            <w:vAlign w:val="center"/>
          </w:tcPr>
          <w:p w14:paraId="3A4EFB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w:t>
            </w:r>
          </w:p>
        </w:tc>
        <w:tc>
          <w:tcPr>
            <w:tcW w:w="2126" w:type="dxa"/>
            <w:tcBorders>
              <w:top w:val="nil"/>
              <w:left w:val="nil"/>
              <w:bottom w:val="single" w:color="auto" w:sz="4" w:space="0"/>
              <w:right w:val="single" w:color="auto" w:sz="4" w:space="0"/>
            </w:tcBorders>
            <w:noWrap/>
            <w:vAlign w:val="center"/>
          </w:tcPr>
          <w:p w14:paraId="030940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w:t>
            </w:r>
          </w:p>
        </w:tc>
        <w:tc>
          <w:tcPr>
            <w:tcW w:w="1338" w:type="dxa"/>
            <w:tcBorders>
              <w:top w:val="nil"/>
              <w:left w:val="nil"/>
              <w:bottom w:val="single" w:color="auto" w:sz="4" w:space="0"/>
              <w:right w:val="single" w:color="auto" w:sz="4" w:space="0"/>
            </w:tcBorders>
            <w:vAlign w:val="center"/>
          </w:tcPr>
          <w:p w14:paraId="150708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全市</w:t>
            </w:r>
          </w:p>
        </w:tc>
        <w:tc>
          <w:tcPr>
            <w:tcW w:w="937" w:type="dxa"/>
            <w:tcBorders>
              <w:top w:val="nil"/>
              <w:left w:val="nil"/>
              <w:bottom w:val="single" w:color="auto" w:sz="4" w:space="0"/>
              <w:right w:val="single" w:color="auto" w:sz="4" w:space="0"/>
            </w:tcBorders>
            <w:vAlign w:val="center"/>
          </w:tcPr>
          <w:p w14:paraId="49DF150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E35E92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5BAE0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7CC99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1692</w:t>
            </w:r>
          </w:p>
        </w:tc>
        <w:tc>
          <w:tcPr>
            <w:tcW w:w="993" w:type="dxa"/>
            <w:tcBorders>
              <w:top w:val="nil"/>
              <w:left w:val="nil"/>
              <w:bottom w:val="single" w:color="auto" w:sz="4" w:space="0"/>
              <w:right w:val="single" w:color="auto" w:sz="4" w:space="0"/>
            </w:tcBorders>
            <w:vAlign w:val="center"/>
          </w:tcPr>
          <w:p w14:paraId="2F32C446">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9A078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桂林郡治遗址西、南城墙修缮工程</w:t>
            </w:r>
          </w:p>
        </w:tc>
        <w:tc>
          <w:tcPr>
            <w:tcW w:w="1276" w:type="dxa"/>
            <w:tcBorders>
              <w:top w:val="nil"/>
              <w:left w:val="nil"/>
              <w:bottom w:val="single" w:color="auto" w:sz="4" w:space="0"/>
              <w:right w:val="single" w:color="auto" w:sz="4" w:space="0"/>
            </w:tcBorders>
            <w:noWrap/>
            <w:vAlign w:val="center"/>
          </w:tcPr>
          <w:p w14:paraId="2C3748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5FDE9A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已落实部分项目建设资金</w:t>
            </w:r>
          </w:p>
        </w:tc>
        <w:tc>
          <w:tcPr>
            <w:tcW w:w="1418" w:type="dxa"/>
            <w:tcBorders>
              <w:top w:val="nil"/>
              <w:left w:val="nil"/>
              <w:bottom w:val="single" w:color="auto" w:sz="4" w:space="0"/>
              <w:right w:val="single" w:color="auto" w:sz="4" w:space="0"/>
            </w:tcBorders>
            <w:noWrap/>
            <w:vAlign w:val="center"/>
          </w:tcPr>
          <w:p w14:paraId="79DDE8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0.74</w:t>
            </w:r>
          </w:p>
        </w:tc>
        <w:tc>
          <w:tcPr>
            <w:tcW w:w="2126" w:type="dxa"/>
            <w:tcBorders>
              <w:top w:val="nil"/>
              <w:left w:val="nil"/>
              <w:bottom w:val="single" w:color="auto" w:sz="4" w:space="0"/>
              <w:right w:val="single" w:color="auto" w:sz="4" w:space="0"/>
            </w:tcBorders>
            <w:noWrap/>
            <w:vAlign w:val="center"/>
          </w:tcPr>
          <w:p w14:paraId="513AC4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0.74</w:t>
            </w:r>
          </w:p>
        </w:tc>
        <w:tc>
          <w:tcPr>
            <w:tcW w:w="1338" w:type="dxa"/>
            <w:tcBorders>
              <w:top w:val="nil"/>
              <w:left w:val="nil"/>
              <w:bottom w:val="single" w:color="auto" w:sz="4" w:space="0"/>
              <w:right w:val="single" w:color="auto" w:sz="4" w:space="0"/>
            </w:tcBorders>
            <w:vAlign w:val="center"/>
          </w:tcPr>
          <w:p w14:paraId="567FB3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7C176AE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96E165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0C20D7D">
        <w:tblPrEx>
          <w:tblCellMar>
            <w:top w:w="0" w:type="dxa"/>
            <w:left w:w="108" w:type="dxa"/>
            <w:bottom w:w="0" w:type="dxa"/>
            <w:right w:w="108" w:type="dxa"/>
          </w:tblCellMar>
        </w:tblPrEx>
        <w:trPr>
          <w:trHeight w:val="1080" w:hRule="atLeast"/>
        </w:trPr>
        <w:tc>
          <w:tcPr>
            <w:tcW w:w="1129" w:type="dxa"/>
            <w:tcBorders>
              <w:top w:val="nil"/>
              <w:left w:val="single" w:color="auto" w:sz="4" w:space="0"/>
              <w:bottom w:val="single" w:color="auto" w:sz="4" w:space="0"/>
              <w:right w:val="single" w:color="auto" w:sz="4" w:space="0"/>
            </w:tcBorders>
            <w:noWrap/>
            <w:vAlign w:val="center"/>
          </w:tcPr>
          <w:p w14:paraId="7B30BC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1693</w:t>
            </w:r>
          </w:p>
        </w:tc>
        <w:tc>
          <w:tcPr>
            <w:tcW w:w="993" w:type="dxa"/>
            <w:tcBorders>
              <w:top w:val="nil"/>
              <w:left w:val="nil"/>
              <w:bottom w:val="single" w:color="auto" w:sz="4" w:space="0"/>
              <w:right w:val="single" w:color="auto" w:sz="4" w:space="0"/>
            </w:tcBorders>
            <w:vAlign w:val="center"/>
          </w:tcPr>
          <w:p w14:paraId="17C7F864">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6D90C7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贵县古墓葬群——马鞍岭古墓（一号墓）保护展示建设项目（马鞍岭文化体育公园）</w:t>
            </w:r>
          </w:p>
        </w:tc>
        <w:tc>
          <w:tcPr>
            <w:tcW w:w="1276" w:type="dxa"/>
            <w:tcBorders>
              <w:top w:val="nil"/>
              <w:left w:val="nil"/>
              <w:bottom w:val="single" w:color="auto" w:sz="4" w:space="0"/>
              <w:right w:val="single" w:color="auto" w:sz="4" w:space="0"/>
            </w:tcBorders>
            <w:noWrap/>
            <w:vAlign w:val="center"/>
          </w:tcPr>
          <w:p w14:paraId="664DFB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58B683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已完成立项、设计方案编制</w:t>
            </w:r>
          </w:p>
        </w:tc>
        <w:tc>
          <w:tcPr>
            <w:tcW w:w="1418" w:type="dxa"/>
            <w:tcBorders>
              <w:top w:val="nil"/>
              <w:left w:val="nil"/>
              <w:bottom w:val="single" w:color="auto" w:sz="4" w:space="0"/>
              <w:right w:val="single" w:color="auto" w:sz="4" w:space="0"/>
            </w:tcBorders>
            <w:noWrap/>
            <w:vAlign w:val="center"/>
          </w:tcPr>
          <w:p w14:paraId="6CE9D2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w:t>
            </w:r>
          </w:p>
        </w:tc>
        <w:tc>
          <w:tcPr>
            <w:tcW w:w="2126" w:type="dxa"/>
            <w:tcBorders>
              <w:top w:val="nil"/>
              <w:left w:val="nil"/>
              <w:bottom w:val="single" w:color="auto" w:sz="4" w:space="0"/>
              <w:right w:val="single" w:color="auto" w:sz="4" w:space="0"/>
            </w:tcBorders>
            <w:noWrap/>
            <w:vAlign w:val="center"/>
          </w:tcPr>
          <w:p w14:paraId="613823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w:t>
            </w:r>
          </w:p>
        </w:tc>
        <w:tc>
          <w:tcPr>
            <w:tcW w:w="1338" w:type="dxa"/>
            <w:tcBorders>
              <w:top w:val="nil"/>
              <w:left w:val="nil"/>
              <w:bottom w:val="single" w:color="auto" w:sz="4" w:space="0"/>
              <w:right w:val="single" w:color="auto" w:sz="4" w:space="0"/>
            </w:tcBorders>
            <w:vAlign w:val="center"/>
          </w:tcPr>
          <w:p w14:paraId="41BCD7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049879F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88C130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9A3EAFE">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0F8C65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1694</w:t>
            </w:r>
          </w:p>
        </w:tc>
        <w:tc>
          <w:tcPr>
            <w:tcW w:w="993" w:type="dxa"/>
            <w:tcBorders>
              <w:top w:val="nil"/>
              <w:left w:val="nil"/>
              <w:bottom w:val="single" w:color="auto" w:sz="4" w:space="0"/>
              <w:right w:val="single" w:color="auto" w:sz="4" w:space="0"/>
            </w:tcBorders>
            <w:vAlign w:val="center"/>
          </w:tcPr>
          <w:p w14:paraId="181DD6D5">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BC777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红岭顶八一路古墓保护工程</w:t>
            </w:r>
          </w:p>
        </w:tc>
        <w:tc>
          <w:tcPr>
            <w:tcW w:w="1276" w:type="dxa"/>
            <w:tcBorders>
              <w:top w:val="nil"/>
              <w:left w:val="nil"/>
              <w:bottom w:val="single" w:color="auto" w:sz="4" w:space="0"/>
              <w:right w:val="single" w:color="auto" w:sz="4" w:space="0"/>
            </w:tcBorders>
            <w:noWrap/>
            <w:vAlign w:val="center"/>
          </w:tcPr>
          <w:p w14:paraId="3E35E1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3420BD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已开工</w:t>
            </w:r>
          </w:p>
        </w:tc>
        <w:tc>
          <w:tcPr>
            <w:tcW w:w="1418" w:type="dxa"/>
            <w:tcBorders>
              <w:top w:val="nil"/>
              <w:left w:val="nil"/>
              <w:bottom w:val="single" w:color="auto" w:sz="4" w:space="0"/>
              <w:right w:val="single" w:color="auto" w:sz="4" w:space="0"/>
            </w:tcBorders>
            <w:noWrap/>
            <w:vAlign w:val="center"/>
          </w:tcPr>
          <w:p w14:paraId="670C6B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w:t>
            </w:r>
          </w:p>
        </w:tc>
        <w:tc>
          <w:tcPr>
            <w:tcW w:w="2126" w:type="dxa"/>
            <w:tcBorders>
              <w:top w:val="nil"/>
              <w:left w:val="nil"/>
              <w:bottom w:val="single" w:color="auto" w:sz="4" w:space="0"/>
              <w:right w:val="single" w:color="auto" w:sz="4" w:space="0"/>
            </w:tcBorders>
            <w:noWrap/>
            <w:vAlign w:val="center"/>
          </w:tcPr>
          <w:p w14:paraId="627B5C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w:t>
            </w:r>
          </w:p>
        </w:tc>
        <w:tc>
          <w:tcPr>
            <w:tcW w:w="1338" w:type="dxa"/>
            <w:tcBorders>
              <w:top w:val="nil"/>
              <w:left w:val="nil"/>
              <w:bottom w:val="single" w:color="auto" w:sz="4" w:space="0"/>
              <w:right w:val="single" w:color="auto" w:sz="4" w:space="0"/>
            </w:tcBorders>
            <w:vAlign w:val="center"/>
          </w:tcPr>
          <w:p w14:paraId="3193BE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0C0C400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D00254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8770B53">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07ADA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1695</w:t>
            </w:r>
          </w:p>
        </w:tc>
        <w:tc>
          <w:tcPr>
            <w:tcW w:w="993" w:type="dxa"/>
            <w:tcBorders>
              <w:top w:val="nil"/>
              <w:left w:val="nil"/>
              <w:bottom w:val="single" w:color="auto" w:sz="4" w:space="0"/>
              <w:right w:val="single" w:color="auto" w:sz="4" w:space="0"/>
            </w:tcBorders>
            <w:vAlign w:val="center"/>
          </w:tcPr>
          <w:p w14:paraId="442EA3D3">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4C4F9F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红岭顶环境整治项目</w:t>
            </w:r>
          </w:p>
        </w:tc>
        <w:tc>
          <w:tcPr>
            <w:tcW w:w="1276" w:type="dxa"/>
            <w:tcBorders>
              <w:top w:val="nil"/>
              <w:left w:val="nil"/>
              <w:bottom w:val="single" w:color="auto" w:sz="4" w:space="0"/>
              <w:right w:val="single" w:color="auto" w:sz="4" w:space="0"/>
            </w:tcBorders>
            <w:noWrap/>
            <w:vAlign w:val="center"/>
          </w:tcPr>
          <w:p w14:paraId="25ADC1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15EE15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已完成设计方案编制</w:t>
            </w:r>
          </w:p>
        </w:tc>
        <w:tc>
          <w:tcPr>
            <w:tcW w:w="1418" w:type="dxa"/>
            <w:tcBorders>
              <w:top w:val="nil"/>
              <w:left w:val="nil"/>
              <w:bottom w:val="single" w:color="auto" w:sz="4" w:space="0"/>
              <w:right w:val="single" w:color="auto" w:sz="4" w:space="0"/>
            </w:tcBorders>
            <w:noWrap/>
            <w:vAlign w:val="center"/>
          </w:tcPr>
          <w:p w14:paraId="69C9FE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87.15</w:t>
            </w:r>
          </w:p>
        </w:tc>
        <w:tc>
          <w:tcPr>
            <w:tcW w:w="2126" w:type="dxa"/>
            <w:tcBorders>
              <w:top w:val="nil"/>
              <w:left w:val="nil"/>
              <w:bottom w:val="single" w:color="auto" w:sz="4" w:space="0"/>
              <w:right w:val="single" w:color="auto" w:sz="4" w:space="0"/>
            </w:tcBorders>
            <w:noWrap/>
            <w:vAlign w:val="center"/>
          </w:tcPr>
          <w:p w14:paraId="052CC3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87.15</w:t>
            </w:r>
          </w:p>
        </w:tc>
        <w:tc>
          <w:tcPr>
            <w:tcW w:w="1338" w:type="dxa"/>
            <w:tcBorders>
              <w:top w:val="nil"/>
              <w:left w:val="nil"/>
              <w:bottom w:val="single" w:color="auto" w:sz="4" w:space="0"/>
              <w:right w:val="single" w:color="auto" w:sz="4" w:space="0"/>
            </w:tcBorders>
            <w:vAlign w:val="center"/>
          </w:tcPr>
          <w:p w14:paraId="215CCF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008D2AF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2B5EDF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4829B4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69FA58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1696</w:t>
            </w:r>
          </w:p>
        </w:tc>
        <w:tc>
          <w:tcPr>
            <w:tcW w:w="993" w:type="dxa"/>
            <w:tcBorders>
              <w:top w:val="nil"/>
              <w:left w:val="nil"/>
              <w:bottom w:val="single" w:color="auto" w:sz="4" w:space="0"/>
              <w:right w:val="single" w:color="auto" w:sz="4" w:space="0"/>
            </w:tcBorders>
            <w:vAlign w:val="center"/>
          </w:tcPr>
          <w:p w14:paraId="441C4F6F">
            <w:pPr>
              <w:widowControl/>
              <w:jc w:val="center"/>
              <w:rPr>
                <w:rFonts w:hint="eastAsia" w:ascii="宋体" w:hAnsi="宋体" w:cs="宋体"/>
                <w:color w:val="000000"/>
                <w:kern w:val="0"/>
                <w:szCs w:val="21"/>
              </w:rPr>
            </w:pPr>
            <w:r>
              <w:rPr>
                <w:rFonts w:hint="eastAsia" w:ascii="宋体" w:hAnsi="宋体" w:cs="宋体"/>
                <w:color w:val="000000"/>
                <w:kern w:val="0"/>
                <w:szCs w:val="21"/>
              </w:rPr>
              <w:t>旅游</w:t>
            </w:r>
          </w:p>
        </w:tc>
        <w:tc>
          <w:tcPr>
            <w:tcW w:w="2409" w:type="dxa"/>
            <w:tcBorders>
              <w:top w:val="nil"/>
              <w:left w:val="nil"/>
              <w:bottom w:val="single" w:color="auto" w:sz="4" w:space="0"/>
              <w:right w:val="single" w:color="auto" w:sz="4" w:space="0"/>
            </w:tcBorders>
            <w:vAlign w:val="center"/>
          </w:tcPr>
          <w:p w14:paraId="0D202D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贵港市群众运动空间扩容项目（一期）</w:t>
            </w:r>
          </w:p>
        </w:tc>
        <w:tc>
          <w:tcPr>
            <w:tcW w:w="1276" w:type="dxa"/>
            <w:tcBorders>
              <w:top w:val="nil"/>
              <w:left w:val="nil"/>
              <w:bottom w:val="single" w:color="auto" w:sz="4" w:space="0"/>
              <w:right w:val="single" w:color="auto" w:sz="4" w:space="0"/>
            </w:tcBorders>
            <w:vAlign w:val="center"/>
          </w:tcPr>
          <w:p w14:paraId="268D52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16948E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vAlign w:val="center"/>
          </w:tcPr>
          <w:p w14:paraId="5C33A3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w:t>
            </w:r>
          </w:p>
        </w:tc>
        <w:tc>
          <w:tcPr>
            <w:tcW w:w="2126" w:type="dxa"/>
            <w:tcBorders>
              <w:top w:val="nil"/>
              <w:left w:val="nil"/>
              <w:bottom w:val="single" w:color="auto" w:sz="4" w:space="0"/>
              <w:right w:val="single" w:color="auto" w:sz="4" w:space="0"/>
            </w:tcBorders>
            <w:vAlign w:val="center"/>
          </w:tcPr>
          <w:p w14:paraId="442668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w:t>
            </w:r>
          </w:p>
        </w:tc>
        <w:tc>
          <w:tcPr>
            <w:tcW w:w="1338" w:type="dxa"/>
            <w:tcBorders>
              <w:top w:val="nil"/>
              <w:left w:val="nil"/>
              <w:bottom w:val="single" w:color="auto" w:sz="4" w:space="0"/>
              <w:right w:val="single" w:color="auto" w:sz="4" w:space="0"/>
            </w:tcBorders>
            <w:vAlign w:val="center"/>
          </w:tcPr>
          <w:p w14:paraId="108C05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66BB00B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F17862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ACA9C0">
        <w:tblPrEx>
          <w:tblCellMar>
            <w:top w:w="0" w:type="dxa"/>
            <w:left w:w="108" w:type="dxa"/>
            <w:bottom w:w="0" w:type="dxa"/>
            <w:right w:w="108" w:type="dxa"/>
          </w:tblCellMar>
        </w:tblPrEx>
        <w:trPr>
          <w:trHeight w:val="270" w:hRule="atLeast"/>
        </w:trPr>
        <w:tc>
          <w:tcPr>
            <w:tcW w:w="1129" w:type="dxa"/>
            <w:vMerge w:val="restart"/>
            <w:tcBorders>
              <w:top w:val="nil"/>
              <w:left w:val="single" w:color="auto" w:sz="4" w:space="0"/>
              <w:bottom w:val="nil"/>
              <w:right w:val="single" w:color="auto" w:sz="4" w:space="0"/>
            </w:tcBorders>
            <w:noWrap/>
            <w:vAlign w:val="center"/>
          </w:tcPr>
          <w:p w14:paraId="118BB8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1697</w:t>
            </w:r>
          </w:p>
        </w:tc>
        <w:tc>
          <w:tcPr>
            <w:tcW w:w="993" w:type="dxa"/>
            <w:vMerge w:val="restart"/>
            <w:tcBorders>
              <w:top w:val="nil"/>
              <w:left w:val="single" w:color="auto" w:sz="4" w:space="0"/>
              <w:bottom w:val="single" w:color="auto" w:sz="4" w:space="0"/>
              <w:right w:val="single" w:color="auto" w:sz="4" w:space="0"/>
            </w:tcBorders>
            <w:vAlign w:val="center"/>
          </w:tcPr>
          <w:p w14:paraId="382297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vMerge w:val="restart"/>
            <w:tcBorders>
              <w:top w:val="nil"/>
              <w:left w:val="single" w:color="auto" w:sz="4" w:space="0"/>
              <w:bottom w:val="single" w:color="auto" w:sz="4" w:space="0"/>
              <w:right w:val="single" w:color="auto" w:sz="4" w:space="0"/>
            </w:tcBorders>
            <w:vAlign w:val="center"/>
          </w:tcPr>
          <w:p w14:paraId="222C7C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贵港市群众运动空间扩容项目（二期）</w:t>
            </w:r>
          </w:p>
        </w:tc>
        <w:tc>
          <w:tcPr>
            <w:tcW w:w="1276" w:type="dxa"/>
            <w:tcBorders>
              <w:top w:val="nil"/>
              <w:left w:val="nil"/>
              <w:bottom w:val="single" w:color="auto" w:sz="4" w:space="0"/>
              <w:right w:val="single" w:color="auto" w:sz="4" w:space="0"/>
            </w:tcBorders>
            <w:vAlign w:val="center"/>
          </w:tcPr>
          <w:p w14:paraId="1F9EF3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2FE509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2026-2035</w:t>
            </w:r>
          </w:p>
        </w:tc>
        <w:tc>
          <w:tcPr>
            <w:tcW w:w="1418" w:type="dxa"/>
            <w:tcBorders>
              <w:top w:val="nil"/>
              <w:left w:val="nil"/>
              <w:bottom w:val="single" w:color="auto" w:sz="4" w:space="0"/>
              <w:right w:val="single" w:color="auto" w:sz="4" w:space="0"/>
            </w:tcBorders>
            <w:vAlign w:val="center"/>
          </w:tcPr>
          <w:p w14:paraId="00B7C2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0.84</w:t>
            </w:r>
          </w:p>
        </w:tc>
        <w:tc>
          <w:tcPr>
            <w:tcW w:w="2126" w:type="dxa"/>
            <w:tcBorders>
              <w:top w:val="nil"/>
              <w:left w:val="nil"/>
              <w:bottom w:val="single" w:color="auto" w:sz="4" w:space="0"/>
              <w:right w:val="single" w:color="auto" w:sz="4" w:space="0"/>
            </w:tcBorders>
            <w:vAlign w:val="center"/>
          </w:tcPr>
          <w:p w14:paraId="24B1F9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0.84</w:t>
            </w:r>
          </w:p>
        </w:tc>
        <w:tc>
          <w:tcPr>
            <w:tcW w:w="1338" w:type="dxa"/>
            <w:tcBorders>
              <w:top w:val="nil"/>
              <w:left w:val="nil"/>
              <w:bottom w:val="single" w:color="auto" w:sz="4" w:space="0"/>
              <w:right w:val="single" w:color="auto" w:sz="4" w:space="0"/>
            </w:tcBorders>
            <w:vAlign w:val="center"/>
          </w:tcPr>
          <w:p w14:paraId="5AC6DF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1A833D3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nil"/>
              <w:right w:val="single" w:color="auto" w:sz="4" w:space="0"/>
            </w:tcBorders>
            <w:vAlign w:val="center"/>
          </w:tcPr>
          <w:p w14:paraId="37CFD1B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8DF8795">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nil"/>
              <w:right w:val="single" w:color="auto" w:sz="4" w:space="0"/>
            </w:tcBorders>
            <w:vAlign w:val="center"/>
          </w:tcPr>
          <w:p w14:paraId="0CF90FE8">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9E3F300">
            <w:pPr>
              <w:widowControl/>
              <w:jc w:val="left"/>
              <w:rPr>
                <w:rFonts w:ascii="宋体" w:hAnsi="宋体" w:cs="宋体"/>
                <w:color w:val="000000"/>
                <w:kern w:val="0"/>
                <w:sz w:val="22"/>
                <w:szCs w:val="22"/>
              </w:rPr>
            </w:pPr>
          </w:p>
        </w:tc>
        <w:tc>
          <w:tcPr>
            <w:tcW w:w="2409" w:type="dxa"/>
            <w:vMerge w:val="continue"/>
            <w:tcBorders>
              <w:top w:val="nil"/>
              <w:left w:val="single" w:color="auto" w:sz="4" w:space="0"/>
              <w:bottom w:val="single" w:color="auto" w:sz="4" w:space="0"/>
              <w:right w:val="single" w:color="auto" w:sz="4" w:space="0"/>
            </w:tcBorders>
            <w:vAlign w:val="center"/>
          </w:tcPr>
          <w:p w14:paraId="48EE17EC">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14:paraId="711899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57B8D7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2026-2035</w:t>
            </w:r>
          </w:p>
        </w:tc>
        <w:tc>
          <w:tcPr>
            <w:tcW w:w="1418" w:type="dxa"/>
            <w:tcBorders>
              <w:top w:val="nil"/>
              <w:left w:val="nil"/>
              <w:bottom w:val="single" w:color="auto" w:sz="4" w:space="0"/>
              <w:right w:val="single" w:color="auto" w:sz="4" w:space="0"/>
            </w:tcBorders>
            <w:vAlign w:val="center"/>
          </w:tcPr>
          <w:p w14:paraId="69378F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126" w:type="dxa"/>
            <w:tcBorders>
              <w:top w:val="nil"/>
              <w:left w:val="nil"/>
              <w:bottom w:val="single" w:color="auto" w:sz="4" w:space="0"/>
              <w:right w:val="single" w:color="auto" w:sz="4" w:space="0"/>
            </w:tcBorders>
            <w:vAlign w:val="center"/>
          </w:tcPr>
          <w:p w14:paraId="139542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38" w:type="dxa"/>
            <w:tcBorders>
              <w:top w:val="nil"/>
              <w:left w:val="nil"/>
              <w:bottom w:val="single" w:color="auto" w:sz="4" w:space="0"/>
              <w:right w:val="single" w:color="auto" w:sz="4" w:space="0"/>
            </w:tcBorders>
            <w:vAlign w:val="center"/>
          </w:tcPr>
          <w:p w14:paraId="6013F9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79693B4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nil"/>
              <w:right w:val="single" w:color="auto" w:sz="4" w:space="0"/>
            </w:tcBorders>
            <w:vAlign w:val="center"/>
          </w:tcPr>
          <w:p w14:paraId="551384E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A4FA9F2">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nil"/>
              <w:right w:val="single" w:color="auto" w:sz="4" w:space="0"/>
            </w:tcBorders>
            <w:vAlign w:val="center"/>
          </w:tcPr>
          <w:p w14:paraId="62615943">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BAA3C07">
            <w:pPr>
              <w:widowControl/>
              <w:jc w:val="left"/>
              <w:rPr>
                <w:rFonts w:ascii="宋体" w:hAnsi="宋体" w:cs="宋体"/>
                <w:color w:val="000000"/>
                <w:kern w:val="0"/>
                <w:sz w:val="22"/>
                <w:szCs w:val="22"/>
              </w:rPr>
            </w:pPr>
          </w:p>
        </w:tc>
        <w:tc>
          <w:tcPr>
            <w:tcW w:w="2409" w:type="dxa"/>
            <w:vMerge w:val="continue"/>
            <w:tcBorders>
              <w:top w:val="nil"/>
              <w:left w:val="single" w:color="auto" w:sz="4" w:space="0"/>
              <w:bottom w:val="single" w:color="auto" w:sz="4" w:space="0"/>
              <w:right w:val="single" w:color="auto" w:sz="4" w:space="0"/>
            </w:tcBorders>
            <w:vAlign w:val="center"/>
          </w:tcPr>
          <w:p w14:paraId="5CCDA678">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14:paraId="58781F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136A31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2026-2035</w:t>
            </w:r>
          </w:p>
        </w:tc>
        <w:tc>
          <w:tcPr>
            <w:tcW w:w="1418" w:type="dxa"/>
            <w:tcBorders>
              <w:top w:val="nil"/>
              <w:left w:val="nil"/>
              <w:bottom w:val="single" w:color="auto" w:sz="4" w:space="0"/>
              <w:right w:val="single" w:color="auto" w:sz="4" w:space="0"/>
            </w:tcBorders>
            <w:vAlign w:val="center"/>
          </w:tcPr>
          <w:p w14:paraId="6BEE77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0.48</w:t>
            </w:r>
          </w:p>
        </w:tc>
        <w:tc>
          <w:tcPr>
            <w:tcW w:w="2126" w:type="dxa"/>
            <w:tcBorders>
              <w:top w:val="nil"/>
              <w:left w:val="nil"/>
              <w:bottom w:val="single" w:color="auto" w:sz="4" w:space="0"/>
              <w:right w:val="single" w:color="auto" w:sz="4" w:space="0"/>
            </w:tcBorders>
            <w:vAlign w:val="center"/>
          </w:tcPr>
          <w:p w14:paraId="36629B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0.48</w:t>
            </w:r>
          </w:p>
        </w:tc>
        <w:tc>
          <w:tcPr>
            <w:tcW w:w="1338" w:type="dxa"/>
            <w:tcBorders>
              <w:top w:val="nil"/>
              <w:left w:val="nil"/>
              <w:bottom w:val="single" w:color="auto" w:sz="4" w:space="0"/>
              <w:right w:val="single" w:color="auto" w:sz="4" w:space="0"/>
            </w:tcBorders>
            <w:vAlign w:val="center"/>
          </w:tcPr>
          <w:p w14:paraId="7FE283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2FDFBB4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nil"/>
              <w:right w:val="single" w:color="auto" w:sz="4" w:space="0"/>
            </w:tcBorders>
            <w:vAlign w:val="center"/>
          </w:tcPr>
          <w:p w14:paraId="351FA6D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E30B7AF">
        <w:tblPrEx>
          <w:tblCellMar>
            <w:top w:w="0" w:type="dxa"/>
            <w:left w:w="108" w:type="dxa"/>
            <w:bottom w:w="0" w:type="dxa"/>
            <w:right w:w="108" w:type="dxa"/>
          </w:tblCellMar>
        </w:tblPrEx>
        <w:trPr>
          <w:trHeight w:val="270" w:hRule="atLeast"/>
        </w:trPr>
        <w:tc>
          <w:tcPr>
            <w:tcW w:w="1129" w:type="dxa"/>
            <w:vMerge w:val="continue"/>
            <w:tcBorders>
              <w:top w:val="nil"/>
              <w:left w:val="single" w:color="auto" w:sz="4" w:space="0"/>
              <w:bottom w:val="nil"/>
              <w:right w:val="single" w:color="auto" w:sz="4" w:space="0"/>
            </w:tcBorders>
            <w:vAlign w:val="center"/>
          </w:tcPr>
          <w:p w14:paraId="7D3772B7">
            <w:pPr>
              <w:widowControl/>
              <w:jc w:val="left"/>
              <w:rPr>
                <w:rFonts w:ascii="宋体" w:hAnsi="宋体" w:cs="宋体"/>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338D376">
            <w:pPr>
              <w:widowControl/>
              <w:jc w:val="left"/>
              <w:rPr>
                <w:rFonts w:ascii="宋体" w:hAnsi="宋体" w:cs="宋体"/>
                <w:color w:val="000000"/>
                <w:kern w:val="0"/>
                <w:sz w:val="22"/>
                <w:szCs w:val="22"/>
              </w:rPr>
            </w:pPr>
          </w:p>
        </w:tc>
        <w:tc>
          <w:tcPr>
            <w:tcW w:w="2409" w:type="dxa"/>
            <w:vMerge w:val="continue"/>
            <w:tcBorders>
              <w:top w:val="nil"/>
              <w:left w:val="single" w:color="auto" w:sz="4" w:space="0"/>
              <w:bottom w:val="single" w:color="auto" w:sz="4" w:space="0"/>
              <w:right w:val="single" w:color="auto" w:sz="4" w:space="0"/>
            </w:tcBorders>
            <w:vAlign w:val="center"/>
          </w:tcPr>
          <w:p w14:paraId="46152ECF">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14:paraId="35B185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766DAC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2026-2035</w:t>
            </w:r>
          </w:p>
        </w:tc>
        <w:tc>
          <w:tcPr>
            <w:tcW w:w="1418" w:type="dxa"/>
            <w:tcBorders>
              <w:top w:val="nil"/>
              <w:left w:val="nil"/>
              <w:bottom w:val="single" w:color="auto" w:sz="4" w:space="0"/>
              <w:right w:val="single" w:color="auto" w:sz="4" w:space="0"/>
            </w:tcBorders>
            <w:vAlign w:val="center"/>
          </w:tcPr>
          <w:p w14:paraId="6877CF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193.64</w:t>
            </w:r>
          </w:p>
        </w:tc>
        <w:tc>
          <w:tcPr>
            <w:tcW w:w="2126" w:type="dxa"/>
            <w:tcBorders>
              <w:top w:val="nil"/>
              <w:left w:val="nil"/>
              <w:bottom w:val="single" w:color="auto" w:sz="4" w:space="0"/>
              <w:right w:val="single" w:color="auto" w:sz="4" w:space="0"/>
            </w:tcBorders>
            <w:vAlign w:val="center"/>
          </w:tcPr>
          <w:p w14:paraId="5767FC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193.64</w:t>
            </w:r>
          </w:p>
        </w:tc>
        <w:tc>
          <w:tcPr>
            <w:tcW w:w="1338" w:type="dxa"/>
            <w:tcBorders>
              <w:top w:val="nil"/>
              <w:left w:val="nil"/>
              <w:bottom w:val="single" w:color="auto" w:sz="4" w:space="0"/>
              <w:right w:val="single" w:color="auto" w:sz="4" w:space="0"/>
            </w:tcBorders>
            <w:vAlign w:val="center"/>
          </w:tcPr>
          <w:p w14:paraId="4B3CE8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7AB7BF1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629D72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1D97CED">
        <w:tblPrEx>
          <w:tblCellMar>
            <w:top w:w="0" w:type="dxa"/>
            <w:left w:w="108" w:type="dxa"/>
            <w:bottom w:w="0" w:type="dxa"/>
            <w:right w:w="108" w:type="dxa"/>
          </w:tblCellMar>
        </w:tblPrEx>
        <w:trPr>
          <w:trHeight w:val="540" w:hRule="atLeast"/>
        </w:trPr>
        <w:tc>
          <w:tcPr>
            <w:tcW w:w="1129" w:type="dxa"/>
            <w:tcBorders>
              <w:top w:val="single" w:color="auto" w:sz="4" w:space="0"/>
              <w:left w:val="single" w:color="auto" w:sz="4" w:space="0"/>
              <w:bottom w:val="single" w:color="auto" w:sz="4" w:space="0"/>
              <w:right w:val="nil"/>
            </w:tcBorders>
            <w:noWrap/>
            <w:vAlign w:val="center"/>
          </w:tcPr>
          <w:p w14:paraId="6E0382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1698</w:t>
            </w:r>
          </w:p>
        </w:tc>
        <w:tc>
          <w:tcPr>
            <w:tcW w:w="993" w:type="dxa"/>
            <w:tcBorders>
              <w:top w:val="nil"/>
              <w:left w:val="single" w:color="auto" w:sz="4" w:space="0"/>
              <w:bottom w:val="single" w:color="auto" w:sz="4" w:space="0"/>
              <w:right w:val="single" w:color="auto" w:sz="4" w:space="0"/>
            </w:tcBorders>
            <w:vAlign w:val="center"/>
          </w:tcPr>
          <w:p w14:paraId="17AF5E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3DD771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贵港市港北区全民健身中心</w:t>
            </w:r>
          </w:p>
        </w:tc>
        <w:tc>
          <w:tcPr>
            <w:tcW w:w="1276" w:type="dxa"/>
            <w:tcBorders>
              <w:top w:val="nil"/>
              <w:left w:val="nil"/>
              <w:bottom w:val="single" w:color="auto" w:sz="4" w:space="0"/>
              <w:right w:val="single" w:color="auto" w:sz="4" w:space="0"/>
            </w:tcBorders>
            <w:noWrap/>
            <w:vAlign w:val="center"/>
          </w:tcPr>
          <w:p w14:paraId="0D3372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09CE71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2026年后开工</w:t>
            </w:r>
          </w:p>
        </w:tc>
        <w:tc>
          <w:tcPr>
            <w:tcW w:w="1418" w:type="dxa"/>
            <w:tcBorders>
              <w:top w:val="nil"/>
              <w:left w:val="nil"/>
              <w:bottom w:val="single" w:color="auto" w:sz="4" w:space="0"/>
              <w:right w:val="single" w:color="auto" w:sz="4" w:space="0"/>
            </w:tcBorders>
            <w:noWrap/>
            <w:vAlign w:val="center"/>
          </w:tcPr>
          <w:p w14:paraId="4FF774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0.28</w:t>
            </w:r>
          </w:p>
        </w:tc>
        <w:tc>
          <w:tcPr>
            <w:tcW w:w="2126" w:type="dxa"/>
            <w:tcBorders>
              <w:top w:val="nil"/>
              <w:left w:val="nil"/>
              <w:bottom w:val="single" w:color="auto" w:sz="4" w:space="0"/>
              <w:right w:val="single" w:color="auto" w:sz="4" w:space="0"/>
            </w:tcBorders>
            <w:noWrap/>
            <w:vAlign w:val="center"/>
          </w:tcPr>
          <w:p w14:paraId="633DA6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0.28</w:t>
            </w:r>
          </w:p>
        </w:tc>
        <w:tc>
          <w:tcPr>
            <w:tcW w:w="1338" w:type="dxa"/>
            <w:tcBorders>
              <w:top w:val="nil"/>
              <w:left w:val="nil"/>
              <w:bottom w:val="single" w:color="auto" w:sz="4" w:space="0"/>
              <w:right w:val="single" w:color="auto" w:sz="4" w:space="0"/>
            </w:tcBorders>
            <w:vAlign w:val="center"/>
          </w:tcPr>
          <w:p w14:paraId="4F2E04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3364A5B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7375C3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D370376">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6F9A6C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1699</w:t>
            </w:r>
          </w:p>
        </w:tc>
        <w:tc>
          <w:tcPr>
            <w:tcW w:w="993" w:type="dxa"/>
            <w:tcBorders>
              <w:top w:val="nil"/>
              <w:left w:val="single" w:color="auto" w:sz="4" w:space="0"/>
              <w:bottom w:val="single" w:color="auto" w:sz="4" w:space="0"/>
              <w:right w:val="single" w:color="auto" w:sz="4" w:space="0"/>
            </w:tcBorders>
            <w:vAlign w:val="center"/>
          </w:tcPr>
          <w:p w14:paraId="124F08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7D120C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贵港市覃塘区石卡镇国家级水利风景区项目</w:t>
            </w:r>
          </w:p>
        </w:tc>
        <w:tc>
          <w:tcPr>
            <w:tcW w:w="1276" w:type="dxa"/>
            <w:tcBorders>
              <w:top w:val="nil"/>
              <w:left w:val="nil"/>
              <w:bottom w:val="single" w:color="auto" w:sz="4" w:space="0"/>
              <w:right w:val="single" w:color="auto" w:sz="4" w:space="0"/>
            </w:tcBorders>
            <w:noWrap/>
            <w:vAlign w:val="center"/>
          </w:tcPr>
          <w:p w14:paraId="3867E5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04CB94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noWrap/>
            <w:vAlign w:val="center"/>
          </w:tcPr>
          <w:p w14:paraId="111CC9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6.67</w:t>
            </w:r>
          </w:p>
        </w:tc>
        <w:tc>
          <w:tcPr>
            <w:tcW w:w="2126" w:type="dxa"/>
            <w:tcBorders>
              <w:top w:val="nil"/>
              <w:left w:val="nil"/>
              <w:bottom w:val="single" w:color="auto" w:sz="4" w:space="0"/>
              <w:right w:val="single" w:color="auto" w:sz="4" w:space="0"/>
            </w:tcBorders>
            <w:noWrap/>
            <w:vAlign w:val="center"/>
          </w:tcPr>
          <w:p w14:paraId="18747E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6.67</w:t>
            </w:r>
          </w:p>
        </w:tc>
        <w:tc>
          <w:tcPr>
            <w:tcW w:w="1338" w:type="dxa"/>
            <w:tcBorders>
              <w:top w:val="nil"/>
              <w:left w:val="nil"/>
              <w:bottom w:val="single" w:color="auto" w:sz="4" w:space="0"/>
              <w:right w:val="single" w:color="auto" w:sz="4" w:space="0"/>
            </w:tcBorders>
            <w:vAlign w:val="center"/>
          </w:tcPr>
          <w:p w14:paraId="481589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7D35A6A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E46625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70089B6">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028CA2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1700</w:t>
            </w:r>
          </w:p>
        </w:tc>
        <w:tc>
          <w:tcPr>
            <w:tcW w:w="993" w:type="dxa"/>
            <w:tcBorders>
              <w:top w:val="nil"/>
              <w:left w:val="single" w:color="auto" w:sz="4" w:space="0"/>
              <w:bottom w:val="single" w:color="auto" w:sz="4" w:space="0"/>
              <w:right w:val="single" w:color="auto" w:sz="4" w:space="0"/>
            </w:tcBorders>
            <w:vAlign w:val="center"/>
          </w:tcPr>
          <w:p w14:paraId="6847CF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25EBB4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平天山国家森林公园景区基础设施项目</w:t>
            </w:r>
          </w:p>
        </w:tc>
        <w:tc>
          <w:tcPr>
            <w:tcW w:w="1276" w:type="dxa"/>
            <w:tcBorders>
              <w:top w:val="nil"/>
              <w:left w:val="nil"/>
              <w:bottom w:val="single" w:color="auto" w:sz="4" w:space="0"/>
              <w:right w:val="single" w:color="auto" w:sz="4" w:space="0"/>
            </w:tcBorders>
            <w:noWrap/>
            <w:vAlign w:val="center"/>
          </w:tcPr>
          <w:p w14:paraId="5E8111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1877CC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46DFE9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w:t>
            </w:r>
          </w:p>
        </w:tc>
        <w:tc>
          <w:tcPr>
            <w:tcW w:w="2126" w:type="dxa"/>
            <w:tcBorders>
              <w:top w:val="nil"/>
              <w:left w:val="nil"/>
              <w:bottom w:val="single" w:color="auto" w:sz="4" w:space="0"/>
              <w:right w:val="single" w:color="auto" w:sz="4" w:space="0"/>
            </w:tcBorders>
            <w:noWrap/>
            <w:vAlign w:val="center"/>
          </w:tcPr>
          <w:p w14:paraId="170825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w:t>
            </w:r>
          </w:p>
        </w:tc>
        <w:tc>
          <w:tcPr>
            <w:tcW w:w="1338" w:type="dxa"/>
            <w:tcBorders>
              <w:top w:val="nil"/>
              <w:left w:val="nil"/>
              <w:bottom w:val="single" w:color="auto" w:sz="4" w:space="0"/>
              <w:right w:val="single" w:color="auto" w:sz="4" w:space="0"/>
            </w:tcBorders>
            <w:vAlign w:val="center"/>
          </w:tcPr>
          <w:p w14:paraId="2E87C0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28F22BA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D815E0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FB0235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0AAFBE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1701</w:t>
            </w:r>
          </w:p>
        </w:tc>
        <w:tc>
          <w:tcPr>
            <w:tcW w:w="993" w:type="dxa"/>
            <w:tcBorders>
              <w:top w:val="nil"/>
              <w:left w:val="single" w:color="auto" w:sz="4" w:space="0"/>
              <w:bottom w:val="single" w:color="auto" w:sz="4" w:space="0"/>
              <w:right w:val="single" w:color="auto" w:sz="4" w:space="0"/>
            </w:tcBorders>
            <w:vAlign w:val="center"/>
          </w:tcPr>
          <w:p w14:paraId="133B1E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5E0911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贵港市四季花田生态观光园建设项目</w:t>
            </w:r>
          </w:p>
        </w:tc>
        <w:tc>
          <w:tcPr>
            <w:tcW w:w="1276" w:type="dxa"/>
            <w:tcBorders>
              <w:top w:val="nil"/>
              <w:left w:val="nil"/>
              <w:bottom w:val="single" w:color="auto" w:sz="4" w:space="0"/>
              <w:right w:val="single" w:color="auto" w:sz="4" w:space="0"/>
            </w:tcBorders>
            <w:noWrap/>
            <w:vAlign w:val="center"/>
          </w:tcPr>
          <w:p w14:paraId="1CFBF5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vAlign w:val="center"/>
          </w:tcPr>
          <w:p w14:paraId="09016E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2020-2030</w:t>
            </w:r>
          </w:p>
        </w:tc>
        <w:tc>
          <w:tcPr>
            <w:tcW w:w="1418" w:type="dxa"/>
            <w:tcBorders>
              <w:top w:val="nil"/>
              <w:left w:val="nil"/>
              <w:bottom w:val="single" w:color="auto" w:sz="4" w:space="0"/>
              <w:right w:val="single" w:color="auto" w:sz="4" w:space="0"/>
            </w:tcBorders>
            <w:noWrap/>
            <w:vAlign w:val="center"/>
          </w:tcPr>
          <w:p w14:paraId="16F013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2126" w:type="dxa"/>
            <w:tcBorders>
              <w:top w:val="nil"/>
              <w:left w:val="nil"/>
              <w:bottom w:val="single" w:color="auto" w:sz="4" w:space="0"/>
              <w:right w:val="single" w:color="auto" w:sz="4" w:space="0"/>
            </w:tcBorders>
            <w:noWrap/>
            <w:vAlign w:val="center"/>
          </w:tcPr>
          <w:p w14:paraId="132325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338" w:type="dxa"/>
            <w:tcBorders>
              <w:top w:val="nil"/>
              <w:left w:val="nil"/>
              <w:bottom w:val="single" w:color="auto" w:sz="4" w:space="0"/>
              <w:right w:val="single" w:color="auto" w:sz="4" w:space="0"/>
            </w:tcBorders>
            <w:vAlign w:val="center"/>
          </w:tcPr>
          <w:p w14:paraId="466A6B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7BAD793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90FD6C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390C1A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nil"/>
            </w:tcBorders>
            <w:noWrap/>
            <w:vAlign w:val="center"/>
          </w:tcPr>
          <w:p w14:paraId="23492C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1702</w:t>
            </w:r>
          </w:p>
        </w:tc>
        <w:tc>
          <w:tcPr>
            <w:tcW w:w="993" w:type="dxa"/>
            <w:tcBorders>
              <w:top w:val="nil"/>
              <w:left w:val="single" w:color="auto" w:sz="4" w:space="0"/>
              <w:bottom w:val="single" w:color="auto" w:sz="4" w:space="0"/>
              <w:right w:val="single" w:color="auto" w:sz="4" w:space="0"/>
            </w:tcBorders>
            <w:vAlign w:val="center"/>
          </w:tcPr>
          <w:p w14:paraId="49367D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4A7713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北一茶山景区</w:t>
            </w:r>
          </w:p>
        </w:tc>
        <w:tc>
          <w:tcPr>
            <w:tcW w:w="1276" w:type="dxa"/>
            <w:tcBorders>
              <w:top w:val="nil"/>
              <w:left w:val="nil"/>
              <w:bottom w:val="single" w:color="auto" w:sz="4" w:space="0"/>
              <w:right w:val="single" w:color="auto" w:sz="4" w:space="0"/>
            </w:tcBorders>
            <w:noWrap/>
            <w:vAlign w:val="center"/>
          </w:tcPr>
          <w:p w14:paraId="552A1E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4BDCDF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noWrap/>
            <w:vAlign w:val="center"/>
          </w:tcPr>
          <w:p w14:paraId="737B32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2126" w:type="dxa"/>
            <w:tcBorders>
              <w:top w:val="nil"/>
              <w:left w:val="nil"/>
              <w:bottom w:val="single" w:color="auto" w:sz="4" w:space="0"/>
              <w:right w:val="single" w:color="auto" w:sz="4" w:space="0"/>
            </w:tcBorders>
            <w:noWrap/>
            <w:vAlign w:val="center"/>
          </w:tcPr>
          <w:p w14:paraId="583EAF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38" w:type="dxa"/>
            <w:tcBorders>
              <w:top w:val="nil"/>
              <w:left w:val="nil"/>
              <w:bottom w:val="single" w:color="auto" w:sz="4" w:space="0"/>
              <w:right w:val="single" w:color="auto" w:sz="4" w:space="0"/>
            </w:tcBorders>
            <w:vAlign w:val="center"/>
          </w:tcPr>
          <w:p w14:paraId="77EFB0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4152E81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49E2F7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7D026EF">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nil"/>
            </w:tcBorders>
            <w:noWrap/>
            <w:vAlign w:val="center"/>
          </w:tcPr>
          <w:p w14:paraId="4361E5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1703</w:t>
            </w:r>
          </w:p>
        </w:tc>
        <w:tc>
          <w:tcPr>
            <w:tcW w:w="993" w:type="dxa"/>
            <w:tcBorders>
              <w:top w:val="nil"/>
              <w:left w:val="single" w:color="auto" w:sz="4" w:space="0"/>
              <w:bottom w:val="single" w:color="auto" w:sz="4" w:space="0"/>
              <w:right w:val="single" w:color="auto" w:sz="4" w:space="0"/>
            </w:tcBorders>
            <w:vAlign w:val="center"/>
          </w:tcPr>
          <w:p w14:paraId="1D9E20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5640B9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贵港市港南区滨江产业园户外运动公共服务设施建设项目</w:t>
            </w:r>
          </w:p>
        </w:tc>
        <w:tc>
          <w:tcPr>
            <w:tcW w:w="1276" w:type="dxa"/>
            <w:tcBorders>
              <w:top w:val="nil"/>
              <w:left w:val="nil"/>
              <w:bottom w:val="single" w:color="auto" w:sz="4" w:space="0"/>
              <w:right w:val="single" w:color="auto" w:sz="4" w:space="0"/>
            </w:tcBorders>
            <w:noWrap/>
            <w:vAlign w:val="center"/>
          </w:tcPr>
          <w:p w14:paraId="0C1C9D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40C151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noWrap/>
            <w:vAlign w:val="center"/>
          </w:tcPr>
          <w:p w14:paraId="5361EA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2126" w:type="dxa"/>
            <w:tcBorders>
              <w:top w:val="nil"/>
              <w:left w:val="nil"/>
              <w:bottom w:val="single" w:color="auto" w:sz="4" w:space="0"/>
              <w:right w:val="single" w:color="auto" w:sz="4" w:space="0"/>
            </w:tcBorders>
            <w:noWrap/>
            <w:vAlign w:val="center"/>
          </w:tcPr>
          <w:p w14:paraId="6E7BB7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338" w:type="dxa"/>
            <w:tcBorders>
              <w:top w:val="nil"/>
              <w:left w:val="nil"/>
              <w:bottom w:val="single" w:color="auto" w:sz="4" w:space="0"/>
              <w:right w:val="single" w:color="auto" w:sz="4" w:space="0"/>
            </w:tcBorders>
            <w:vAlign w:val="center"/>
          </w:tcPr>
          <w:p w14:paraId="1B3EE2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5676413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1B1A9E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27099E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nil"/>
            </w:tcBorders>
            <w:noWrap/>
            <w:vAlign w:val="center"/>
          </w:tcPr>
          <w:p w14:paraId="377290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1704</w:t>
            </w:r>
          </w:p>
        </w:tc>
        <w:tc>
          <w:tcPr>
            <w:tcW w:w="993" w:type="dxa"/>
            <w:tcBorders>
              <w:top w:val="nil"/>
              <w:left w:val="single" w:color="auto" w:sz="4" w:space="0"/>
              <w:bottom w:val="single" w:color="auto" w:sz="4" w:space="0"/>
              <w:right w:val="single" w:color="auto" w:sz="4" w:space="0"/>
            </w:tcBorders>
            <w:vAlign w:val="center"/>
          </w:tcPr>
          <w:p w14:paraId="410F9A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0EB844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港南区社会足球场项目</w:t>
            </w:r>
          </w:p>
        </w:tc>
        <w:tc>
          <w:tcPr>
            <w:tcW w:w="1276" w:type="dxa"/>
            <w:tcBorders>
              <w:top w:val="nil"/>
              <w:left w:val="nil"/>
              <w:bottom w:val="single" w:color="auto" w:sz="4" w:space="0"/>
              <w:right w:val="single" w:color="auto" w:sz="4" w:space="0"/>
            </w:tcBorders>
            <w:noWrap/>
            <w:vAlign w:val="center"/>
          </w:tcPr>
          <w:p w14:paraId="4E1A76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683C89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noWrap/>
            <w:vAlign w:val="center"/>
          </w:tcPr>
          <w:p w14:paraId="758650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w:t>
            </w:r>
          </w:p>
        </w:tc>
        <w:tc>
          <w:tcPr>
            <w:tcW w:w="2126" w:type="dxa"/>
            <w:tcBorders>
              <w:top w:val="nil"/>
              <w:left w:val="nil"/>
              <w:bottom w:val="single" w:color="auto" w:sz="4" w:space="0"/>
              <w:right w:val="single" w:color="auto" w:sz="4" w:space="0"/>
            </w:tcBorders>
            <w:noWrap/>
            <w:vAlign w:val="center"/>
          </w:tcPr>
          <w:p w14:paraId="3CBBE1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w:t>
            </w:r>
          </w:p>
        </w:tc>
        <w:tc>
          <w:tcPr>
            <w:tcW w:w="1338" w:type="dxa"/>
            <w:tcBorders>
              <w:top w:val="nil"/>
              <w:left w:val="nil"/>
              <w:bottom w:val="single" w:color="auto" w:sz="4" w:space="0"/>
              <w:right w:val="single" w:color="auto" w:sz="4" w:space="0"/>
            </w:tcBorders>
            <w:vAlign w:val="center"/>
          </w:tcPr>
          <w:p w14:paraId="0EBAF6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358CCDC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5C0044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1C6EF65">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14CC9C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1705</w:t>
            </w:r>
          </w:p>
        </w:tc>
        <w:tc>
          <w:tcPr>
            <w:tcW w:w="993" w:type="dxa"/>
            <w:tcBorders>
              <w:top w:val="nil"/>
              <w:left w:val="single" w:color="auto" w:sz="4" w:space="0"/>
              <w:bottom w:val="single" w:color="auto" w:sz="4" w:space="0"/>
              <w:right w:val="single" w:color="auto" w:sz="4" w:space="0"/>
            </w:tcBorders>
            <w:vAlign w:val="center"/>
          </w:tcPr>
          <w:p w14:paraId="08AE81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299BA6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贵港市青少年足球训练二桥基地项目</w:t>
            </w:r>
          </w:p>
        </w:tc>
        <w:tc>
          <w:tcPr>
            <w:tcW w:w="1276" w:type="dxa"/>
            <w:tcBorders>
              <w:top w:val="nil"/>
              <w:left w:val="nil"/>
              <w:bottom w:val="single" w:color="auto" w:sz="4" w:space="0"/>
              <w:right w:val="single" w:color="auto" w:sz="4" w:space="0"/>
            </w:tcBorders>
            <w:noWrap/>
            <w:vAlign w:val="center"/>
          </w:tcPr>
          <w:p w14:paraId="53489C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23B694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noWrap/>
            <w:vAlign w:val="center"/>
          </w:tcPr>
          <w:p w14:paraId="2E6D4C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2.08</w:t>
            </w:r>
          </w:p>
        </w:tc>
        <w:tc>
          <w:tcPr>
            <w:tcW w:w="2126" w:type="dxa"/>
            <w:tcBorders>
              <w:top w:val="nil"/>
              <w:left w:val="nil"/>
              <w:bottom w:val="single" w:color="auto" w:sz="4" w:space="0"/>
              <w:right w:val="single" w:color="auto" w:sz="4" w:space="0"/>
            </w:tcBorders>
            <w:noWrap/>
            <w:vAlign w:val="center"/>
          </w:tcPr>
          <w:p w14:paraId="321100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2.08</w:t>
            </w:r>
          </w:p>
        </w:tc>
        <w:tc>
          <w:tcPr>
            <w:tcW w:w="1338" w:type="dxa"/>
            <w:tcBorders>
              <w:top w:val="nil"/>
              <w:left w:val="nil"/>
              <w:bottom w:val="single" w:color="auto" w:sz="4" w:space="0"/>
              <w:right w:val="single" w:color="auto" w:sz="4" w:space="0"/>
            </w:tcBorders>
            <w:vAlign w:val="center"/>
          </w:tcPr>
          <w:p w14:paraId="515646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75CA301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8A30A1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EA2EBB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57DAC3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1706</w:t>
            </w:r>
          </w:p>
        </w:tc>
        <w:tc>
          <w:tcPr>
            <w:tcW w:w="993" w:type="dxa"/>
            <w:tcBorders>
              <w:top w:val="nil"/>
              <w:left w:val="single" w:color="auto" w:sz="4" w:space="0"/>
              <w:bottom w:val="single" w:color="auto" w:sz="4" w:space="0"/>
              <w:right w:val="single" w:color="auto" w:sz="4" w:space="0"/>
            </w:tcBorders>
            <w:vAlign w:val="center"/>
          </w:tcPr>
          <w:p w14:paraId="7E951A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3921F5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贵港市港南区滨江产业园全民健身中心建设项目</w:t>
            </w:r>
          </w:p>
        </w:tc>
        <w:tc>
          <w:tcPr>
            <w:tcW w:w="1276" w:type="dxa"/>
            <w:tcBorders>
              <w:top w:val="nil"/>
              <w:left w:val="nil"/>
              <w:bottom w:val="single" w:color="auto" w:sz="4" w:space="0"/>
              <w:right w:val="single" w:color="auto" w:sz="4" w:space="0"/>
            </w:tcBorders>
            <w:noWrap/>
            <w:vAlign w:val="center"/>
          </w:tcPr>
          <w:p w14:paraId="66E059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47D35F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noWrap/>
            <w:vAlign w:val="center"/>
          </w:tcPr>
          <w:p w14:paraId="130EED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w:t>
            </w:r>
          </w:p>
        </w:tc>
        <w:tc>
          <w:tcPr>
            <w:tcW w:w="2126" w:type="dxa"/>
            <w:tcBorders>
              <w:top w:val="nil"/>
              <w:left w:val="nil"/>
              <w:bottom w:val="single" w:color="auto" w:sz="4" w:space="0"/>
              <w:right w:val="single" w:color="auto" w:sz="4" w:space="0"/>
            </w:tcBorders>
            <w:noWrap/>
            <w:vAlign w:val="center"/>
          </w:tcPr>
          <w:p w14:paraId="3EBDF4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w:t>
            </w:r>
          </w:p>
        </w:tc>
        <w:tc>
          <w:tcPr>
            <w:tcW w:w="1338" w:type="dxa"/>
            <w:tcBorders>
              <w:top w:val="nil"/>
              <w:left w:val="nil"/>
              <w:bottom w:val="single" w:color="auto" w:sz="4" w:space="0"/>
              <w:right w:val="single" w:color="auto" w:sz="4" w:space="0"/>
            </w:tcBorders>
            <w:vAlign w:val="center"/>
          </w:tcPr>
          <w:p w14:paraId="18511E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w:t>
            </w:r>
          </w:p>
        </w:tc>
        <w:tc>
          <w:tcPr>
            <w:tcW w:w="937" w:type="dxa"/>
            <w:tcBorders>
              <w:top w:val="nil"/>
              <w:left w:val="nil"/>
              <w:bottom w:val="single" w:color="auto" w:sz="4" w:space="0"/>
              <w:right w:val="single" w:color="auto" w:sz="4" w:space="0"/>
            </w:tcBorders>
            <w:vAlign w:val="center"/>
          </w:tcPr>
          <w:p w14:paraId="7B111AB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A3A037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19042AD">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4B3A2B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1707</w:t>
            </w:r>
          </w:p>
        </w:tc>
        <w:tc>
          <w:tcPr>
            <w:tcW w:w="993" w:type="dxa"/>
            <w:tcBorders>
              <w:top w:val="nil"/>
              <w:left w:val="single" w:color="auto" w:sz="4" w:space="0"/>
              <w:bottom w:val="single" w:color="auto" w:sz="4" w:space="0"/>
              <w:right w:val="single" w:color="auto" w:sz="4" w:space="0"/>
            </w:tcBorders>
            <w:vAlign w:val="center"/>
          </w:tcPr>
          <w:p w14:paraId="119305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504B3B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天上草原文旅项目黄金广场</w:t>
            </w:r>
          </w:p>
        </w:tc>
        <w:tc>
          <w:tcPr>
            <w:tcW w:w="1276" w:type="dxa"/>
            <w:tcBorders>
              <w:top w:val="nil"/>
              <w:left w:val="nil"/>
              <w:bottom w:val="single" w:color="auto" w:sz="4" w:space="0"/>
              <w:right w:val="single" w:color="auto" w:sz="4" w:space="0"/>
            </w:tcBorders>
            <w:noWrap/>
            <w:vAlign w:val="center"/>
          </w:tcPr>
          <w:p w14:paraId="7126C0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76A5F6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2026年-2035年</w:t>
            </w:r>
          </w:p>
        </w:tc>
        <w:tc>
          <w:tcPr>
            <w:tcW w:w="1418" w:type="dxa"/>
            <w:tcBorders>
              <w:top w:val="nil"/>
              <w:left w:val="nil"/>
              <w:bottom w:val="single" w:color="auto" w:sz="4" w:space="0"/>
              <w:right w:val="single" w:color="auto" w:sz="4" w:space="0"/>
            </w:tcBorders>
            <w:noWrap/>
            <w:vAlign w:val="center"/>
          </w:tcPr>
          <w:p w14:paraId="57E6BD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4A10A1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7AFEA6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164FA40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853CA9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E91600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665A9A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1708</w:t>
            </w:r>
          </w:p>
        </w:tc>
        <w:tc>
          <w:tcPr>
            <w:tcW w:w="993" w:type="dxa"/>
            <w:tcBorders>
              <w:top w:val="nil"/>
              <w:left w:val="single" w:color="auto" w:sz="4" w:space="0"/>
              <w:bottom w:val="single" w:color="auto" w:sz="4" w:space="0"/>
              <w:right w:val="single" w:color="auto" w:sz="4" w:space="0"/>
            </w:tcBorders>
            <w:vAlign w:val="center"/>
          </w:tcPr>
          <w:p w14:paraId="3CDF33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59D3FF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天上草原文旅项目老巴街1和老巴街2</w:t>
            </w:r>
          </w:p>
        </w:tc>
        <w:tc>
          <w:tcPr>
            <w:tcW w:w="1276" w:type="dxa"/>
            <w:tcBorders>
              <w:top w:val="nil"/>
              <w:left w:val="nil"/>
              <w:bottom w:val="single" w:color="auto" w:sz="4" w:space="0"/>
              <w:right w:val="single" w:color="auto" w:sz="4" w:space="0"/>
            </w:tcBorders>
            <w:noWrap/>
            <w:vAlign w:val="center"/>
          </w:tcPr>
          <w:p w14:paraId="34EC17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6043B1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2026年-2035年</w:t>
            </w:r>
          </w:p>
        </w:tc>
        <w:tc>
          <w:tcPr>
            <w:tcW w:w="1418" w:type="dxa"/>
            <w:tcBorders>
              <w:top w:val="nil"/>
              <w:left w:val="nil"/>
              <w:bottom w:val="single" w:color="auto" w:sz="4" w:space="0"/>
              <w:right w:val="single" w:color="auto" w:sz="4" w:space="0"/>
            </w:tcBorders>
            <w:noWrap/>
            <w:vAlign w:val="center"/>
          </w:tcPr>
          <w:p w14:paraId="1FFBC7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192E8A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297E73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7316DA9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ECDF73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4191FB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3A1DDA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1709</w:t>
            </w:r>
          </w:p>
        </w:tc>
        <w:tc>
          <w:tcPr>
            <w:tcW w:w="993" w:type="dxa"/>
            <w:tcBorders>
              <w:top w:val="nil"/>
              <w:left w:val="single" w:color="auto" w:sz="4" w:space="0"/>
              <w:bottom w:val="single" w:color="auto" w:sz="4" w:space="0"/>
              <w:right w:val="single" w:color="auto" w:sz="4" w:space="0"/>
            </w:tcBorders>
            <w:vAlign w:val="center"/>
          </w:tcPr>
          <w:p w14:paraId="26446D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2A2073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贵港市港北区抽水蓄能文旅项目</w:t>
            </w:r>
          </w:p>
        </w:tc>
        <w:tc>
          <w:tcPr>
            <w:tcW w:w="1276" w:type="dxa"/>
            <w:tcBorders>
              <w:top w:val="nil"/>
              <w:left w:val="nil"/>
              <w:bottom w:val="single" w:color="auto" w:sz="4" w:space="0"/>
              <w:right w:val="single" w:color="auto" w:sz="4" w:space="0"/>
            </w:tcBorders>
            <w:noWrap/>
            <w:vAlign w:val="center"/>
          </w:tcPr>
          <w:p w14:paraId="39EB10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09F1F4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2027年-2035年</w:t>
            </w:r>
          </w:p>
        </w:tc>
        <w:tc>
          <w:tcPr>
            <w:tcW w:w="1418" w:type="dxa"/>
            <w:tcBorders>
              <w:top w:val="nil"/>
              <w:left w:val="nil"/>
              <w:bottom w:val="single" w:color="auto" w:sz="4" w:space="0"/>
              <w:right w:val="single" w:color="auto" w:sz="4" w:space="0"/>
            </w:tcBorders>
            <w:noWrap/>
            <w:vAlign w:val="center"/>
          </w:tcPr>
          <w:p w14:paraId="224752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33.15</w:t>
            </w:r>
          </w:p>
        </w:tc>
        <w:tc>
          <w:tcPr>
            <w:tcW w:w="2126" w:type="dxa"/>
            <w:tcBorders>
              <w:top w:val="nil"/>
              <w:left w:val="nil"/>
              <w:bottom w:val="single" w:color="auto" w:sz="4" w:space="0"/>
              <w:right w:val="single" w:color="auto" w:sz="4" w:space="0"/>
            </w:tcBorders>
            <w:noWrap/>
            <w:vAlign w:val="center"/>
          </w:tcPr>
          <w:p w14:paraId="252670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33.15</w:t>
            </w:r>
          </w:p>
        </w:tc>
        <w:tc>
          <w:tcPr>
            <w:tcW w:w="1338" w:type="dxa"/>
            <w:tcBorders>
              <w:top w:val="nil"/>
              <w:left w:val="nil"/>
              <w:bottom w:val="single" w:color="auto" w:sz="4" w:space="0"/>
              <w:right w:val="single" w:color="auto" w:sz="4" w:space="0"/>
            </w:tcBorders>
            <w:vAlign w:val="center"/>
          </w:tcPr>
          <w:p w14:paraId="4EB458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77A94CE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4F7739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873F819">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22E2CF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1710</w:t>
            </w:r>
          </w:p>
        </w:tc>
        <w:tc>
          <w:tcPr>
            <w:tcW w:w="993" w:type="dxa"/>
            <w:tcBorders>
              <w:top w:val="nil"/>
              <w:left w:val="single" w:color="auto" w:sz="4" w:space="0"/>
              <w:bottom w:val="single" w:color="auto" w:sz="4" w:space="0"/>
              <w:right w:val="single" w:color="auto" w:sz="4" w:space="0"/>
            </w:tcBorders>
            <w:vAlign w:val="center"/>
          </w:tcPr>
          <w:p w14:paraId="724BC6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601523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G358根竹至天上草原旅游景区道路</w:t>
            </w:r>
          </w:p>
        </w:tc>
        <w:tc>
          <w:tcPr>
            <w:tcW w:w="1276" w:type="dxa"/>
            <w:tcBorders>
              <w:top w:val="nil"/>
              <w:left w:val="nil"/>
              <w:bottom w:val="single" w:color="auto" w:sz="4" w:space="0"/>
              <w:right w:val="single" w:color="auto" w:sz="4" w:space="0"/>
            </w:tcBorders>
            <w:noWrap/>
            <w:vAlign w:val="center"/>
          </w:tcPr>
          <w:p w14:paraId="25FAC9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vAlign w:val="center"/>
          </w:tcPr>
          <w:p w14:paraId="2103CE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2026年-2033年</w:t>
            </w:r>
          </w:p>
        </w:tc>
        <w:tc>
          <w:tcPr>
            <w:tcW w:w="1418" w:type="dxa"/>
            <w:tcBorders>
              <w:top w:val="nil"/>
              <w:left w:val="nil"/>
              <w:bottom w:val="single" w:color="auto" w:sz="4" w:space="0"/>
              <w:right w:val="single" w:color="auto" w:sz="4" w:space="0"/>
            </w:tcBorders>
            <w:noWrap/>
            <w:vAlign w:val="center"/>
          </w:tcPr>
          <w:p w14:paraId="2A1A10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5.525</w:t>
            </w:r>
          </w:p>
        </w:tc>
        <w:tc>
          <w:tcPr>
            <w:tcW w:w="2126" w:type="dxa"/>
            <w:tcBorders>
              <w:top w:val="nil"/>
              <w:left w:val="nil"/>
              <w:bottom w:val="single" w:color="auto" w:sz="4" w:space="0"/>
              <w:right w:val="single" w:color="auto" w:sz="4" w:space="0"/>
            </w:tcBorders>
            <w:noWrap/>
            <w:vAlign w:val="center"/>
          </w:tcPr>
          <w:p w14:paraId="44FE03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5FC60E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4C27869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3622D6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297CD3E">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640195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1711</w:t>
            </w:r>
          </w:p>
        </w:tc>
        <w:tc>
          <w:tcPr>
            <w:tcW w:w="993" w:type="dxa"/>
            <w:tcBorders>
              <w:top w:val="nil"/>
              <w:left w:val="single" w:color="auto" w:sz="4" w:space="0"/>
              <w:bottom w:val="single" w:color="auto" w:sz="4" w:space="0"/>
              <w:right w:val="single" w:color="auto" w:sz="4" w:space="0"/>
            </w:tcBorders>
            <w:vAlign w:val="center"/>
          </w:tcPr>
          <w:p w14:paraId="2BCB4F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31A27A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S511大岭屯至平天山国家森林公园北门道路</w:t>
            </w:r>
          </w:p>
        </w:tc>
        <w:tc>
          <w:tcPr>
            <w:tcW w:w="1276" w:type="dxa"/>
            <w:tcBorders>
              <w:top w:val="nil"/>
              <w:left w:val="nil"/>
              <w:bottom w:val="single" w:color="auto" w:sz="4" w:space="0"/>
              <w:right w:val="single" w:color="auto" w:sz="4" w:space="0"/>
            </w:tcBorders>
            <w:noWrap/>
            <w:vAlign w:val="center"/>
          </w:tcPr>
          <w:p w14:paraId="413EC5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vAlign w:val="center"/>
          </w:tcPr>
          <w:p w14:paraId="202F1B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2026年-2033年</w:t>
            </w:r>
          </w:p>
        </w:tc>
        <w:tc>
          <w:tcPr>
            <w:tcW w:w="1418" w:type="dxa"/>
            <w:tcBorders>
              <w:top w:val="nil"/>
              <w:left w:val="nil"/>
              <w:bottom w:val="single" w:color="auto" w:sz="4" w:space="0"/>
              <w:right w:val="single" w:color="auto" w:sz="4" w:space="0"/>
            </w:tcBorders>
            <w:noWrap/>
            <w:vAlign w:val="center"/>
          </w:tcPr>
          <w:p w14:paraId="4A41E1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5.655</w:t>
            </w:r>
          </w:p>
        </w:tc>
        <w:tc>
          <w:tcPr>
            <w:tcW w:w="2126" w:type="dxa"/>
            <w:tcBorders>
              <w:top w:val="nil"/>
              <w:left w:val="nil"/>
              <w:bottom w:val="single" w:color="auto" w:sz="4" w:space="0"/>
              <w:right w:val="single" w:color="auto" w:sz="4" w:space="0"/>
            </w:tcBorders>
            <w:noWrap/>
            <w:vAlign w:val="center"/>
          </w:tcPr>
          <w:p w14:paraId="5C84D6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6F23F1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50E3D33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F2BE90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F1794B4">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74A9AE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1712</w:t>
            </w:r>
          </w:p>
        </w:tc>
        <w:tc>
          <w:tcPr>
            <w:tcW w:w="993" w:type="dxa"/>
            <w:tcBorders>
              <w:top w:val="nil"/>
              <w:left w:val="single" w:color="auto" w:sz="4" w:space="0"/>
              <w:bottom w:val="single" w:color="auto" w:sz="4" w:space="0"/>
              <w:right w:val="single" w:color="auto" w:sz="4" w:space="0"/>
            </w:tcBorders>
            <w:vAlign w:val="center"/>
          </w:tcPr>
          <w:p w14:paraId="2C9BEC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74D4E6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港岛山庄至平天山国家森林公园道路</w:t>
            </w:r>
          </w:p>
        </w:tc>
        <w:tc>
          <w:tcPr>
            <w:tcW w:w="1276" w:type="dxa"/>
            <w:tcBorders>
              <w:top w:val="nil"/>
              <w:left w:val="nil"/>
              <w:bottom w:val="single" w:color="auto" w:sz="4" w:space="0"/>
              <w:right w:val="single" w:color="auto" w:sz="4" w:space="0"/>
            </w:tcBorders>
            <w:noWrap/>
            <w:vAlign w:val="center"/>
          </w:tcPr>
          <w:p w14:paraId="26A505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vAlign w:val="center"/>
          </w:tcPr>
          <w:p w14:paraId="23BFB1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2026年-2033年</w:t>
            </w:r>
          </w:p>
        </w:tc>
        <w:tc>
          <w:tcPr>
            <w:tcW w:w="1418" w:type="dxa"/>
            <w:tcBorders>
              <w:top w:val="nil"/>
              <w:left w:val="nil"/>
              <w:bottom w:val="single" w:color="auto" w:sz="4" w:space="0"/>
              <w:right w:val="single" w:color="auto" w:sz="4" w:space="0"/>
            </w:tcBorders>
            <w:noWrap/>
            <w:vAlign w:val="center"/>
          </w:tcPr>
          <w:p w14:paraId="0C0ECC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3.328</w:t>
            </w:r>
          </w:p>
        </w:tc>
        <w:tc>
          <w:tcPr>
            <w:tcW w:w="2126" w:type="dxa"/>
            <w:tcBorders>
              <w:top w:val="nil"/>
              <w:left w:val="nil"/>
              <w:bottom w:val="single" w:color="auto" w:sz="4" w:space="0"/>
              <w:right w:val="single" w:color="auto" w:sz="4" w:space="0"/>
            </w:tcBorders>
            <w:noWrap/>
            <w:vAlign w:val="center"/>
          </w:tcPr>
          <w:p w14:paraId="2EC16D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4D97C5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528A582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0649E3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A1C026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nil"/>
            </w:tcBorders>
            <w:noWrap/>
            <w:vAlign w:val="center"/>
          </w:tcPr>
          <w:p w14:paraId="56B091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1713</w:t>
            </w:r>
          </w:p>
        </w:tc>
        <w:tc>
          <w:tcPr>
            <w:tcW w:w="993" w:type="dxa"/>
            <w:tcBorders>
              <w:top w:val="nil"/>
              <w:left w:val="single" w:color="auto" w:sz="4" w:space="0"/>
              <w:bottom w:val="single" w:color="auto" w:sz="4" w:space="0"/>
              <w:right w:val="single" w:color="auto" w:sz="4" w:space="0"/>
            </w:tcBorders>
            <w:vAlign w:val="center"/>
          </w:tcPr>
          <w:p w14:paraId="4ECEED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7385D3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北环路至凉水山景区道路</w:t>
            </w:r>
          </w:p>
        </w:tc>
        <w:tc>
          <w:tcPr>
            <w:tcW w:w="1276" w:type="dxa"/>
            <w:tcBorders>
              <w:top w:val="nil"/>
              <w:left w:val="nil"/>
              <w:bottom w:val="single" w:color="auto" w:sz="4" w:space="0"/>
              <w:right w:val="single" w:color="auto" w:sz="4" w:space="0"/>
            </w:tcBorders>
            <w:noWrap/>
            <w:vAlign w:val="center"/>
          </w:tcPr>
          <w:p w14:paraId="700BC8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vAlign w:val="center"/>
          </w:tcPr>
          <w:p w14:paraId="0F196A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2026年-2033年</w:t>
            </w:r>
          </w:p>
        </w:tc>
        <w:tc>
          <w:tcPr>
            <w:tcW w:w="1418" w:type="dxa"/>
            <w:tcBorders>
              <w:top w:val="nil"/>
              <w:left w:val="nil"/>
              <w:bottom w:val="single" w:color="auto" w:sz="4" w:space="0"/>
              <w:right w:val="single" w:color="auto" w:sz="4" w:space="0"/>
            </w:tcBorders>
            <w:noWrap/>
            <w:vAlign w:val="center"/>
          </w:tcPr>
          <w:p w14:paraId="5D0E90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2.59</w:t>
            </w:r>
          </w:p>
        </w:tc>
        <w:tc>
          <w:tcPr>
            <w:tcW w:w="2126" w:type="dxa"/>
            <w:tcBorders>
              <w:top w:val="nil"/>
              <w:left w:val="nil"/>
              <w:bottom w:val="single" w:color="auto" w:sz="4" w:space="0"/>
              <w:right w:val="single" w:color="auto" w:sz="4" w:space="0"/>
            </w:tcBorders>
            <w:noWrap/>
            <w:vAlign w:val="center"/>
          </w:tcPr>
          <w:p w14:paraId="12CDBB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7992DB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11EC7D4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88E674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95BD8A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nil"/>
            </w:tcBorders>
            <w:noWrap/>
            <w:vAlign w:val="center"/>
          </w:tcPr>
          <w:p w14:paraId="2F940D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1714</w:t>
            </w:r>
          </w:p>
        </w:tc>
        <w:tc>
          <w:tcPr>
            <w:tcW w:w="993" w:type="dxa"/>
            <w:tcBorders>
              <w:top w:val="nil"/>
              <w:left w:val="single" w:color="auto" w:sz="4" w:space="0"/>
              <w:bottom w:val="single" w:color="auto" w:sz="4" w:space="0"/>
              <w:right w:val="single" w:color="auto" w:sz="4" w:space="0"/>
            </w:tcBorders>
            <w:vAlign w:val="center"/>
          </w:tcPr>
          <w:p w14:paraId="5DE7B4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1CF397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北环路立交桥-木麻道路</w:t>
            </w:r>
          </w:p>
        </w:tc>
        <w:tc>
          <w:tcPr>
            <w:tcW w:w="1276" w:type="dxa"/>
            <w:tcBorders>
              <w:top w:val="nil"/>
              <w:left w:val="nil"/>
              <w:bottom w:val="single" w:color="auto" w:sz="4" w:space="0"/>
              <w:right w:val="single" w:color="auto" w:sz="4" w:space="0"/>
            </w:tcBorders>
            <w:noWrap/>
            <w:vAlign w:val="center"/>
          </w:tcPr>
          <w:p w14:paraId="480E24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vAlign w:val="center"/>
          </w:tcPr>
          <w:p w14:paraId="618927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2026年-2033年</w:t>
            </w:r>
          </w:p>
        </w:tc>
        <w:tc>
          <w:tcPr>
            <w:tcW w:w="1418" w:type="dxa"/>
            <w:tcBorders>
              <w:top w:val="nil"/>
              <w:left w:val="nil"/>
              <w:bottom w:val="single" w:color="auto" w:sz="4" w:space="0"/>
              <w:right w:val="single" w:color="auto" w:sz="4" w:space="0"/>
            </w:tcBorders>
            <w:noWrap/>
            <w:vAlign w:val="center"/>
          </w:tcPr>
          <w:p w14:paraId="65BCC5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2.405</w:t>
            </w:r>
          </w:p>
        </w:tc>
        <w:tc>
          <w:tcPr>
            <w:tcW w:w="2126" w:type="dxa"/>
            <w:tcBorders>
              <w:top w:val="nil"/>
              <w:left w:val="nil"/>
              <w:bottom w:val="single" w:color="auto" w:sz="4" w:space="0"/>
              <w:right w:val="single" w:color="auto" w:sz="4" w:space="0"/>
            </w:tcBorders>
            <w:noWrap/>
            <w:vAlign w:val="center"/>
          </w:tcPr>
          <w:p w14:paraId="15EE80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79B149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21609AD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2210F7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4CF6BEF">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739403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1715</w:t>
            </w:r>
          </w:p>
        </w:tc>
        <w:tc>
          <w:tcPr>
            <w:tcW w:w="993" w:type="dxa"/>
            <w:tcBorders>
              <w:top w:val="nil"/>
              <w:left w:val="single" w:color="auto" w:sz="4" w:space="0"/>
              <w:bottom w:val="single" w:color="auto" w:sz="4" w:space="0"/>
              <w:right w:val="single" w:color="auto" w:sz="4" w:space="0"/>
            </w:tcBorders>
            <w:vAlign w:val="center"/>
          </w:tcPr>
          <w:p w14:paraId="10459E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59E074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武宣罗山生态区至S308奇石乡道路</w:t>
            </w:r>
          </w:p>
        </w:tc>
        <w:tc>
          <w:tcPr>
            <w:tcW w:w="1276" w:type="dxa"/>
            <w:tcBorders>
              <w:top w:val="nil"/>
              <w:left w:val="nil"/>
              <w:bottom w:val="single" w:color="auto" w:sz="4" w:space="0"/>
              <w:right w:val="single" w:color="auto" w:sz="4" w:space="0"/>
            </w:tcBorders>
            <w:noWrap/>
            <w:vAlign w:val="center"/>
          </w:tcPr>
          <w:p w14:paraId="12D853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vAlign w:val="center"/>
          </w:tcPr>
          <w:p w14:paraId="100376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2026年-2033年</w:t>
            </w:r>
          </w:p>
        </w:tc>
        <w:tc>
          <w:tcPr>
            <w:tcW w:w="1418" w:type="dxa"/>
            <w:tcBorders>
              <w:top w:val="nil"/>
              <w:left w:val="nil"/>
              <w:bottom w:val="single" w:color="auto" w:sz="4" w:space="0"/>
              <w:right w:val="single" w:color="auto" w:sz="4" w:space="0"/>
            </w:tcBorders>
            <w:noWrap/>
            <w:vAlign w:val="center"/>
          </w:tcPr>
          <w:p w14:paraId="6FE3D4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11.05</w:t>
            </w:r>
          </w:p>
        </w:tc>
        <w:tc>
          <w:tcPr>
            <w:tcW w:w="2126" w:type="dxa"/>
            <w:tcBorders>
              <w:top w:val="nil"/>
              <w:left w:val="nil"/>
              <w:bottom w:val="single" w:color="auto" w:sz="4" w:space="0"/>
              <w:right w:val="single" w:color="auto" w:sz="4" w:space="0"/>
            </w:tcBorders>
            <w:noWrap/>
            <w:vAlign w:val="center"/>
          </w:tcPr>
          <w:p w14:paraId="12685B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488078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03AC8A3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D3F69E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D2C4BA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nil"/>
            </w:tcBorders>
            <w:noWrap/>
            <w:vAlign w:val="center"/>
          </w:tcPr>
          <w:p w14:paraId="346C8A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1716</w:t>
            </w:r>
          </w:p>
        </w:tc>
        <w:tc>
          <w:tcPr>
            <w:tcW w:w="993" w:type="dxa"/>
            <w:tcBorders>
              <w:top w:val="nil"/>
              <w:left w:val="single" w:color="auto" w:sz="4" w:space="0"/>
              <w:bottom w:val="single" w:color="auto" w:sz="4" w:space="0"/>
              <w:right w:val="single" w:color="auto" w:sz="4" w:space="0"/>
            </w:tcBorders>
            <w:vAlign w:val="center"/>
          </w:tcPr>
          <w:p w14:paraId="430C8E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53D21C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北环路至龙涡瀑布景区</w:t>
            </w:r>
          </w:p>
        </w:tc>
        <w:tc>
          <w:tcPr>
            <w:tcW w:w="1276" w:type="dxa"/>
            <w:tcBorders>
              <w:top w:val="nil"/>
              <w:left w:val="nil"/>
              <w:bottom w:val="single" w:color="auto" w:sz="4" w:space="0"/>
              <w:right w:val="single" w:color="auto" w:sz="4" w:space="0"/>
            </w:tcBorders>
            <w:noWrap/>
            <w:vAlign w:val="center"/>
          </w:tcPr>
          <w:p w14:paraId="3E8A7E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vAlign w:val="center"/>
          </w:tcPr>
          <w:p w14:paraId="621E30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2026年-2033年</w:t>
            </w:r>
          </w:p>
        </w:tc>
        <w:tc>
          <w:tcPr>
            <w:tcW w:w="1418" w:type="dxa"/>
            <w:tcBorders>
              <w:top w:val="nil"/>
              <w:left w:val="nil"/>
              <w:bottom w:val="single" w:color="auto" w:sz="4" w:space="0"/>
              <w:right w:val="single" w:color="auto" w:sz="4" w:space="0"/>
            </w:tcBorders>
            <w:noWrap/>
            <w:vAlign w:val="center"/>
          </w:tcPr>
          <w:p w14:paraId="3B4762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5.13</w:t>
            </w:r>
          </w:p>
        </w:tc>
        <w:tc>
          <w:tcPr>
            <w:tcW w:w="2126" w:type="dxa"/>
            <w:tcBorders>
              <w:top w:val="nil"/>
              <w:left w:val="nil"/>
              <w:bottom w:val="single" w:color="auto" w:sz="4" w:space="0"/>
              <w:right w:val="single" w:color="auto" w:sz="4" w:space="0"/>
            </w:tcBorders>
            <w:noWrap/>
            <w:vAlign w:val="center"/>
          </w:tcPr>
          <w:p w14:paraId="3C919B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390F09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10E98DE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AF6126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1DA96F0">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275E86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1717</w:t>
            </w:r>
          </w:p>
        </w:tc>
        <w:tc>
          <w:tcPr>
            <w:tcW w:w="993" w:type="dxa"/>
            <w:tcBorders>
              <w:top w:val="nil"/>
              <w:left w:val="single" w:color="auto" w:sz="4" w:space="0"/>
              <w:bottom w:val="single" w:color="auto" w:sz="4" w:space="0"/>
              <w:right w:val="single" w:color="auto" w:sz="4" w:space="0"/>
            </w:tcBorders>
            <w:vAlign w:val="center"/>
          </w:tcPr>
          <w:p w14:paraId="706657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213926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富岭村平田水库至百花山休闲谷道路</w:t>
            </w:r>
          </w:p>
        </w:tc>
        <w:tc>
          <w:tcPr>
            <w:tcW w:w="1276" w:type="dxa"/>
            <w:tcBorders>
              <w:top w:val="nil"/>
              <w:left w:val="nil"/>
              <w:bottom w:val="single" w:color="auto" w:sz="4" w:space="0"/>
              <w:right w:val="single" w:color="auto" w:sz="4" w:space="0"/>
            </w:tcBorders>
            <w:noWrap/>
            <w:vAlign w:val="center"/>
          </w:tcPr>
          <w:p w14:paraId="288C55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改扩建</w:t>
            </w:r>
          </w:p>
        </w:tc>
        <w:tc>
          <w:tcPr>
            <w:tcW w:w="1559" w:type="dxa"/>
            <w:tcBorders>
              <w:top w:val="nil"/>
              <w:left w:val="nil"/>
              <w:bottom w:val="single" w:color="auto" w:sz="4" w:space="0"/>
              <w:right w:val="single" w:color="auto" w:sz="4" w:space="0"/>
            </w:tcBorders>
            <w:vAlign w:val="center"/>
          </w:tcPr>
          <w:p w14:paraId="2AC41C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2026年-2033年</w:t>
            </w:r>
          </w:p>
        </w:tc>
        <w:tc>
          <w:tcPr>
            <w:tcW w:w="1418" w:type="dxa"/>
            <w:tcBorders>
              <w:top w:val="nil"/>
              <w:left w:val="nil"/>
              <w:bottom w:val="single" w:color="auto" w:sz="4" w:space="0"/>
              <w:right w:val="single" w:color="auto" w:sz="4" w:space="0"/>
            </w:tcBorders>
            <w:noWrap/>
            <w:vAlign w:val="center"/>
          </w:tcPr>
          <w:p w14:paraId="4073CC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10.465</w:t>
            </w:r>
          </w:p>
        </w:tc>
        <w:tc>
          <w:tcPr>
            <w:tcW w:w="2126" w:type="dxa"/>
            <w:tcBorders>
              <w:top w:val="nil"/>
              <w:left w:val="nil"/>
              <w:bottom w:val="single" w:color="auto" w:sz="4" w:space="0"/>
              <w:right w:val="single" w:color="auto" w:sz="4" w:space="0"/>
            </w:tcBorders>
            <w:noWrap/>
            <w:vAlign w:val="center"/>
          </w:tcPr>
          <w:p w14:paraId="357544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6EC0FF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7D278A2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0EAFC3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BAE68A4">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39DD17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1718</w:t>
            </w:r>
          </w:p>
        </w:tc>
        <w:tc>
          <w:tcPr>
            <w:tcW w:w="993" w:type="dxa"/>
            <w:tcBorders>
              <w:top w:val="nil"/>
              <w:left w:val="single" w:color="auto" w:sz="4" w:space="0"/>
              <w:bottom w:val="single" w:color="auto" w:sz="4" w:space="0"/>
              <w:right w:val="single" w:color="auto" w:sz="4" w:space="0"/>
            </w:tcBorders>
            <w:vAlign w:val="center"/>
          </w:tcPr>
          <w:p w14:paraId="71D2F1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44851C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抽水蓄能电站至青牛谷道路</w:t>
            </w:r>
          </w:p>
        </w:tc>
        <w:tc>
          <w:tcPr>
            <w:tcW w:w="1276" w:type="dxa"/>
            <w:tcBorders>
              <w:top w:val="nil"/>
              <w:left w:val="nil"/>
              <w:bottom w:val="single" w:color="auto" w:sz="4" w:space="0"/>
              <w:right w:val="single" w:color="auto" w:sz="4" w:space="0"/>
            </w:tcBorders>
            <w:noWrap/>
            <w:vAlign w:val="center"/>
          </w:tcPr>
          <w:p w14:paraId="41ABA0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702CB6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2028年-2029年</w:t>
            </w:r>
          </w:p>
        </w:tc>
        <w:tc>
          <w:tcPr>
            <w:tcW w:w="1418" w:type="dxa"/>
            <w:tcBorders>
              <w:top w:val="nil"/>
              <w:left w:val="nil"/>
              <w:bottom w:val="single" w:color="auto" w:sz="4" w:space="0"/>
              <w:right w:val="single" w:color="auto" w:sz="4" w:space="0"/>
            </w:tcBorders>
            <w:noWrap/>
            <w:vAlign w:val="center"/>
          </w:tcPr>
          <w:p w14:paraId="7E5AFE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2.08</w:t>
            </w:r>
          </w:p>
        </w:tc>
        <w:tc>
          <w:tcPr>
            <w:tcW w:w="2126" w:type="dxa"/>
            <w:tcBorders>
              <w:top w:val="nil"/>
              <w:left w:val="nil"/>
              <w:bottom w:val="single" w:color="auto" w:sz="4" w:space="0"/>
              <w:right w:val="single" w:color="auto" w:sz="4" w:space="0"/>
            </w:tcBorders>
            <w:noWrap/>
            <w:vAlign w:val="center"/>
          </w:tcPr>
          <w:p w14:paraId="03DC43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34115F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37" w:type="dxa"/>
            <w:tcBorders>
              <w:top w:val="nil"/>
              <w:left w:val="nil"/>
              <w:bottom w:val="single" w:color="auto" w:sz="4" w:space="0"/>
              <w:right w:val="single" w:color="auto" w:sz="4" w:space="0"/>
            </w:tcBorders>
            <w:vAlign w:val="center"/>
          </w:tcPr>
          <w:p w14:paraId="19863F6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E3BEAE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912F350">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1CF150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1719</w:t>
            </w:r>
          </w:p>
        </w:tc>
        <w:tc>
          <w:tcPr>
            <w:tcW w:w="993" w:type="dxa"/>
            <w:tcBorders>
              <w:top w:val="nil"/>
              <w:left w:val="single" w:color="auto" w:sz="4" w:space="0"/>
              <w:bottom w:val="single" w:color="auto" w:sz="4" w:space="0"/>
              <w:right w:val="single" w:color="auto" w:sz="4" w:space="0"/>
            </w:tcBorders>
            <w:vAlign w:val="center"/>
          </w:tcPr>
          <w:p w14:paraId="70ABAC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051119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那乡那田稻作文化旅游区提升工程</w:t>
            </w:r>
          </w:p>
        </w:tc>
        <w:tc>
          <w:tcPr>
            <w:tcW w:w="1276" w:type="dxa"/>
            <w:tcBorders>
              <w:top w:val="nil"/>
              <w:left w:val="nil"/>
              <w:bottom w:val="single" w:color="auto" w:sz="4" w:space="0"/>
              <w:right w:val="single" w:color="auto" w:sz="4" w:space="0"/>
            </w:tcBorders>
            <w:vAlign w:val="center"/>
          </w:tcPr>
          <w:p w14:paraId="7BFFB1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1B5BD3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vAlign w:val="center"/>
          </w:tcPr>
          <w:p w14:paraId="2CDA70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2126" w:type="dxa"/>
            <w:tcBorders>
              <w:top w:val="nil"/>
              <w:left w:val="nil"/>
              <w:bottom w:val="single" w:color="auto" w:sz="4" w:space="0"/>
              <w:right w:val="single" w:color="auto" w:sz="4" w:space="0"/>
            </w:tcBorders>
            <w:vAlign w:val="center"/>
          </w:tcPr>
          <w:p w14:paraId="5322EA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1338" w:type="dxa"/>
            <w:tcBorders>
              <w:top w:val="nil"/>
              <w:left w:val="nil"/>
              <w:bottom w:val="single" w:color="auto" w:sz="4" w:space="0"/>
              <w:right w:val="single" w:color="auto" w:sz="4" w:space="0"/>
            </w:tcBorders>
            <w:vAlign w:val="center"/>
          </w:tcPr>
          <w:p w14:paraId="7D81AE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7307E4D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0E3AA8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FF2D62F">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370D02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1720</w:t>
            </w:r>
          </w:p>
        </w:tc>
        <w:tc>
          <w:tcPr>
            <w:tcW w:w="993" w:type="dxa"/>
            <w:tcBorders>
              <w:top w:val="nil"/>
              <w:left w:val="single" w:color="auto" w:sz="4" w:space="0"/>
              <w:bottom w:val="single" w:color="auto" w:sz="4" w:space="0"/>
              <w:right w:val="single" w:color="auto" w:sz="4" w:space="0"/>
            </w:tcBorders>
            <w:vAlign w:val="center"/>
          </w:tcPr>
          <w:p w14:paraId="093347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0F423F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三里罗村景区提升工程</w:t>
            </w:r>
          </w:p>
        </w:tc>
        <w:tc>
          <w:tcPr>
            <w:tcW w:w="1276" w:type="dxa"/>
            <w:tcBorders>
              <w:top w:val="nil"/>
              <w:left w:val="nil"/>
              <w:bottom w:val="single" w:color="auto" w:sz="4" w:space="0"/>
              <w:right w:val="single" w:color="auto" w:sz="4" w:space="0"/>
            </w:tcBorders>
            <w:vAlign w:val="center"/>
          </w:tcPr>
          <w:p w14:paraId="7B932F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58A1F5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vAlign w:val="center"/>
          </w:tcPr>
          <w:p w14:paraId="5843EE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126" w:type="dxa"/>
            <w:tcBorders>
              <w:top w:val="nil"/>
              <w:left w:val="nil"/>
              <w:bottom w:val="single" w:color="auto" w:sz="4" w:space="0"/>
              <w:right w:val="single" w:color="auto" w:sz="4" w:space="0"/>
            </w:tcBorders>
            <w:vAlign w:val="center"/>
          </w:tcPr>
          <w:p w14:paraId="412C6B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338" w:type="dxa"/>
            <w:tcBorders>
              <w:top w:val="nil"/>
              <w:left w:val="nil"/>
              <w:bottom w:val="single" w:color="auto" w:sz="4" w:space="0"/>
              <w:right w:val="single" w:color="auto" w:sz="4" w:space="0"/>
            </w:tcBorders>
            <w:vAlign w:val="center"/>
          </w:tcPr>
          <w:p w14:paraId="602FE4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286D0E1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AC26D9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12C1613">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nil"/>
            </w:tcBorders>
            <w:noWrap/>
            <w:vAlign w:val="center"/>
          </w:tcPr>
          <w:p w14:paraId="720F6F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1721</w:t>
            </w:r>
          </w:p>
        </w:tc>
        <w:tc>
          <w:tcPr>
            <w:tcW w:w="993" w:type="dxa"/>
            <w:tcBorders>
              <w:top w:val="nil"/>
              <w:left w:val="single" w:color="auto" w:sz="4" w:space="0"/>
              <w:bottom w:val="single" w:color="auto" w:sz="4" w:space="0"/>
              <w:right w:val="single" w:color="auto" w:sz="4" w:space="0"/>
            </w:tcBorders>
            <w:vAlign w:val="center"/>
          </w:tcPr>
          <w:p w14:paraId="553B95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w:t>
            </w:r>
          </w:p>
        </w:tc>
        <w:tc>
          <w:tcPr>
            <w:tcW w:w="2409" w:type="dxa"/>
            <w:tcBorders>
              <w:top w:val="nil"/>
              <w:left w:val="nil"/>
              <w:bottom w:val="single" w:color="auto" w:sz="4" w:space="0"/>
              <w:right w:val="single" w:color="auto" w:sz="4" w:space="0"/>
            </w:tcBorders>
            <w:vAlign w:val="center"/>
          </w:tcPr>
          <w:p w14:paraId="69D54B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九凌湖国家级水利风景区</w:t>
            </w:r>
          </w:p>
        </w:tc>
        <w:tc>
          <w:tcPr>
            <w:tcW w:w="1276" w:type="dxa"/>
            <w:tcBorders>
              <w:top w:val="nil"/>
              <w:left w:val="nil"/>
              <w:bottom w:val="single" w:color="auto" w:sz="4" w:space="0"/>
              <w:right w:val="single" w:color="auto" w:sz="4" w:space="0"/>
            </w:tcBorders>
            <w:vAlign w:val="center"/>
          </w:tcPr>
          <w:p w14:paraId="36BFAF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72B1D9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vAlign w:val="center"/>
          </w:tcPr>
          <w:p w14:paraId="2BE37C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6.67</w:t>
            </w:r>
          </w:p>
        </w:tc>
        <w:tc>
          <w:tcPr>
            <w:tcW w:w="2126" w:type="dxa"/>
            <w:tcBorders>
              <w:top w:val="nil"/>
              <w:left w:val="nil"/>
              <w:bottom w:val="single" w:color="auto" w:sz="4" w:space="0"/>
              <w:right w:val="single" w:color="auto" w:sz="4" w:space="0"/>
            </w:tcBorders>
            <w:vAlign w:val="center"/>
          </w:tcPr>
          <w:p w14:paraId="511A56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6.67</w:t>
            </w:r>
          </w:p>
        </w:tc>
        <w:tc>
          <w:tcPr>
            <w:tcW w:w="1338" w:type="dxa"/>
            <w:tcBorders>
              <w:top w:val="nil"/>
              <w:left w:val="nil"/>
              <w:bottom w:val="single" w:color="auto" w:sz="4" w:space="0"/>
              <w:right w:val="single" w:color="auto" w:sz="4" w:space="0"/>
            </w:tcBorders>
            <w:vAlign w:val="center"/>
          </w:tcPr>
          <w:p w14:paraId="7A693F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32A32C2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8E2D5A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09F65F5">
        <w:tblPrEx>
          <w:tblCellMar>
            <w:top w:w="0" w:type="dxa"/>
            <w:left w:w="108" w:type="dxa"/>
            <w:bottom w:w="0" w:type="dxa"/>
            <w:right w:w="108" w:type="dxa"/>
          </w:tblCellMar>
        </w:tblPrEx>
        <w:trPr>
          <w:trHeight w:val="270" w:hRule="atLeast"/>
        </w:trPr>
        <w:tc>
          <w:tcPr>
            <w:tcW w:w="2122" w:type="dxa"/>
            <w:gridSpan w:val="2"/>
            <w:tcBorders>
              <w:top w:val="single" w:color="auto" w:sz="4" w:space="0"/>
              <w:left w:val="single" w:color="auto" w:sz="4" w:space="0"/>
              <w:bottom w:val="single" w:color="auto" w:sz="4" w:space="0"/>
              <w:right w:val="nil"/>
            </w:tcBorders>
            <w:noWrap/>
            <w:vAlign w:val="center"/>
          </w:tcPr>
          <w:p w14:paraId="4357DB00">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九、其他项目</w:t>
            </w:r>
          </w:p>
        </w:tc>
        <w:tc>
          <w:tcPr>
            <w:tcW w:w="2409" w:type="dxa"/>
            <w:tcBorders>
              <w:top w:val="nil"/>
              <w:left w:val="nil"/>
              <w:bottom w:val="single" w:color="auto" w:sz="4" w:space="0"/>
              <w:right w:val="nil"/>
            </w:tcBorders>
            <w:noWrap/>
            <w:vAlign w:val="center"/>
          </w:tcPr>
          <w:p w14:paraId="1C7971D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nil"/>
              <w:left w:val="nil"/>
              <w:bottom w:val="single" w:color="auto" w:sz="4" w:space="0"/>
              <w:right w:val="nil"/>
            </w:tcBorders>
            <w:noWrap/>
            <w:vAlign w:val="center"/>
          </w:tcPr>
          <w:p w14:paraId="7A10C241">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nil"/>
            </w:tcBorders>
            <w:noWrap/>
            <w:vAlign w:val="center"/>
          </w:tcPr>
          <w:p w14:paraId="6FF93B8F">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tcBorders>
              <w:top w:val="nil"/>
              <w:left w:val="nil"/>
              <w:bottom w:val="single" w:color="auto" w:sz="4" w:space="0"/>
              <w:right w:val="nil"/>
            </w:tcBorders>
            <w:noWrap/>
            <w:vAlign w:val="center"/>
          </w:tcPr>
          <w:p w14:paraId="476ED83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126" w:type="dxa"/>
            <w:tcBorders>
              <w:top w:val="nil"/>
              <w:left w:val="nil"/>
              <w:bottom w:val="single" w:color="auto" w:sz="4" w:space="0"/>
              <w:right w:val="nil"/>
            </w:tcBorders>
            <w:noWrap/>
            <w:vAlign w:val="center"/>
          </w:tcPr>
          <w:p w14:paraId="02693B74">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338" w:type="dxa"/>
            <w:tcBorders>
              <w:top w:val="nil"/>
              <w:left w:val="nil"/>
              <w:bottom w:val="single" w:color="auto" w:sz="4" w:space="0"/>
              <w:right w:val="nil"/>
            </w:tcBorders>
            <w:noWrap/>
            <w:vAlign w:val="center"/>
          </w:tcPr>
          <w:p w14:paraId="1A1A8E96">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937" w:type="dxa"/>
            <w:tcBorders>
              <w:top w:val="nil"/>
              <w:left w:val="nil"/>
              <w:bottom w:val="single" w:color="auto" w:sz="4" w:space="0"/>
              <w:right w:val="nil"/>
            </w:tcBorders>
            <w:noWrap/>
            <w:vAlign w:val="center"/>
          </w:tcPr>
          <w:p w14:paraId="07DCC1E0">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890" w:type="dxa"/>
            <w:tcBorders>
              <w:top w:val="nil"/>
              <w:left w:val="nil"/>
              <w:bottom w:val="single" w:color="auto" w:sz="4" w:space="0"/>
              <w:right w:val="nil"/>
            </w:tcBorders>
            <w:noWrap/>
            <w:vAlign w:val="center"/>
          </w:tcPr>
          <w:p w14:paraId="3B066D64">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r>
      <w:tr w14:paraId="625050B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E1706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1722</w:t>
            </w:r>
          </w:p>
        </w:tc>
        <w:tc>
          <w:tcPr>
            <w:tcW w:w="993" w:type="dxa"/>
            <w:tcBorders>
              <w:top w:val="nil"/>
              <w:left w:val="nil"/>
              <w:bottom w:val="single" w:color="auto" w:sz="4" w:space="0"/>
              <w:right w:val="single" w:color="auto" w:sz="4" w:space="0"/>
            </w:tcBorders>
            <w:vAlign w:val="center"/>
          </w:tcPr>
          <w:p w14:paraId="5455B416">
            <w:pPr>
              <w:widowControl/>
              <w:jc w:val="center"/>
              <w:rPr>
                <w:rFonts w:hint="eastAsia" w:ascii="宋体" w:hAnsi="宋体" w:cs="宋体"/>
                <w:color w:val="000000"/>
                <w:kern w:val="0"/>
                <w:szCs w:val="21"/>
              </w:rPr>
            </w:pPr>
            <w:r>
              <w:rPr>
                <w:rFonts w:hint="eastAsia" w:ascii="宋体" w:hAnsi="宋体" w:cs="宋体"/>
                <w:color w:val="000000"/>
                <w:kern w:val="0"/>
                <w:szCs w:val="21"/>
              </w:rPr>
              <w:t>殡葬</w:t>
            </w:r>
          </w:p>
        </w:tc>
        <w:tc>
          <w:tcPr>
            <w:tcW w:w="2409" w:type="dxa"/>
            <w:tcBorders>
              <w:top w:val="nil"/>
              <w:left w:val="nil"/>
              <w:bottom w:val="single" w:color="auto" w:sz="4" w:space="0"/>
              <w:right w:val="single" w:color="auto" w:sz="4" w:space="0"/>
            </w:tcBorders>
            <w:vAlign w:val="center"/>
          </w:tcPr>
          <w:p w14:paraId="76EA8209">
            <w:pPr>
              <w:widowControl/>
              <w:jc w:val="center"/>
              <w:rPr>
                <w:rFonts w:hint="eastAsia" w:ascii="宋体" w:hAnsi="宋体" w:cs="宋体"/>
                <w:color w:val="000000"/>
                <w:kern w:val="0"/>
                <w:szCs w:val="21"/>
              </w:rPr>
            </w:pPr>
            <w:r>
              <w:rPr>
                <w:rFonts w:hint="eastAsia" w:ascii="宋体" w:hAnsi="宋体" w:cs="宋体"/>
                <w:color w:val="000000"/>
                <w:kern w:val="0"/>
                <w:szCs w:val="21"/>
              </w:rPr>
              <w:t>贵港市莲花山墓园</w:t>
            </w:r>
          </w:p>
        </w:tc>
        <w:tc>
          <w:tcPr>
            <w:tcW w:w="1276" w:type="dxa"/>
            <w:tcBorders>
              <w:top w:val="nil"/>
              <w:left w:val="nil"/>
              <w:bottom w:val="single" w:color="auto" w:sz="4" w:space="0"/>
              <w:right w:val="single" w:color="auto" w:sz="4" w:space="0"/>
            </w:tcBorders>
            <w:vAlign w:val="center"/>
          </w:tcPr>
          <w:p w14:paraId="1D8B8F8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E0D01A3">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24047F6A">
            <w:pPr>
              <w:widowControl/>
              <w:jc w:val="center"/>
              <w:rPr>
                <w:rFonts w:hint="eastAsia" w:ascii="宋体" w:hAnsi="宋体" w:cs="宋体"/>
                <w:color w:val="000000"/>
                <w:kern w:val="0"/>
                <w:szCs w:val="21"/>
              </w:rPr>
            </w:pPr>
            <w:r>
              <w:rPr>
                <w:rFonts w:hint="eastAsia" w:ascii="宋体" w:hAnsi="宋体" w:cs="宋体"/>
                <w:color w:val="000000"/>
                <w:kern w:val="0"/>
                <w:szCs w:val="21"/>
              </w:rPr>
              <w:t>10.62</w:t>
            </w:r>
          </w:p>
        </w:tc>
        <w:tc>
          <w:tcPr>
            <w:tcW w:w="2126" w:type="dxa"/>
            <w:tcBorders>
              <w:top w:val="nil"/>
              <w:left w:val="nil"/>
              <w:bottom w:val="single" w:color="auto" w:sz="4" w:space="0"/>
              <w:right w:val="single" w:color="auto" w:sz="4" w:space="0"/>
            </w:tcBorders>
            <w:vAlign w:val="center"/>
          </w:tcPr>
          <w:p w14:paraId="5B98DDFF">
            <w:pPr>
              <w:widowControl/>
              <w:jc w:val="center"/>
              <w:rPr>
                <w:rFonts w:hint="eastAsia" w:ascii="宋体" w:hAnsi="宋体" w:cs="宋体"/>
                <w:color w:val="000000"/>
                <w:kern w:val="0"/>
                <w:szCs w:val="21"/>
              </w:rPr>
            </w:pPr>
            <w:r>
              <w:rPr>
                <w:rFonts w:hint="eastAsia" w:ascii="宋体" w:hAnsi="宋体" w:cs="宋体"/>
                <w:color w:val="000000"/>
                <w:kern w:val="0"/>
                <w:szCs w:val="21"/>
              </w:rPr>
              <w:t>0.5</w:t>
            </w:r>
          </w:p>
        </w:tc>
        <w:tc>
          <w:tcPr>
            <w:tcW w:w="1338" w:type="dxa"/>
            <w:tcBorders>
              <w:top w:val="nil"/>
              <w:left w:val="nil"/>
              <w:bottom w:val="single" w:color="auto" w:sz="4" w:space="0"/>
              <w:right w:val="single" w:color="auto" w:sz="4" w:space="0"/>
            </w:tcBorders>
            <w:vAlign w:val="center"/>
          </w:tcPr>
          <w:p w14:paraId="12896D5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D342CB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5A47CB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AA11E8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E3562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1723</w:t>
            </w:r>
          </w:p>
        </w:tc>
        <w:tc>
          <w:tcPr>
            <w:tcW w:w="993" w:type="dxa"/>
            <w:tcBorders>
              <w:top w:val="nil"/>
              <w:left w:val="nil"/>
              <w:bottom w:val="single" w:color="auto" w:sz="4" w:space="0"/>
              <w:right w:val="single" w:color="auto" w:sz="4" w:space="0"/>
            </w:tcBorders>
            <w:vAlign w:val="center"/>
          </w:tcPr>
          <w:p w14:paraId="2100A529">
            <w:pPr>
              <w:widowControl/>
              <w:jc w:val="center"/>
              <w:rPr>
                <w:rFonts w:hint="eastAsia" w:ascii="宋体" w:hAnsi="宋体" w:cs="宋体"/>
                <w:color w:val="000000"/>
                <w:kern w:val="0"/>
                <w:szCs w:val="21"/>
              </w:rPr>
            </w:pPr>
            <w:r>
              <w:rPr>
                <w:rFonts w:hint="eastAsia" w:ascii="宋体" w:hAnsi="宋体" w:cs="宋体"/>
                <w:color w:val="000000"/>
                <w:kern w:val="0"/>
                <w:szCs w:val="21"/>
              </w:rPr>
              <w:t>殡葬</w:t>
            </w:r>
          </w:p>
        </w:tc>
        <w:tc>
          <w:tcPr>
            <w:tcW w:w="2409" w:type="dxa"/>
            <w:tcBorders>
              <w:top w:val="nil"/>
              <w:left w:val="nil"/>
              <w:bottom w:val="single" w:color="auto" w:sz="4" w:space="0"/>
              <w:right w:val="single" w:color="auto" w:sz="4" w:space="0"/>
            </w:tcBorders>
            <w:vAlign w:val="center"/>
          </w:tcPr>
          <w:p w14:paraId="30CCCE18">
            <w:pPr>
              <w:widowControl/>
              <w:jc w:val="center"/>
              <w:rPr>
                <w:rFonts w:hint="eastAsia" w:ascii="宋体" w:hAnsi="宋体" w:cs="宋体"/>
                <w:color w:val="000000"/>
                <w:kern w:val="0"/>
                <w:szCs w:val="21"/>
              </w:rPr>
            </w:pPr>
            <w:r>
              <w:rPr>
                <w:rFonts w:hint="eastAsia" w:ascii="宋体" w:hAnsi="宋体" w:cs="宋体"/>
                <w:color w:val="000000"/>
                <w:kern w:val="0"/>
                <w:szCs w:val="21"/>
              </w:rPr>
              <w:t>贵港市市本级公益性公墓（一期）工程项目</w:t>
            </w:r>
          </w:p>
        </w:tc>
        <w:tc>
          <w:tcPr>
            <w:tcW w:w="1276" w:type="dxa"/>
            <w:tcBorders>
              <w:top w:val="nil"/>
              <w:left w:val="nil"/>
              <w:bottom w:val="single" w:color="auto" w:sz="4" w:space="0"/>
              <w:right w:val="single" w:color="auto" w:sz="4" w:space="0"/>
            </w:tcBorders>
            <w:vAlign w:val="center"/>
          </w:tcPr>
          <w:p w14:paraId="3C0B2B0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37EDA94">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04941F3C">
            <w:pPr>
              <w:widowControl/>
              <w:jc w:val="center"/>
              <w:rPr>
                <w:rFonts w:hint="eastAsia" w:ascii="宋体" w:hAnsi="宋体" w:cs="宋体"/>
                <w:color w:val="000000"/>
                <w:kern w:val="0"/>
                <w:szCs w:val="21"/>
              </w:rPr>
            </w:pPr>
            <w:r>
              <w:rPr>
                <w:rFonts w:hint="eastAsia" w:ascii="宋体" w:hAnsi="宋体" w:cs="宋体"/>
                <w:color w:val="000000"/>
                <w:kern w:val="0"/>
                <w:szCs w:val="21"/>
              </w:rPr>
              <w:t>13.8</w:t>
            </w:r>
          </w:p>
        </w:tc>
        <w:tc>
          <w:tcPr>
            <w:tcW w:w="2126" w:type="dxa"/>
            <w:tcBorders>
              <w:top w:val="nil"/>
              <w:left w:val="nil"/>
              <w:bottom w:val="single" w:color="auto" w:sz="4" w:space="0"/>
              <w:right w:val="single" w:color="auto" w:sz="4" w:space="0"/>
            </w:tcBorders>
            <w:vAlign w:val="center"/>
          </w:tcPr>
          <w:p w14:paraId="417EEE81">
            <w:pPr>
              <w:widowControl/>
              <w:jc w:val="center"/>
              <w:rPr>
                <w:rFonts w:hint="eastAsia" w:ascii="宋体" w:hAnsi="宋体" w:cs="宋体"/>
                <w:color w:val="000000"/>
                <w:kern w:val="0"/>
                <w:szCs w:val="21"/>
              </w:rPr>
            </w:pPr>
            <w:r>
              <w:rPr>
                <w:rFonts w:hint="eastAsia" w:ascii="宋体" w:hAnsi="宋体" w:cs="宋体"/>
                <w:color w:val="000000"/>
                <w:kern w:val="0"/>
                <w:szCs w:val="21"/>
              </w:rPr>
              <w:t>13.8</w:t>
            </w:r>
          </w:p>
        </w:tc>
        <w:tc>
          <w:tcPr>
            <w:tcW w:w="1338" w:type="dxa"/>
            <w:tcBorders>
              <w:top w:val="nil"/>
              <w:left w:val="nil"/>
              <w:bottom w:val="single" w:color="auto" w:sz="4" w:space="0"/>
              <w:right w:val="single" w:color="auto" w:sz="4" w:space="0"/>
            </w:tcBorders>
            <w:vAlign w:val="center"/>
          </w:tcPr>
          <w:p w14:paraId="3D909D0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FE62C4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C3C915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5D4A46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21C41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1724</w:t>
            </w:r>
          </w:p>
        </w:tc>
        <w:tc>
          <w:tcPr>
            <w:tcW w:w="993" w:type="dxa"/>
            <w:tcBorders>
              <w:top w:val="nil"/>
              <w:left w:val="nil"/>
              <w:bottom w:val="single" w:color="auto" w:sz="4" w:space="0"/>
              <w:right w:val="single" w:color="auto" w:sz="4" w:space="0"/>
            </w:tcBorders>
            <w:vAlign w:val="center"/>
          </w:tcPr>
          <w:p w14:paraId="511B40F3">
            <w:pPr>
              <w:widowControl/>
              <w:jc w:val="center"/>
              <w:rPr>
                <w:rFonts w:hint="eastAsia" w:ascii="宋体" w:hAnsi="宋体" w:cs="宋体"/>
                <w:color w:val="000000"/>
                <w:kern w:val="0"/>
                <w:szCs w:val="21"/>
              </w:rPr>
            </w:pPr>
            <w:r>
              <w:rPr>
                <w:rFonts w:hint="eastAsia" w:ascii="宋体" w:hAnsi="宋体" w:cs="宋体"/>
                <w:color w:val="000000"/>
                <w:kern w:val="0"/>
                <w:szCs w:val="21"/>
              </w:rPr>
              <w:t>殡葬</w:t>
            </w:r>
          </w:p>
        </w:tc>
        <w:tc>
          <w:tcPr>
            <w:tcW w:w="2409" w:type="dxa"/>
            <w:tcBorders>
              <w:top w:val="nil"/>
              <w:left w:val="nil"/>
              <w:bottom w:val="single" w:color="auto" w:sz="4" w:space="0"/>
              <w:right w:val="single" w:color="auto" w:sz="4" w:space="0"/>
            </w:tcBorders>
            <w:vAlign w:val="center"/>
          </w:tcPr>
          <w:p w14:paraId="1D97882A">
            <w:pPr>
              <w:widowControl/>
              <w:jc w:val="center"/>
              <w:rPr>
                <w:rFonts w:hint="eastAsia" w:ascii="宋体" w:hAnsi="宋体" w:cs="宋体"/>
                <w:color w:val="000000"/>
                <w:kern w:val="0"/>
                <w:szCs w:val="21"/>
              </w:rPr>
            </w:pPr>
            <w:r>
              <w:rPr>
                <w:rFonts w:hint="eastAsia" w:ascii="宋体" w:hAnsi="宋体" w:cs="宋体"/>
                <w:color w:val="000000"/>
                <w:kern w:val="0"/>
                <w:szCs w:val="21"/>
              </w:rPr>
              <w:t>贵港市盘龙山公墓项目</w:t>
            </w:r>
          </w:p>
        </w:tc>
        <w:tc>
          <w:tcPr>
            <w:tcW w:w="1276" w:type="dxa"/>
            <w:tcBorders>
              <w:top w:val="nil"/>
              <w:left w:val="nil"/>
              <w:bottom w:val="single" w:color="auto" w:sz="4" w:space="0"/>
              <w:right w:val="single" w:color="auto" w:sz="4" w:space="0"/>
            </w:tcBorders>
            <w:vAlign w:val="center"/>
          </w:tcPr>
          <w:p w14:paraId="594F7D9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991C48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482D2B23">
            <w:pPr>
              <w:widowControl/>
              <w:jc w:val="center"/>
              <w:rPr>
                <w:rFonts w:hint="eastAsia" w:ascii="宋体" w:hAnsi="宋体" w:cs="宋体"/>
                <w:color w:val="000000"/>
                <w:kern w:val="0"/>
                <w:szCs w:val="21"/>
              </w:rPr>
            </w:pPr>
            <w:r>
              <w:rPr>
                <w:rFonts w:hint="eastAsia" w:ascii="宋体" w:hAnsi="宋体" w:cs="宋体"/>
                <w:color w:val="000000"/>
                <w:kern w:val="0"/>
                <w:szCs w:val="21"/>
              </w:rPr>
              <w:t>14.54</w:t>
            </w:r>
          </w:p>
        </w:tc>
        <w:tc>
          <w:tcPr>
            <w:tcW w:w="2126" w:type="dxa"/>
            <w:tcBorders>
              <w:top w:val="nil"/>
              <w:left w:val="nil"/>
              <w:bottom w:val="single" w:color="auto" w:sz="4" w:space="0"/>
              <w:right w:val="single" w:color="auto" w:sz="4" w:space="0"/>
            </w:tcBorders>
            <w:vAlign w:val="center"/>
          </w:tcPr>
          <w:p w14:paraId="07DCAB1F">
            <w:pPr>
              <w:widowControl/>
              <w:jc w:val="center"/>
              <w:rPr>
                <w:rFonts w:hint="eastAsia" w:ascii="宋体" w:hAnsi="宋体" w:cs="宋体"/>
                <w:color w:val="000000"/>
                <w:kern w:val="0"/>
                <w:szCs w:val="21"/>
              </w:rPr>
            </w:pPr>
            <w:r>
              <w:rPr>
                <w:rFonts w:hint="eastAsia" w:ascii="宋体" w:hAnsi="宋体" w:cs="宋体"/>
                <w:color w:val="000000"/>
                <w:kern w:val="0"/>
                <w:szCs w:val="21"/>
              </w:rPr>
              <w:t>14.52</w:t>
            </w:r>
          </w:p>
        </w:tc>
        <w:tc>
          <w:tcPr>
            <w:tcW w:w="1338" w:type="dxa"/>
            <w:tcBorders>
              <w:top w:val="nil"/>
              <w:left w:val="nil"/>
              <w:bottom w:val="single" w:color="auto" w:sz="4" w:space="0"/>
              <w:right w:val="single" w:color="auto" w:sz="4" w:space="0"/>
            </w:tcBorders>
            <w:vAlign w:val="center"/>
          </w:tcPr>
          <w:p w14:paraId="379D69B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CEDD78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B71BFB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98D940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9B2C9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1725</w:t>
            </w:r>
          </w:p>
        </w:tc>
        <w:tc>
          <w:tcPr>
            <w:tcW w:w="993" w:type="dxa"/>
            <w:tcBorders>
              <w:top w:val="nil"/>
              <w:left w:val="nil"/>
              <w:bottom w:val="single" w:color="auto" w:sz="4" w:space="0"/>
              <w:right w:val="single" w:color="auto" w:sz="4" w:space="0"/>
            </w:tcBorders>
            <w:vAlign w:val="center"/>
          </w:tcPr>
          <w:p w14:paraId="7AD5BB78">
            <w:pPr>
              <w:widowControl/>
              <w:jc w:val="center"/>
              <w:rPr>
                <w:rFonts w:hint="eastAsia" w:ascii="宋体" w:hAnsi="宋体" w:cs="宋体"/>
                <w:color w:val="000000"/>
                <w:kern w:val="0"/>
                <w:szCs w:val="21"/>
              </w:rPr>
            </w:pPr>
            <w:r>
              <w:rPr>
                <w:rFonts w:hint="eastAsia" w:ascii="宋体" w:hAnsi="宋体" w:cs="宋体"/>
                <w:color w:val="000000"/>
                <w:kern w:val="0"/>
                <w:szCs w:val="21"/>
              </w:rPr>
              <w:t>殡葬</w:t>
            </w:r>
          </w:p>
        </w:tc>
        <w:tc>
          <w:tcPr>
            <w:tcW w:w="2409" w:type="dxa"/>
            <w:tcBorders>
              <w:top w:val="nil"/>
              <w:left w:val="nil"/>
              <w:bottom w:val="single" w:color="auto" w:sz="4" w:space="0"/>
              <w:right w:val="single" w:color="auto" w:sz="4" w:space="0"/>
            </w:tcBorders>
            <w:vAlign w:val="center"/>
          </w:tcPr>
          <w:p w14:paraId="7485ECD1">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贵港市港北区安泰园生态公墓</w:t>
            </w:r>
          </w:p>
        </w:tc>
        <w:tc>
          <w:tcPr>
            <w:tcW w:w="1276" w:type="dxa"/>
            <w:tcBorders>
              <w:top w:val="nil"/>
              <w:left w:val="nil"/>
              <w:bottom w:val="single" w:color="auto" w:sz="4" w:space="0"/>
              <w:right w:val="single" w:color="auto" w:sz="4" w:space="0"/>
            </w:tcBorders>
            <w:vAlign w:val="center"/>
          </w:tcPr>
          <w:p w14:paraId="50DB027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CF96DE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07FA5AB7">
            <w:pPr>
              <w:widowControl/>
              <w:jc w:val="center"/>
              <w:rPr>
                <w:rFonts w:hint="eastAsia" w:ascii="宋体" w:hAnsi="宋体" w:cs="宋体"/>
                <w:color w:val="000000"/>
                <w:kern w:val="0"/>
                <w:szCs w:val="21"/>
              </w:rPr>
            </w:pPr>
            <w:r>
              <w:rPr>
                <w:rFonts w:hint="eastAsia" w:ascii="宋体" w:hAnsi="宋体" w:cs="宋体"/>
                <w:color w:val="000000"/>
                <w:kern w:val="0"/>
                <w:szCs w:val="21"/>
              </w:rPr>
              <w:t>16.13</w:t>
            </w:r>
          </w:p>
        </w:tc>
        <w:tc>
          <w:tcPr>
            <w:tcW w:w="2126" w:type="dxa"/>
            <w:tcBorders>
              <w:top w:val="nil"/>
              <w:left w:val="nil"/>
              <w:bottom w:val="single" w:color="auto" w:sz="4" w:space="0"/>
              <w:right w:val="single" w:color="auto" w:sz="4" w:space="0"/>
            </w:tcBorders>
            <w:vAlign w:val="center"/>
          </w:tcPr>
          <w:p w14:paraId="2A76D4A8">
            <w:pPr>
              <w:widowControl/>
              <w:jc w:val="center"/>
              <w:rPr>
                <w:rFonts w:hint="eastAsia" w:ascii="宋体" w:hAnsi="宋体" w:cs="宋体"/>
                <w:color w:val="000000"/>
                <w:kern w:val="0"/>
                <w:szCs w:val="21"/>
              </w:rPr>
            </w:pPr>
            <w:r>
              <w:rPr>
                <w:rFonts w:hint="eastAsia" w:ascii="宋体" w:hAnsi="宋体" w:cs="宋体"/>
                <w:color w:val="000000"/>
                <w:kern w:val="0"/>
                <w:szCs w:val="21"/>
              </w:rPr>
              <w:t>16.13</w:t>
            </w:r>
          </w:p>
        </w:tc>
        <w:tc>
          <w:tcPr>
            <w:tcW w:w="1338" w:type="dxa"/>
            <w:tcBorders>
              <w:top w:val="nil"/>
              <w:left w:val="nil"/>
              <w:bottom w:val="single" w:color="auto" w:sz="4" w:space="0"/>
              <w:right w:val="single" w:color="auto" w:sz="4" w:space="0"/>
            </w:tcBorders>
            <w:vAlign w:val="center"/>
          </w:tcPr>
          <w:p w14:paraId="2BC8F10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6D32B4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E3104A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0E406E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773A9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1726</w:t>
            </w:r>
          </w:p>
        </w:tc>
        <w:tc>
          <w:tcPr>
            <w:tcW w:w="993" w:type="dxa"/>
            <w:tcBorders>
              <w:top w:val="nil"/>
              <w:left w:val="nil"/>
              <w:bottom w:val="single" w:color="auto" w:sz="4" w:space="0"/>
              <w:right w:val="single" w:color="auto" w:sz="4" w:space="0"/>
            </w:tcBorders>
            <w:vAlign w:val="center"/>
          </w:tcPr>
          <w:p w14:paraId="7B3B7E99">
            <w:pPr>
              <w:widowControl/>
              <w:jc w:val="center"/>
              <w:rPr>
                <w:rFonts w:hint="eastAsia" w:ascii="宋体" w:hAnsi="宋体" w:cs="宋体"/>
                <w:color w:val="000000"/>
                <w:kern w:val="0"/>
                <w:szCs w:val="21"/>
              </w:rPr>
            </w:pPr>
            <w:r>
              <w:rPr>
                <w:rFonts w:hint="eastAsia" w:ascii="宋体" w:hAnsi="宋体" w:cs="宋体"/>
                <w:color w:val="000000"/>
                <w:kern w:val="0"/>
                <w:szCs w:val="21"/>
              </w:rPr>
              <w:t>殡葬</w:t>
            </w:r>
          </w:p>
        </w:tc>
        <w:tc>
          <w:tcPr>
            <w:tcW w:w="2409" w:type="dxa"/>
            <w:tcBorders>
              <w:top w:val="nil"/>
              <w:left w:val="nil"/>
              <w:bottom w:val="single" w:color="auto" w:sz="4" w:space="0"/>
              <w:right w:val="single" w:color="auto" w:sz="4" w:space="0"/>
            </w:tcBorders>
            <w:vAlign w:val="center"/>
          </w:tcPr>
          <w:p w14:paraId="3474BCA0">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贵港市港南区狮子岭公墓二期项目</w:t>
            </w:r>
          </w:p>
        </w:tc>
        <w:tc>
          <w:tcPr>
            <w:tcW w:w="1276" w:type="dxa"/>
            <w:tcBorders>
              <w:top w:val="nil"/>
              <w:left w:val="nil"/>
              <w:bottom w:val="single" w:color="auto" w:sz="4" w:space="0"/>
              <w:right w:val="single" w:color="auto" w:sz="4" w:space="0"/>
            </w:tcBorders>
            <w:vAlign w:val="center"/>
          </w:tcPr>
          <w:p w14:paraId="7D75288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29FC9A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17082859">
            <w:pPr>
              <w:widowControl/>
              <w:jc w:val="center"/>
              <w:rPr>
                <w:rFonts w:hint="eastAsia" w:ascii="宋体" w:hAnsi="宋体" w:cs="宋体"/>
                <w:color w:val="000000"/>
                <w:kern w:val="0"/>
                <w:szCs w:val="21"/>
              </w:rPr>
            </w:pPr>
            <w:r>
              <w:rPr>
                <w:rFonts w:hint="eastAsia" w:ascii="宋体" w:hAnsi="宋体" w:cs="宋体"/>
                <w:color w:val="000000"/>
                <w:kern w:val="0"/>
                <w:szCs w:val="21"/>
              </w:rPr>
              <w:t>21.46</w:t>
            </w:r>
          </w:p>
        </w:tc>
        <w:tc>
          <w:tcPr>
            <w:tcW w:w="2126" w:type="dxa"/>
            <w:tcBorders>
              <w:top w:val="nil"/>
              <w:left w:val="nil"/>
              <w:bottom w:val="single" w:color="auto" w:sz="4" w:space="0"/>
              <w:right w:val="single" w:color="auto" w:sz="4" w:space="0"/>
            </w:tcBorders>
            <w:vAlign w:val="center"/>
          </w:tcPr>
          <w:p w14:paraId="2F008A8B">
            <w:pPr>
              <w:widowControl/>
              <w:jc w:val="center"/>
              <w:rPr>
                <w:rFonts w:hint="eastAsia" w:ascii="宋体" w:hAnsi="宋体" w:cs="宋体"/>
                <w:color w:val="000000"/>
                <w:kern w:val="0"/>
                <w:szCs w:val="21"/>
              </w:rPr>
            </w:pPr>
            <w:r>
              <w:rPr>
                <w:rFonts w:hint="eastAsia" w:ascii="宋体" w:hAnsi="宋体" w:cs="宋体"/>
                <w:color w:val="000000"/>
                <w:kern w:val="0"/>
                <w:szCs w:val="21"/>
              </w:rPr>
              <w:t>21.33</w:t>
            </w:r>
          </w:p>
        </w:tc>
        <w:tc>
          <w:tcPr>
            <w:tcW w:w="1338" w:type="dxa"/>
            <w:tcBorders>
              <w:top w:val="nil"/>
              <w:left w:val="nil"/>
              <w:bottom w:val="single" w:color="auto" w:sz="4" w:space="0"/>
              <w:right w:val="single" w:color="auto" w:sz="4" w:space="0"/>
            </w:tcBorders>
            <w:vAlign w:val="center"/>
          </w:tcPr>
          <w:p w14:paraId="42CFB06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4AFBC0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4CC68F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DAE99C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6E99B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1727</w:t>
            </w:r>
          </w:p>
        </w:tc>
        <w:tc>
          <w:tcPr>
            <w:tcW w:w="993" w:type="dxa"/>
            <w:tcBorders>
              <w:top w:val="nil"/>
              <w:left w:val="nil"/>
              <w:bottom w:val="single" w:color="auto" w:sz="4" w:space="0"/>
              <w:right w:val="single" w:color="auto" w:sz="4" w:space="0"/>
            </w:tcBorders>
            <w:vAlign w:val="center"/>
          </w:tcPr>
          <w:p w14:paraId="4B07A67A">
            <w:pPr>
              <w:widowControl/>
              <w:jc w:val="center"/>
              <w:rPr>
                <w:rFonts w:hint="eastAsia" w:ascii="宋体" w:hAnsi="宋体" w:cs="宋体"/>
                <w:color w:val="000000"/>
                <w:kern w:val="0"/>
                <w:szCs w:val="21"/>
              </w:rPr>
            </w:pPr>
            <w:r>
              <w:rPr>
                <w:rFonts w:hint="eastAsia" w:ascii="宋体" w:hAnsi="宋体" w:cs="宋体"/>
                <w:color w:val="000000"/>
                <w:kern w:val="0"/>
                <w:szCs w:val="21"/>
              </w:rPr>
              <w:t>殡葬</w:t>
            </w:r>
          </w:p>
        </w:tc>
        <w:tc>
          <w:tcPr>
            <w:tcW w:w="2409" w:type="dxa"/>
            <w:tcBorders>
              <w:top w:val="nil"/>
              <w:left w:val="nil"/>
              <w:bottom w:val="single" w:color="auto" w:sz="4" w:space="0"/>
              <w:right w:val="single" w:color="auto" w:sz="4" w:space="0"/>
            </w:tcBorders>
            <w:vAlign w:val="center"/>
          </w:tcPr>
          <w:p w14:paraId="7F8A7ED7">
            <w:pPr>
              <w:widowControl/>
              <w:jc w:val="center"/>
              <w:rPr>
                <w:rFonts w:hint="eastAsia" w:ascii="宋体" w:hAnsi="宋体" w:cs="宋体"/>
                <w:color w:val="000000"/>
                <w:kern w:val="0"/>
                <w:szCs w:val="21"/>
              </w:rPr>
            </w:pPr>
            <w:r>
              <w:rPr>
                <w:rFonts w:hint="eastAsia" w:ascii="宋体" w:hAnsi="宋体" w:cs="宋体"/>
                <w:color w:val="000000"/>
                <w:kern w:val="0"/>
                <w:szCs w:val="21"/>
              </w:rPr>
              <w:t>黄练镇革命烈士陵园红色教育基地</w:t>
            </w:r>
          </w:p>
        </w:tc>
        <w:tc>
          <w:tcPr>
            <w:tcW w:w="1276" w:type="dxa"/>
            <w:tcBorders>
              <w:top w:val="nil"/>
              <w:left w:val="nil"/>
              <w:bottom w:val="single" w:color="auto" w:sz="4" w:space="0"/>
              <w:right w:val="single" w:color="auto" w:sz="4" w:space="0"/>
            </w:tcBorders>
            <w:vAlign w:val="center"/>
          </w:tcPr>
          <w:p w14:paraId="7F310D3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7D4F4C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5FBF9BF5">
            <w:pPr>
              <w:widowControl/>
              <w:jc w:val="center"/>
              <w:rPr>
                <w:rFonts w:hint="eastAsia" w:ascii="宋体" w:hAnsi="宋体" w:cs="宋体"/>
                <w:color w:val="000000"/>
                <w:kern w:val="0"/>
                <w:szCs w:val="21"/>
              </w:rPr>
            </w:pPr>
            <w:r>
              <w:rPr>
                <w:rFonts w:hint="eastAsia" w:ascii="宋体" w:hAnsi="宋体" w:cs="宋体"/>
                <w:color w:val="000000"/>
                <w:kern w:val="0"/>
                <w:szCs w:val="21"/>
              </w:rPr>
              <w:t>0.73</w:t>
            </w:r>
          </w:p>
        </w:tc>
        <w:tc>
          <w:tcPr>
            <w:tcW w:w="2126" w:type="dxa"/>
            <w:tcBorders>
              <w:top w:val="nil"/>
              <w:left w:val="nil"/>
              <w:bottom w:val="single" w:color="auto" w:sz="4" w:space="0"/>
              <w:right w:val="single" w:color="auto" w:sz="4" w:space="0"/>
            </w:tcBorders>
            <w:vAlign w:val="center"/>
          </w:tcPr>
          <w:p w14:paraId="54CEF725">
            <w:pPr>
              <w:widowControl/>
              <w:jc w:val="center"/>
              <w:rPr>
                <w:rFonts w:hint="eastAsia" w:ascii="宋体" w:hAnsi="宋体" w:cs="宋体"/>
                <w:color w:val="000000"/>
                <w:kern w:val="0"/>
                <w:szCs w:val="21"/>
              </w:rPr>
            </w:pPr>
            <w:r>
              <w:rPr>
                <w:rFonts w:hint="eastAsia" w:ascii="宋体" w:hAnsi="宋体" w:cs="宋体"/>
                <w:color w:val="000000"/>
                <w:kern w:val="0"/>
                <w:szCs w:val="21"/>
              </w:rPr>
              <w:t>0.72</w:t>
            </w:r>
          </w:p>
        </w:tc>
        <w:tc>
          <w:tcPr>
            <w:tcW w:w="1338" w:type="dxa"/>
            <w:tcBorders>
              <w:top w:val="nil"/>
              <w:left w:val="nil"/>
              <w:bottom w:val="single" w:color="auto" w:sz="4" w:space="0"/>
              <w:right w:val="single" w:color="auto" w:sz="4" w:space="0"/>
            </w:tcBorders>
            <w:vAlign w:val="center"/>
          </w:tcPr>
          <w:p w14:paraId="22EC2AE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9376976">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DD5C9E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4AF281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E4F17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1728</w:t>
            </w:r>
          </w:p>
        </w:tc>
        <w:tc>
          <w:tcPr>
            <w:tcW w:w="993" w:type="dxa"/>
            <w:tcBorders>
              <w:top w:val="nil"/>
              <w:left w:val="nil"/>
              <w:bottom w:val="single" w:color="auto" w:sz="4" w:space="0"/>
              <w:right w:val="single" w:color="auto" w:sz="4" w:space="0"/>
            </w:tcBorders>
            <w:vAlign w:val="center"/>
          </w:tcPr>
          <w:p w14:paraId="7B53D45F">
            <w:pPr>
              <w:widowControl/>
              <w:jc w:val="center"/>
              <w:rPr>
                <w:rFonts w:hint="eastAsia" w:ascii="宋体" w:hAnsi="宋体" w:cs="宋体"/>
                <w:color w:val="000000"/>
                <w:kern w:val="0"/>
                <w:szCs w:val="21"/>
              </w:rPr>
            </w:pPr>
            <w:r>
              <w:rPr>
                <w:rFonts w:hint="eastAsia" w:ascii="宋体" w:hAnsi="宋体" w:cs="宋体"/>
                <w:color w:val="000000"/>
                <w:kern w:val="0"/>
                <w:szCs w:val="21"/>
              </w:rPr>
              <w:t>殡葬</w:t>
            </w:r>
          </w:p>
        </w:tc>
        <w:tc>
          <w:tcPr>
            <w:tcW w:w="2409" w:type="dxa"/>
            <w:tcBorders>
              <w:top w:val="nil"/>
              <w:left w:val="nil"/>
              <w:bottom w:val="single" w:color="auto" w:sz="4" w:space="0"/>
              <w:right w:val="single" w:color="auto" w:sz="4" w:space="0"/>
            </w:tcBorders>
            <w:vAlign w:val="center"/>
          </w:tcPr>
          <w:p w14:paraId="5A074535">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贵港市覃塘区黄练镇公益性公墓</w:t>
            </w:r>
          </w:p>
        </w:tc>
        <w:tc>
          <w:tcPr>
            <w:tcW w:w="1276" w:type="dxa"/>
            <w:tcBorders>
              <w:top w:val="nil"/>
              <w:left w:val="nil"/>
              <w:bottom w:val="single" w:color="auto" w:sz="4" w:space="0"/>
              <w:right w:val="single" w:color="auto" w:sz="4" w:space="0"/>
            </w:tcBorders>
            <w:vAlign w:val="center"/>
          </w:tcPr>
          <w:p w14:paraId="63F6F67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45A28DF">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61DEAD3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vAlign w:val="center"/>
          </w:tcPr>
          <w:p w14:paraId="36A88F72">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7B93C82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F73564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6C23D1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EBC833D">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5EA31C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1729</w:t>
            </w:r>
          </w:p>
        </w:tc>
        <w:tc>
          <w:tcPr>
            <w:tcW w:w="993" w:type="dxa"/>
            <w:tcBorders>
              <w:top w:val="nil"/>
              <w:left w:val="nil"/>
              <w:bottom w:val="single" w:color="auto" w:sz="4" w:space="0"/>
              <w:right w:val="single" w:color="auto" w:sz="4" w:space="0"/>
            </w:tcBorders>
            <w:vAlign w:val="center"/>
          </w:tcPr>
          <w:p w14:paraId="32763E09">
            <w:pPr>
              <w:widowControl/>
              <w:jc w:val="center"/>
              <w:rPr>
                <w:rFonts w:hint="eastAsia" w:ascii="宋体" w:hAnsi="宋体" w:cs="宋体"/>
                <w:color w:val="000000"/>
                <w:kern w:val="0"/>
                <w:szCs w:val="21"/>
              </w:rPr>
            </w:pPr>
            <w:r>
              <w:rPr>
                <w:rFonts w:hint="eastAsia" w:ascii="宋体" w:hAnsi="宋体" w:cs="宋体"/>
                <w:color w:val="000000"/>
                <w:kern w:val="0"/>
                <w:szCs w:val="21"/>
              </w:rPr>
              <w:t>殡葬</w:t>
            </w:r>
          </w:p>
        </w:tc>
        <w:tc>
          <w:tcPr>
            <w:tcW w:w="2409" w:type="dxa"/>
            <w:tcBorders>
              <w:top w:val="nil"/>
              <w:left w:val="nil"/>
              <w:bottom w:val="single" w:color="auto" w:sz="4" w:space="0"/>
              <w:right w:val="single" w:color="auto" w:sz="4" w:space="0"/>
            </w:tcBorders>
            <w:vAlign w:val="center"/>
          </w:tcPr>
          <w:p w14:paraId="7D36B9C8">
            <w:pPr>
              <w:widowControl/>
              <w:jc w:val="center"/>
              <w:rPr>
                <w:rFonts w:hint="eastAsia" w:ascii="宋体" w:hAnsi="宋体" w:cs="宋体"/>
                <w:color w:val="000000"/>
                <w:kern w:val="0"/>
                <w:szCs w:val="21"/>
              </w:rPr>
            </w:pPr>
            <w:r>
              <w:rPr>
                <w:rFonts w:hint="eastAsia" w:ascii="宋体" w:hAnsi="宋体" w:cs="宋体"/>
                <w:color w:val="000000"/>
                <w:kern w:val="0"/>
                <w:szCs w:val="21"/>
              </w:rPr>
              <w:t>港北区棉村零散烈士墓</w:t>
            </w:r>
          </w:p>
        </w:tc>
        <w:tc>
          <w:tcPr>
            <w:tcW w:w="1276" w:type="dxa"/>
            <w:tcBorders>
              <w:top w:val="nil"/>
              <w:left w:val="nil"/>
              <w:bottom w:val="single" w:color="auto" w:sz="4" w:space="0"/>
              <w:right w:val="single" w:color="auto" w:sz="4" w:space="0"/>
            </w:tcBorders>
            <w:vAlign w:val="center"/>
          </w:tcPr>
          <w:p w14:paraId="378217A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4D348F4">
            <w:pPr>
              <w:widowControl/>
              <w:jc w:val="center"/>
              <w:rPr>
                <w:rFonts w:hint="eastAsia" w:ascii="宋体" w:hAnsi="宋体" w:cs="宋体"/>
                <w:color w:val="000000"/>
                <w:kern w:val="0"/>
                <w:szCs w:val="21"/>
              </w:rPr>
            </w:pPr>
            <w:r>
              <w:rPr>
                <w:rFonts w:hint="eastAsia" w:ascii="宋体" w:hAnsi="宋体" w:cs="宋体"/>
                <w:color w:val="000000"/>
                <w:kern w:val="0"/>
                <w:szCs w:val="21"/>
              </w:rPr>
              <w:t>2026年-2030年</w:t>
            </w:r>
          </w:p>
        </w:tc>
        <w:tc>
          <w:tcPr>
            <w:tcW w:w="1418" w:type="dxa"/>
            <w:tcBorders>
              <w:top w:val="nil"/>
              <w:left w:val="nil"/>
              <w:bottom w:val="single" w:color="auto" w:sz="4" w:space="0"/>
              <w:right w:val="single" w:color="auto" w:sz="4" w:space="0"/>
            </w:tcBorders>
            <w:vAlign w:val="center"/>
          </w:tcPr>
          <w:p w14:paraId="08A26AD9">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0.50 </w:t>
            </w:r>
          </w:p>
        </w:tc>
        <w:tc>
          <w:tcPr>
            <w:tcW w:w="2126" w:type="dxa"/>
            <w:tcBorders>
              <w:top w:val="nil"/>
              <w:left w:val="nil"/>
              <w:bottom w:val="single" w:color="auto" w:sz="4" w:space="0"/>
              <w:right w:val="single" w:color="auto" w:sz="4" w:space="0"/>
            </w:tcBorders>
            <w:vAlign w:val="center"/>
          </w:tcPr>
          <w:p w14:paraId="59E9AEC4">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74E28E49">
            <w:pPr>
              <w:widowControl/>
              <w:jc w:val="center"/>
              <w:rPr>
                <w:rFonts w:hint="eastAsia" w:ascii="宋体" w:hAnsi="宋体" w:cs="宋体"/>
                <w:color w:val="000000"/>
                <w:kern w:val="0"/>
                <w:szCs w:val="21"/>
              </w:rPr>
            </w:pPr>
            <w:r>
              <w:rPr>
                <w:rFonts w:hint="eastAsia" w:ascii="宋体" w:hAnsi="宋体" w:cs="宋体"/>
                <w:color w:val="000000"/>
                <w:kern w:val="0"/>
                <w:szCs w:val="21"/>
              </w:rPr>
              <w:t>港北区荷城街道棉村社区旺茅屯</w:t>
            </w:r>
          </w:p>
        </w:tc>
        <w:tc>
          <w:tcPr>
            <w:tcW w:w="937" w:type="dxa"/>
            <w:tcBorders>
              <w:top w:val="nil"/>
              <w:left w:val="nil"/>
              <w:bottom w:val="single" w:color="auto" w:sz="4" w:space="0"/>
              <w:right w:val="single" w:color="auto" w:sz="4" w:space="0"/>
            </w:tcBorders>
            <w:vAlign w:val="center"/>
          </w:tcPr>
          <w:p w14:paraId="327974B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88057F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9AB558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1039E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1730</w:t>
            </w:r>
          </w:p>
        </w:tc>
        <w:tc>
          <w:tcPr>
            <w:tcW w:w="993" w:type="dxa"/>
            <w:tcBorders>
              <w:top w:val="nil"/>
              <w:left w:val="nil"/>
              <w:bottom w:val="single" w:color="auto" w:sz="4" w:space="0"/>
              <w:right w:val="single" w:color="auto" w:sz="4" w:space="0"/>
            </w:tcBorders>
            <w:vAlign w:val="center"/>
          </w:tcPr>
          <w:p w14:paraId="12E7E232">
            <w:pPr>
              <w:widowControl/>
              <w:jc w:val="center"/>
              <w:rPr>
                <w:rFonts w:hint="eastAsia" w:ascii="宋体" w:hAnsi="宋体" w:cs="宋体"/>
                <w:color w:val="000000"/>
                <w:kern w:val="0"/>
                <w:szCs w:val="21"/>
              </w:rPr>
            </w:pPr>
            <w:r>
              <w:rPr>
                <w:rFonts w:hint="eastAsia" w:ascii="宋体" w:hAnsi="宋体" w:cs="宋体"/>
                <w:color w:val="000000"/>
                <w:kern w:val="0"/>
                <w:szCs w:val="21"/>
              </w:rPr>
              <w:t>殡葬</w:t>
            </w:r>
          </w:p>
        </w:tc>
        <w:tc>
          <w:tcPr>
            <w:tcW w:w="2409" w:type="dxa"/>
            <w:tcBorders>
              <w:top w:val="nil"/>
              <w:left w:val="nil"/>
              <w:bottom w:val="single" w:color="auto" w:sz="4" w:space="0"/>
              <w:right w:val="single" w:color="auto" w:sz="4" w:space="0"/>
            </w:tcBorders>
            <w:vAlign w:val="center"/>
          </w:tcPr>
          <w:p w14:paraId="64DD5BBF">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贵港市港北区庆丰镇桂中区大冲革命烈士纪念园</w:t>
            </w:r>
          </w:p>
        </w:tc>
        <w:tc>
          <w:tcPr>
            <w:tcW w:w="1276" w:type="dxa"/>
            <w:tcBorders>
              <w:top w:val="nil"/>
              <w:left w:val="nil"/>
              <w:bottom w:val="single" w:color="auto" w:sz="4" w:space="0"/>
              <w:right w:val="single" w:color="auto" w:sz="4" w:space="0"/>
            </w:tcBorders>
            <w:vAlign w:val="center"/>
          </w:tcPr>
          <w:p w14:paraId="1B15A87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8EBF322">
            <w:pPr>
              <w:widowControl/>
              <w:jc w:val="center"/>
              <w:rPr>
                <w:rFonts w:hint="eastAsia" w:ascii="宋体" w:hAnsi="宋体" w:cs="宋体"/>
                <w:color w:val="000000"/>
                <w:kern w:val="0"/>
                <w:szCs w:val="21"/>
              </w:rPr>
            </w:pPr>
            <w:r>
              <w:rPr>
                <w:rFonts w:hint="eastAsia" w:ascii="宋体" w:hAnsi="宋体" w:cs="宋体"/>
                <w:color w:val="000000"/>
                <w:kern w:val="0"/>
                <w:szCs w:val="21"/>
              </w:rPr>
              <w:t>2026年-2030年</w:t>
            </w:r>
          </w:p>
        </w:tc>
        <w:tc>
          <w:tcPr>
            <w:tcW w:w="1418" w:type="dxa"/>
            <w:tcBorders>
              <w:top w:val="nil"/>
              <w:left w:val="nil"/>
              <w:bottom w:val="single" w:color="auto" w:sz="4" w:space="0"/>
              <w:right w:val="single" w:color="auto" w:sz="4" w:space="0"/>
            </w:tcBorders>
            <w:vAlign w:val="center"/>
          </w:tcPr>
          <w:p w14:paraId="7EDB3165">
            <w:pPr>
              <w:widowControl/>
              <w:jc w:val="center"/>
              <w:rPr>
                <w:rFonts w:hint="eastAsia" w:ascii="宋体" w:hAnsi="宋体" w:cs="宋体"/>
                <w:color w:val="000000"/>
                <w:kern w:val="0"/>
                <w:szCs w:val="21"/>
              </w:rPr>
            </w:pPr>
            <w:r>
              <w:rPr>
                <w:rFonts w:hint="eastAsia" w:ascii="宋体" w:hAnsi="宋体" w:cs="宋体"/>
                <w:color w:val="000000"/>
                <w:kern w:val="0"/>
                <w:szCs w:val="21"/>
              </w:rPr>
              <w:t>0.15</w:t>
            </w:r>
          </w:p>
        </w:tc>
        <w:tc>
          <w:tcPr>
            <w:tcW w:w="2126" w:type="dxa"/>
            <w:tcBorders>
              <w:top w:val="nil"/>
              <w:left w:val="nil"/>
              <w:bottom w:val="single" w:color="auto" w:sz="4" w:space="0"/>
              <w:right w:val="single" w:color="auto" w:sz="4" w:space="0"/>
            </w:tcBorders>
            <w:vAlign w:val="center"/>
          </w:tcPr>
          <w:p w14:paraId="3A02EBE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D219CDF">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D8BCC3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7260C1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D96E7A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CFC0C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1731</w:t>
            </w:r>
          </w:p>
        </w:tc>
        <w:tc>
          <w:tcPr>
            <w:tcW w:w="993" w:type="dxa"/>
            <w:tcBorders>
              <w:top w:val="nil"/>
              <w:left w:val="nil"/>
              <w:bottom w:val="single" w:color="auto" w:sz="4" w:space="0"/>
              <w:right w:val="single" w:color="auto" w:sz="4" w:space="0"/>
            </w:tcBorders>
            <w:vAlign w:val="center"/>
          </w:tcPr>
          <w:p w14:paraId="6C80433C">
            <w:pPr>
              <w:widowControl/>
              <w:jc w:val="center"/>
              <w:rPr>
                <w:rFonts w:hint="eastAsia" w:ascii="宋体" w:hAnsi="宋体" w:cs="宋体"/>
                <w:color w:val="000000"/>
                <w:kern w:val="0"/>
                <w:szCs w:val="21"/>
              </w:rPr>
            </w:pPr>
            <w:r>
              <w:rPr>
                <w:rFonts w:hint="eastAsia" w:ascii="宋体" w:hAnsi="宋体" w:cs="宋体"/>
                <w:color w:val="000000"/>
                <w:kern w:val="0"/>
                <w:szCs w:val="21"/>
              </w:rPr>
              <w:t>殡葬</w:t>
            </w:r>
          </w:p>
        </w:tc>
        <w:tc>
          <w:tcPr>
            <w:tcW w:w="2409" w:type="dxa"/>
            <w:tcBorders>
              <w:top w:val="nil"/>
              <w:left w:val="nil"/>
              <w:bottom w:val="single" w:color="auto" w:sz="4" w:space="0"/>
              <w:right w:val="single" w:color="auto" w:sz="4" w:space="0"/>
            </w:tcBorders>
            <w:vAlign w:val="center"/>
          </w:tcPr>
          <w:p w14:paraId="0FA039BB">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贵港市覃塘区公益性公墓</w:t>
            </w:r>
          </w:p>
        </w:tc>
        <w:tc>
          <w:tcPr>
            <w:tcW w:w="1276" w:type="dxa"/>
            <w:tcBorders>
              <w:top w:val="nil"/>
              <w:left w:val="nil"/>
              <w:bottom w:val="single" w:color="auto" w:sz="4" w:space="0"/>
              <w:right w:val="single" w:color="auto" w:sz="4" w:space="0"/>
            </w:tcBorders>
            <w:vAlign w:val="center"/>
          </w:tcPr>
          <w:p w14:paraId="10D361D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185C998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337B44AF">
            <w:pPr>
              <w:widowControl/>
              <w:jc w:val="center"/>
              <w:rPr>
                <w:rFonts w:hint="eastAsia" w:ascii="宋体" w:hAnsi="宋体" w:cs="宋体"/>
                <w:color w:val="000000"/>
                <w:kern w:val="0"/>
                <w:szCs w:val="21"/>
              </w:rPr>
            </w:pPr>
            <w:r>
              <w:rPr>
                <w:rFonts w:hint="eastAsia" w:ascii="宋体" w:hAnsi="宋体" w:cs="宋体"/>
                <w:color w:val="000000"/>
                <w:kern w:val="0"/>
                <w:szCs w:val="21"/>
              </w:rPr>
              <w:t>13.33</w:t>
            </w:r>
          </w:p>
        </w:tc>
        <w:tc>
          <w:tcPr>
            <w:tcW w:w="2126" w:type="dxa"/>
            <w:tcBorders>
              <w:top w:val="nil"/>
              <w:left w:val="nil"/>
              <w:bottom w:val="single" w:color="auto" w:sz="4" w:space="0"/>
              <w:right w:val="single" w:color="auto" w:sz="4" w:space="0"/>
            </w:tcBorders>
            <w:vAlign w:val="center"/>
          </w:tcPr>
          <w:p w14:paraId="1B06C997">
            <w:pPr>
              <w:widowControl/>
              <w:jc w:val="center"/>
              <w:rPr>
                <w:rFonts w:hint="eastAsia" w:ascii="宋体" w:hAnsi="宋体" w:cs="宋体"/>
                <w:color w:val="000000"/>
                <w:kern w:val="0"/>
                <w:szCs w:val="21"/>
              </w:rPr>
            </w:pPr>
            <w:r>
              <w:rPr>
                <w:rFonts w:hint="eastAsia" w:ascii="宋体" w:hAnsi="宋体" w:cs="宋体"/>
                <w:color w:val="000000"/>
                <w:kern w:val="0"/>
                <w:szCs w:val="21"/>
              </w:rPr>
              <w:t>13.33</w:t>
            </w:r>
          </w:p>
        </w:tc>
        <w:tc>
          <w:tcPr>
            <w:tcW w:w="1338" w:type="dxa"/>
            <w:tcBorders>
              <w:top w:val="nil"/>
              <w:left w:val="nil"/>
              <w:bottom w:val="single" w:color="auto" w:sz="4" w:space="0"/>
              <w:right w:val="single" w:color="auto" w:sz="4" w:space="0"/>
            </w:tcBorders>
            <w:vAlign w:val="center"/>
          </w:tcPr>
          <w:p w14:paraId="6E705B6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7705FE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D1D06B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53520B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142D2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1732</w:t>
            </w:r>
          </w:p>
        </w:tc>
        <w:tc>
          <w:tcPr>
            <w:tcW w:w="993" w:type="dxa"/>
            <w:tcBorders>
              <w:top w:val="nil"/>
              <w:left w:val="nil"/>
              <w:bottom w:val="single" w:color="auto" w:sz="4" w:space="0"/>
              <w:right w:val="single" w:color="auto" w:sz="4" w:space="0"/>
            </w:tcBorders>
            <w:vAlign w:val="center"/>
          </w:tcPr>
          <w:p w14:paraId="5B87067B">
            <w:pPr>
              <w:widowControl/>
              <w:jc w:val="center"/>
              <w:rPr>
                <w:rFonts w:hint="eastAsia" w:ascii="宋体" w:hAnsi="宋体" w:cs="宋体"/>
                <w:color w:val="000000"/>
                <w:kern w:val="0"/>
                <w:szCs w:val="21"/>
              </w:rPr>
            </w:pPr>
            <w:r>
              <w:rPr>
                <w:rFonts w:hint="eastAsia" w:ascii="宋体" w:hAnsi="宋体" w:cs="宋体"/>
                <w:color w:val="000000"/>
                <w:kern w:val="0"/>
                <w:szCs w:val="21"/>
              </w:rPr>
              <w:t>殡葬</w:t>
            </w:r>
          </w:p>
        </w:tc>
        <w:tc>
          <w:tcPr>
            <w:tcW w:w="2409" w:type="dxa"/>
            <w:tcBorders>
              <w:top w:val="nil"/>
              <w:left w:val="nil"/>
              <w:bottom w:val="single" w:color="auto" w:sz="4" w:space="0"/>
              <w:right w:val="single" w:color="auto" w:sz="4" w:space="0"/>
            </w:tcBorders>
            <w:vAlign w:val="center"/>
          </w:tcPr>
          <w:p w14:paraId="6610849B">
            <w:pPr>
              <w:widowControl/>
              <w:jc w:val="center"/>
              <w:rPr>
                <w:rFonts w:hint="eastAsia" w:ascii="宋体" w:hAnsi="宋体" w:cs="宋体"/>
                <w:color w:val="000000"/>
                <w:kern w:val="0"/>
                <w:szCs w:val="21"/>
              </w:rPr>
            </w:pPr>
            <w:r>
              <w:rPr>
                <w:rFonts w:hint="eastAsia" w:ascii="宋体" w:hAnsi="宋体" w:cs="宋体"/>
                <w:color w:val="000000"/>
                <w:kern w:val="0"/>
                <w:szCs w:val="21"/>
              </w:rPr>
              <w:t>陈培仁革命烈士墓</w:t>
            </w:r>
          </w:p>
        </w:tc>
        <w:tc>
          <w:tcPr>
            <w:tcW w:w="1276" w:type="dxa"/>
            <w:tcBorders>
              <w:top w:val="nil"/>
              <w:left w:val="nil"/>
              <w:bottom w:val="single" w:color="auto" w:sz="4" w:space="0"/>
              <w:right w:val="single" w:color="auto" w:sz="4" w:space="0"/>
            </w:tcBorders>
            <w:vAlign w:val="center"/>
          </w:tcPr>
          <w:p w14:paraId="22BC2C0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7F24D8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15952257">
            <w:pPr>
              <w:widowControl/>
              <w:jc w:val="center"/>
              <w:rPr>
                <w:rFonts w:hint="eastAsia" w:ascii="宋体" w:hAnsi="宋体" w:cs="宋体"/>
                <w:color w:val="000000"/>
                <w:kern w:val="0"/>
                <w:szCs w:val="21"/>
              </w:rPr>
            </w:pPr>
            <w:r>
              <w:rPr>
                <w:rFonts w:hint="eastAsia" w:ascii="宋体" w:hAnsi="宋体" w:cs="宋体"/>
                <w:color w:val="000000"/>
                <w:kern w:val="0"/>
                <w:szCs w:val="21"/>
              </w:rPr>
              <w:t>0.0937</w:t>
            </w:r>
          </w:p>
        </w:tc>
        <w:tc>
          <w:tcPr>
            <w:tcW w:w="2126" w:type="dxa"/>
            <w:tcBorders>
              <w:top w:val="nil"/>
              <w:left w:val="nil"/>
              <w:bottom w:val="single" w:color="auto" w:sz="4" w:space="0"/>
              <w:right w:val="single" w:color="auto" w:sz="4" w:space="0"/>
            </w:tcBorders>
            <w:vAlign w:val="center"/>
          </w:tcPr>
          <w:p w14:paraId="15532578">
            <w:pPr>
              <w:widowControl/>
              <w:jc w:val="center"/>
              <w:rPr>
                <w:rFonts w:hint="eastAsia" w:ascii="宋体" w:hAnsi="宋体" w:cs="宋体"/>
                <w:color w:val="000000"/>
                <w:kern w:val="0"/>
                <w:szCs w:val="21"/>
              </w:rPr>
            </w:pPr>
            <w:r>
              <w:rPr>
                <w:rFonts w:hint="eastAsia" w:ascii="宋体" w:hAnsi="宋体" w:cs="宋体"/>
                <w:color w:val="000000"/>
                <w:kern w:val="0"/>
                <w:szCs w:val="21"/>
              </w:rPr>
              <w:t>0.0937</w:t>
            </w:r>
          </w:p>
        </w:tc>
        <w:tc>
          <w:tcPr>
            <w:tcW w:w="1338" w:type="dxa"/>
            <w:tcBorders>
              <w:top w:val="nil"/>
              <w:left w:val="nil"/>
              <w:bottom w:val="single" w:color="auto" w:sz="4" w:space="0"/>
              <w:right w:val="single" w:color="auto" w:sz="4" w:space="0"/>
            </w:tcBorders>
            <w:vAlign w:val="center"/>
          </w:tcPr>
          <w:p w14:paraId="31D1397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296985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6603DF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8E4D8D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233ED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1733</w:t>
            </w:r>
          </w:p>
        </w:tc>
        <w:tc>
          <w:tcPr>
            <w:tcW w:w="993" w:type="dxa"/>
            <w:tcBorders>
              <w:top w:val="nil"/>
              <w:left w:val="nil"/>
              <w:bottom w:val="single" w:color="auto" w:sz="4" w:space="0"/>
              <w:right w:val="single" w:color="auto" w:sz="4" w:space="0"/>
            </w:tcBorders>
            <w:vAlign w:val="center"/>
          </w:tcPr>
          <w:p w14:paraId="4D2A76F4">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1223E70">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贵港市港北区大圩镇永福村炸药仓库项目</w:t>
            </w:r>
          </w:p>
        </w:tc>
        <w:tc>
          <w:tcPr>
            <w:tcW w:w="1276" w:type="dxa"/>
            <w:tcBorders>
              <w:top w:val="nil"/>
              <w:left w:val="nil"/>
              <w:bottom w:val="single" w:color="auto" w:sz="4" w:space="0"/>
              <w:right w:val="single" w:color="auto" w:sz="4" w:space="0"/>
            </w:tcBorders>
            <w:vAlign w:val="center"/>
          </w:tcPr>
          <w:p w14:paraId="49C239A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B2BD71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BE7C2D6">
            <w:pPr>
              <w:widowControl/>
              <w:jc w:val="center"/>
              <w:rPr>
                <w:rFonts w:hint="eastAsia" w:ascii="宋体" w:hAnsi="宋体" w:cs="宋体"/>
                <w:color w:val="000000"/>
                <w:kern w:val="0"/>
                <w:szCs w:val="21"/>
              </w:rPr>
            </w:pPr>
            <w:r>
              <w:rPr>
                <w:rFonts w:hint="eastAsia" w:ascii="宋体" w:hAnsi="宋体" w:cs="宋体"/>
                <w:color w:val="000000"/>
                <w:kern w:val="0"/>
                <w:szCs w:val="21"/>
              </w:rPr>
              <w:t>0.44</w:t>
            </w:r>
          </w:p>
        </w:tc>
        <w:tc>
          <w:tcPr>
            <w:tcW w:w="2126" w:type="dxa"/>
            <w:tcBorders>
              <w:top w:val="nil"/>
              <w:left w:val="nil"/>
              <w:bottom w:val="single" w:color="auto" w:sz="4" w:space="0"/>
              <w:right w:val="single" w:color="auto" w:sz="4" w:space="0"/>
            </w:tcBorders>
            <w:vAlign w:val="center"/>
          </w:tcPr>
          <w:p w14:paraId="252A3CAC">
            <w:pPr>
              <w:widowControl/>
              <w:jc w:val="center"/>
              <w:rPr>
                <w:rFonts w:hint="eastAsia" w:ascii="宋体" w:hAnsi="宋体" w:cs="宋体"/>
                <w:color w:val="000000"/>
                <w:kern w:val="0"/>
                <w:szCs w:val="21"/>
              </w:rPr>
            </w:pPr>
            <w:r>
              <w:rPr>
                <w:rFonts w:hint="eastAsia" w:ascii="宋体" w:hAnsi="宋体" w:cs="宋体"/>
                <w:color w:val="000000"/>
                <w:kern w:val="0"/>
                <w:szCs w:val="21"/>
              </w:rPr>
              <w:t>0.44</w:t>
            </w:r>
          </w:p>
        </w:tc>
        <w:tc>
          <w:tcPr>
            <w:tcW w:w="1338" w:type="dxa"/>
            <w:tcBorders>
              <w:top w:val="nil"/>
              <w:left w:val="nil"/>
              <w:bottom w:val="single" w:color="auto" w:sz="4" w:space="0"/>
              <w:right w:val="single" w:color="auto" w:sz="4" w:space="0"/>
            </w:tcBorders>
            <w:vAlign w:val="center"/>
          </w:tcPr>
          <w:p w14:paraId="60665D6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21A778F">
            <w:pPr>
              <w:widowControl/>
              <w:jc w:val="center"/>
              <w:rPr>
                <w:rFonts w:hint="eastAsia" w:ascii="宋体" w:hAnsi="宋体" w:cs="宋体"/>
                <w:color w:val="000000"/>
                <w:kern w:val="0"/>
                <w:szCs w:val="21"/>
              </w:rPr>
            </w:pPr>
            <w:r>
              <w:rPr>
                <w:rFonts w:hint="eastAsia" w:ascii="宋体" w:hAnsi="宋体" w:cs="宋体"/>
                <w:color w:val="000000"/>
                <w:kern w:val="0"/>
                <w:szCs w:val="21"/>
              </w:rPr>
              <w:t>修改</w:t>
            </w:r>
          </w:p>
        </w:tc>
        <w:tc>
          <w:tcPr>
            <w:tcW w:w="890" w:type="dxa"/>
            <w:tcBorders>
              <w:top w:val="nil"/>
              <w:left w:val="nil"/>
              <w:bottom w:val="single" w:color="auto" w:sz="4" w:space="0"/>
              <w:right w:val="single" w:color="auto" w:sz="4" w:space="0"/>
            </w:tcBorders>
            <w:vAlign w:val="center"/>
          </w:tcPr>
          <w:p w14:paraId="5C6990C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DC8F2F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E60B9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1734</w:t>
            </w:r>
          </w:p>
        </w:tc>
        <w:tc>
          <w:tcPr>
            <w:tcW w:w="993" w:type="dxa"/>
            <w:tcBorders>
              <w:top w:val="nil"/>
              <w:left w:val="nil"/>
              <w:bottom w:val="single" w:color="auto" w:sz="4" w:space="0"/>
              <w:right w:val="single" w:color="auto" w:sz="4" w:space="0"/>
            </w:tcBorders>
            <w:vAlign w:val="center"/>
          </w:tcPr>
          <w:p w14:paraId="3FA72F77">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0BD4AD9E">
            <w:pPr>
              <w:widowControl/>
              <w:jc w:val="center"/>
              <w:rPr>
                <w:rFonts w:hint="eastAsia" w:ascii="宋体" w:hAnsi="宋体" w:cs="宋体"/>
                <w:color w:val="000000"/>
                <w:kern w:val="0"/>
                <w:szCs w:val="21"/>
              </w:rPr>
            </w:pPr>
            <w:r>
              <w:rPr>
                <w:rFonts w:hint="eastAsia" w:ascii="宋体" w:hAnsi="宋体" w:cs="宋体"/>
                <w:color w:val="000000"/>
                <w:kern w:val="0"/>
                <w:szCs w:val="21"/>
              </w:rPr>
              <w:t>长安炸药仓库项目</w:t>
            </w:r>
          </w:p>
        </w:tc>
        <w:tc>
          <w:tcPr>
            <w:tcW w:w="1276" w:type="dxa"/>
            <w:tcBorders>
              <w:top w:val="nil"/>
              <w:left w:val="nil"/>
              <w:bottom w:val="single" w:color="auto" w:sz="4" w:space="0"/>
              <w:right w:val="single" w:color="auto" w:sz="4" w:space="0"/>
            </w:tcBorders>
            <w:vAlign w:val="center"/>
          </w:tcPr>
          <w:p w14:paraId="7915418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F7F4AD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11678E9A">
            <w:pPr>
              <w:widowControl/>
              <w:jc w:val="center"/>
              <w:rPr>
                <w:rFonts w:hint="eastAsia" w:ascii="宋体" w:hAnsi="宋体" w:cs="宋体"/>
                <w:color w:val="000000"/>
                <w:kern w:val="0"/>
                <w:szCs w:val="21"/>
              </w:rPr>
            </w:pPr>
            <w:r>
              <w:rPr>
                <w:rFonts w:hint="eastAsia" w:ascii="宋体" w:hAnsi="宋体" w:cs="宋体"/>
                <w:color w:val="000000"/>
                <w:kern w:val="0"/>
                <w:szCs w:val="21"/>
              </w:rPr>
              <w:t>0.36</w:t>
            </w:r>
          </w:p>
        </w:tc>
        <w:tc>
          <w:tcPr>
            <w:tcW w:w="2126" w:type="dxa"/>
            <w:tcBorders>
              <w:top w:val="nil"/>
              <w:left w:val="nil"/>
              <w:bottom w:val="single" w:color="auto" w:sz="4" w:space="0"/>
              <w:right w:val="single" w:color="auto" w:sz="4" w:space="0"/>
            </w:tcBorders>
            <w:vAlign w:val="center"/>
          </w:tcPr>
          <w:p w14:paraId="4CD651A8">
            <w:pPr>
              <w:widowControl/>
              <w:jc w:val="center"/>
              <w:rPr>
                <w:rFonts w:hint="eastAsia" w:ascii="宋体" w:hAnsi="宋体" w:cs="宋体"/>
                <w:color w:val="000000"/>
                <w:kern w:val="0"/>
                <w:szCs w:val="21"/>
              </w:rPr>
            </w:pPr>
            <w:r>
              <w:rPr>
                <w:rFonts w:hint="eastAsia" w:ascii="宋体" w:hAnsi="宋体" w:cs="宋体"/>
                <w:color w:val="000000"/>
                <w:kern w:val="0"/>
                <w:szCs w:val="21"/>
              </w:rPr>
              <w:t>0.36</w:t>
            </w:r>
          </w:p>
        </w:tc>
        <w:tc>
          <w:tcPr>
            <w:tcW w:w="1338" w:type="dxa"/>
            <w:tcBorders>
              <w:top w:val="nil"/>
              <w:left w:val="nil"/>
              <w:bottom w:val="single" w:color="auto" w:sz="4" w:space="0"/>
              <w:right w:val="single" w:color="auto" w:sz="4" w:space="0"/>
            </w:tcBorders>
            <w:vAlign w:val="center"/>
          </w:tcPr>
          <w:p w14:paraId="55077E3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B81B1D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9903EE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D8F108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11CB9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1735</w:t>
            </w:r>
          </w:p>
        </w:tc>
        <w:tc>
          <w:tcPr>
            <w:tcW w:w="993" w:type="dxa"/>
            <w:tcBorders>
              <w:top w:val="nil"/>
              <w:left w:val="nil"/>
              <w:bottom w:val="single" w:color="auto" w:sz="4" w:space="0"/>
              <w:right w:val="single" w:color="auto" w:sz="4" w:space="0"/>
            </w:tcBorders>
            <w:vAlign w:val="center"/>
          </w:tcPr>
          <w:p w14:paraId="760C0F8A">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47BD1E56">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贵港市港北区大圩镇东篁村炸药仓库项目</w:t>
            </w:r>
          </w:p>
        </w:tc>
        <w:tc>
          <w:tcPr>
            <w:tcW w:w="1276" w:type="dxa"/>
            <w:tcBorders>
              <w:top w:val="nil"/>
              <w:left w:val="nil"/>
              <w:bottom w:val="single" w:color="auto" w:sz="4" w:space="0"/>
              <w:right w:val="single" w:color="auto" w:sz="4" w:space="0"/>
            </w:tcBorders>
            <w:vAlign w:val="center"/>
          </w:tcPr>
          <w:p w14:paraId="3D41B72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D1C8BA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6B25F40F">
            <w:pPr>
              <w:widowControl/>
              <w:jc w:val="center"/>
              <w:rPr>
                <w:rFonts w:hint="eastAsia" w:ascii="宋体" w:hAnsi="宋体" w:cs="宋体"/>
                <w:color w:val="000000"/>
                <w:kern w:val="0"/>
                <w:szCs w:val="21"/>
              </w:rPr>
            </w:pPr>
            <w:r>
              <w:rPr>
                <w:rFonts w:hint="eastAsia" w:ascii="宋体" w:hAnsi="宋体" w:cs="宋体"/>
                <w:color w:val="000000"/>
                <w:kern w:val="0"/>
                <w:szCs w:val="21"/>
              </w:rPr>
              <w:t>0.36</w:t>
            </w:r>
          </w:p>
        </w:tc>
        <w:tc>
          <w:tcPr>
            <w:tcW w:w="2126" w:type="dxa"/>
            <w:tcBorders>
              <w:top w:val="nil"/>
              <w:left w:val="nil"/>
              <w:bottom w:val="single" w:color="auto" w:sz="4" w:space="0"/>
              <w:right w:val="single" w:color="auto" w:sz="4" w:space="0"/>
            </w:tcBorders>
            <w:vAlign w:val="center"/>
          </w:tcPr>
          <w:p w14:paraId="2A10C95A">
            <w:pPr>
              <w:widowControl/>
              <w:jc w:val="center"/>
              <w:rPr>
                <w:rFonts w:hint="eastAsia" w:ascii="宋体" w:hAnsi="宋体" w:cs="宋体"/>
                <w:color w:val="000000"/>
                <w:kern w:val="0"/>
                <w:szCs w:val="21"/>
              </w:rPr>
            </w:pPr>
            <w:r>
              <w:rPr>
                <w:rFonts w:hint="eastAsia" w:ascii="宋体" w:hAnsi="宋体" w:cs="宋体"/>
                <w:color w:val="000000"/>
                <w:kern w:val="0"/>
                <w:szCs w:val="21"/>
              </w:rPr>
              <w:t>0.36</w:t>
            </w:r>
          </w:p>
        </w:tc>
        <w:tc>
          <w:tcPr>
            <w:tcW w:w="1338" w:type="dxa"/>
            <w:tcBorders>
              <w:top w:val="nil"/>
              <w:left w:val="nil"/>
              <w:bottom w:val="single" w:color="auto" w:sz="4" w:space="0"/>
              <w:right w:val="single" w:color="auto" w:sz="4" w:space="0"/>
            </w:tcBorders>
            <w:vAlign w:val="center"/>
          </w:tcPr>
          <w:p w14:paraId="61095CB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F37665F">
            <w:pPr>
              <w:widowControl/>
              <w:jc w:val="center"/>
              <w:rPr>
                <w:rFonts w:hint="eastAsia" w:ascii="宋体" w:hAnsi="宋体" w:cs="宋体"/>
                <w:color w:val="000000"/>
                <w:kern w:val="0"/>
                <w:szCs w:val="21"/>
              </w:rPr>
            </w:pPr>
            <w:r>
              <w:rPr>
                <w:rFonts w:hint="eastAsia" w:ascii="宋体" w:hAnsi="宋体" w:cs="宋体"/>
                <w:color w:val="000000"/>
                <w:kern w:val="0"/>
                <w:szCs w:val="21"/>
              </w:rPr>
              <w:t>修改</w:t>
            </w:r>
          </w:p>
        </w:tc>
        <w:tc>
          <w:tcPr>
            <w:tcW w:w="890" w:type="dxa"/>
            <w:tcBorders>
              <w:top w:val="nil"/>
              <w:left w:val="nil"/>
              <w:bottom w:val="single" w:color="auto" w:sz="4" w:space="0"/>
              <w:right w:val="single" w:color="auto" w:sz="4" w:space="0"/>
            </w:tcBorders>
            <w:vAlign w:val="center"/>
          </w:tcPr>
          <w:p w14:paraId="4B5F2EB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DD62FF5">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4799E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1736</w:t>
            </w:r>
          </w:p>
        </w:tc>
        <w:tc>
          <w:tcPr>
            <w:tcW w:w="993" w:type="dxa"/>
            <w:tcBorders>
              <w:top w:val="nil"/>
              <w:left w:val="nil"/>
              <w:bottom w:val="single" w:color="auto" w:sz="4" w:space="0"/>
              <w:right w:val="single" w:color="auto" w:sz="4" w:space="0"/>
            </w:tcBorders>
            <w:vAlign w:val="center"/>
          </w:tcPr>
          <w:p w14:paraId="18C07D58">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2B954B19">
            <w:pPr>
              <w:widowControl/>
              <w:jc w:val="center"/>
              <w:rPr>
                <w:rFonts w:hint="eastAsia" w:ascii="宋体" w:hAnsi="宋体" w:cs="宋体"/>
                <w:color w:val="000000"/>
                <w:kern w:val="0"/>
                <w:szCs w:val="21"/>
              </w:rPr>
            </w:pPr>
            <w:r>
              <w:rPr>
                <w:rFonts w:hint="eastAsia" w:ascii="宋体" w:hAnsi="宋体" w:cs="宋体"/>
                <w:color w:val="000000"/>
                <w:kern w:val="0"/>
                <w:szCs w:val="21"/>
              </w:rPr>
              <w:t>贵港市水上消防中心</w:t>
            </w:r>
          </w:p>
        </w:tc>
        <w:tc>
          <w:tcPr>
            <w:tcW w:w="1276" w:type="dxa"/>
            <w:tcBorders>
              <w:top w:val="nil"/>
              <w:left w:val="nil"/>
              <w:bottom w:val="single" w:color="auto" w:sz="4" w:space="0"/>
              <w:right w:val="single" w:color="auto" w:sz="4" w:space="0"/>
            </w:tcBorders>
            <w:noWrap/>
            <w:vAlign w:val="center"/>
          </w:tcPr>
          <w:p w14:paraId="196EC56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9984A59">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269262D">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2126" w:type="dxa"/>
            <w:tcBorders>
              <w:top w:val="nil"/>
              <w:left w:val="nil"/>
              <w:bottom w:val="single" w:color="auto" w:sz="4" w:space="0"/>
              <w:right w:val="single" w:color="auto" w:sz="4" w:space="0"/>
            </w:tcBorders>
            <w:noWrap/>
            <w:vAlign w:val="center"/>
          </w:tcPr>
          <w:p w14:paraId="46EA7120">
            <w:pPr>
              <w:widowControl/>
              <w:jc w:val="center"/>
              <w:rPr>
                <w:rFonts w:hint="eastAsia" w:ascii="宋体" w:hAnsi="宋体" w:cs="宋体"/>
                <w:color w:val="000000"/>
                <w:kern w:val="0"/>
                <w:szCs w:val="21"/>
              </w:rPr>
            </w:pPr>
            <w:r>
              <w:rPr>
                <w:rFonts w:hint="eastAsia" w:ascii="宋体" w:hAnsi="宋体" w:cs="宋体"/>
                <w:color w:val="000000"/>
                <w:kern w:val="0"/>
                <w:szCs w:val="21"/>
              </w:rPr>
              <w:t>2.25</w:t>
            </w:r>
          </w:p>
        </w:tc>
        <w:tc>
          <w:tcPr>
            <w:tcW w:w="1338" w:type="dxa"/>
            <w:tcBorders>
              <w:top w:val="nil"/>
              <w:left w:val="nil"/>
              <w:bottom w:val="single" w:color="auto" w:sz="4" w:space="0"/>
              <w:right w:val="single" w:color="auto" w:sz="4" w:space="0"/>
            </w:tcBorders>
            <w:noWrap/>
            <w:vAlign w:val="center"/>
          </w:tcPr>
          <w:p w14:paraId="2B02BE4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34B7C7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1F2E20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F01487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CFACF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1737</w:t>
            </w:r>
          </w:p>
        </w:tc>
        <w:tc>
          <w:tcPr>
            <w:tcW w:w="993" w:type="dxa"/>
            <w:tcBorders>
              <w:top w:val="nil"/>
              <w:left w:val="nil"/>
              <w:bottom w:val="single" w:color="auto" w:sz="4" w:space="0"/>
              <w:right w:val="single" w:color="auto" w:sz="4" w:space="0"/>
            </w:tcBorders>
            <w:vAlign w:val="center"/>
          </w:tcPr>
          <w:p w14:paraId="5CE9DC77">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12BB9E25">
            <w:pPr>
              <w:widowControl/>
              <w:jc w:val="center"/>
              <w:rPr>
                <w:rFonts w:hint="eastAsia" w:ascii="宋体" w:hAnsi="宋体" w:cs="宋体"/>
                <w:color w:val="000000"/>
                <w:kern w:val="0"/>
                <w:szCs w:val="21"/>
              </w:rPr>
            </w:pPr>
            <w:r>
              <w:rPr>
                <w:rFonts w:hint="eastAsia" w:ascii="宋体" w:hAnsi="宋体" w:cs="宋体"/>
                <w:color w:val="000000"/>
                <w:kern w:val="0"/>
                <w:szCs w:val="21"/>
              </w:rPr>
              <w:t>贵港市公安局水上训练基地（城东）项目</w:t>
            </w:r>
          </w:p>
        </w:tc>
        <w:tc>
          <w:tcPr>
            <w:tcW w:w="1276" w:type="dxa"/>
            <w:tcBorders>
              <w:top w:val="nil"/>
              <w:left w:val="nil"/>
              <w:bottom w:val="single" w:color="auto" w:sz="4" w:space="0"/>
              <w:right w:val="single" w:color="auto" w:sz="4" w:space="0"/>
            </w:tcBorders>
            <w:vAlign w:val="center"/>
          </w:tcPr>
          <w:p w14:paraId="42AEADE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2528D86">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40C2B43">
            <w:pPr>
              <w:widowControl/>
              <w:jc w:val="center"/>
              <w:rPr>
                <w:rFonts w:hint="eastAsia" w:ascii="宋体" w:hAnsi="宋体" w:cs="宋体"/>
                <w:color w:val="000000"/>
                <w:kern w:val="0"/>
                <w:szCs w:val="21"/>
              </w:rPr>
            </w:pPr>
            <w:r>
              <w:rPr>
                <w:rFonts w:hint="eastAsia" w:ascii="宋体" w:hAnsi="宋体" w:cs="宋体"/>
                <w:color w:val="000000"/>
                <w:kern w:val="0"/>
                <w:szCs w:val="21"/>
              </w:rPr>
              <w:t>3.64</w:t>
            </w:r>
          </w:p>
        </w:tc>
        <w:tc>
          <w:tcPr>
            <w:tcW w:w="2126" w:type="dxa"/>
            <w:tcBorders>
              <w:top w:val="nil"/>
              <w:left w:val="nil"/>
              <w:bottom w:val="single" w:color="auto" w:sz="4" w:space="0"/>
              <w:right w:val="single" w:color="auto" w:sz="4" w:space="0"/>
            </w:tcBorders>
            <w:vAlign w:val="center"/>
          </w:tcPr>
          <w:p w14:paraId="11E4A486">
            <w:pPr>
              <w:widowControl/>
              <w:jc w:val="center"/>
              <w:rPr>
                <w:rFonts w:hint="eastAsia" w:ascii="宋体" w:hAnsi="宋体" w:cs="宋体"/>
                <w:color w:val="000000"/>
                <w:kern w:val="0"/>
                <w:szCs w:val="21"/>
              </w:rPr>
            </w:pPr>
            <w:r>
              <w:rPr>
                <w:rFonts w:hint="eastAsia" w:ascii="宋体" w:hAnsi="宋体" w:cs="宋体"/>
                <w:color w:val="000000"/>
                <w:kern w:val="0"/>
                <w:szCs w:val="21"/>
              </w:rPr>
              <w:t>3.38</w:t>
            </w:r>
          </w:p>
        </w:tc>
        <w:tc>
          <w:tcPr>
            <w:tcW w:w="1338" w:type="dxa"/>
            <w:tcBorders>
              <w:top w:val="nil"/>
              <w:left w:val="nil"/>
              <w:bottom w:val="single" w:color="auto" w:sz="4" w:space="0"/>
              <w:right w:val="single" w:color="auto" w:sz="4" w:space="0"/>
            </w:tcBorders>
            <w:vAlign w:val="center"/>
          </w:tcPr>
          <w:p w14:paraId="0B8873D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CD0935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8B125B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CD6C4E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F457B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1738</w:t>
            </w:r>
          </w:p>
        </w:tc>
        <w:tc>
          <w:tcPr>
            <w:tcW w:w="993" w:type="dxa"/>
            <w:tcBorders>
              <w:top w:val="nil"/>
              <w:left w:val="nil"/>
              <w:bottom w:val="single" w:color="auto" w:sz="4" w:space="0"/>
              <w:right w:val="single" w:color="auto" w:sz="4" w:space="0"/>
            </w:tcBorders>
            <w:vAlign w:val="center"/>
          </w:tcPr>
          <w:p w14:paraId="57B13C8C">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456C98E8">
            <w:pPr>
              <w:widowControl/>
              <w:jc w:val="center"/>
              <w:rPr>
                <w:rFonts w:hint="eastAsia" w:ascii="宋体" w:hAnsi="宋体" w:cs="宋体"/>
                <w:color w:val="000000"/>
                <w:kern w:val="0"/>
                <w:szCs w:val="21"/>
              </w:rPr>
            </w:pPr>
            <w:r>
              <w:rPr>
                <w:rFonts w:hint="eastAsia" w:ascii="宋体" w:hAnsi="宋体" w:cs="宋体"/>
                <w:color w:val="000000"/>
                <w:kern w:val="0"/>
                <w:szCs w:val="21"/>
              </w:rPr>
              <w:t>春饮源矿泉水厂</w:t>
            </w:r>
          </w:p>
        </w:tc>
        <w:tc>
          <w:tcPr>
            <w:tcW w:w="1276" w:type="dxa"/>
            <w:tcBorders>
              <w:top w:val="nil"/>
              <w:left w:val="nil"/>
              <w:bottom w:val="single" w:color="auto" w:sz="4" w:space="0"/>
              <w:right w:val="single" w:color="auto" w:sz="4" w:space="0"/>
            </w:tcBorders>
            <w:noWrap/>
            <w:vAlign w:val="center"/>
          </w:tcPr>
          <w:p w14:paraId="7232D22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B4DBCA">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F60A216">
            <w:pPr>
              <w:widowControl/>
              <w:jc w:val="center"/>
              <w:rPr>
                <w:rFonts w:hint="eastAsia" w:ascii="宋体" w:hAnsi="宋体" w:cs="宋体"/>
                <w:color w:val="000000"/>
                <w:kern w:val="0"/>
                <w:szCs w:val="21"/>
              </w:rPr>
            </w:pPr>
            <w:r>
              <w:rPr>
                <w:rFonts w:hint="eastAsia" w:ascii="宋体" w:hAnsi="宋体" w:cs="宋体"/>
                <w:color w:val="000000"/>
                <w:kern w:val="0"/>
                <w:szCs w:val="21"/>
              </w:rPr>
              <w:t>3.19</w:t>
            </w:r>
          </w:p>
        </w:tc>
        <w:tc>
          <w:tcPr>
            <w:tcW w:w="2126" w:type="dxa"/>
            <w:tcBorders>
              <w:top w:val="nil"/>
              <w:left w:val="nil"/>
              <w:bottom w:val="single" w:color="auto" w:sz="4" w:space="0"/>
              <w:right w:val="single" w:color="auto" w:sz="4" w:space="0"/>
            </w:tcBorders>
            <w:noWrap/>
            <w:vAlign w:val="center"/>
          </w:tcPr>
          <w:p w14:paraId="0936E755">
            <w:pPr>
              <w:widowControl/>
              <w:jc w:val="center"/>
              <w:rPr>
                <w:rFonts w:hint="eastAsia" w:ascii="宋体" w:hAnsi="宋体" w:cs="宋体"/>
                <w:color w:val="000000"/>
                <w:kern w:val="0"/>
                <w:szCs w:val="21"/>
              </w:rPr>
            </w:pPr>
            <w:r>
              <w:rPr>
                <w:rFonts w:hint="eastAsia" w:ascii="宋体" w:hAnsi="宋体" w:cs="宋体"/>
                <w:color w:val="000000"/>
                <w:kern w:val="0"/>
                <w:szCs w:val="21"/>
              </w:rPr>
              <w:t>1.89</w:t>
            </w:r>
          </w:p>
        </w:tc>
        <w:tc>
          <w:tcPr>
            <w:tcW w:w="1338" w:type="dxa"/>
            <w:tcBorders>
              <w:top w:val="nil"/>
              <w:left w:val="nil"/>
              <w:bottom w:val="single" w:color="auto" w:sz="4" w:space="0"/>
              <w:right w:val="single" w:color="auto" w:sz="4" w:space="0"/>
            </w:tcBorders>
            <w:noWrap/>
            <w:vAlign w:val="center"/>
          </w:tcPr>
          <w:p w14:paraId="1A556A5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9DD69D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E33307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8DF68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64DC2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1739</w:t>
            </w:r>
          </w:p>
        </w:tc>
        <w:tc>
          <w:tcPr>
            <w:tcW w:w="993" w:type="dxa"/>
            <w:tcBorders>
              <w:top w:val="nil"/>
              <w:left w:val="nil"/>
              <w:bottom w:val="single" w:color="auto" w:sz="4" w:space="0"/>
              <w:right w:val="single" w:color="auto" w:sz="4" w:space="0"/>
            </w:tcBorders>
            <w:vAlign w:val="center"/>
          </w:tcPr>
          <w:p w14:paraId="3036A18A">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3AE00306">
            <w:pPr>
              <w:widowControl/>
              <w:jc w:val="center"/>
              <w:rPr>
                <w:rFonts w:hint="eastAsia" w:ascii="宋体" w:hAnsi="宋体" w:cs="宋体"/>
                <w:color w:val="000000"/>
                <w:kern w:val="0"/>
                <w:szCs w:val="21"/>
              </w:rPr>
            </w:pPr>
            <w:r>
              <w:rPr>
                <w:rFonts w:hint="eastAsia" w:ascii="宋体" w:hAnsi="宋体" w:cs="宋体"/>
                <w:color w:val="000000"/>
                <w:kern w:val="0"/>
                <w:szCs w:val="21"/>
              </w:rPr>
              <w:t>饮用天然山泉水生产二期扩建项目</w:t>
            </w:r>
          </w:p>
        </w:tc>
        <w:tc>
          <w:tcPr>
            <w:tcW w:w="1276" w:type="dxa"/>
            <w:tcBorders>
              <w:top w:val="nil"/>
              <w:left w:val="nil"/>
              <w:bottom w:val="single" w:color="auto" w:sz="4" w:space="0"/>
              <w:right w:val="single" w:color="auto" w:sz="4" w:space="0"/>
            </w:tcBorders>
            <w:noWrap/>
            <w:vAlign w:val="center"/>
          </w:tcPr>
          <w:p w14:paraId="3EE0D97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304883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FEAB730">
            <w:pPr>
              <w:widowControl/>
              <w:jc w:val="center"/>
              <w:rPr>
                <w:rFonts w:hint="eastAsia" w:ascii="宋体" w:hAnsi="宋体" w:cs="宋体"/>
                <w:color w:val="000000"/>
                <w:kern w:val="0"/>
                <w:szCs w:val="21"/>
              </w:rPr>
            </w:pPr>
            <w:r>
              <w:rPr>
                <w:rFonts w:hint="eastAsia" w:ascii="宋体" w:hAnsi="宋体" w:cs="宋体"/>
                <w:color w:val="000000"/>
                <w:kern w:val="0"/>
                <w:szCs w:val="21"/>
              </w:rPr>
              <w:t>0.81</w:t>
            </w:r>
          </w:p>
        </w:tc>
        <w:tc>
          <w:tcPr>
            <w:tcW w:w="2126" w:type="dxa"/>
            <w:tcBorders>
              <w:top w:val="nil"/>
              <w:left w:val="nil"/>
              <w:bottom w:val="single" w:color="auto" w:sz="4" w:space="0"/>
              <w:right w:val="single" w:color="auto" w:sz="4" w:space="0"/>
            </w:tcBorders>
            <w:noWrap/>
            <w:vAlign w:val="center"/>
          </w:tcPr>
          <w:p w14:paraId="1A82AD64">
            <w:pPr>
              <w:widowControl/>
              <w:jc w:val="center"/>
              <w:rPr>
                <w:rFonts w:hint="eastAsia" w:ascii="宋体" w:hAnsi="宋体" w:cs="宋体"/>
                <w:color w:val="000000"/>
                <w:kern w:val="0"/>
                <w:szCs w:val="21"/>
              </w:rPr>
            </w:pPr>
            <w:r>
              <w:rPr>
                <w:rFonts w:hint="eastAsia" w:ascii="宋体" w:hAnsi="宋体" w:cs="宋体"/>
                <w:color w:val="000000"/>
                <w:kern w:val="0"/>
                <w:szCs w:val="21"/>
              </w:rPr>
              <w:t>0.81</w:t>
            </w:r>
          </w:p>
        </w:tc>
        <w:tc>
          <w:tcPr>
            <w:tcW w:w="1338" w:type="dxa"/>
            <w:tcBorders>
              <w:top w:val="nil"/>
              <w:left w:val="nil"/>
              <w:bottom w:val="single" w:color="auto" w:sz="4" w:space="0"/>
              <w:right w:val="single" w:color="auto" w:sz="4" w:space="0"/>
            </w:tcBorders>
            <w:noWrap/>
            <w:vAlign w:val="center"/>
          </w:tcPr>
          <w:p w14:paraId="2242A00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102306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C0846B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2F1FDB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5388D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1740</w:t>
            </w:r>
          </w:p>
        </w:tc>
        <w:tc>
          <w:tcPr>
            <w:tcW w:w="993" w:type="dxa"/>
            <w:tcBorders>
              <w:top w:val="nil"/>
              <w:left w:val="nil"/>
              <w:bottom w:val="single" w:color="auto" w:sz="4" w:space="0"/>
              <w:right w:val="single" w:color="auto" w:sz="4" w:space="0"/>
            </w:tcBorders>
            <w:vAlign w:val="center"/>
          </w:tcPr>
          <w:p w14:paraId="558E3279">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4B332E56">
            <w:pPr>
              <w:widowControl/>
              <w:jc w:val="center"/>
              <w:rPr>
                <w:rFonts w:hint="eastAsia" w:ascii="宋体" w:hAnsi="宋体" w:cs="宋体"/>
                <w:color w:val="000000"/>
                <w:kern w:val="0"/>
                <w:szCs w:val="21"/>
              </w:rPr>
            </w:pPr>
            <w:r>
              <w:rPr>
                <w:rFonts w:hint="eastAsia" w:ascii="宋体" w:hAnsi="宋体" w:cs="宋体"/>
                <w:color w:val="000000"/>
                <w:kern w:val="0"/>
                <w:szCs w:val="21"/>
              </w:rPr>
              <w:t>西环狮岭互通立交工程</w:t>
            </w:r>
          </w:p>
        </w:tc>
        <w:tc>
          <w:tcPr>
            <w:tcW w:w="1276" w:type="dxa"/>
            <w:tcBorders>
              <w:top w:val="nil"/>
              <w:left w:val="nil"/>
              <w:bottom w:val="single" w:color="auto" w:sz="4" w:space="0"/>
              <w:right w:val="single" w:color="auto" w:sz="4" w:space="0"/>
            </w:tcBorders>
            <w:noWrap/>
            <w:vAlign w:val="center"/>
          </w:tcPr>
          <w:p w14:paraId="0585860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E73FD9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2D40FB2">
            <w:pPr>
              <w:widowControl/>
              <w:jc w:val="center"/>
              <w:rPr>
                <w:rFonts w:hint="eastAsia" w:ascii="宋体" w:hAnsi="宋体" w:cs="宋体"/>
                <w:color w:val="000000"/>
                <w:kern w:val="0"/>
                <w:szCs w:val="21"/>
              </w:rPr>
            </w:pPr>
            <w:r>
              <w:rPr>
                <w:rFonts w:hint="eastAsia" w:ascii="宋体" w:hAnsi="宋体" w:cs="宋体"/>
                <w:color w:val="000000"/>
                <w:kern w:val="0"/>
                <w:szCs w:val="21"/>
              </w:rPr>
              <w:t>9.88</w:t>
            </w:r>
          </w:p>
        </w:tc>
        <w:tc>
          <w:tcPr>
            <w:tcW w:w="2126" w:type="dxa"/>
            <w:tcBorders>
              <w:top w:val="nil"/>
              <w:left w:val="nil"/>
              <w:bottom w:val="single" w:color="auto" w:sz="4" w:space="0"/>
              <w:right w:val="single" w:color="auto" w:sz="4" w:space="0"/>
            </w:tcBorders>
            <w:noWrap/>
            <w:vAlign w:val="center"/>
          </w:tcPr>
          <w:p w14:paraId="4C6B2676">
            <w:pPr>
              <w:widowControl/>
              <w:jc w:val="center"/>
              <w:rPr>
                <w:rFonts w:hint="eastAsia" w:ascii="宋体" w:hAnsi="宋体" w:cs="宋体"/>
                <w:color w:val="000000"/>
                <w:kern w:val="0"/>
                <w:szCs w:val="21"/>
              </w:rPr>
            </w:pPr>
            <w:r>
              <w:rPr>
                <w:rFonts w:hint="eastAsia" w:ascii="宋体" w:hAnsi="宋体" w:cs="宋体"/>
                <w:color w:val="000000"/>
                <w:kern w:val="0"/>
                <w:szCs w:val="21"/>
              </w:rPr>
              <w:t>1.05</w:t>
            </w:r>
          </w:p>
        </w:tc>
        <w:tc>
          <w:tcPr>
            <w:tcW w:w="1338" w:type="dxa"/>
            <w:tcBorders>
              <w:top w:val="nil"/>
              <w:left w:val="nil"/>
              <w:bottom w:val="single" w:color="auto" w:sz="4" w:space="0"/>
              <w:right w:val="single" w:color="auto" w:sz="4" w:space="0"/>
            </w:tcBorders>
            <w:noWrap/>
            <w:vAlign w:val="center"/>
          </w:tcPr>
          <w:p w14:paraId="45AF4E0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150BE6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1A646A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0677C3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89E34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1741</w:t>
            </w:r>
          </w:p>
        </w:tc>
        <w:tc>
          <w:tcPr>
            <w:tcW w:w="993" w:type="dxa"/>
            <w:tcBorders>
              <w:top w:val="nil"/>
              <w:left w:val="nil"/>
              <w:bottom w:val="single" w:color="auto" w:sz="4" w:space="0"/>
              <w:right w:val="single" w:color="auto" w:sz="4" w:space="0"/>
            </w:tcBorders>
            <w:vAlign w:val="center"/>
          </w:tcPr>
          <w:p w14:paraId="28523F51">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653CE34">
            <w:pPr>
              <w:widowControl/>
              <w:jc w:val="center"/>
              <w:rPr>
                <w:rFonts w:hint="eastAsia" w:ascii="宋体" w:hAnsi="宋体" w:cs="宋体"/>
                <w:color w:val="000000"/>
                <w:kern w:val="0"/>
                <w:szCs w:val="21"/>
              </w:rPr>
            </w:pPr>
            <w:r>
              <w:rPr>
                <w:rFonts w:hint="eastAsia" w:ascii="宋体" w:hAnsi="宋体" w:cs="宋体"/>
                <w:color w:val="000000"/>
                <w:kern w:val="0"/>
                <w:szCs w:val="21"/>
              </w:rPr>
              <w:t>贵港市同济大道（金港大道-北环路）</w:t>
            </w:r>
          </w:p>
        </w:tc>
        <w:tc>
          <w:tcPr>
            <w:tcW w:w="1276" w:type="dxa"/>
            <w:tcBorders>
              <w:top w:val="nil"/>
              <w:left w:val="nil"/>
              <w:bottom w:val="single" w:color="auto" w:sz="4" w:space="0"/>
              <w:right w:val="single" w:color="auto" w:sz="4" w:space="0"/>
            </w:tcBorders>
            <w:noWrap/>
            <w:vAlign w:val="center"/>
          </w:tcPr>
          <w:p w14:paraId="081AA18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0B426B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A3D1BEF">
            <w:pPr>
              <w:widowControl/>
              <w:jc w:val="center"/>
              <w:rPr>
                <w:rFonts w:hint="eastAsia" w:ascii="宋体" w:hAnsi="宋体" w:cs="宋体"/>
                <w:color w:val="000000"/>
                <w:kern w:val="0"/>
                <w:szCs w:val="21"/>
              </w:rPr>
            </w:pPr>
            <w:r>
              <w:rPr>
                <w:rFonts w:hint="eastAsia" w:ascii="宋体" w:hAnsi="宋体" w:cs="宋体"/>
                <w:color w:val="000000"/>
                <w:kern w:val="0"/>
                <w:szCs w:val="21"/>
              </w:rPr>
              <w:t>60.7</w:t>
            </w:r>
          </w:p>
        </w:tc>
        <w:tc>
          <w:tcPr>
            <w:tcW w:w="2126" w:type="dxa"/>
            <w:tcBorders>
              <w:top w:val="nil"/>
              <w:left w:val="nil"/>
              <w:bottom w:val="single" w:color="auto" w:sz="4" w:space="0"/>
              <w:right w:val="single" w:color="auto" w:sz="4" w:space="0"/>
            </w:tcBorders>
            <w:noWrap/>
            <w:vAlign w:val="center"/>
          </w:tcPr>
          <w:p w14:paraId="35656C2E">
            <w:pPr>
              <w:widowControl/>
              <w:jc w:val="center"/>
              <w:rPr>
                <w:rFonts w:hint="eastAsia" w:ascii="宋体" w:hAnsi="宋体" w:cs="宋体"/>
                <w:color w:val="000000"/>
                <w:kern w:val="0"/>
                <w:szCs w:val="21"/>
              </w:rPr>
            </w:pPr>
            <w:r>
              <w:rPr>
                <w:rFonts w:hint="eastAsia" w:ascii="宋体" w:hAnsi="宋体" w:cs="宋体"/>
                <w:color w:val="000000"/>
                <w:kern w:val="0"/>
                <w:szCs w:val="21"/>
              </w:rPr>
              <w:t>44.16</w:t>
            </w:r>
          </w:p>
        </w:tc>
        <w:tc>
          <w:tcPr>
            <w:tcW w:w="1338" w:type="dxa"/>
            <w:tcBorders>
              <w:top w:val="nil"/>
              <w:left w:val="nil"/>
              <w:bottom w:val="single" w:color="auto" w:sz="4" w:space="0"/>
              <w:right w:val="single" w:color="auto" w:sz="4" w:space="0"/>
            </w:tcBorders>
            <w:noWrap/>
            <w:vAlign w:val="center"/>
          </w:tcPr>
          <w:p w14:paraId="0EF3E33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D605D2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34E215B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3029483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D165F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1742</w:t>
            </w:r>
          </w:p>
        </w:tc>
        <w:tc>
          <w:tcPr>
            <w:tcW w:w="993" w:type="dxa"/>
            <w:tcBorders>
              <w:top w:val="nil"/>
              <w:left w:val="nil"/>
              <w:bottom w:val="single" w:color="auto" w:sz="4" w:space="0"/>
              <w:right w:val="single" w:color="auto" w:sz="4" w:space="0"/>
            </w:tcBorders>
            <w:vAlign w:val="center"/>
          </w:tcPr>
          <w:p w14:paraId="5E51A07F">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C871E72">
            <w:pPr>
              <w:widowControl/>
              <w:jc w:val="center"/>
              <w:rPr>
                <w:rFonts w:hint="eastAsia" w:ascii="宋体" w:hAnsi="宋体" w:cs="宋体"/>
                <w:color w:val="000000"/>
                <w:kern w:val="0"/>
                <w:szCs w:val="21"/>
              </w:rPr>
            </w:pPr>
            <w:r>
              <w:rPr>
                <w:rFonts w:hint="eastAsia" w:ascii="宋体" w:hAnsi="宋体" w:cs="宋体"/>
                <w:color w:val="000000"/>
                <w:kern w:val="0"/>
                <w:szCs w:val="21"/>
              </w:rPr>
              <w:t>中山路互通立交</w:t>
            </w:r>
          </w:p>
        </w:tc>
        <w:tc>
          <w:tcPr>
            <w:tcW w:w="1276" w:type="dxa"/>
            <w:tcBorders>
              <w:top w:val="nil"/>
              <w:left w:val="nil"/>
              <w:bottom w:val="single" w:color="auto" w:sz="4" w:space="0"/>
              <w:right w:val="single" w:color="auto" w:sz="4" w:space="0"/>
            </w:tcBorders>
            <w:noWrap/>
            <w:vAlign w:val="center"/>
          </w:tcPr>
          <w:p w14:paraId="66A7F45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455DAC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7CB66246">
            <w:pPr>
              <w:widowControl/>
              <w:jc w:val="center"/>
              <w:rPr>
                <w:rFonts w:hint="eastAsia" w:ascii="宋体" w:hAnsi="宋体" w:cs="宋体"/>
                <w:color w:val="000000"/>
                <w:kern w:val="0"/>
                <w:szCs w:val="21"/>
              </w:rPr>
            </w:pPr>
            <w:r>
              <w:rPr>
                <w:rFonts w:hint="eastAsia" w:ascii="宋体" w:hAnsi="宋体" w:cs="宋体"/>
                <w:color w:val="000000"/>
                <w:kern w:val="0"/>
                <w:szCs w:val="21"/>
              </w:rPr>
              <w:t>15.24</w:t>
            </w:r>
          </w:p>
        </w:tc>
        <w:tc>
          <w:tcPr>
            <w:tcW w:w="2126" w:type="dxa"/>
            <w:tcBorders>
              <w:top w:val="nil"/>
              <w:left w:val="nil"/>
              <w:bottom w:val="single" w:color="auto" w:sz="4" w:space="0"/>
              <w:right w:val="single" w:color="auto" w:sz="4" w:space="0"/>
            </w:tcBorders>
            <w:vAlign w:val="center"/>
          </w:tcPr>
          <w:p w14:paraId="7BE505CC">
            <w:pPr>
              <w:widowControl/>
              <w:jc w:val="center"/>
              <w:rPr>
                <w:rFonts w:hint="eastAsia" w:ascii="宋体" w:hAnsi="宋体" w:cs="宋体"/>
                <w:color w:val="000000"/>
                <w:kern w:val="0"/>
                <w:szCs w:val="21"/>
              </w:rPr>
            </w:pPr>
            <w:r>
              <w:rPr>
                <w:rFonts w:hint="eastAsia" w:ascii="宋体" w:hAnsi="宋体" w:cs="宋体"/>
                <w:color w:val="000000"/>
                <w:kern w:val="0"/>
                <w:szCs w:val="21"/>
              </w:rPr>
              <w:t>6.44</w:t>
            </w:r>
          </w:p>
        </w:tc>
        <w:tc>
          <w:tcPr>
            <w:tcW w:w="1338" w:type="dxa"/>
            <w:tcBorders>
              <w:top w:val="nil"/>
              <w:left w:val="nil"/>
              <w:bottom w:val="single" w:color="auto" w:sz="4" w:space="0"/>
              <w:right w:val="single" w:color="auto" w:sz="4" w:space="0"/>
            </w:tcBorders>
            <w:vAlign w:val="center"/>
          </w:tcPr>
          <w:p w14:paraId="1C1C526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591230A">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BF9FB4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A7AD33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AC4C1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1743</w:t>
            </w:r>
          </w:p>
        </w:tc>
        <w:tc>
          <w:tcPr>
            <w:tcW w:w="993" w:type="dxa"/>
            <w:tcBorders>
              <w:top w:val="nil"/>
              <w:left w:val="nil"/>
              <w:bottom w:val="single" w:color="auto" w:sz="4" w:space="0"/>
              <w:right w:val="single" w:color="auto" w:sz="4" w:space="0"/>
            </w:tcBorders>
            <w:vAlign w:val="center"/>
          </w:tcPr>
          <w:p w14:paraId="294C6C95">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3EE5B0E">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贵港市港南区木梓GN51加油站项目</w:t>
            </w:r>
          </w:p>
        </w:tc>
        <w:tc>
          <w:tcPr>
            <w:tcW w:w="1276" w:type="dxa"/>
            <w:tcBorders>
              <w:top w:val="nil"/>
              <w:left w:val="nil"/>
              <w:bottom w:val="single" w:color="auto" w:sz="4" w:space="0"/>
              <w:right w:val="single" w:color="auto" w:sz="4" w:space="0"/>
            </w:tcBorders>
            <w:noWrap/>
            <w:vAlign w:val="center"/>
          </w:tcPr>
          <w:p w14:paraId="1A281A8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F8D886E">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3B794F7">
            <w:pPr>
              <w:widowControl/>
              <w:jc w:val="center"/>
              <w:rPr>
                <w:rFonts w:hint="eastAsia" w:ascii="宋体" w:hAnsi="宋体" w:cs="宋体"/>
                <w:color w:val="000000"/>
                <w:kern w:val="0"/>
                <w:szCs w:val="21"/>
              </w:rPr>
            </w:pPr>
            <w:r>
              <w:rPr>
                <w:rFonts w:hint="eastAsia" w:ascii="宋体" w:hAnsi="宋体" w:cs="宋体"/>
                <w:color w:val="000000"/>
                <w:kern w:val="0"/>
                <w:szCs w:val="21"/>
              </w:rPr>
              <w:t>0.2</w:t>
            </w:r>
          </w:p>
        </w:tc>
        <w:tc>
          <w:tcPr>
            <w:tcW w:w="2126" w:type="dxa"/>
            <w:tcBorders>
              <w:top w:val="nil"/>
              <w:left w:val="nil"/>
              <w:bottom w:val="single" w:color="auto" w:sz="4" w:space="0"/>
              <w:right w:val="single" w:color="auto" w:sz="4" w:space="0"/>
            </w:tcBorders>
            <w:noWrap/>
            <w:vAlign w:val="center"/>
          </w:tcPr>
          <w:p w14:paraId="74DA99A0">
            <w:pPr>
              <w:widowControl/>
              <w:jc w:val="center"/>
              <w:rPr>
                <w:rFonts w:hint="eastAsia" w:ascii="宋体" w:hAnsi="宋体" w:cs="宋体"/>
                <w:color w:val="000000"/>
                <w:kern w:val="0"/>
                <w:szCs w:val="21"/>
              </w:rPr>
            </w:pPr>
            <w:r>
              <w:rPr>
                <w:rFonts w:hint="eastAsia" w:ascii="宋体" w:hAnsi="宋体" w:cs="宋体"/>
                <w:color w:val="000000"/>
                <w:kern w:val="0"/>
                <w:szCs w:val="21"/>
              </w:rPr>
              <w:t>0.2</w:t>
            </w:r>
          </w:p>
        </w:tc>
        <w:tc>
          <w:tcPr>
            <w:tcW w:w="1338" w:type="dxa"/>
            <w:tcBorders>
              <w:top w:val="nil"/>
              <w:left w:val="nil"/>
              <w:bottom w:val="single" w:color="auto" w:sz="4" w:space="0"/>
              <w:right w:val="single" w:color="auto" w:sz="4" w:space="0"/>
            </w:tcBorders>
            <w:noWrap/>
            <w:vAlign w:val="center"/>
          </w:tcPr>
          <w:p w14:paraId="01447D6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B8C5A1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2693DF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B212A3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506D9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1744</w:t>
            </w:r>
          </w:p>
        </w:tc>
        <w:tc>
          <w:tcPr>
            <w:tcW w:w="993" w:type="dxa"/>
            <w:tcBorders>
              <w:top w:val="nil"/>
              <w:left w:val="nil"/>
              <w:bottom w:val="single" w:color="auto" w:sz="4" w:space="0"/>
              <w:right w:val="single" w:color="auto" w:sz="4" w:space="0"/>
            </w:tcBorders>
            <w:vAlign w:val="center"/>
          </w:tcPr>
          <w:p w14:paraId="72CB2866">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6D9D18E">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贵港市港南区平悦GN46加油站项目</w:t>
            </w:r>
          </w:p>
        </w:tc>
        <w:tc>
          <w:tcPr>
            <w:tcW w:w="1276" w:type="dxa"/>
            <w:tcBorders>
              <w:top w:val="nil"/>
              <w:left w:val="nil"/>
              <w:bottom w:val="single" w:color="auto" w:sz="4" w:space="0"/>
              <w:right w:val="single" w:color="auto" w:sz="4" w:space="0"/>
            </w:tcBorders>
            <w:noWrap/>
            <w:vAlign w:val="center"/>
          </w:tcPr>
          <w:p w14:paraId="1D49223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9B21B3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0CA6C76">
            <w:pPr>
              <w:widowControl/>
              <w:jc w:val="center"/>
              <w:rPr>
                <w:rFonts w:hint="eastAsia" w:ascii="宋体" w:hAnsi="宋体" w:cs="宋体"/>
                <w:color w:val="000000"/>
                <w:kern w:val="0"/>
                <w:szCs w:val="21"/>
              </w:rPr>
            </w:pPr>
            <w:r>
              <w:rPr>
                <w:rFonts w:hint="eastAsia" w:ascii="宋体" w:hAnsi="宋体" w:cs="宋体"/>
                <w:color w:val="000000"/>
                <w:kern w:val="0"/>
                <w:szCs w:val="21"/>
              </w:rPr>
              <w:t>0.2</w:t>
            </w:r>
          </w:p>
        </w:tc>
        <w:tc>
          <w:tcPr>
            <w:tcW w:w="2126" w:type="dxa"/>
            <w:tcBorders>
              <w:top w:val="nil"/>
              <w:left w:val="nil"/>
              <w:bottom w:val="single" w:color="auto" w:sz="4" w:space="0"/>
              <w:right w:val="single" w:color="auto" w:sz="4" w:space="0"/>
            </w:tcBorders>
            <w:noWrap/>
            <w:vAlign w:val="center"/>
          </w:tcPr>
          <w:p w14:paraId="50AFCB26">
            <w:pPr>
              <w:widowControl/>
              <w:jc w:val="center"/>
              <w:rPr>
                <w:rFonts w:hint="eastAsia" w:ascii="宋体" w:hAnsi="宋体" w:cs="宋体"/>
                <w:color w:val="000000"/>
                <w:kern w:val="0"/>
                <w:szCs w:val="21"/>
              </w:rPr>
            </w:pPr>
            <w:r>
              <w:rPr>
                <w:rFonts w:hint="eastAsia" w:ascii="宋体" w:hAnsi="宋体" w:cs="宋体"/>
                <w:color w:val="000000"/>
                <w:kern w:val="0"/>
                <w:szCs w:val="21"/>
              </w:rPr>
              <w:t>0.2</w:t>
            </w:r>
          </w:p>
        </w:tc>
        <w:tc>
          <w:tcPr>
            <w:tcW w:w="1338" w:type="dxa"/>
            <w:tcBorders>
              <w:top w:val="nil"/>
              <w:left w:val="nil"/>
              <w:bottom w:val="single" w:color="auto" w:sz="4" w:space="0"/>
              <w:right w:val="single" w:color="auto" w:sz="4" w:space="0"/>
            </w:tcBorders>
            <w:noWrap/>
            <w:vAlign w:val="center"/>
          </w:tcPr>
          <w:p w14:paraId="03115A4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BC23295">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41B6C9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972FB3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25CEE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1745</w:t>
            </w:r>
          </w:p>
        </w:tc>
        <w:tc>
          <w:tcPr>
            <w:tcW w:w="993" w:type="dxa"/>
            <w:tcBorders>
              <w:top w:val="nil"/>
              <w:left w:val="nil"/>
              <w:bottom w:val="single" w:color="auto" w:sz="4" w:space="0"/>
              <w:right w:val="single" w:color="auto" w:sz="4" w:space="0"/>
            </w:tcBorders>
            <w:vAlign w:val="center"/>
          </w:tcPr>
          <w:p w14:paraId="6242D7A3">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395770E4">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贵港市港南区瓦塘GN53能源综合供能站项目</w:t>
            </w:r>
          </w:p>
        </w:tc>
        <w:tc>
          <w:tcPr>
            <w:tcW w:w="1276" w:type="dxa"/>
            <w:tcBorders>
              <w:top w:val="nil"/>
              <w:left w:val="nil"/>
              <w:bottom w:val="single" w:color="auto" w:sz="4" w:space="0"/>
              <w:right w:val="single" w:color="auto" w:sz="4" w:space="0"/>
            </w:tcBorders>
            <w:noWrap/>
            <w:vAlign w:val="center"/>
          </w:tcPr>
          <w:p w14:paraId="6A92AB2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7BCC63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00D1E06">
            <w:pPr>
              <w:widowControl/>
              <w:jc w:val="center"/>
              <w:rPr>
                <w:rFonts w:hint="eastAsia" w:ascii="宋体" w:hAnsi="宋体" w:cs="宋体"/>
                <w:color w:val="000000"/>
                <w:kern w:val="0"/>
                <w:szCs w:val="21"/>
              </w:rPr>
            </w:pPr>
            <w:r>
              <w:rPr>
                <w:rFonts w:hint="eastAsia" w:ascii="宋体" w:hAnsi="宋体" w:cs="宋体"/>
                <w:color w:val="000000"/>
                <w:kern w:val="0"/>
                <w:szCs w:val="21"/>
              </w:rPr>
              <w:t>0.2</w:t>
            </w:r>
          </w:p>
        </w:tc>
        <w:tc>
          <w:tcPr>
            <w:tcW w:w="2126" w:type="dxa"/>
            <w:tcBorders>
              <w:top w:val="nil"/>
              <w:left w:val="nil"/>
              <w:bottom w:val="single" w:color="auto" w:sz="4" w:space="0"/>
              <w:right w:val="single" w:color="auto" w:sz="4" w:space="0"/>
            </w:tcBorders>
            <w:noWrap/>
            <w:vAlign w:val="center"/>
          </w:tcPr>
          <w:p w14:paraId="52459130">
            <w:pPr>
              <w:widowControl/>
              <w:jc w:val="center"/>
              <w:rPr>
                <w:rFonts w:hint="eastAsia" w:ascii="宋体" w:hAnsi="宋体" w:cs="宋体"/>
                <w:color w:val="000000"/>
                <w:kern w:val="0"/>
                <w:szCs w:val="21"/>
              </w:rPr>
            </w:pPr>
            <w:r>
              <w:rPr>
                <w:rFonts w:hint="eastAsia" w:ascii="宋体" w:hAnsi="宋体" w:cs="宋体"/>
                <w:color w:val="000000"/>
                <w:kern w:val="0"/>
                <w:szCs w:val="21"/>
              </w:rPr>
              <w:t>0.2</w:t>
            </w:r>
          </w:p>
        </w:tc>
        <w:tc>
          <w:tcPr>
            <w:tcW w:w="1338" w:type="dxa"/>
            <w:tcBorders>
              <w:top w:val="nil"/>
              <w:left w:val="nil"/>
              <w:bottom w:val="single" w:color="auto" w:sz="4" w:space="0"/>
              <w:right w:val="single" w:color="auto" w:sz="4" w:space="0"/>
            </w:tcBorders>
            <w:noWrap/>
            <w:vAlign w:val="center"/>
          </w:tcPr>
          <w:p w14:paraId="51DFC37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0599A3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87D49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CC0A13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B1BAB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1746</w:t>
            </w:r>
          </w:p>
        </w:tc>
        <w:tc>
          <w:tcPr>
            <w:tcW w:w="993" w:type="dxa"/>
            <w:tcBorders>
              <w:top w:val="nil"/>
              <w:left w:val="nil"/>
              <w:bottom w:val="single" w:color="auto" w:sz="4" w:space="0"/>
              <w:right w:val="single" w:color="auto" w:sz="4" w:space="0"/>
            </w:tcBorders>
            <w:vAlign w:val="center"/>
          </w:tcPr>
          <w:p w14:paraId="5F94A3CB">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645C8E31">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贵港市港南区武思GN61加油站项目</w:t>
            </w:r>
          </w:p>
        </w:tc>
        <w:tc>
          <w:tcPr>
            <w:tcW w:w="1276" w:type="dxa"/>
            <w:tcBorders>
              <w:top w:val="nil"/>
              <w:left w:val="nil"/>
              <w:bottom w:val="single" w:color="auto" w:sz="4" w:space="0"/>
              <w:right w:val="single" w:color="auto" w:sz="4" w:space="0"/>
            </w:tcBorders>
            <w:noWrap/>
            <w:vAlign w:val="center"/>
          </w:tcPr>
          <w:p w14:paraId="4DC7D9C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6FA50F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4C007A2E">
            <w:pPr>
              <w:widowControl/>
              <w:jc w:val="center"/>
              <w:rPr>
                <w:rFonts w:hint="eastAsia" w:ascii="宋体" w:hAnsi="宋体" w:cs="宋体"/>
                <w:color w:val="000000"/>
                <w:kern w:val="0"/>
                <w:szCs w:val="21"/>
              </w:rPr>
            </w:pPr>
            <w:r>
              <w:rPr>
                <w:rFonts w:hint="eastAsia" w:ascii="宋体" w:hAnsi="宋体" w:cs="宋体"/>
                <w:color w:val="000000"/>
                <w:kern w:val="0"/>
                <w:szCs w:val="21"/>
              </w:rPr>
              <w:t>0.17</w:t>
            </w:r>
          </w:p>
        </w:tc>
        <w:tc>
          <w:tcPr>
            <w:tcW w:w="2126" w:type="dxa"/>
            <w:tcBorders>
              <w:top w:val="nil"/>
              <w:left w:val="nil"/>
              <w:bottom w:val="single" w:color="auto" w:sz="4" w:space="0"/>
              <w:right w:val="single" w:color="auto" w:sz="4" w:space="0"/>
            </w:tcBorders>
            <w:noWrap/>
            <w:vAlign w:val="center"/>
          </w:tcPr>
          <w:p w14:paraId="495C12DF">
            <w:pPr>
              <w:widowControl/>
              <w:jc w:val="center"/>
              <w:rPr>
                <w:rFonts w:hint="eastAsia" w:ascii="宋体" w:hAnsi="宋体" w:cs="宋体"/>
                <w:color w:val="000000"/>
                <w:kern w:val="0"/>
                <w:szCs w:val="21"/>
              </w:rPr>
            </w:pPr>
            <w:r>
              <w:rPr>
                <w:rFonts w:hint="eastAsia" w:ascii="宋体" w:hAnsi="宋体" w:cs="宋体"/>
                <w:color w:val="000000"/>
                <w:kern w:val="0"/>
                <w:szCs w:val="21"/>
              </w:rPr>
              <w:t>0.17</w:t>
            </w:r>
          </w:p>
        </w:tc>
        <w:tc>
          <w:tcPr>
            <w:tcW w:w="1338" w:type="dxa"/>
            <w:tcBorders>
              <w:top w:val="nil"/>
              <w:left w:val="nil"/>
              <w:bottom w:val="single" w:color="auto" w:sz="4" w:space="0"/>
              <w:right w:val="single" w:color="auto" w:sz="4" w:space="0"/>
            </w:tcBorders>
            <w:noWrap/>
            <w:vAlign w:val="center"/>
          </w:tcPr>
          <w:p w14:paraId="6C4CDEE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C0F773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85C6CA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1FB19D3">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4F6ED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1747</w:t>
            </w:r>
          </w:p>
        </w:tc>
        <w:tc>
          <w:tcPr>
            <w:tcW w:w="993" w:type="dxa"/>
            <w:tcBorders>
              <w:top w:val="nil"/>
              <w:left w:val="nil"/>
              <w:bottom w:val="single" w:color="auto" w:sz="4" w:space="0"/>
              <w:right w:val="single" w:color="auto" w:sz="4" w:space="0"/>
            </w:tcBorders>
            <w:vAlign w:val="center"/>
          </w:tcPr>
          <w:p w14:paraId="00077AE2">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3A01DC76">
            <w:pPr>
              <w:widowControl/>
              <w:jc w:val="center"/>
              <w:rPr>
                <w:rFonts w:hint="eastAsia" w:ascii="宋体" w:hAnsi="宋体" w:cs="宋体"/>
                <w:color w:val="000000"/>
                <w:kern w:val="0"/>
                <w:szCs w:val="21"/>
              </w:rPr>
            </w:pPr>
            <w:r>
              <w:rPr>
                <w:rFonts w:hint="eastAsia" w:ascii="宋体" w:hAnsi="宋体" w:cs="宋体"/>
                <w:color w:val="000000"/>
                <w:kern w:val="0"/>
                <w:szCs w:val="21"/>
              </w:rPr>
              <w:t>华润（贵港）精品玄武岩新材料基地项目</w:t>
            </w:r>
          </w:p>
        </w:tc>
        <w:tc>
          <w:tcPr>
            <w:tcW w:w="1276" w:type="dxa"/>
            <w:tcBorders>
              <w:top w:val="nil"/>
              <w:left w:val="nil"/>
              <w:bottom w:val="single" w:color="auto" w:sz="4" w:space="0"/>
              <w:right w:val="single" w:color="auto" w:sz="4" w:space="0"/>
            </w:tcBorders>
            <w:noWrap/>
          </w:tcPr>
          <w:p w14:paraId="747362B9">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99F421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DB7B2B1">
            <w:pPr>
              <w:widowControl/>
              <w:jc w:val="center"/>
              <w:rPr>
                <w:rFonts w:hint="eastAsia" w:ascii="宋体" w:hAnsi="宋体" w:cs="宋体"/>
                <w:color w:val="000000"/>
                <w:kern w:val="0"/>
                <w:szCs w:val="21"/>
              </w:rPr>
            </w:pPr>
            <w:r>
              <w:rPr>
                <w:rFonts w:hint="eastAsia" w:ascii="宋体" w:hAnsi="宋体" w:cs="宋体"/>
                <w:color w:val="000000"/>
                <w:kern w:val="0"/>
                <w:szCs w:val="21"/>
              </w:rPr>
              <w:t>48.28</w:t>
            </w:r>
          </w:p>
        </w:tc>
        <w:tc>
          <w:tcPr>
            <w:tcW w:w="2126" w:type="dxa"/>
            <w:tcBorders>
              <w:top w:val="nil"/>
              <w:left w:val="nil"/>
              <w:bottom w:val="single" w:color="auto" w:sz="4" w:space="0"/>
              <w:right w:val="single" w:color="auto" w:sz="4" w:space="0"/>
            </w:tcBorders>
            <w:noWrap/>
            <w:vAlign w:val="center"/>
          </w:tcPr>
          <w:p w14:paraId="4B4F0292">
            <w:pPr>
              <w:widowControl/>
              <w:jc w:val="center"/>
              <w:rPr>
                <w:rFonts w:hint="eastAsia" w:ascii="宋体" w:hAnsi="宋体" w:cs="宋体"/>
                <w:color w:val="000000"/>
                <w:kern w:val="0"/>
                <w:szCs w:val="21"/>
              </w:rPr>
            </w:pPr>
            <w:r>
              <w:rPr>
                <w:rFonts w:hint="eastAsia" w:ascii="宋体" w:hAnsi="宋体" w:cs="宋体"/>
                <w:color w:val="000000"/>
                <w:kern w:val="0"/>
                <w:szCs w:val="21"/>
              </w:rPr>
              <w:t>48.28</w:t>
            </w:r>
          </w:p>
        </w:tc>
        <w:tc>
          <w:tcPr>
            <w:tcW w:w="1338" w:type="dxa"/>
            <w:tcBorders>
              <w:top w:val="nil"/>
              <w:left w:val="nil"/>
              <w:bottom w:val="single" w:color="auto" w:sz="4" w:space="0"/>
              <w:right w:val="single" w:color="auto" w:sz="4" w:space="0"/>
            </w:tcBorders>
            <w:noWrap/>
          </w:tcPr>
          <w:p w14:paraId="312285D0">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474502F">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4D34E9D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0B95406">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91A62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1748</w:t>
            </w:r>
          </w:p>
        </w:tc>
        <w:tc>
          <w:tcPr>
            <w:tcW w:w="993" w:type="dxa"/>
            <w:tcBorders>
              <w:top w:val="nil"/>
              <w:left w:val="nil"/>
              <w:bottom w:val="single" w:color="auto" w:sz="4" w:space="0"/>
              <w:right w:val="single" w:color="auto" w:sz="4" w:space="0"/>
            </w:tcBorders>
            <w:vAlign w:val="center"/>
          </w:tcPr>
          <w:p w14:paraId="244C762A">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245DFC21">
            <w:pPr>
              <w:widowControl/>
              <w:jc w:val="center"/>
              <w:rPr>
                <w:rFonts w:hint="eastAsia" w:ascii="宋体" w:hAnsi="宋体" w:cs="宋体"/>
                <w:color w:val="000000"/>
                <w:kern w:val="0"/>
                <w:szCs w:val="21"/>
              </w:rPr>
            </w:pPr>
            <w:r>
              <w:rPr>
                <w:rFonts w:hint="eastAsia" w:ascii="宋体" w:hAnsi="宋体" w:cs="宋体"/>
                <w:color w:val="000000"/>
                <w:kern w:val="0"/>
                <w:szCs w:val="21"/>
              </w:rPr>
              <w:t>贵港市南环同济立交工程</w:t>
            </w:r>
          </w:p>
        </w:tc>
        <w:tc>
          <w:tcPr>
            <w:tcW w:w="1276" w:type="dxa"/>
            <w:tcBorders>
              <w:top w:val="nil"/>
              <w:left w:val="nil"/>
              <w:bottom w:val="single" w:color="auto" w:sz="4" w:space="0"/>
              <w:right w:val="single" w:color="auto" w:sz="4" w:space="0"/>
            </w:tcBorders>
            <w:noWrap/>
            <w:vAlign w:val="center"/>
          </w:tcPr>
          <w:p w14:paraId="449E53C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900F8AD">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550B03C">
            <w:pPr>
              <w:widowControl/>
              <w:jc w:val="center"/>
              <w:rPr>
                <w:rFonts w:hint="eastAsia" w:ascii="宋体" w:hAnsi="宋体" w:cs="宋体"/>
                <w:color w:val="000000"/>
                <w:kern w:val="0"/>
                <w:szCs w:val="21"/>
              </w:rPr>
            </w:pPr>
            <w:r>
              <w:rPr>
                <w:rFonts w:hint="eastAsia" w:ascii="宋体" w:hAnsi="宋体" w:cs="宋体"/>
                <w:color w:val="000000"/>
                <w:kern w:val="0"/>
                <w:szCs w:val="21"/>
              </w:rPr>
              <w:t>26.06</w:t>
            </w:r>
          </w:p>
        </w:tc>
        <w:tc>
          <w:tcPr>
            <w:tcW w:w="2126" w:type="dxa"/>
            <w:tcBorders>
              <w:top w:val="nil"/>
              <w:left w:val="nil"/>
              <w:bottom w:val="single" w:color="auto" w:sz="4" w:space="0"/>
              <w:right w:val="single" w:color="auto" w:sz="4" w:space="0"/>
            </w:tcBorders>
            <w:noWrap/>
            <w:vAlign w:val="center"/>
          </w:tcPr>
          <w:p w14:paraId="0385A7CC">
            <w:pPr>
              <w:widowControl/>
              <w:jc w:val="center"/>
              <w:rPr>
                <w:rFonts w:hint="eastAsia" w:ascii="宋体" w:hAnsi="宋体" w:cs="宋体"/>
                <w:color w:val="000000"/>
                <w:kern w:val="0"/>
                <w:szCs w:val="21"/>
              </w:rPr>
            </w:pPr>
            <w:r>
              <w:rPr>
                <w:rFonts w:hint="eastAsia" w:ascii="宋体" w:hAnsi="宋体" w:cs="宋体"/>
                <w:color w:val="000000"/>
                <w:kern w:val="0"/>
                <w:szCs w:val="21"/>
              </w:rPr>
              <w:t>23.52</w:t>
            </w:r>
          </w:p>
        </w:tc>
        <w:tc>
          <w:tcPr>
            <w:tcW w:w="1338" w:type="dxa"/>
            <w:tcBorders>
              <w:top w:val="nil"/>
              <w:left w:val="nil"/>
              <w:bottom w:val="single" w:color="auto" w:sz="4" w:space="0"/>
              <w:right w:val="single" w:color="auto" w:sz="4" w:space="0"/>
            </w:tcBorders>
            <w:noWrap/>
            <w:vAlign w:val="center"/>
          </w:tcPr>
          <w:p w14:paraId="3982E0D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CF8D75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169539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7FCB11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0D947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1749</w:t>
            </w:r>
          </w:p>
        </w:tc>
        <w:tc>
          <w:tcPr>
            <w:tcW w:w="993" w:type="dxa"/>
            <w:tcBorders>
              <w:top w:val="nil"/>
              <w:left w:val="nil"/>
              <w:bottom w:val="single" w:color="auto" w:sz="4" w:space="0"/>
              <w:right w:val="single" w:color="auto" w:sz="4" w:space="0"/>
            </w:tcBorders>
            <w:vAlign w:val="center"/>
          </w:tcPr>
          <w:p w14:paraId="6A9A5F68">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3F4B16A9">
            <w:pPr>
              <w:widowControl/>
              <w:jc w:val="center"/>
              <w:rPr>
                <w:rFonts w:hint="eastAsia" w:ascii="宋体" w:hAnsi="宋体" w:cs="宋体"/>
                <w:color w:val="000000"/>
                <w:kern w:val="0"/>
                <w:szCs w:val="21"/>
              </w:rPr>
            </w:pPr>
            <w:r>
              <w:rPr>
                <w:rFonts w:hint="eastAsia" w:ascii="宋体" w:hAnsi="宋体" w:cs="宋体"/>
                <w:color w:val="000000"/>
                <w:kern w:val="0"/>
                <w:szCs w:val="21"/>
              </w:rPr>
              <w:t>贵港市安澜路（西区五路-江五路）</w:t>
            </w:r>
          </w:p>
        </w:tc>
        <w:tc>
          <w:tcPr>
            <w:tcW w:w="1276" w:type="dxa"/>
            <w:tcBorders>
              <w:top w:val="nil"/>
              <w:left w:val="nil"/>
              <w:bottom w:val="single" w:color="auto" w:sz="4" w:space="0"/>
              <w:right w:val="single" w:color="auto" w:sz="4" w:space="0"/>
            </w:tcBorders>
            <w:noWrap/>
            <w:vAlign w:val="center"/>
          </w:tcPr>
          <w:p w14:paraId="3EB1313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EBA6420">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F9FE23D">
            <w:pPr>
              <w:widowControl/>
              <w:jc w:val="center"/>
              <w:rPr>
                <w:rFonts w:hint="eastAsia" w:ascii="宋体" w:hAnsi="宋体" w:cs="宋体"/>
                <w:color w:val="000000"/>
                <w:kern w:val="0"/>
                <w:szCs w:val="21"/>
              </w:rPr>
            </w:pPr>
            <w:r>
              <w:rPr>
                <w:rFonts w:hint="eastAsia" w:ascii="宋体" w:hAnsi="宋体" w:cs="宋体"/>
                <w:color w:val="000000"/>
                <w:kern w:val="0"/>
                <w:szCs w:val="21"/>
              </w:rPr>
              <w:t>1.45</w:t>
            </w:r>
          </w:p>
        </w:tc>
        <w:tc>
          <w:tcPr>
            <w:tcW w:w="2126" w:type="dxa"/>
            <w:tcBorders>
              <w:top w:val="nil"/>
              <w:left w:val="nil"/>
              <w:bottom w:val="single" w:color="auto" w:sz="4" w:space="0"/>
              <w:right w:val="single" w:color="auto" w:sz="4" w:space="0"/>
            </w:tcBorders>
            <w:vAlign w:val="center"/>
          </w:tcPr>
          <w:p w14:paraId="73B703FE">
            <w:pPr>
              <w:widowControl/>
              <w:jc w:val="center"/>
              <w:rPr>
                <w:rFonts w:hint="eastAsia" w:ascii="宋体" w:hAnsi="宋体" w:cs="宋体"/>
                <w:color w:val="000000"/>
                <w:kern w:val="0"/>
                <w:szCs w:val="21"/>
              </w:rPr>
            </w:pPr>
            <w:r>
              <w:rPr>
                <w:rFonts w:hint="eastAsia" w:ascii="宋体" w:hAnsi="宋体" w:cs="宋体"/>
                <w:color w:val="000000"/>
                <w:kern w:val="0"/>
                <w:szCs w:val="21"/>
              </w:rPr>
              <w:t>1.45</w:t>
            </w:r>
          </w:p>
        </w:tc>
        <w:tc>
          <w:tcPr>
            <w:tcW w:w="1338" w:type="dxa"/>
            <w:tcBorders>
              <w:top w:val="nil"/>
              <w:left w:val="nil"/>
              <w:bottom w:val="single" w:color="auto" w:sz="4" w:space="0"/>
              <w:right w:val="single" w:color="auto" w:sz="4" w:space="0"/>
            </w:tcBorders>
            <w:vAlign w:val="center"/>
          </w:tcPr>
          <w:p w14:paraId="4F210C3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1DDF42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AEBED5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9C6F1A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421B5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1750</w:t>
            </w:r>
          </w:p>
        </w:tc>
        <w:tc>
          <w:tcPr>
            <w:tcW w:w="993" w:type="dxa"/>
            <w:tcBorders>
              <w:top w:val="nil"/>
              <w:left w:val="nil"/>
              <w:bottom w:val="single" w:color="auto" w:sz="4" w:space="0"/>
              <w:right w:val="single" w:color="auto" w:sz="4" w:space="0"/>
            </w:tcBorders>
            <w:vAlign w:val="center"/>
          </w:tcPr>
          <w:p w14:paraId="5C33AE3E">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45B077BC">
            <w:pPr>
              <w:widowControl/>
              <w:jc w:val="center"/>
              <w:rPr>
                <w:rFonts w:hint="eastAsia" w:ascii="宋体" w:hAnsi="宋体" w:cs="宋体"/>
                <w:color w:val="000000"/>
                <w:kern w:val="0"/>
                <w:szCs w:val="21"/>
              </w:rPr>
            </w:pPr>
            <w:r>
              <w:rPr>
                <w:rFonts w:hint="eastAsia" w:ascii="宋体" w:hAnsi="宋体" w:cs="宋体"/>
                <w:color w:val="000000"/>
                <w:kern w:val="0"/>
                <w:szCs w:val="21"/>
              </w:rPr>
              <w:t>城东南环互通立交工程</w:t>
            </w:r>
          </w:p>
        </w:tc>
        <w:tc>
          <w:tcPr>
            <w:tcW w:w="1276" w:type="dxa"/>
            <w:tcBorders>
              <w:top w:val="nil"/>
              <w:left w:val="nil"/>
              <w:bottom w:val="single" w:color="auto" w:sz="4" w:space="0"/>
              <w:right w:val="single" w:color="auto" w:sz="4" w:space="0"/>
            </w:tcBorders>
            <w:noWrap/>
            <w:vAlign w:val="center"/>
          </w:tcPr>
          <w:p w14:paraId="1DEE40C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8374E0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5CB976E6">
            <w:pPr>
              <w:widowControl/>
              <w:jc w:val="center"/>
              <w:rPr>
                <w:rFonts w:hint="eastAsia" w:ascii="宋体" w:hAnsi="宋体" w:cs="宋体"/>
                <w:color w:val="000000"/>
                <w:kern w:val="0"/>
                <w:szCs w:val="21"/>
              </w:rPr>
            </w:pPr>
            <w:r>
              <w:rPr>
                <w:rFonts w:hint="eastAsia" w:ascii="宋体" w:hAnsi="宋体" w:cs="宋体"/>
                <w:color w:val="000000"/>
                <w:kern w:val="0"/>
                <w:szCs w:val="21"/>
              </w:rPr>
              <w:t>23.67</w:t>
            </w:r>
          </w:p>
        </w:tc>
        <w:tc>
          <w:tcPr>
            <w:tcW w:w="2126" w:type="dxa"/>
            <w:tcBorders>
              <w:top w:val="nil"/>
              <w:left w:val="nil"/>
              <w:bottom w:val="single" w:color="auto" w:sz="4" w:space="0"/>
              <w:right w:val="single" w:color="auto" w:sz="4" w:space="0"/>
            </w:tcBorders>
            <w:noWrap/>
            <w:vAlign w:val="center"/>
          </w:tcPr>
          <w:p w14:paraId="52134845">
            <w:pPr>
              <w:widowControl/>
              <w:jc w:val="center"/>
              <w:rPr>
                <w:rFonts w:hint="eastAsia" w:ascii="宋体" w:hAnsi="宋体" w:cs="宋体"/>
                <w:color w:val="000000"/>
                <w:kern w:val="0"/>
                <w:szCs w:val="21"/>
              </w:rPr>
            </w:pPr>
            <w:r>
              <w:rPr>
                <w:rFonts w:hint="eastAsia" w:ascii="宋体" w:hAnsi="宋体" w:cs="宋体"/>
                <w:color w:val="000000"/>
                <w:kern w:val="0"/>
                <w:szCs w:val="21"/>
              </w:rPr>
              <w:t>10.6</w:t>
            </w:r>
          </w:p>
        </w:tc>
        <w:tc>
          <w:tcPr>
            <w:tcW w:w="1338" w:type="dxa"/>
            <w:tcBorders>
              <w:top w:val="nil"/>
              <w:left w:val="nil"/>
              <w:bottom w:val="single" w:color="auto" w:sz="4" w:space="0"/>
              <w:right w:val="single" w:color="auto" w:sz="4" w:space="0"/>
            </w:tcBorders>
            <w:noWrap/>
            <w:vAlign w:val="center"/>
          </w:tcPr>
          <w:p w14:paraId="48C85C6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98EA7E0">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0CB13E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C9F4ED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031C6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1751</w:t>
            </w:r>
          </w:p>
        </w:tc>
        <w:tc>
          <w:tcPr>
            <w:tcW w:w="993" w:type="dxa"/>
            <w:tcBorders>
              <w:top w:val="nil"/>
              <w:left w:val="nil"/>
              <w:bottom w:val="single" w:color="auto" w:sz="4" w:space="0"/>
              <w:right w:val="single" w:color="auto" w:sz="4" w:space="0"/>
            </w:tcBorders>
            <w:vAlign w:val="center"/>
          </w:tcPr>
          <w:p w14:paraId="0096F7E5">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3AB0BA4F">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贵港市覃塘区石卡高级中学实训基地</w:t>
            </w:r>
          </w:p>
        </w:tc>
        <w:tc>
          <w:tcPr>
            <w:tcW w:w="1276" w:type="dxa"/>
            <w:tcBorders>
              <w:top w:val="nil"/>
              <w:left w:val="nil"/>
              <w:bottom w:val="single" w:color="auto" w:sz="4" w:space="0"/>
              <w:right w:val="single" w:color="auto" w:sz="4" w:space="0"/>
            </w:tcBorders>
            <w:noWrap/>
            <w:vAlign w:val="center"/>
          </w:tcPr>
          <w:p w14:paraId="28E84E0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306C174">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65386797">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noWrap/>
            <w:vAlign w:val="center"/>
          </w:tcPr>
          <w:p w14:paraId="3FEAEDC9">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noWrap/>
            <w:vAlign w:val="center"/>
          </w:tcPr>
          <w:p w14:paraId="32B1215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059FBD3">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271E9DF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4524C6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6A18C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1752</w:t>
            </w:r>
          </w:p>
        </w:tc>
        <w:tc>
          <w:tcPr>
            <w:tcW w:w="993" w:type="dxa"/>
            <w:tcBorders>
              <w:top w:val="nil"/>
              <w:left w:val="nil"/>
              <w:bottom w:val="single" w:color="auto" w:sz="4" w:space="0"/>
              <w:right w:val="single" w:color="auto" w:sz="4" w:space="0"/>
            </w:tcBorders>
            <w:vAlign w:val="center"/>
          </w:tcPr>
          <w:p w14:paraId="5E9F274F">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1AB3E6B5">
            <w:pPr>
              <w:widowControl/>
              <w:jc w:val="center"/>
              <w:rPr>
                <w:rFonts w:hint="eastAsia" w:ascii="宋体" w:hAnsi="宋体" w:cs="宋体"/>
                <w:color w:val="000000"/>
                <w:kern w:val="0"/>
                <w:szCs w:val="21"/>
              </w:rPr>
            </w:pPr>
            <w:r>
              <w:rPr>
                <w:rFonts w:hint="eastAsia" w:ascii="宋体" w:hAnsi="宋体" w:cs="宋体"/>
                <w:color w:val="000000"/>
                <w:kern w:val="0"/>
                <w:szCs w:val="21"/>
              </w:rPr>
              <w:t>大岭乡平月制碱用灰岩矿深加工项目</w:t>
            </w:r>
          </w:p>
        </w:tc>
        <w:tc>
          <w:tcPr>
            <w:tcW w:w="1276" w:type="dxa"/>
            <w:tcBorders>
              <w:top w:val="nil"/>
              <w:left w:val="nil"/>
              <w:bottom w:val="single" w:color="auto" w:sz="4" w:space="0"/>
              <w:right w:val="single" w:color="auto" w:sz="4" w:space="0"/>
            </w:tcBorders>
            <w:noWrap/>
            <w:vAlign w:val="center"/>
          </w:tcPr>
          <w:p w14:paraId="02A65B8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3126FEF">
            <w:pPr>
              <w:widowControl/>
              <w:jc w:val="center"/>
              <w:rPr>
                <w:rFonts w:hint="eastAsia" w:ascii="宋体" w:hAnsi="宋体" w:cs="宋体"/>
                <w:color w:val="000000"/>
                <w:kern w:val="0"/>
                <w:szCs w:val="21"/>
              </w:rPr>
            </w:pPr>
            <w:r>
              <w:rPr>
                <w:rFonts w:hint="eastAsia" w:ascii="宋体" w:hAnsi="宋体" w:cs="宋体"/>
                <w:color w:val="000000"/>
                <w:kern w:val="0"/>
                <w:szCs w:val="21"/>
              </w:rPr>
              <w:t>2023-2035</w:t>
            </w:r>
          </w:p>
        </w:tc>
        <w:tc>
          <w:tcPr>
            <w:tcW w:w="1418" w:type="dxa"/>
            <w:tcBorders>
              <w:top w:val="nil"/>
              <w:left w:val="nil"/>
              <w:bottom w:val="single" w:color="auto" w:sz="4" w:space="0"/>
              <w:right w:val="single" w:color="auto" w:sz="4" w:space="0"/>
            </w:tcBorders>
            <w:noWrap/>
            <w:vAlign w:val="center"/>
          </w:tcPr>
          <w:p w14:paraId="355D0383">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2126" w:type="dxa"/>
            <w:tcBorders>
              <w:top w:val="nil"/>
              <w:left w:val="nil"/>
              <w:bottom w:val="single" w:color="auto" w:sz="4" w:space="0"/>
              <w:right w:val="single" w:color="auto" w:sz="4" w:space="0"/>
            </w:tcBorders>
            <w:noWrap/>
            <w:vAlign w:val="center"/>
          </w:tcPr>
          <w:p w14:paraId="4C5C8158">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1338" w:type="dxa"/>
            <w:tcBorders>
              <w:top w:val="nil"/>
              <w:left w:val="nil"/>
              <w:bottom w:val="single" w:color="auto" w:sz="4" w:space="0"/>
              <w:right w:val="single" w:color="auto" w:sz="4" w:space="0"/>
            </w:tcBorders>
            <w:noWrap/>
            <w:vAlign w:val="center"/>
          </w:tcPr>
          <w:p w14:paraId="13DAF51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1FA6C2B">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F14998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A6A9B11">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448B6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1753</w:t>
            </w:r>
          </w:p>
        </w:tc>
        <w:tc>
          <w:tcPr>
            <w:tcW w:w="993" w:type="dxa"/>
            <w:tcBorders>
              <w:top w:val="nil"/>
              <w:left w:val="nil"/>
              <w:bottom w:val="single" w:color="auto" w:sz="4" w:space="0"/>
              <w:right w:val="single" w:color="auto" w:sz="4" w:space="0"/>
            </w:tcBorders>
            <w:vAlign w:val="center"/>
          </w:tcPr>
          <w:p w14:paraId="748191C5">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29C21FF7">
            <w:pPr>
              <w:widowControl/>
              <w:jc w:val="center"/>
              <w:rPr>
                <w:rFonts w:hint="eastAsia" w:ascii="宋体" w:hAnsi="宋体" w:cs="宋体"/>
                <w:color w:val="000000"/>
                <w:kern w:val="0"/>
                <w:szCs w:val="21"/>
              </w:rPr>
            </w:pPr>
            <w:r>
              <w:rPr>
                <w:rFonts w:hint="eastAsia" w:ascii="宋体" w:hAnsi="宋体" w:cs="宋体"/>
                <w:color w:val="000000"/>
                <w:kern w:val="0"/>
                <w:szCs w:val="21"/>
              </w:rPr>
              <w:t>平龙大道延长线</w:t>
            </w:r>
          </w:p>
        </w:tc>
        <w:tc>
          <w:tcPr>
            <w:tcW w:w="1276" w:type="dxa"/>
            <w:tcBorders>
              <w:top w:val="nil"/>
              <w:left w:val="nil"/>
              <w:bottom w:val="single" w:color="auto" w:sz="4" w:space="0"/>
              <w:right w:val="single" w:color="auto" w:sz="4" w:space="0"/>
            </w:tcBorders>
            <w:noWrap/>
            <w:vAlign w:val="center"/>
          </w:tcPr>
          <w:p w14:paraId="175101B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9BB07FF">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72E7E8E">
            <w:pPr>
              <w:widowControl/>
              <w:jc w:val="center"/>
              <w:rPr>
                <w:rFonts w:hint="eastAsia" w:ascii="宋体" w:hAnsi="宋体" w:cs="宋体"/>
                <w:color w:val="000000"/>
                <w:kern w:val="0"/>
                <w:szCs w:val="21"/>
              </w:rPr>
            </w:pPr>
            <w:r>
              <w:rPr>
                <w:rFonts w:hint="eastAsia" w:ascii="宋体" w:hAnsi="宋体" w:cs="宋体"/>
                <w:color w:val="000000"/>
                <w:kern w:val="0"/>
                <w:szCs w:val="21"/>
              </w:rPr>
              <w:t>5.21</w:t>
            </w:r>
          </w:p>
        </w:tc>
        <w:tc>
          <w:tcPr>
            <w:tcW w:w="2126" w:type="dxa"/>
            <w:tcBorders>
              <w:top w:val="nil"/>
              <w:left w:val="nil"/>
              <w:bottom w:val="single" w:color="auto" w:sz="4" w:space="0"/>
              <w:right w:val="single" w:color="auto" w:sz="4" w:space="0"/>
            </w:tcBorders>
            <w:vAlign w:val="center"/>
          </w:tcPr>
          <w:p w14:paraId="0DB9DAEA">
            <w:pPr>
              <w:widowControl/>
              <w:jc w:val="center"/>
              <w:rPr>
                <w:rFonts w:hint="eastAsia" w:ascii="宋体" w:hAnsi="宋体" w:cs="宋体"/>
                <w:color w:val="000000"/>
                <w:kern w:val="0"/>
                <w:szCs w:val="21"/>
              </w:rPr>
            </w:pPr>
            <w:r>
              <w:rPr>
                <w:rFonts w:hint="eastAsia" w:ascii="宋体" w:hAnsi="宋体" w:cs="宋体"/>
                <w:color w:val="000000"/>
                <w:kern w:val="0"/>
                <w:szCs w:val="21"/>
              </w:rPr>
              <w:t>0.49</w:t>
            </w:r>
          </w:p>
        </w:tc>
        <w:tc>
          <w:tcPr>
            <w:tcW w:w="1338" w:type="dxa"/>
            <w:tcBorders>
              <w:top w:val="nil"/>
              <w:left w:val="nil"/>
              <w:bottom w:val="single" w:color="auto" w:sz="4" w:space="0"/>
              <w:right w:val="single" w:color="auto" w:sz="4" w:space="0"/>
            </w:tcBorders>
            <w:vAlign w:val="center"/>
          </w:tcPr>
          <w:p w14:paraId="2E1007D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80AA6B7">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0BAA96D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9311F8B">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6CB9B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1754</w:t>
            </w:r>
          </w:p>
        </w:tc>
        <w:tc>
          <w:tcPr>
            <w:tcW w:w="993" w:type="dxa"/>
            <w:tcBorders>
              <w:top w:val="nil"/>
              <w:left w:val="nil"/>
              <w:bottom w:val="single" w:color="auto" w:sz="4" w:space="0"/>
              <w:right w:val="single" w:color="auto" w:sz="4" w:space="0"/>
            </w:tcBorders>
            <w:vAlign w:val="center"/>
          </w:tcPr>
          <w:p w14:paraId="5C1AD818">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0CE0FE31">
            <w:pPr>
              <w:widowControl/>
              <w:jc w:val="center"/>
              <w:rPr>
                <w:rFonts w:hint="eastAsia" w:ascii="宋体" w:hAnsi="宋体" w:cs="宋体"/>
                <w:color w:val="000000"/>
                <w:kern w:val="0"/>
                <w:szCs w:val="21"/>
              </w:rPr>
            </w:pPr>
            <w:r>
              <w:rPr>
                <w:rFonts w:hint="eastAsia" w:ascii="宋体" w:hAnsi="宋体" w:cs="宋体"/>
                <w:color w:val="000000"/>
                <w:kern w:val="0"/>
                <w:szCs w:val="21"/>
              </w:rPr>
              <w:t>九凌湖大道</w:t>
            </w:r>
          </w:p>
        </w:tc>
        <w:tc>
          <w:tcPr>
            <w:tcW w:w="1276" w:type="dxa"/>
            <w:tcBorders>
              <w:top w:val="nil"/>
              <w:left w:val="nil"/>
              <w:bottom w:val="single" w:color="auto" w:sz="4" w:space="0"/>
              <w:right w:val="single" w:color="auto" w:sz="4" w:space="0"/>
            </w:tcBorders>
            <w:noWrap/>
            <w:vAlign w:val="center"/>
          </w:tcPr>
          <w:p w14:paraId="2E845FB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759A98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vAlign w:val="center"/>
          </w:tcPr>
          <w:p w14:paraId="35C89D85">
            <w:pPr>
              <w:widowControl/>
              <w:jc w:val="center"/>
              <w:rPr>
                <w:rFonts w:hint="eastAsia" w:ascii="宋体" w:hAnsi="宋体" w:cs="宋体"/>
                <w:color w:val="000000"/>
                <w:kern w:val="0"/>
                <w:szCs w:val="21"/>
              </w:rPr>
            </w:pPr>
            <w:r>
              <w:rPr>
                <w:rFonts w:hint="eastAsia" w:ascii="宋体" w:hAnsi="宋体" w:cs="宋体"/>
                <w:color w:val="000000"/>
                <w:kern w:val="0"/>
                <w:szCs w:val="21"/>
              </w:rPr>
              <w:t>70.87</w:t>
            </w:r>
          </w:p>
        </w:tc>
        <w:tc>
          <w:tcPr>
            <w:tcW w:w="2126" w:type="dxa"/>
            <w:tcBorders>
              <w:top w:val="nil"/>
              <w:left w:val="nil"/>
              <w:bottom w:val="single" w:color="auto" w:sz="4" w:space="0"/>
              <w:right w:val="single" w:color="auto" w:sz="4" w:space="0"/>
            </w:tcBorders>
            <w:vAlign w:val="center"/>
          </w:tcPr>
          <w:p w14:paraId="6C4FC11E">
            <w:pPr>
              <w:widowControl/>
              <w:jc w:val="center"/>
              <w:rPr>
                <w:rFonts w:hint="eastAsia" w:ascii="宋体" w:hAnsi="宋体" w:cs="宋体"/>
                <w:color w:val="000000"/>
                <w:kern w:val="0"/>
                <w:szCs w:val="21"/>
              </w:rPr>
            </w:pPr>
            <w:r>
              <w:rPr>
                <w:rFonts w:hint="eastAsia" w:ascii="宋体" w:hAnsi="宋体" w:cs="宋体"/>
                <w:color w:val="000000"/>
                <w:kern w:val="0"/>
                <w:szCs w:val="21"/>
              </w:rPr>
              <w:t>38.49</w:t>
            </w:r>
          </w:p>
        </w:tc>
        <w:tc>
          <w:tcPr>
            <w:tcW w:w="1338" w:type="dxa"/>
            <w:tcBorders>
              <w:top w:val="nil"/>
              <w:left w:val="nil"/>
              <w:bottom w:val="single" w:color="auto" w:sz="4" w:space="0"/>
              <w:right w:val="single" w:color="auto" w:sz="4" w:space="0"/>
            </w:tcBorders>
            <w:vAlign w:val="center"/>
          </w:tcPr>
          <w:p w14:paraId="4AB098E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3E5C8AD">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15085F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0F2D0D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C93C8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1755</w:t>
            </w:r>
          </w:p>
        </w:tc>
        <w:tc>
          <w:tcPr>
            <w:tcW w:w="993" w:type="dxa"/>
            <w:tcBorders>
              <w:top w:val="nil"/>
              <w:left w:val="nil"/>
              <w:bottom w:val="single" w:color="auto" w:sz="4" w:space="0"/>
              <w:right w:val="single" w:color="auto" w:sz="4" w:space="0"/>
            </w:tcBorders>
            <w:vAlign w:val="center"/>
          </w:tcPr>
          <w:p w14:paraId="1C8B27E2">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2185C08D">
            <w:pPr>
              <w:widowControl/>
              <w:jc w:val="center"/>
              <w:rPr>
                <w:rFonts w:hint="eastAsia" w:ascii="宋体" w:hAnsi="宋体" w:cs="宋体"/>
                <w:color w:val="000000"/>
                <w:kern w:val="0"/>
                <w:szCs w:val="21"/>
              </w:rPr>
            </w:pPr>
            <w:r>
              <w:rPr>
                <w:rFonts w:hint="eastAsia" w:ascii="宋体" w:hAnsi="宋体" w:cs="宋体"/>
                <w:color w:val="000000"/>
                <w:kern w:val="0"/>
                <w:szCs w:val="21"/>
              </w:rPr>
              <w:t>平南公安局同和检查站</w:t>
            </w:r>
          </w:p>
        </w:tc>
        <w:tc>
          <w:tcPr>
            <w:tcW w:w="1276" w:type="dxa"/>
            <w:tcBorders>
              <w:top w:val="nil"/>
              <w:left w:val="nil"/>
              <w:bottom w:val="single" w:color="auto" w:sz="4" w:space="0"/>
              <w:right w:val="single" w:color="auto" w:sz="4" w:space="0"/>
            </w:tcBorders>
            <w:noWrap/>
            <w:vAlign w:val="center"/>
          </w:tcPr>
          <w:p w14:paraId="2338A49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F0ECD48">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5E6253E">
            <w:pPr>
              <w:widowControl/>
              <w:jc w:val="center"/>
              <w:rPr>
                <w:rFonts w:hint="eastAsia" w:ascii="宋体" w:hAnsi="宋体" w:cs="宋体"/>
                <w:color w:val="000000"/>
                <w:kern w:val="0"/>
                <w:szCs w:val="21"/>
              </w:rPr>
            </w:pPr>
            <w:r>
              <w:rPr>
                <w:rFonts w:hint="eastAsia" w:ascii="宋体" w:hAnsi="宋体" w:cs="宋体"/>
                <w:color w:val="000000"/>
                <w:kern w:val="0"/>
                <w:szCs w:val="21"/>
              </w:rPr>
              <w:t>0.27</w:t>
            </w:r>
          </w:p>
        </w:tc>
        <w:tc>
          <w:tcPr>
            <w:tcW w:w="2126" w:type="dxa"/>
            <w:tcBorders>
              <w:top w:val="nil"/>
              <w:left w:val="nil"/>
              <w:bottom w:val="single" w:color="auto" w:sz="4" w:space="0"/>
              <w:right w:val="single" w:color="auto" w:sz="4" w:space="0"/>
            </w:tcBorders>
            <w:noWrap/>
            <w:vAlign w:val="center"/>
          </w:tcPr>
          <w:p w14:paraId="692F6615">
            <w:pPr>
              <w:widowControl/>
              <w:jc w:val="center"/>
              <w:rPr>
                <w:rFonts w:hint="eastAsia" w:ascii="宋体" w:hAnsi="宋体" w:cs="宋体"/>
                <w:color w:val="000000"/>
                <w:kern w:val="0"/>
                <w:szCs w:val="21"/>
              </w:rPr>
            </w:pPr>
            <w:r>
              <w:rPr>
                <w:rFonts w:hint="eastAsia" w:ascii="宋体" w:hAnsi="宋体" w:cs="宋体"/>
                <w:color w:val="000000"/>
                <w:kern w:val="0"/>
                <w:szCs w:val="21"/>
              </w:rPr>
              <w:t>0.27</w:t>
            </w:r>
          </w:p>
        </w:tc>
        <w:tc>
          <w:tcPr>
            <w:tcW w:w="1338" w:type="dxa"/>
            <w:tcBorders>
              <w:top w:val="nil"/>
              <w:left w:val="nil"/>
              <w:bottom w:val="single" w:color="auto" w:sz="4" w:space="0"/>
              <w:right w:val="single" w:color="auto" w:sz="4" w:space="0"/>
            </w:tcBorders>
            <w:noWrap/>
            <w:vAlign w:val="center"/>
          </w:tcPr>
          <w:p w14:paraId="5A6C140F">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7F4A7AE2">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67591E7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27789022">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E437E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1756</w:t>
            </w:r>
          </w:p>
        </w:tc>
        <w:tc>
          <w:tcPr>
            <w:tcW w:w="993" w:type="dxa"/>
            <w:tcBorders>
              <w:top w:val="nil"/>
              <w:left w:val="nil"/>
              <w:bottom w:val="single" w:color="auto" w:sz="4" w:space="0"/>
              <w:right w:val="single" w:color="auto" w:sz="4" w:space="0"/>
            </w:tcBorders>
            <w:vAlign w:val="center"/>
          </w:tcPr>
          <w:p w14:paraId="5E45F6C1">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3D1836C3">
            <w:pPr>
              <w:widowControl/>
              <w:jc w:val="center"/>
              <w:rPr>
                <w:rFonts w:hint="eastAsia" w:ascii="宋体" w:hAnsi="宋体" w:cs="宋体"/>
                <w:color w:val="000000"/>
                <w:kern w:val="0"/>
                <w:szCs w:val="21"/>
              </w:rPr>
            </w:pPr>
            <w:r>
              <w:rPr>
                <w:rFonts w:hint="eastAsia" w:ascii="宋体" w:hAnsi="宋体" w:cs="宋体"/>
                <w:color w:val="000000"/>
                <w:kern w:val="0"/>
                <w:szCs w:val="21"/>
              </w:rPr>
              <w:t>平南县公安局寺面检查站</w:t>
            </w:r>
          </w:p>
        </w:tc>
        <w:tc>
          <w:tcPr>
            <w:tcW w:w="1276" w:type="dxa"/>
            <w:tcBorders>
              <w:top w:val="nil"/>
              <w:left w:val="nil"/>
              <w:bottom w:val="single" w:color="auto" w:sz="4" w:space="0"/>
              <w:right w:val="single" w:color="auto" w:sz="4" w:space="0"/>
            </w:tcBorders>
            <w:noWrap/>
            <w:vAlign w:val="center"/>
          </w:tcPr>
          <w:p w14:paraId="64F998D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669BE02">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31AB3243">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2126" w:type="dxa"/>
            <w:tcBorders>
              <w:top w:val="nil"/>
              <w:left w:val="nil"/>
              <w:bottom w:val="single" w:color="auto" w:sz="4" w:space="0"/>
              <w:right w:val="single" w:color="auto" w:sz="4" w:space="0"/>
            </w:tcBorders>
            <w:noWrap/>
            <w:vAlign w:val="center"/>
          </w:tcPr>
          <w:p w14:paraId="0FB3FE86">
            <w:pPr>
              <w:widowControl/>
              <w:jc w:val="center"/>
              <w:rPr>
                <w:rFonts w:hint="eastAsia" w:ascii="宋体" w:hAnsi="宋体" w:cs="宋体"/>
                <w:color w:val="000000"/>
                <w:kern w:val="0"/>
                <w:szCs w:val="21"/>
              </w:rPr>
            </w:pPr>
            <w:r>
              <w:rPr>
                <w:rFonts w:hint="eastAsia" w:ascii="宋体" w:hAnsi="宋体" w:cs="宋体"/>
                <w:color w:val="000000"/>
                <w:kern w:val="0"/>
                <w:szCs w:val="21"/>
              </w:rPr>
              <w:t>0.3</w:t>
            </w:r>
          </w:p>
        </w:tc>
        <w:tc>
          <w:tcPr>
            <w:tcW w:w="1338" w:type="dxa"/>
            <w:tcBorders>
              <w:top w:val="nil"/>
              <w:left w:val="nil"/>
              <w:bottom w:val="single" w:color="auto" w:sz="4" w:space="0"/>
              <w:right w:val="single" w:color="auto" w:sz="4" w:space="0"/>
            </w:tcBorders>
            <w:noWrap/>
            <w:vAlign w:val="center"/>
          </w:tcPr>
          <w:p w14:paraId="0738076A">
            <w:pPr>
              <w:widowControl/>
              <w:jc w:val="center"/>
              <w:rPr>
                <w:rFonts w:hint="eastAsia" w:ascii="宋体" w:hAnsi="宋体" w:cs="宋体"/>
                <w:color w:val="000000"/>
                <w:kern w:val="0"/>
                <w:szCs w:val="21"/>
              </w:rPr>
            </w:pPr>
            <w:r>
              <w:rPr>
                <w:rFonts w:hint="eastAsia" w:ascii="宋体" w:hAnsi="宋体" w:cs="宋体"/>
                <w:color w:val="000000"/>
                <w:kern w:val="0"/>
                <w:szCs w:val="21"/>
              </w:rPr>
              <w:t>平南县</w:t>
            </w:r>
          </w:p>
        </w:tc>
        <w:tc>
          <w:tcPr>
            <w:tcW w:w="937" w:type="dxa"/>
            <w:tcBorders>
              <w:top w:val="nil"/>
              <w:left w:val="nil"/>
              <w:bottom w:val="single" w:color="auto" w:sz="4" w:space="0"/>
              <w:right w:val="single" w:color="auto" w:sz="4" w:space="0"/>
            </w:tcBorders>
            <w:vAlign w:val="center"/>
          </w:tcPr>
          <w:p w14:paraId="0B8131D9">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61F81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BADBF7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73E3E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1757</w:t>
            </w:r>
          </w:p>
        </w:tc>
        <w:tc>
          <w:tcPr>
            <w:tcW w:w="993" w:type="dxa"/>
            <w:tcBorders>
              <w:top w:val="nil"/>
              <w:left w:val="nil"/>
              <w:bottom w:val="single" w:color="auto" w:sz="4" w:space="0"/>
              <w:right w:val="single" w:color="auto" w:sz="4" w:space="0"/>
            </w:tcBorders>
            <w:vAlign w:val="center"/>
          </w:tcPr>
          <w:p w14:paraId="09E8AA34">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3DD63008">
            <w:pPr>
              <w:widowControl/>
              <w:jc w:val="center"/>
              <w:rPr>
                <w:rFonts w:hint="eastAsia" w:ascii="宋体" w:hAnsi="宋体" w:cs="宋体"/>
                <w:color w:val="000000"/>
                <w:kern w:val="0"/>
                <w:szCs w:val="21"/>
              </w:rPr>
            </w:pPr>
            <w:r>
              <w:rPr>
                <w:rFonts w:hint="eastAsia" w:ascii="宋体" w:hAnsi="宋体" w:cs="宋体"/>
                <w:color w:val="000000"/>
                <w:kern w:val="0"/>
                <w:szCs w:val="21"/>
              </w:rPr>
              <w:t>桂平市江口加油站</w:t>
            </w:r>
          </w:p>
        </w:tc>
        <w:tc>
          <w:tcPr>
            <w:tcW w:w="1276" w:type="dxa"/>
            <w:tcBorders>
              <w:top w:val="nil"/>
              <w:left w:val="nil"/>
              <w:bottom w:val="single" w:color="auto" w:sz="4" w:space="0"/>
              <w:right w:val="single" w:color="auto" w:sz="4" w:space="0"/>
            </w:tcBorders>
            <w:noWrap/>
            <w:vAlign w:val="center"/>
          </w:tcPr>
          <w:p w14:paraId="5CFD840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4BE508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1423A13C">
            <w:pPr>
              <w:widowControl/>
              <w:jc w:val="center"/>
              <w:rPr>
                <w:rFonts w:hint="eastAsia" w:ascii="宋体" w:hAnsi="宋体" w:cs="宋体"/>
                <w:color w:val="000000"/>
                <w:kern w:val="0"/>
                <w:szCs w:val="21"/>
              </w:rPr>
            </w:pPr>
            <w:r>
              <w:rPr>
                <w:rFonts w:hint="eastAsia" w:ascii="宋体" w:hAnsi="宋体" w:cs="宋体"/>
                <w:color w:val="000000"/>
                <w:kern w:val="0"/>
                <w:szCs w:val="21"/>
              </w:rPr>
              <w:t>0.17</w:t>
            </w:r>
          </w:p>
        </w:tc>
        <w:tc>
          <w:tcPr>
            <w:tcW w:w="2126" w:type="dxa"/>
            <w:tcBorders>
              <w:top w:val="nil"/>
              <w:left w:val="nil"/>
              <w:bottom w:val="single" w:color="auto" w:sz="4" w:space="0"/>
              <w:right w:val="single" w:color="auto" w:sz="4" w:space="0"/>
            </w:tcBorders>
            <w:noWrap/>
            <w:vAlign w:val="center"/>
          </w:tcPr>
          <w:p w14:paraId="35ED4700">
            <w:pPr>
              <w:widowControl/>
              <w:jc w:val="center"/>
              <w:rPr>
                <w:rFonts w:hint="eastAsia" w:ascii="宋体" w:hAnsi="宋体" w:cs="宋体"/>
                <w:color w:val="000000"/>
                <w:kern w:val="0"/>
                <w:szCs w:val="21"/>
              </w:rPr>
            </w:pPr>
            <w:r>
              <w:rPr>
                <w:rFonts w:hint="eastAsia" w:ascii="宋体" w:hAnsi="宋体" w:cs="宋体"/>
                <w:color w:val="000000"/>
                <w:kern w:val="0"/>
                <w:szCs w:val="21"/>
              </w:rPr>
              <w:t>0.17</w:t>
            </w:r>
          </w:p>
        </w:tc>
        <w:tc>
          <w:tcPr>
            <w:tcW w:w="1338" w:type="dxa"/>
            <w:tcBorders>
              <w:top w:val="nil"/>
              <w:left w:val="nil"/>
              <w:bottom w:val="single" w:color="auto" w:sz="4" w:space="0"/>
              <w:right w:val="single" w:color="auto" w:sz="4" w:space="0"/>
            </w:tcBorders>
            <w:noWrap/>
            <w:vAlign w:val="center"/>
          </w:tcPr>
          <w:p w14:paraId="6AC99A6C">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53360FC1">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C0735F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C656EF">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7397DC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1758</w:t>
            </w:r>
          </w:p>
        </w:tc>
        <w:tc>
          <w:tcPr>
            <w:tcW w:w="993" w:type="dxa"/>
            <w:tcBorders>
              <w:top w:val="nil"/>
              <w:left w:val="nil"/>
              <w:bottom w:val="single" w:color="auto" w:sz="4" w:space="0"/>
              <w:right w:val="single" w:color="auto" w:sz="4" w:space="0"/>
            </w:tcBorders>
            <w:vAlign w:val="center"/>
          </w:tcPr>
          <w:p w14:paraId="23FF7042">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19825325">
            <w:pPr>
              <w:widowControl/>
              <w:jc w:val="center"/>
              <w:rPr>
                <w:rFonts w:hint="eastAsia" w:ascii="宋体" w:hAnsi="宋体" w:cs="宋体"/>
                <w:color w:val="000000"/>
                <w:kern w:val="0"/>
                <w:szCs w:val="21"/>
              </w:rPr>
            </w:pPr>
            <w:r>
              <w:rPr>
                <w:rFonts w:hint="eastAsia" w:ascii="宋体" w:hAnsi="宋体" w:cs="宋体"/>
                <w:color w:val="000000"/>
                <w:kern w:val="0"/>
                <w:szCs w:val="21"/>
              </w:rPr>
              <w:t>桂平市龙门加油站</w:t>
            </w:r>
          </w:p>
        </w:tc>
        <w:tc>
          <w:tcPr>
            <w:tcW w:w="1276" w:type="dxa"/>
            <w:tcBorders>
              <w:top w:val="nil"/>
              <w:left w:val="nil"/>
              <w:bottom w:val="single" w:color="auto" w:sz="4" w:space="0"/>
              <w:right w:val="single" w:color="auto" w:sz="4" w:space="0"/>
            </w:tcBorders>
            <w:noWrap/>
            <w:vAlign w:val="center"/>
          </w:tcPr>
          <w:p w14:paraId="37BC6AA3">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253D1E5">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4A8207F">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2126" w:type="dxa"/>
            <w:tcBorders>
              <w:top w:val="nil"/>
              <w:left w:val="nil"/>
              <w:bottom w:val="single" w:color="auto" w:sz="4" w:space="0"/>
              <w:right w:val="single" w:color="auto" w:sz="4" w:space="0"/>
            </w:tcBorders>
            <w:noWrap/>
            <w:vAlign w:val="center"/>
          </w:tcPr>
          <w:p w14:paraId="70F38DF6">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1338" w:type="dxa"/>
            <w:tcBorders>
              <w:top w:val="nil"/>
              <w:left w:val="nil"/>
              <w:bottom w:val="single" w:color="auto" w:sz="4" w:space="0"/>
              <w:right w:val="single" w:color="auto" w:sz="4" w:space="0"/>
            </w:tcBorders>
            <w:noWrap/>
            <w:vAlign w:val="center"/>
          </w:tcPr>
          <w:p w14:paraId="4A9A10E0">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3863A9E">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1F837FB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6BFC49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E01DA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1759</w:t>
            </w:r>
          </w:p>
        </w:tc>
        <w:tc>
          <w:tcPr>
            <w:tcW w:w="993" w:type="dxa"/>
            <w:tcBorders>
              <w:top w:val="nil"/>
              <w:left w:val="nil"/>
              <w:bottom w:val="single" w:color="auto" w:sz="4" w:space="0"/>
              <w:right w:val="single" w:color="auto" w:sz="4" w:space="0"/>
            </w:tcBorders>
            <w:vAlign w:val="center"/>
          </w:tcPr>
          <w:p w14:paraId="08170CA7">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74D13AB">
            <w:pPr>
              <w:widowControl/>
              <w:jc w:val="center"/>
              <w:rPr>
                <w:rFonts w:hint="eastAsia" w:ascii="宋体" w:hAnsi="宋体" w:cs="宋体"/>
                <w:color w:val="000000"/>
                <w:kern w:val="0"/>
                <w:szCs w:val="21"/>
              </w:rPr>
            </w:pPr>
            <w:r>
              <w:rPr>
                <w:rFonts w:hint="eastAsia" w:ascii="宋体" w:hAnsi="宋体" w:cs="宋体"/>
                <w:color w:val="000000"/>
                <w:kern w:val="0"/>
                <w:szCs w:val="21"/>
              </w:rPr>
              <w:t>桂平市紫荆加油站</w:t>
            </w:r>
          </w:p>
        </w:tc>
        <w:tc>
          <w:tcPr>
            <w:tcW w:w="1276" w:type="dxa"/>
            <w:tcBorders>
              <w:top w:val="nil"/>
              <w:left w:val="nil"/>
              <w:bottom w:val="single" w:color="auto" w:sz="4" w:space="0"/>
              <w:right w:val="single" w:color="auto" w:sz="4" w:space="0"/>
            </w:tcBorders>
            <w:noWrap/>
            <w:vAlign w:val="center"/>
          </w:tcPr>
          <w:p w14:paraId="62F87F6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23B9A9B">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73A71B80">
            <w:pPr>
              <w:widowControl/>
              <w:jc w:val="center"/>
              <w:rPr>
                <w:rFonts w:hint="eastAsia" w:ascii="宋体" w:hAnsi="宋体" w:cs="宋体"/>
                <w:color w:val="000000"/>
                <w:kern w:val="0"/>
                <w:szCs w:val="21"/>
              </w:rPr>
            </w:pPr>
            <w:r>
              <w:rPr>
                <w:rFonts w:hint="eastAsia" w:ascii="宋体" w:hAnsi="宋体" w:cs="宋体"/>
                <w:color w:val="000000"/>
                <w:kern w:val="0"/>
                <w:szCs w:val="21"/>
              </w:rPr>
              <w:t>0.2</w:t>
            </w:r>
          </w:p>
        </w:tc>
        <w:tc>
          <w:tcPr>
            <w:tcW w:w="2126" w:type="dxa"/>
            <w:tcBorders>
              <w:top w:val="nil"/>
              <w:left w:val="nil"/>
              <w:bottom w:val="single" w:color="auto" w:sz="4" w:space="0"/>
              <w:right w:val="single" w:color="auto" w:sz="4" w:space="0"/>
            </w:tcBorders>
            <w:noWrap/>
            <w:vAlign w:val="center"/>
          </w:tcPr>
          <w:p w14:paraId="6CD6EC9E">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noWrap/>
            <w:vAlign w:val="center"/>
          </w:tcPr>
          <w:p w14:paraId="0C4051A1">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1A88341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7642ABA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864414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5E695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1760</w:t>
            </w:r>
          </w:p>
        </w:tc>
        <w:tc>
          <w:tcPr>
            <w:tcW w:w="993" w:type="dxa"/>
            <w:tcBorders>
              <w:top w:val="nil"/>
              <w:left w:val="nil"/>
              <w:bottom w:val="single" w:color="auto" w:sz="4" w:space="0"/>
              <w:right w:val="single" w:color="auto" w:sz="4" w:space="0"/>
            </w:tcBorders>
            <w:vAlign w:val="center"/>
          </w:tcPr>
          <w:p w14:paraId="6A06E5D4">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25ABD387">
            <w:pPr>
              <w:widowControl/>
              <w:jc w:val="center"/>
              <w:rPr>
                <w:rFonts w:hint="eastAsia" w:ascii="宋体" w:hAnsi="宋体" w:cs="宋体"/>
                <w:color w:val="000000"/>
                <w:kern w:val="0"/>
                <w:szCs w:val="21"/>
              </w:rPr>
            </w:pPr>
            <w:r>
              <w:rPr>
                <w:rFonts w:hint="eastAsia" w:ascii="宋体" w:hAnsi="宋体" w:cs="宋体"/>
                <w:color w:val="000000"/>
                <w:kern w:val="0"/>
                <w:szCs w:val="21"/>
              </w:rPr>
              <w:t>桂平市北站货运物流一体化项目</w:t>
            </w:r>
          </w:p>
        </w:tc>
        <w:tc>
          <w:tcPr>
            <w:tcW w:w="1276" w:type="dxa"/>
            <w:tcBorders>
              <w:top w:val="nil"/>
              <w:left w:val="nil"/>
              <w:bottom w:val="single" w:color="auto" w:sz="4" w:space="0"/>
              <w:right w:val="single" w:color="auto" w:sz="4" w:space="0"/>
            </w:tcBorders>
            <w:noWrap/>
            <w:vAlign w:val="center"/>
          </w:tcPr>
          <w:p w14:paraId="4BDEAFE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90EB377">
            <w:pPr>
              <w:widowControl/>
              <w:jc w:val="center"/>
              <w:rPr>
                <w:rFonts w:hint="eastAsia" w:ascii="宋体" w:hAnsi="宋体" w:cs="宋体"/>
                <w:color w:val="000000"/>
                <w:kern w:val="0"/>
                <w:szCs w:val="21"/>
              </w:rPr>
            </w:pPr>
            <w:r>
              <w:rPr>
                <w:rFonts w:hint="eastAsia" w:ascii="宋体" w:hAnsi="宋体" w:cs="宋体"/>
                <w:color w:val="000000"/>
                <w:kern w:val="0"/>
                <w:szCs w:val="21"/>
              </w:rPr>
              <w:t>2021-2025</w:t>
            </w:r>
          </w:p>
        </w:tc>
        <w:tc>
          <w:tcPr>
            <w:tcW w:w="1418" w:type="dxa"/>
            <w:tcBorders>
              <w:top w:val="nil"/>
              <w:left w:val="nil"/>
              <w:bottom w:val="single" w:color="auto" w:sz="4" w:space="0"/>
              <w:right w:val="single" w:color="auto" w:sz="4" w:space="0"/>
            </w:tcBorders>
            <w:noWrap/>
            <w:vAlign w:val="center"/>
          </w:tcPr>
          <w:p w14:paraId="0407BCD1">
            <w:pPr>
              <w:widowControl/>
              <w:jc w:val="center"/>
              <w:rPr>
                <w:rFonts w:hint="eastAsia" w:ascii="宋体" w:hAnsi="宋体" w:cs="宋体"/>
                <w:color w:val="000000"/>
                <w:kern w:val="0"/>
                <w:szCs w:val="21"/>
              </w:rPr>
            </w:pPr>
            <w:r>
              <w:rPr>
                <w:rFonts w:hint="eastAsia" w:ascii="宋体" w:hAnsi="宋体" w:cs="宋体"/>
                <w:color w:val="000000"/>
                <w:kern w:val="0"/>
                <w:szCs w:val="21"/>
              </w:rPr>
              <w:t>50.79</w:t>
            </w:r>
          </w:p>
        </w:tc>
        <w:tc>
          <w:tcPr>
            <w:tcW w:w="2126" w:type="dxa"/>
            <w:tcBorders>
              <w:top w:val="nil"/>
              <w:left w:val="nil"/>
              <w:bottom w:val="single" w:color="auto" w:sz="4" w:space="0"/>
              <w:right w:val="single" w:color="auto" w:sz="4" w:space="0"/>
            </w:tcBorders>
            <w:noWrap/>
            <w:vAlign w:val="center"/>
          </w:tcPr>
          <w:p w14:paraId="37E35693">
            <w:pPr>
              <w:widowControl/>
              <w:jc w:val="center"/>
              <w:rPr>
                <w:rFonts w:hint="eastAsia" w:ascii="宋体" w:hAnsi="宋体" w:cs="宋体"/>
                <w:color w:val="000000"/>
                <w:kern w:val="0"/>
                <w:szCs w:val="21"/>
              </w:rPr>
            </w:pPr>
            <w:r>
              <w:rPr>
                <w:rFonts w:hint="eastAsia" w:ascii="宋体" w:hAnsi="宋体" w:cs="宋体"/>
                <w:color w:val="000000"/>
                <w:kern w:val="0"/>
                <w:szCs w:val="21"/>
              </w:rPr>
              <w:t>43.03</w:t>
            </w:r>
          </w:p>
        </w:tc>
        <w:tc>
          <w:tcPr>
            <w:tcW w:w="1338" w:type="dxa"/>
            <w:tcBorders>
              <w:top w:val="nil"/>
              <w:left w:val="nil"/>
              <w:bottom w:val="single" w:color="auto" w:sz="4" w:space="0"/>
              <w:right w:val="single" w:color="auto" w:sz="4" w:space="0"/>
            </w:tcBorders>
            <w:noWrap/>
            <w:vAlign w:val="center"/>
          </w:tcPr>
          <w:p w14:paraId="277D052B">
            <w:pPr>
              <w:widowControl/>
              <w:jc w:val="center"/>
              <w:rPr>
                <w:rFonts w:hint="eastAsia" w:ascii="宋体" w:hAnsi="宋体" w:cs="宋体"/>
                <w:color w:val="000000"/>
                <w:kern w:val="0"/>
                <w:szCs w:val="21"/>
              </w:rPr>
            </w:pPr>
            <w:r>
              <w:rPr>
                <w:rFonts w:hint="eastAsia" w:ascii="宋体" w:hAnsi="宋体" w:cs="宋体"/>
                <w:color w:val="000000"/>
                <w:kern w:val="0"/>
                <w:szCs w:val="21"/>
              </w:rPr>
              <w:t>桂平市</w:t>
            </w:r>
          </w:p>
        </w:tc>
        <w:tc>
          <w:tcPr>
            <w:tcW w:w="937" w:type="dxa"/>
            <w:tcBorders>
              <w:top w:val="nil"/>
              <w:left w:val="nil"/>
              <w:bottom w:val="single" w:color="auto" w:sz="4" w:space="0"/>
              <w:right w:val="single" w:color="auto" w:sz="4" w:space="0"/>
            </w:tcBorders>
            <w:vAlign w:val="center"/>
          </w:tcPr>
          <w:p w14:paraId="023C0C34">
            <w:pPr>
              <w:widowControl/>
              <w:jc w:val="center"/>
              <w:rPr>
                <w:rFonts w:hint="eastAsia" w:ascii="宋体" w:hAnsi="宋体" w:cs="宋体"/>
                <w:color w:val="000000"/>
                <w:kern w:val="0"/>
                <w:szCs w:val="21"/>
              </w:rPr>
            </w:pPr>
            <w:r>
              <w:rPr>
                <w:rFonts w:hint="eastAsia" w:ascii="宋体" w:hAnsi="宋体" w:cs="宋体"/>
                <w:color w:val="000000"/>
                <w:kern w:val="0"/>
                <w:szCs w:val="21"/>
              </w:rPr>
              <w:t>保留</w:t>
            </w:r>
          </w:p>
        </w:tc>
        <w:tc>
          <w:tcPr>
            <w:tcW w:w="890" w:type="dxa"/>
            <w:tcBorders>
              <w:top w:val="nil"/>
              <w:left w:val="nil"/>
              <w:bottom w:val="single" w:color="auto" w:sz="4" w:space="0"/>
              <w:right w:val="single" w:color="auto" w:sz="4" w:space="0"/>
            </w:tcBorders>
            <w:vAlign w:val="center"/>
          </w:tcPr>
          <w:p w14:paraId="54ACE89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4CC032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92814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1761</w:t>
            </w:r>
          </w:p>
        </w:tc>
        <w:tc>
          <w:tcPr>
            <w:tcW w:w="993" w:type="dxa"/>
            <w:tcBorders>
              <w:top w:val="nil"/>
              <w:left w:val="nil"/>
              <w:bottom w:val="single" w:color="auto" w:sz="4" w:space="0"/>
              <w:right w:val="single" w:color="auto" w:sz="4" w:space="0"/>
            </w:tcBorders>
            <w:vAlign w:val="center"/>
          </w:tcPr>
          <w:p w14:paraId="61B6EE42">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41DF3BFC">
            <w:pPr>
              <w:widowControl/>
              <w:jc w:val="center"/>
              <w:rPr>
                <w:rFonts w:hint="eastAsia" w:ascii="宋体" w:hAnsi="宋体" w:cs="宋体"/>
                <w:color w:val="000000"/>
                <w:kern w:val="0"/>
                <w:szCs w:val="21"/>
              </w:rPr>
            </w:pPr>
            <w:r>
              <w:rPr>
                <w:rFonts w:hint="eastAsia" w:ascii="宋体" w:hAnsi="宋体" w:cs="宋体"/>
                <w:color w:val="000000"/>
                <w:kern w:val="0"/>
                <w:szCs w:val="21"/>
              </w:rPr>
              <w:t>覃塘区智慧仓储项目和应急物资储备中心项目</w:t>
            </w:r>
          </w:p>
        </w:tc>
        <w:tc>
          <w:tcPr>
            <w:tcW w:w="1276" w:type="dxa"/>
            <w:tcBorders>
              <w:top w:val="nil"/>
              <w:left w:val="nil"/>
              <w:bottom w:val="single" w:color="auto" w:sz="4" w:space="0"/>
              <w:right w:val="single" w:color="auto" w:sz="4" w:space="0"/>
            </w:tcBorders>
            <w:noWrap/>
            <w:vAlign w:val="center"/>
          </w:tcPr>
          <w:p w14:paraId="2C0CFC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093F9F0F">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68C5AC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w:t>
            </w:r>
          </w:p>
        </w:tc>
        <w:tc>
          <w:tcPr>
            <w:tcW w:w="2126" w:type="dxa"/>
            <w:tcBorders>
              <w:top w:val="nil"/>
              <w:left w:val="nil"/>
              <w:bottom w:val="single" w:color="auto" w:sz="4" w:space="0"/>
              <w:right w:val="single" w:color="auto" w:sz="4" w:space="0"/>
            </w:tcBorders>
            <w:noWrap/>
            <w:vAlign w:val="center"/>
          </w:tcPr>
          <w:p w14:paraId="028266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w:t>
            </w:r>
          </w:p>
        </w:tc>
        <w:tc>
          <w:tcPr>
            <w:tcW w:w="1338" w:type="dxa"/>
            <w:tcBorders>
              <w:top w:val="nil"/>
              <w:left w:val="nil"/>
              <w:bottom w:val="single" w:color="auto" w:sz="4" w:space="0"/>
              <w:right w:val="single" w:color="auto" w:sz="4" w:space="0"/>
            </w:tcBorders>
            <w:vAlign w:val="center"/>
          </w:tcPr>
          <w:p w14:paraId="5FA4E64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423B87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969A42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308235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1A0C6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1762</w:t>
            </w:r>
          </w:p>
        </w:tc>
        <w:tc>
          <w:tcPr>
            <w:tcW w:w="993" w:type="dxa"/>
            <w:tcBorders>
              <w:top w:val="nil"/>
              <w:left w:val="nil"/>
              <w:bottom w:val="single" w:color="auto" w:sz="4" w:space="0"/>
              <w:right w:val="single" w:color="auto" w:sz="4" w:space="0"/>
            </w:tcBorders>
            <w:vAlign w:val="center"/>
          </w:tcPr>
          <w:p w14:paraId="0FDAE25A">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5B2A5350">
            <w:pPr>
              <w:widowControl/>
              <w:jc w:val="center"/>
              <w:rPr>
                <w:rFonts w:hint="eastAsia" w:ascii="宋体" w:hAnsi="宋体" w:cs="宋体"/>
                <w:color w:val="000000"/>
                <w:kern w:val="0"/>
                <w:szCs w:val="21"/>
              </w:rPr>
            </w:pPr>
            <w:r>
              <w:rPr>
                <w:rFonts w:hint="eastAsia" w:ascii="宋体" w:hAnsi="宋体" w:cs="宋体"/>
                <w:color w:val="000000"/>
                <w:kern w:val="0"/>
                <w:szCs w:val="21"/>
              </w:rPr>
              <w:t>西外环加油加气站</w:t>
            </w:r>
          </w:p>
        </w:tc>
        <w:tc>
          <w:tcPr>
            <w:tcW w:w="1276" w:type="dxa"/>
            <w:tcBorders>
              <w:top w:val="nil"/>
              <w:left w:val="nil"/>
              <w:bottom w:val="single" w:color="auto" w:sz="4" w:space="0"/>
              <w:right w:val="single" w:color="auto" w:sz="4" w:space="0"/>
            </w:tcBorders>
            <w:noWrap/>
            <w:vAlign w:val="center"/>
          </w:tcPr>
          <w:p w14:paraId="01CB07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64E6F831">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vAlign w:val="center"/>
          </w:tcPr>
          <w:p w14:paraId="0BCC55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0.25</w:t>
            </w:r>
          </w:p>
        </w:tc>
        <w:tc>
          <w:tcPr>
            <w:tcW w:w="2126" w:type="dxa"/>
            <w:tcBorders>
              <w:top w:val="nil"/>
              <w:left w:val="nil"/>
              <w:bottom w:val="single" w:color="auto" w:sz="4" w:space="0"/>
              <w:right w:val="single" w:color="auto" w:sz="4" w:space="0"/>
            </w:tcBorders>
            <w:noWrap/>
            <w:vAlign w:val="center"/>
          </w:tcPr>
          <w:p w14:paraId="38F82C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0.25</w:t>
            </w:r>
          </w:p>
        </w:tc>
        <w:tc>
          <w:tcPr>
            <w:tcW w:w="1338" w:type="dxa"/>
            <w:tcBorders>
              <w:top w:val="nil"/>
              <w:left w:val="nil"/>
              <w:bottom w:val="single" w:color="auto" w:sz="4" w:space="0"/>
              <w:right w:val="single" w:color="auto" w:sz="4" w:space="0"/>
            </w:tcBorders>
            <w:noWrap/>
            <w:vAlign w:val="center"/>
          </w:tcPr>
          <w:p w14:paraId="23DC45AA">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469484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606842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508048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A404D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1763</w:t>
            </w:r>
          </w:p>
        </w:tc>
        <w:tc>
          <w:tcPr>
            <w:tcW w:w="993" w:type="dxa"/>
            <w:tcBorders>
              <w:top w:val="nil"/>
              <w:left w:val="nil"/>
              <w:bottom w:val="single" w:color="auto" w:sz="4" w:space="0"/>
              <w:right w:val="single" w:color="auto" w:sz="4" w:space="0"/>
            </w:tcBorders>
            <w:vAlign w:val="center"/>
          </w:tcPr>
          <w:p w14:paraId="5FFAFD20">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3ACDA804">
            <w:pPr>
              <w:widowControl/>
              <w:jc w:val="center"/>
              <w:rPr>
                <w:rFonts w:hint="eastAsia" w:ascii="宋体" w:hAnsi="宋体" w:cs="宋体"/>
                <w:color w:val="000000"/>
                <w:kern w:val="0"/>
                <w:szCs w:val="21"/>
              </w:rPr>
            </w:pPr>
            <w:r>
              <w:rPr>
                <w:rFonts w:hint="eastAsia" w:ascii="宋体" w:hAnsi="宋体" w:cs="宋体"/>
                <w:color w:val="000000"/>
                <w:kern w:val="0"/>
                <w:szCs w:val="21"/>
              </w:rPr>
              <w:t>沙江江口水上加油加气站</w:t>
            </w:r>
          </w:p>
        </w:tc>
        <w:tc>
          <w:tcPr>
            <w:tcW w:w="1276" w:type="dxa"/>
            <w:tcBorders>
              <w:top w:val="nil"/>
              <w:left w:val="nil"/>
              <w:bottom w:val="single" w:color="auto" w:sz="4" w:space="0"/>
              <w:right w:val="single" w:color="auto" w:sz="4" w:space="0"/>
            </w:tcBorders>
            <w:noWrap/>
            <w:vAlign w:val="center"/>
          </w:tcPr>
          <w:p w14:paraId="7EB370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44FB5006">
            <w:pPr>
              <w:widowControl/>
              <w:jc w:val="center"/>
              <w:rPr>
                <w:rFonts w:hint="eastAsia" w:ascii="宋体" w:hAnsi="宋体" w:cs="宋体"/>
                <w:color w:val="000000"/>
                <w:kern w:val="0"/>
                <w:szCs w:val="21"/>
              </w:rPr>
            </w:pPr>
            <w:r>
              <w:rPr>
                <w:rFonts w:hint="eastAsia" w:ascii="宋体" w:hAnsi="宋体" w:cs="宋体"/>
                <w:color w:val="000000"/>
                <w:kern w:val="0"/>
                <w:szCs w:val="21"/>
              </w:rPr>
              <w:t>2027年开工</w:t>
            </w:r>
          </w:p>
        </w:tc>
        <w:tc>
          <w:tcPr>
            <w:tcW w:w="1418" w:type="dxa"/>
            <w:tcBorders>
              <w:top w:val="nil"/>
              <w:left w:val="nil"/>
              <w:bottom w:val="single" w:color="auto" w:sz="4" w:space="0"/>
              <w:right w:val="single" w:color="auto" w:sz="4" w:space="0"/>
            </w:tcBorders>
            <w:vAlign w:val="center"/>
          </w:tcPr>
          <w:p w14:paraId="7839D1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w:t>
            </w:r>
          </w:p>
        </w:tc>
        <w:tc>
          <w:tcPr>
            <w:tcW w:w="2126" w:type="dxa"/>
            <w:tcBorders>
              <w:top w:val="nil"/>
              <w:left w:val="nil"/>
              <w:bottom w:val="single" w:color="auto" w:sz="4" w:space="0"/>
              <w:right w:val="single" w:color="auto" w:sz="4" w:space="0"/>
            </w:tcBorders>
            <w:noWrap/>
            <w:vAlign w:val="center"/>
          </w:tcPr>
          <w:p w14:paraId="5D1C1F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w:t>
            </w:r>
          </w:p>
        </w:tc>
        <w:tc>
          <w:tcPr>
            <w:tcW w:w="1338" w:type="dxa"/>
            <w:tcBorders>
              <w:top w:val="nil"/>
              <w:left w:val="nil"/>
              <w:bottom w:val="single" w:color="auto" w:sz="4" w:space="0"/>
              <w:right w:val="single" w:color="auto" w:sz="4" w:space="0"/>
            </w:tcBorders>
            <w:vAlign w:val="center"/>
          </w:tcPr>
          <w:p w14:paraId="1AEE303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EBBF6A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BF36F7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6BD116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FA319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1764</w:t>
            </w:r>
          </w:p>
        </w:tc>
        <w:tc>
          <w:tcPr>
            <w:tcW w:w="993" w:type="dxa"/>
            <w:tcBorders>
              <w:top w:val="nil"/>
              <w:left w:val="nil"/>
              <w:bottom w:val="single" w:color="auto" w:sz="4" w:space="0"/>
              <w:right w:val="single" w:color="auto" w:sz="4" w:space="0"/>
            </w:tcBorders>
            <w:vAlign w:val="center"/>
          </w:tcPr>
          <w:p w14:paraId="1F271D67">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3A9FACA5">
            <w:pPr>
              <w:widowControl/>
              <w:jc w:val="center"/>
              <w:rPr>
                <w:rFonts w:hint="eastAsia" w:ascii="宋体" w:hAnsi="宋体" w:cs="宋体"/>
                <w:color w:val="000000"/>
                <w:kern w:val="0"/>
                <w:szCs w:val="21"/>
              </w:rPr>
            </w:pPr>
            <w:r>
              <w:rPr>
                <w:rFonts w:hint="eastAsia" w:ascii="宋体" w:hAnsi="宋体" w:cs="宋体"/>
                <w:color w:val="000000"/>
                <w:kern w:val="0"/>
                <w:szCs w:val="21"/>
              </w:rPr>
              <w:t>桥圩环镇加油站</w:t>
            </w:r>
          </w:p>
        </w:tc>
        <w:tc>
          <w:tcPr>
            <w:tcW w:w="1276" w:type="dxa"/>
            <w:tcBorders>
              <w:top w:val="nil"/>
              <w:left w:val="nil"/>
              <w:bottom w:val="single" w:color="auto" w:sz="4" w:space="0"/>
              <w:right w:val="single" w:color="auto" w:sz="4" w:space="0"/>
            </w:tcBorders>
            <w:noWrap/>
            <w:vAlign w:val="center"/>
          </w:tcPr>
          <w:p w14:paraId="1AAF00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46B5B795">
            <w:pPr>
              <w:widowControl/>
              <w:jc w:val="center"/>
              <w:rPr>
                <w:rFonts w:hint="eastAsia" w:ascii="宋体" w:hAnsi="宋体" w:cs="宋体"/>
                <w:color w:val="000000"/>
                <w:kern w:val="0"/>
                <w:szCs w:val="21"/>
              </w:rPr>
            </w:pPr>
            <w:r>
              <w:rPr>
                <w:rFonts w:hint="eastAsia" w:ascii="宋体" w:hAnsi="宋体" w:cs="宋体"/>
                <w:color w:val="000000"/>
                <w:kern w:val="0"/>
                <w:szCs w:val="21"/>
              </w:rPr>
              <w:t>2027年开工</w:t>
            </w:r>
          </w:p>
        </w:tc>
        <w:tc>
          <w:tcPr>
            <w:tcW w:w="1418" w:type="dxa"/>
            <w:tcBorders>
              <w:top w:val="nil"/>
              <w:left w:val="nil"/>
              <w:bottom w:val="single" w:color="auto" w:sz="4" w:space="0"/>
              <w:right w:val="single" w:color="auto" w:sz="4" w:space="0"/>
            </w:tcBorders>
            <w:vAlign w:val="center"/>
          </w:tcPr>
          <w:p w14:paraId="4450A1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0.28</w:t>
            </w:r>
          </w:p>
        </w:tc>
        <w:tc>
          <w:tcPr>
            <w:tcW w:w="2126" w:type="dxa"/>
            <w:tcBorders>
              <w:top w:val="nil"/>
              <w:left w:val="nil"/>
              <w:bottom w:val="single" w:color="auto" w:sz="4" w:space="0"/>
              <w:right w:val="single" w:color="auto" w:sz="4" w:space="0"/>
            </w:tcBorders>
            <w:noWrap/>
            <w:vAlign w:val="center"/>
          </w:tcPr>
          <w:p w14:paraId="644131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0.28</w:t>
            </w:r>
          </w:p>
        </w:tc>
        <w:tc>
          <w:tcPr>
            <w:tcW w:w="1338" w:type="dxa"/>
            <w:tcBorders>
              <w:top w:val="nil"/>
              <w:left w:val="nil"/>
              <w:bottom w:val="single" w:color="auto" w:sz="4" w:space="0"/>
              <w:right w:val="single" w:color="auto" w:sz="4" w:space="0"/>
            </w:tcBorders>
            <w:noWrap/>
            <w:vAlign w:val="center"/>
          </w:tcPr>
          <w:p w14:paraId="340EE11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9DD632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D31B36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65BF60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E5238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1765</w:t>
            </w:r>
          </w:p>
        </w:tc>
        <w:tc>
          <w:tcPr>
            <w:tcW w:w="993" w:type="dxa"/>
            <w:tcBorders>
              <w:top w:val="nil"/>
              <w:left w:val="nil"/>
              <w:bottom w:val="single" w:color="auto" w:sz="4" w:space="0"/>
              <w:right w:val="single" w:color="auto" w:sz="4" w:space="0"/>
            </w:tcBorders>
            <w:vAlign w:val="center"/>
          </w:tcPr>
          <w:p w14:paraId="434784C5">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29BD5162">
            <w:pPr>
              <w:widowControl/>
              <w:jc w:val="center"/>
              <w:rPr>
                <w:rFonts w:hint="eastAsia" w:ascii="宋体" w:hAnsi="宋体" w:cs="宋体"/>
                <w:color w:val="000000"/>
                <w:kern w:val="0"/>
                <w:szCs w:val="21"/>
              </w:rPr>
            </w:pPr>
            <w:r>
              <w:rPr>
                <w:rFonts w:hint="eastAsia" w:ascii="宋体" w:hAnsi="宋体" w:cs="宋体"/>
                <w:color w:val="000000"/>
                <w:kern w:val="0"/>
                <w:szCs w:val="21"/>
              </w:rPr>
              <w:t>中山南加油站</w:t>
            </w:r>
          </w:p>
        </w:tc>
        <w:tc>
          <w:tcPr>
            <w:tcW w:w="1276" w:type="dxa"/>
            <w:tcBorders>
              <w:top w:val="nil"/>
              <w:left w:val="nil"/>
              <w:bottom w:val="single" w:color="auto" w:sz="4" w:space="0"/>
              <w:right w:val="single" w:color="auto" w:sz="4" w:space="0"/>
            </w:tcBorders>
            <w:noWrap/>
            <w:vAlign w:val="center"/>
          </w:tcPr>
          <w:p w14:paraId="5EE7F1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0339A67C">
            <w:pPr>
              <w:widowControl/>
              <w:jc w:val="center"/>
              <w:rPr>
                <w:rFonts w:hint="eastAsia" w:ascii="宋体" w:hAnsi="宋体" w:cs="宋体"/>
                <w:color w:val="000000"/>
                <w:kern w:val="0"/>
                <w:szCs w:val="21"/>
              </w:rPr>
            </w:pPr>
            <w:r>
              <w:rPr>
                <w:rFonts w:hint="eastAsia" w:ascii="宋体" w:hAnsi="宋体" w:cs="宋体"/>
                <w:color w:val="000000"/>
                <w:kern w:val="0"/>
                <w:szCs w:val="21"/>
              </w:rPr>
              <w:t>2027年开工</w:t>
            </w:r>
          </w:p>
        </w:tc>
        <w:tc>
          <w:tcPr>
            <w:tcW w:w="1418" w:type="dxa"/>
            <w:tcBorders>
              <w:top w:val="nil"/>
              <w:left w:val="nil"/>
              <w:bottom w:val="single" w:color="auto" w:sz="4" w:space="0"/>
              <w:right w:val="single" w:color="auto" w:sz="4" w:space="0"/>
            </w:tcBorders>
            <w:vAlign w:val="center"/>
          </w:tcPr>
          <w:p w14:paraId="55B4A7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w:t>
            </w:r>
          </w:p>
        </w:tc>
        <w:tc>
          <w:tcPr>
            <w:tcW w:w="2126" w:type="dxa"/>
            <w:tcBorders>
              <w:top w:val="nil"/>
              <w:left w:val="nil"/>
              <w:bottom w:val="single" w:color="auto" w:sz="4" w:space="0"/>
              <w:right w:val="single" w:color="auto" w:sz="4" w:space="0"/>
            </w:tcBorders>
            <w:noWrap/>
            <w:vAlign w:val="center"/>
          </w:tcPr>
          <w:p w14:paraId="0E7D87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w:t>
            </w:r>
          </w:p>
        </w:tc>
        <w:tc>
          <w:tcPr>
            <w:tcW w:w="1338" w:type="dxa"/>
            <w:tcBorders>
              <w:top w:val="nil"/>
              <w:left w:val="nil"/>
              <w:bottom w:val="single" w:color="auto" w:sz="4" w:space="0"/>
              <w:right w:val="single" w:color="auto" w:sz="4" w:space="0"/>
            </w:tcBorders>
            <w:noWrap/>
            <w:vAlign w:val="center"/>
          </w:tcPr>
          <w:p w14:paraId="00C994D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05EE18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2FEDC7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CA8C78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0F950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1766</w:t>
            </w:r>
          </w:p>
        </w:tc>
        <w:tc>
          <w:tcPr>
            <w:tcW w:w="993" w:type="dxa"/>
            <w:tcBorders>
              <w:top w:val="nil"/>
              <w:left w:val="nil"/>
              <w:bottom w:val="single" w:color="auto" w:sz="4" w:space="0"/>
              <w:right w:val="single" w:color="auto" w:sz="4" w:space="0"/>
            </w:tcBorders>
            <w:vAlign w:val="center"/>
          </w:tcPr>
          <w:p w14:paraId="27835AE1">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5422467">
            <w:pPr>
              <w:widowControl/>
              <w:jc w:val="center"/>
              <w:rPr>
                <w:rFonts w:hint="eastAsia" w:ascii="宋体" w:hAnsi="宋体" w:cs="宋体"/>
                <w:color w:val="000000"/>
                <w:kern w:val="0"/>
                <w:szCs w:val="21"/>
              </w:rPr>
            </w:pPr>
            <w:r>
              <w:rPr>
                <w:rFonts w:hint="eastAsia" w:ascii="宋体" w:hAnsi="宋体" w:cs="宋体"/>
                <w:color w:val="000000"/>
                <w:kern w:val="0"/>
                <w:szCs w:val="21"/>
              </w:rPr>
              <w:t>船闸加油站</w:t>
            </w:r>
          </w:p>
        </w:tc>
        <w:tc>
          <w:tcPr>
            <w:tcW w:w="1276" w:type="dxa"/>
            <w:tcBorders>
              <w:top w:val="nil"/>
              <w:left w:val="nil"/>
              <w:bottom w:val="single" w:color="auto" w:sz="4" w:space="0"/>
              <w:right w:val="single" w:color="auto" w:sz="4" w:space="0"/>
            </w:tcBorders>
            <w:noWrap/>
            <w:vAlign w:val="center"/>
          </w:tcPr>
          <w:p w14:paraId="057B8C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6FBFCDB5">
            <w:pPr>
              <w:widowControl/>
              <w:jc w:val="center"/>
              <w:rPr>
                <w:rFonts w:hint="eastAsia" w:ascii="宋体" w:hAnsi="宋体" w:cs="宋体"/>
                <w:color w:val="000000"/>
                <w:kern w:val="0"/>
                <w:szCs w:val="21"/>
              </w:rPr>
            </w:pPr>
            <w:r>
              <w:rPr>
                <w:rFonts w:hint="eastAsia" w:ascii="宋体" w:hAnsi="宋体" w:cs="宋体"/>
                <w:color w:val="000000"/>
                <w:kern w:val="0"/>
                <w:szCs w:val="21"/>
              </w:rPr>
              <w:t>2027年开工</w:t>
            </w:r>
          </w:p>
        </w:tc>
        <w:tc>
          <w:tcPr>
            <w:tcW w:w="1418" w:type="dxa"/>
            <w:tcBorders>
              <w:top w:val="nil"/>
              <w:left w:val="nil"/>
              <w:bottom w:val="single" w:color="auto" w:sz="4" w:space="0"/>
              <w:right w:val="single" w:color="auto" w:sz="4" w:space="0"/>
            </w:tcBorders>
            <w:vAlign w:val="center"/>
          </w:tcPr>
          <w:p w14:paraId="2C4398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0.23</w:t>
            </w:r>
          </w:p>
        </w:tc>
        <w:tc>
          <w:tcPr>
            <w:tcW w:w="2126" w:type="dxa"/>
            <w:tcBorders>
              <w:top w:val="nil"/>
              <w:left w:val="nil"/>
              <w:bottom w:val="single" w:color="auto" w:sz="4" w:space="0"/>
              <w:right w:val="single" w:color="auto" w:sz="4" w:space="0"/>
            </w:tcBorders>
            <w:noWrap/>
            <w:vAlign w:val="center"/>
          </w:tcPr>
          <w:p w14:paraId="384CE0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w:t>
            </w:r>
          </w:p>
        </w:tc>
        <w:tc>
          <w:tcPr>
            <w:tcW w:w="1338" w:type="dxa"/>
            <w:tcBorders>
              <w:top w:val="nil"/>
              <w:left w:val="nil"/>
              <w:bottom w:val="single" w:color="auto" w:sz="4" w:space="0"/>
              <w:right w:val="single" w:color="auto" w:sz="4" w:space="0"/>
            </w:tcBorders>
            <w:noWrap/>
            <w:vAlign w:val="center"/>
          </w:tcPr>
          <w:p w14:paraId="785EDC1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A2E23F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7268AD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BE3361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1FB37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1767</w:t>
            </w:r>
          </w:p>
        </w:tc>
        <w:tc>
          <w:tcPr>
            <w:tcW w:w="993" w:type="dxa"/>
            <w:tcBorders>
              <w:top w:val="nil"/>
              <w:left w:val="nil"/>
              <w:bottom w:val="single" w:color="auto" w:sz="4" w:space="0"/>
              <w:right w:val="single" w:color="auto" w:sz="4" w:space="0"/>
            </w:tcBorders>
            <w:vAlign w:val="center"/>
          </w:tcPr>
          <w:p w14:paraId="3D95782B">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2A2FD9CC">
            <w:pPr>
              <w:widowControl/>
              <w:jc w:val="center"/>
              <w:rPr>
                <w:rFonts w:hint="eastAsia" w:ascii="宋体" w:hAnsi="宋体" w:cs="宋体"/>
                <w:color w:val="000000"/>
                <w:kern w:val="0"/>
                <w:szCs w:val="21"/>
              </w:rPr>
            </w:pPr>
            <w:r>
              <w:rPr>
                <w:rFonts w:hint="eastAsia" w:ascii="宋体" w:hAnsi="宋体" w:cs="宋体"/>
                <w:color w:val="000000"/>
                <w:kern w:val="0"/>
                <w:szCs w:val="21"/>
              </w:rPr>
              <w:t>城东加油站</w:t>
            </w:r>
          </w:p>
        </w:tc>
        <w:tc>
          <w:tcPr>
            <w:tcW w:w="1276" w:type="dxa"/>
            <w:tcBorders>
              <w:top w:val="nil"/>
              <w:left w:val="nil"/>
              <w:bottom w:val="single" w:color="auto" w:sz="4" w:space="0"/>
              <w:right w:val="single" w:color="auto" w:sz="4" w:space="0"/>
            </w:tcBorders>
            <w:noWrap/>
            <w:vAlign w:val="center"/>
          </w:tcPr>
          <w:p w14:paraId="08C328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41EAE6A0">
            <w:pPr>
              <w:widowControl/>
              <w:jc w:val="center"/>
              <w:rPr>
                <w:rFonts w:hint="eastAsia" w:ascii="宋体" w:hAnsi="宋体" w:cs="宋体"/>
                <w:color w:val="000000"/>
                <w:kern w:val="0"/>
                <w:szCs w:val="21"/>
              </w:rPr>
            </w:pPr>
            <w:r>
              <w:rPr>
                <w:rFonts w:hint="eastAsia" w:ascii="宋体" w:hAnsi="宋体" w:cs="宋体"/>
                <w:color w:val="000000"/>
                <w:kern w:val="0"/>
                <w:szCs w:val="21"/>
              </w:rPr>
              <w:t>2028年开工</w:t>
            </w:r>
          </w:p>
        </w:tc>
        <w:tc>
          <w:tcPr>
            <w:tcW w:w="1418" w:type="dxa"/>
            <w:tcBorders>
              <w:top w:val="nil"/>
              <w:left w:val="nil"/>
              <w:bottom w:val="single" w:color="auto" w:sz="4" w:space="0"/>
              <w:right w:val="single" w:color="auto" w:sz="4" w:space="0"/>
            </w:tcBorders>
            <w:vAlign w:val="center"/>
          </w:tcPr>
          <w:p w14:paraId="6B9E72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w:t>
            </w:r>
          </w:p>
        </w:tc>
        <w:tc>
          <w:tcPr>
            <w:tcW w:w="2126" w:type="dxa"/>
            <w:tcBorders>
              <w:top w:val="nil"/>
              <w:left w:val="nil"/>
              <w:bottom w:val="single" w:color="auto" w:sz="4" w:space="0"/>
              <w:right w:val="single" w:color="auto" w:sz="4" w:space="0"/>
            </w:tcBorders>
            <w:noWrap/>
            <w:vAlign w:val="center"/>
          </w:tcPr>
          <w:p w14:paraId="38A4F5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w:t>
            </w:r>
          </w:p>
        </w:tc>
        <w:tc>
          <w:tcPr>
            <w:tcW w:w="1338" w:type="dxa"/>
            <w:tcBorders>
              <w:top w:val="nil"/>
              <w:left w:val="nil"/>
              <w:bottom w:val="single" w:color="auto" w:sz="4" w:space="0"/>
              <w:right w:val="single" w:color="auto" w:sz="4" w:space="0"/>
            </w:tcBorders>
            <w:noWrap/>
            <w:vAlign w:val="center"/>
          </w:tcPr>
          <w:p w14:paraId="2B687A7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22F0A9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1B5F0C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DF99E3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6A01A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1768</w:t>
            </w:r>
          </w:p>
        </w:tc>
        <w:tc>
          <w:tcPr>
            <w:tcW w:w="993" w:type="dxa"/>
            <w:tcBorders>
              <w:top w:val="nil"/>
              <w:left w:val="nil"/>
              <w:bottom w:val="single" w:color="auto" w:sz="4" w:space="0"/>
              <w:right w:val="single" w:color="auto" w:sz="4" w:space="0"/>
            </w:tcBorders>
            <w:vAlign w:val="center"/>
          </w:tcPr>
          <w:p w14:paraId="572D4454">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EA33BA7">
            <w:pPr>
              <w:widowControl/>
              <w:jc w:val="center"/>
              <w:rPr>
                <w:rFonts w:hint="eastAsia" w:ascii="宋体" w:hAnsi="宋体" w:cs="宋体"/>
                <w:color w:val="000000"/>
                <w:kern w:val="0"/>
                <w:szCs w:val="21"/>
              </w:rPr>
            </w:pPr>
            <w:r>
              <w:rPr>
                <w:rFonts w:hint="eastAsia" w:ascii="宋体" w:hAnsi="宋体" w:cs="宋体"/>
                <w:color w:val="000000"/>
                <w:kern w:val="0"/>
                <w:szCs w:val="21"/>
              </w:rPr>
              <w:t>同济南加油站</w:t>
            </w:r>
          </w:p>
        </w:tc>
        <w:tc>
          <w:tcPr>
            <w:tcW w:w="1276" w:type="dxa"/>
            <w:tcBorders>
              <w:top w:val="nil"/>
              <w:left w:val="nil"/>
              <w:bottom w:val="single" w:color="auto" w:sz="4" w:space="0"/>
              <w:right w:val="single" w:color="auto" w:sz="4" w:space="0"/>
            </w:tcBorders>
            <w:noWrap/>
            <w:vAlign w:val="center"/>
          </w:tcPr>
          <w:p w14:paraId="573480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1432EB66">
            <w:pPr>
              <w:widowControl/>
              <w:jc w:val="center"/>
              <w:rPr>
                <w:rFonts w:hint="eastAsia" w:ascii="宋体" w:hAnsi="宋体" w:cs="宋体"/>
                <w:color w:val="000000"/>
                <w:kern w:val="0"/>
                <w:szCs w:val="21"/>
              </w:rPr>
            </w:pPr>
            <w:r>
              <w:rPr>
                <w:rFonts w:hint="eastAsia" w:ascii="宋体" w:hAnsi="宋体" w:cs="宋体"/>
                <w:color w:val="000000"/>
                <w:kern w:val="0"/>
                <w:szCs w:val="21"/>
              </w:rPr>
              <w:t>2028年开工</w:t>
            </w:r>
          </w:p>
        </w:tc>
        <w:tc>
          <w:tcPr>
            <w:tcW w:w="1418" w:type="dxa"/>
            <w:tcBorders>
              <w:top w:val="nil"/>
              <w:left w:val="nil"/>
              <w:bottom w:val="single" w:color="auto" w:sz="4" w:space="0"/>
              <w:right w:val="single" w:color="auto" w:sz="4" w:space="0"/>
            </w:tcBorders>
            <w:vAlign w:val="center"/>
          </w:tcPr>
          <w:p w14:paraId="007D58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w:t>
            </w:r>
          </w:p>
        </w:tc>
        <w:tc>
          <w:tcPr>
            <w:tcW w:w="2126" w:type="dxa"/>
            <w:tcBorders>
              <w:top w:val="nil"/>
              <w:left w:val="nil"/>
              <w:bottom w:val="single" w:color="auto" w:sz="4" w:space="0"/>
              <w:right w:val="single" w:color="auto" w:sz="4" w:space="0"/>
            </w:tcBorders>
            <w:noWrap/>
            <w:vAlign w:val="center"/>
          </w:tcPr>
          <w:p w14:paraId="63B1A7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w:t>
            </w:r>
          </w:p>
        </w:tc>
        <w:tc>
          <w:tcPr>
            <w:tcW w:w="1338" w:type="dxa"/>
            <w:tcBorders>
              <w:top w:val="nil"/>
              <w:left w:val="nil"/>
              <w:bottom w:val="single" w:color="auto" w:sz="4" w:space="0"/>
              <w:right w:val="single" w:color="auto" w:sz="4" w:space="0"/>
            </w:tcBorders>
            <w:noWrap/>
            <w:vAlign w:val="center"/>
          </w:tcPr>
          <w:p w14:paraId="3179095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B68D80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033601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3F1896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C3720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1769</w:t>
            </w:r>
          </w:p>
        </w:tc>
        <w:tc>
          <w:tcPr>
            <w:tcW w:w="993" w:type="dxa"/>
            <w:tcBorders>
              <w:top w:val="nil"/>
              <w:left w:val="nil"/>
              <w:bottom w:val="single" w:color="auto" w:sz="4" w:space="0"/>
              <w:right w:val="single" w:color="auto" w:sz="4" w:space="0"/>
            </w:tcBorders>
            <w:vAlign w:val="center"/>
          </w:tcPr>
          <w:p w14:paraId="79F65352">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9E77855">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贵港市港北区郁林路加油站</w:t>
            </w:r>
          </w:p>
        </w:tc>
        <w:tc>
          <w:tcPr>
            <w:tcW w:w="1276" w:type="dxa"/>
            <w:tcBorders>
              <w:top w:val="nil"/>
              <w:left w:val="nil"/>
              <w:bottom w:val="single" w:color="auto" w:sz="4" w:space="0"/>
              <w:right w:val="single" w:color="auto" w:sz="4" w:space="0"/>
            </w:tcBorders>
            <w:noWrap/>
            <w:vAlign w:val="center"/>
          </w:tcPr>
          <w:p w14:paraId="400045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6571338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42D2DE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0.33</w:t>
            </w:r>
          </w:p>
        </w:tc>
        <w:tc>
          <w:tcPr>
            <w:tcW w:w="2126" w:type="dxa"/>
            <w:tcBorders>
              <w:top w:val="nil"/>
              <w:left w:val="nil"/>
              <w:bottom w:val="single" w:color="auto" w:sz="4" w:space="0"/>
              <w:right w:val="single" w:color="auto" w:sz="4" w:space="0"/>
            </w:tcBorders>
            <w:noWrap/>
            <w:vAlign w:val="center"/>
          </w:tcPr>
          <w:p w14:paraId="2EA2EC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0.33</w:t>
            </w:r>
          </w:p>
        </w:tc>
        <w:tc>
          <w:tcPr>
            <w:tcW w:w="1338" w:type="dxa"/>
            <w:tcBorders>
              <w:top w:val="nil"/>
              <w:left w:val="nil"/>
              <w:bottom w:val="single" w:color="auto" w:sz="4" w:space="0"/>
              <w:right w:val="single" w:color="auto" w:sz="4" w:space="0"/>
            </w:tcBorders>
            <w:vAlign w:val="center"/>
          </w:tcPr>
          <w:p w14:paraId="3B50DC8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82A1A7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24609C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1537A1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4322A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1770</w:t>
            </w:r>
          </w:p>
        </w:tc>
        <w:tc>
          <w:tcPr>
            <w:tcW w:w="993" w:type="dxa"/>
            <w:tcBorders>
              <w:top w:val="nil"/>
              <w:left w:val="nil"/>
              <w:bottom w:val="single" w:color="auto" w:sz="4" w:space="0"/>
              <w:right w:val="single" w:color="auto" w:sz="4" w:space="0"/>
            </w:tcBorders>
            <w:vAlign w:val="center"/>
          </w:tcPr>
          <w:p w14:paraId="738561C2">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5F045286">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贵港市港南区苏湾新区加油站</w:t>
            </w:r>
          </w:p>
        </w:tc>
        <w:tc>
          <w:tcPr>
            <w:tcW w:w="1276" w:type="dxa"/>
            <w:tcBorders>
              <w:top w:val="nil"/>
              <w:left w:val="nil"/>
              <w:bottom w:val="single" w:color="auto" w:sz="4" w:space="0"/>
              <w:right w:val="single" w:color="auto" w:sz="4" w:space="0"/>
            </w:tcBorders>
            <w:noWrap/>
            <w:vAlign w:val="center"/>
          </w:tcPr>
          <w:p w14:paraId="43DED3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56532A3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4F870B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0.67</w:t>
            </w:r>
          </w:p>
        </w:tc>
        <w:tc>
          <w:tcPr>
            <w:tcW w:w="2126" w:type="dxa"/>
            <w:tcBorders>
              <w:top w:val="nil"/>
              <w:left w:val="nil"/>
              <w:bottom w:val="single" w:color="auto" w:sz="4" w:space="0"/>
              <w:right w:val="single" w:color="auto" w:sz="4" w:space="0"/>
            </w:tcBorders>
            <w:noWrap/>
            <w:vAlign w:val="center"/>
          </w:tcPr>
          <w:p w14:paraId="0AD4A5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0.67</w:t>
            </w:r>
          </w:p>
        </w:tc>
        <w:tc>
          <w:tcPr>
            <w:tcW w:w="1338" w:type="dxa"/>
            <w:tcBorders>
              <w:top w:val="nil"/>
              <w:left w:val="nil"/>
              <w:bottom w:val="single" w:color="auto" w:sz="4" w:space="0"/>
              <w:right w:val="single" w:color="auto" w:sz="4" w:space="0"/>
            </w:tcBorders>
            <w:noWrap/>
            <w:vAlign w:val="center"/>
          </w:tcPr>
          <w:p w14:paraId="1AF046E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EDCF90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E49D3E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53E781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A7FCC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1771</w:t>
            </w:r>
          </w:p>
        </w:tc>
        <w:tc>
          <w:tcPr>
            <w:tcW w:w="993" w:type="dxa"/>
            <w:tcBorders>
              <w:top w:val="nil"/>
              <w:left w:val="nil"/>
              <w:bottom w:val="single" w:color="auto" w:sz="4" w:space="0"/>
              <w:right w:val="single" w:color="auto" w:sz="4" w:space="0"/>
            </w:tcBorders>
            <w:vAlign w:val="center"/>
          </w:tcPr>
          <w:p w14:paraId="13D525EB">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31C5819">
            <w:pPr>
              <w:widowControl/>
              <w:jc w:val="center"/>
              <w:rPr>
                <w:rFonts w:hint="eastAsia" w:ascii="宋体" w:hAnsi="宋体" w:cs="宋体"/>
                <w:color w:val="000000"/>
                <w:kern w:val="0"/>
                <w:szCs w:val="21"/>
              </w:rPr>
            </w:pPr>
            <w:r>
              <w:rPr>
                <w:rFonts w:hint="eastAsia" w:ascii="宋体" w:hAnsi="宋体" w:cs="宋体"/>
                <w:color w:val="000000"/>
                <w:kern w:val="0"/>
                <w:szCs w:val="21"/>
              </w:rPr>
              <w:t>广西星炬能源综合服务站项目</w:t>
            </w:r>
          </w:p>
        </w:tc>
        <w:tc>
          <w:tcPr>
            <w:tcW w:w="1276" w:type="dxa"/>
            <w:tcBorders>
              <w:top w:val="nil"/>
              <w:left w:val="nil"/>
              <w:bottom w:val="single" w:color="auto" w:sz="4" w:space="0"/>
              <w:right w:val="single" w:color="auto" w:sz="4" w:space="0"/>
            </w:tcBorders>
            <w:noWrap/>
            <w:vAlign w:val="center"/>
          </w:tcPr>
          <w:p w14:paraId="216CAB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610E30B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786FE4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77A589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noWrap/>
            <w:vAlign w:val="center"/>
          </w:tcPr>
          <w:p w14:paraId="249547A7">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DEAA8A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E5530C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EDBC8A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8923D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1772</w:t>
            </w:r>
          </w:p>
        </w:tc>
        <w:tc>
          <w:tcPr>
            <w:tcW w:w="993" w:type="dxa"/>
            <w:tcBorders>
              <w:top w:val="nil"/>
              <w:left w:val="nil"/>
              <w:bottom w:val="single" w:color="auto" w:sz="4" w:space="0"/>
              <w:right w:val="single" w:color="auto" w:sz="4" w:space="0"/>
            </w:tcBorders>
            <w:vAlign w:val="center"/>
          </w:tcPr>
          <w:p w14:paraId="4D4E89AE">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5904AFCD">
            <w:pPr>
              <w:widowControl/>
              <w:jc w:val="center"/>
              <w:rPr>
                <w:rFonts w:hint="eastAsia" w:ascii="宋体" w:hAnsi="宋体" w:cs="宋体"/>
                <w:color w:val="000000"/>
                <w:kern w:val="0"/>
                <w:szCs w:val="21"/>
              </w:rPr>
            </w:pPr>
            <w:r>
              <w:rPr>
                <w:rFonts w:hint="eastAsia" w:ascii="宋体" w:hAnsi="宋体" w:cs="宋体"/>
                <w:color w:val="000000"/>
                <w:kern w:val="0"/>
                <w:szCs w:val="21"/>
              </w:rPr>
              <w:t>木格新区加油站</w:t>
            </w:r>
          </w:p>
        </w:tc>
        <w:tc>
          <w:tcPr>
            <w:tcW w:w="1276" w:type="dxa"/>
            <w:tcBorders>
              <w:top w:val="nil"/>
              <w:left w:val="nil"/>
              <w:bottom w:val="single" w:color="auto" w:sz="4" w:space="0"/>
              <w:right w:val="single" w:color="auto" w:sz="4" w:space="0"/>
            </w:tcBorders>
            <w:noWrap/>
            <w:vAlign w:val="center"/>
          </w:tcPr>
          <w:p w14:paraId="23D932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5E6A895C">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382477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0.54</w:t>
            </w:r>
          </w:p>
        </w:tc>
        <w:tc>
          <w:tcPr>
            <w:tcW w:w="2126" w:type="dxa"/>
            <w:tcBorders>
              <w:top w:val="nil"/>
              <w:left w:val="nil"/>
              <w:bottom w:val="single" w:color="auto" w:sz="4" w:space="0"/>
              <w:right w:val="single" w:color="auto" w:sz="4" w:space="0"/>
            </w:tcBorders>
            <w:noWrap/>
            <w:vAlign w:val="center"/>
          </w:tcPr>
          <w:p w14:paraId="6A13A9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0.54</w:t>
            </w:r>
          </w:p>
        </w:tc>
        <w:tc>
          <w:tcPr>
            <w:tcW w:w="1338" w:type="dxa"/>
            <w:tcBorders>
              <w:top w:val="nil"/>
              <w:left w:val="nil"/>
              <w:bottom w:val="single" w:color="auto" w:sz="4" w:space="0"/>
              <w:right w:val="single" w:color="auto" w:sz="4" w:space="0"/>
            </w:tcBorders>
            <w:noWrap/>
            <w:vAlign w:val="center"/>
          </w:tcPr>
          <w:p w14:paraId="0F507FD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E4576E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9EE87C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32D5CE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0AE06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1773</w:t>
            </w:r>
          </w:p>
        </w:tc>
        <w:tc>
          <w:tcPr>
            <w:tcW w:w="993" w:type="dxa"/>
            <w:tcBorders>
              <w:top w:val="nil"/>
              <w:left w:val="nil"/>
              <w:bottom w:val="single" w:color="auto" w:sz="4" w:space="0"/>
              <w:right w:val="single" w:color="auto" w:sz="4" w:space="0"/>
            </w:tcBorders>
            <w:vAlign w:val="center"/>
          </w:tcPr>
          <w:p w14:paraId="3F463AFC">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0451AEB7">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贵港市港南区木梓加油站项目</w:t>
            </w:r>
          </w:p>
        </w:tc>
        <w:tc>
          <w:tcPr>
            <w:tcW w:w="1276" w:type="dxa"/>
            <w:tcBorders>
              <w:top w:val="nil"/>
              <w:left w:val="nil"/>
              <w:bottom w:val="single" w:color="auto" w:sz="4" w:space="0"/>
              <w:right w:val="single" w:color="auto" w:sz="4" w:space="0"/>
            </w:tcBorders>
            <w:noWrap/>
            <w:vAlign w:val="center"/>
          </w:tcPr>
          <w:p w14:paraId="4CA85B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71D69F96">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51B52E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0.54</w:t>
            </w:r>
          </w:p>
        </w:tc>
        <w:tc>
          <w:tcPr>
            <w:tcW w:w="2126" w:type="dxa"/>
            <w:tcBorders>
              <w:top w:val="nil"/>
              <w:left w:val="nil"/>
              <w:bottom w:val="single" w:color="auto" w:sz="4" w:space="0"/>
              <w:right w:val="single" w:color="auto" w:sz="4" w:space="0"/>
            </w:tcBorders>
            <w:noWrap/>
            <w:vAlign w:val="center"/>
          </w:tcPr>
          <w:p w14:paraId="2ECDC1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0.54</w:t>
            </w:r>
          </w:p>
        </w:tc>
        <w:tc>
          <w:tcPr>
            <w:tcW w:w="1338" w:type="dxa"/>
            <w:tcBorders>
              <w:top w:val="nil"/>
              <w:left w:val="nil"/>
              <w:bottom w:val="single" w:color="auto" w:sz="4" w:space="0"/>
              <w:right w:val="single" w:color="auto" w:sz="4" w:space="0"/>
            </w:tcBorders>
            <w:noWrap/>
            <w:vAlign w:val="center"/>
          </w:tcPr>
          <w:p w14:paraId="267C8D5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348416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602596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641DC6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E50D2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1774</w:t>
            </w:r>
          </w:p>
        </w:tc>
        <w:tc>
          <w:tcPr>
            <w:tcW w:w="993" w:type="dxa"/>
            <w:tcBorders>
              <w:top w:val="nil"/>
              <w:left w:val="nil"/>
              <w:bottom w:val="single" w:color="auto" w:sz="4" w:space="0"/>
              <w:right w:val="single" w:color="auto" w:sz="4" w:space="0"/>
            </w:tcBorders>
            <w:vAlign w:val="center"/>
          </w:tcPr>
          <w:p w14:paraId="2DADD28B">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0072E6CE">
            <w:pPr>
              <w:widowControl/>
              <w:jc w:val="center"/>
              <w:rPr>
                <w:rFonts w:hint="eastAsia" w:ascii="宋体" w:hAnsi="宋体" w:cs="宋体"/>
                <w:color w:val="000000"/>
                <w:kern w:val="0"/>
                <w:szCs w:val="21"/>
              </w:rPr>
            </w:pPr>
            <w:r>
              <w:rPr>
                <w:rFonts w:hint="eastAsia" w:ascii="宋体" w:hAnsi="宋体" w:cs="宋体"/>
                <w:color w:val="000000"/>
                <w:kern w:val="0"/>
                <w:szCs w:val="21"/>
              </w:rPr>
              <w:t>木格镇城镇基础设施建设及人居环境提升工程项目</w:t>
            </w:r>
          </w:p>
        </w:tc>
        <w:tc>
          <w:tcPr>
            <w:tcW w:w="1276" w:type="dxa"/>
            <w:tcBorders>
              <w:top w:val="nil"/>
              <w:left w:val="nil"/>
              <w:bottom w:val="single" w:color="auto" w:sz="4" w:space="0"/>
              <w:right w:val="single" w:color="auto" w:sz="4" w:space="0"/>
            </w:tcBorders>
            <w:noWrap/>
            <w:vAlign w:val="center"/>
          </w:tcPr>
          <w:p w14:paraId="530D2B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3B3E3BFC">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5D9001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13.73</w:t>
            </w:r>
          </w:p>
        </w:tc>
        <w:tc>
          <w:tcPr>
            <w:tcW w:w="2126" w:type="dxa"/>
            <w:tcBorders>
              <w:top w:val="nil"/>
              <w:left w:val="nil"/>
              <w:bottom w:val="single" w:color="auto" w:sz="4" w:space="0"/>
              <w:right w:val="single" w:color="auto" w:sz="4" w:space="0"/>
            </w:tcBorders>
            <w:noWrap/>
            <w:vAlign w:val="center"/>
          </w:tcPr>
          <w:p w14:paraId="788E96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13.73</w:t>
            </w:r>
          </w:p>
        </w:tc>
        <w:tc>
          <w:tcPr>
            <w:tcW w:w="1338" w:type="dxa"/>
            <w:tcBorders>
              <w:top w:val="nil"/>
              <w:left w:val="nil"/>
              <w:bottom w:val="single" w:color="auto" w:sz="4" w:space="0"/>
              <w:right w:val="single" w:color="auto" w:sz="4" w:space="0"/>
            </w:tcBorders>
            <w:noWrap/>
            <w:vAlign w:val="center"/>
          </w:tcPr>
          <w:p w14:paraId="113B25CA">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2525739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8D09DC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2251FC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7B0E7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1775</w:t>
            </w:r>
          </w:p>
        </w:tc>
        <w:tc>
          <w:tcPr>
            <w:tcW w:w="993" w:type="dxa"/>
            <w:tcBorders>
              <w:top w:val="nil"/>
              <w:left w:val="nil"/>
              <w:bottom w:val="single" w:color="auto" w:sz="4" w:space="0"/>
              <w:right w:val="single" w:color="auto" w:sz="4" w:space="0"/>
            </w:tcBorders>
            <w:vAlign w:val="center"/>
          </w:tcPr>
          <w:p w14:paraId="28A49D47">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4E327F83">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贵港市港南区木梓镇镇区人居环境治理工程</w:t>
            </w:r>
          </w:p>
        </w:tc>
        <w:tc>
          <w:tcPr>
            <w:tcW w:w="1276" w:type="dxa"/>
            <w:tcBorders>
              <w:top w:val="nil"/>
              <w:left w:val="nil"/>
              <w:bottom w:val="single" w:color="auto" w:sz="4" w:space="0"/>
              <w:right w:val="single" w:color="auto" w:sz="4" w:space="0"/>
            </w:tcBorders>
            <w:noWrap/>
            <w:vAlign w:val="center"/>
          </w:tcPr>
          <w:p w14:paraId="0252B2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39A29075">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2C8CA9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126" w:type="dxa"/>
            <w:tcBorders>
              <w:top w:val="nil"/>
              <w:left w:val="nil"/>
              <w:bottom w:val="single" w:color="auto" w:sz="4" w:space="0"/>
              <w:right w:val="single" w:color="auto" w:sz="4" w:space="0"/>
            </w:tcBorders>
            <w:noWrap/>
            <w:vAlign w:val="center"/>
          </w:tcPr>
          <w:p w14:paraId="2B4F91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338" w:type="dxa"/>
            <w:tcBorders>
              <w:top w:val="nil"/>
              <w:left w:val="nil"/>
              <w:bottom w:val="single" w:color="auto" w:sz="4" w:space="0"/>
              <w:right w:val="single" w:color="auto" w:sz="4" w:space="0"/>
            </w:tcBorders>
            <w:noWrap/>
            <w:vAlign w:val="center"/>
          </w:tcPr>
          <w:p w14:paraId="269D352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780D7BD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854394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236C26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5419C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1776</w:t>
            </w:r>
          </w:p>
        </w:tc>
        <w:tc>
          <w:tcPr>
            <w:tcW w:w="993" w:type="dxa"/>
            <w:tcBorders>
              <w:top w:val="nil"/>
              <w:left w:val="nil"/>
              <w:bottom w:val="single" w:color="auto" w:sz="4" w:space="0"/>
              <w:right w:val="single" w:color="auto" w:sz="4" w:space="0"/>
            </w:tcBorders>
            <w:vAlign w:val="center"/>
          </w:tcPr>
          <w:p w14:paraId="312CB11E">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1A93A105">
            <w:pPr>
              <w:widowControl/>
              <w:jc w:val="center"/>
              <w:rPr>
                <w:rFonts w:hint="eastAsia" w:ascii="宋体" w:hAnsi="宋体" w:cs="宋体"/>
                <w:color w:val="000000"/>
                <w:kern w:val="0"/>
                <w:szCs w:val="21"/>
              </w:rPr>
            </w:pPr>
            <w:r>
              <w:rPr>
                <w:rFonts w:hint="eastAsia" w:ascii="宋体" w:hAnsi="宋体" w:cs="宋体"/>
                <w:color w:val="000000"/>
                <w:kern w:val="0"/>
                <w:szCs w:val="21"/>
              </w:rPr>
              <w:t>港南区新塘镇大冲河综合治理工程</w:t>
            </w:r>
          </w:p>
        </w:tc>
        <w:tc>
          <w:tcPr>
            <w:tcW w:w="1276" w:type="dxa"/>
            <w:tcBorders>
              <w:top w:val="nil"/>
              <w:left w:val="nil"/>
              <w:bottom w:val="single" w:color="auto" w:sz="4" w:space="0"/>
              <w:right w:val="single" w:color="auto" w:sz="4" w:space="0"/>
            </w:tcBorders>
            <w:noWrap/>
            <w:vAlign w:val="center"/>
          </w:tcPr>
          <w:p w14:paraId="2C94FD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6ACD2827">
            <w:pPr>
              <w:widowControl/>
              <w:jc w:val="center"/>
              <w:rPr>
                <w:rFonts w:hint="eastAsia" w:ascii="宋体" w:hAnsi="宋体" w:cs="宋体"/>
                <w:color w:val="000000"/>
                <w:kern w:val="0"/>
                <w:szCs w:val="21"/>
              </w:rPr>
            </w:pPr>
            <w:r>
              <w:rPr>
                <w:rFonts w:hint="eastAsia" w:ascii="宋体" w:hAnsi="宋体" w:cs="宋体"/>
                <w:color w:val="000000"/>
                <w:kern w:val="0"/>
                <w:szCs w:val="21"/>
              </w:rPr>
              <w:t>2027-2030</w:t>
            </w:r>
          </w:p>
        </w:tc>
        <w:tc>
          <w:tcPr>
            <w:tcW w:w="1418" w:type="dxa"/>
            <w:tcBorders>
              <w:top w:val="nil"/>
              <w:left w:val="nil"/>
              <w:bottom w:val="single" w:color="auto" w:sz="4" w:space="0"/>
              <w:right w:val="single" w:color="auto" w:sz="4" w:space="0"/>
            </w:tcBorders>
            <w:vAlign w:val="center"/>
          </w:tcPr>
          <w:p w14:paraId="5B8A63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2126" w:type="dxa"/>
            <w:tcBorders>
              <w:top w:val="nil"/>
              <w:left w:val="nil"/>
              <w:bottom w:val="single" w:color="auto" w:sz="4" w:space="0"/>
              <w:right w:val="single" w:color="auto" w:sz="4" w:space="0"/>
            </w:tcBorders>
            <w:noWrap/>
            <w:vAlign w:val="center"/>
          </w:tcPr>
          <w:p w14:paraId="6718A8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338" w:type="dxa"/>
            <w:tcBorders>
              <w:top w:val="nil"/>
              <w:left w:val="nil"/>
              <w:bottom w:val="single" w:color="auto" w:sz="4" w:space="0"/>
              <w:right w:val="single" w:color="auto" w:sz="4" w:space="0"/>
            </w:tcBorders>
            <w:noWrap/>
            <w:vAlign w:val="center"/>
          </w:tcPr>
          <w:p w14:paraId="381199B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1643E7D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622DAF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5D9C7D0">
        <w:tblPrEx>
          <w:tblCellMar>
            <w:top w:w="0" w:type="dxa"/>
            <w:left w:w="108" w:type="dxa"/>
            <w:bottom w:w="0" w:type="dxa"/>
            <w:right w:w="108" w:type="dxa"/>
          </w:tblCellMar>
        </w:tblPrEx>
        <w:trPr>
          <w:trHeight w:val="1350" w:hRule="atLeast"/>
        </w:trPr>
        <w:tc>
          <w:tcPr>
            <w:tcW w:w="1129" w:type="dxa"/>
            <w:tcBorders>
              <w:top w:val="nil"/>
              <w:left w:val="single" w:color="auto" w:sz="4" w:space="0"/>
              <w:bottom w:val="single" w:color="auto" w:sz="4" w:space="0"/>
              <w:right w:val="single" w:color="auto" w:sz="4" w:space="0"/>
            </w:tcBorders>
            <w:noWrap/>
            <w:vAlign w:val="center"/>
          </w:tcPr>
          <w:p w14:paraId="49CC6A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1777</w:t>
            </w:r>
          </w:p>
        </w:tc>
        <w:tc>
          <w:tcPr>
            <w:tcW w:w="993" w:type="dxa"/>
            <w:tcBorders>
              <w:top w:val="nil"/>
              <w:left w:val="nil"/>
              <w:bottom w:val="single" w:color="auto" w:sz="4" w:space="0"/>
              <w:right w:val="single" w:color="auto" w:sz="4" w:space="0"/>
            </w:tcBorders>
            <w:vAlign w:val="center"/>
          </w:tcPr>
          <w:p w14:paraId="422E8520">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0DB5E89B">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广西贵港市港南区茶山河生态清洁小流域水土流失综合治理工程</w:t>
            </w:r>
          </w:p>
        </w:tc>
        <w:tc>
          <w:tcPr>
            <w:tcW w:w="1276" w:type="dxa"/>
            <w:tcBorders>
              <w:top w:val="nil"/>
              <w:left w:val="nil"/>
              <w:bottom w:val="single" w:color="auto" w:sz="4" w:space="0"/>
              <w:right w:val="single" w:color="auto" w:sz="4" w:space="0"/>
            </w:tcBorders>
            <w:noWrap/>
            <w:vAlign w:val="center"/>
          </w:tcPr>
          <w:p w14:paraId="16A93C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758F6588">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19370E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2126" w:type="dxa"/>
            <w:tcBorders>
              <w:top w:val="nil"/>
              <w:left w:val="nil"/>
              <w:bottom w:val="single" w:color="auto" w:sz="4" w:space="0"/>
              <w:right w:val="single" w:color="auto" w:sz="4" w:space="0"/>
            </w:tcBorders>
            <w:noWrap/>
            <w:vAlign w:val="center"/>
          </w:tcPr>
          <w:p w14:paraId="7030C3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338" w:type="dxa"/>
            <w:tcBorders>
              <w:top w:val="nil"/>
              <w:left w:val="nil"/>
              <w:bottom w:val="single" w:color="auto" w:sz="4" w:space="0"/>
              <w:right w:val="single" w:color="auto" w:sz="4" w:space="0"/>
            </w:tcBorders>
            <w:noWrap/>
            <w:vAlign w:val="center"/>
          </w:tcPr>
          <w:p w14:paraId="19CF0B5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36F3575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06A375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F75E20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ED374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1778</w:t>
            </w:r>
          </w:p>
        </w:tc>
        <w:tc>
          <w:tcPr>
            <w:tcW w:w="993" w:type="dxa"/>
            <w:tcBorders>
              <w:top w:val="nil"/>
              <w:left w:val="nil"/>
              <w:bottom w:val="single" w:color="auto" w:sz="4" w:space="0"/>
              <w:right w:val="single" w:color="auto" w:sz="4" w:space="0"/>
            </w:tcBorders>
            <w:vAlign w:val="center"/>
          </w:tcPr>
          <w:p w14:paraId="511B7367">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25270698">
            <w:pPr>
              <w:widowControl/>
              <w:jc w:val="center"/>
              <w:rPr>
                <w:rFonts w:hint="eastAsia" w:ascii="宋体" w:hAnsi="宋体" w:cs="宋体"/>
                <w:color w:val="000000"/>
                <w:kern w:val="0"/>
                <w:szCs w:val="21"/>
              </w:rPr>
            </w:pPr>
            <w:r>
              <w:rPr>
                <w:rFonts w:hint="eastAsia" w:ascii="宋体" w:hAnsi="宋体" w:cs="宋体"/>
                <w:color w:val="000000"/>
                <w:kern w:val="0"/>
                <w:szCs w:val="21"/>
              </w:rPr>
              <w:t>贵港市港北区司法局社区矫正共建试点</w:t>
            </w:r>
          </w:p>
        </w:tc>
        <w:tc>
          <w:tcPr>
            <w:tcW w:w="1276" w:type="dxa"/>
            <w:tcBorders>
              <w:top w:val="nil"/>
              <w:left w:val="nil"/>
              <w:bottom w:val="single" w:color="auto" w:sz="4" w:space="0"/>
              <w:right w:val="single" w:color="auto" w:sz="4" w:space="0"/>
            </w:tcBorders>
            <w:noWrap/>
            <w:vAlign w:val="center"/>
          </w:tcPr>
          <w:p w14:paraId="6534B6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3243AECD">
            <w:pPr>
              <w:widowControl/>
              <w:jc w:val="center"/>
              <w:rPr>
                <w:rFonts w:hint="eastAsia" w:ascii="宋体" w:hAnsi="宋体" w:cs="宋体"/>
                <w:color w:val="000000"/>
                <w:kern w:val="0"/>
                <w:szCs w:val="21"/>
              </w:rPr>
            </w:pPr>
            <w:r>
              <w:rPr>
                <w:rFonts w:hint="eastAsia" w:ascii="宋体" w:hAnsi="宋体" w:cs="宋体"/>
                <w:color w:val="000000"/>
                <w:kern w:val="0"/>
                <w:szCs w:val="21"/>
              </w:rPr>
              <w:t>2025年-2026年</w:t>
            </w:r>
          </w:p>
        </w:tc>
        <w:tc>
          <w:tcPr>
            <w:tcW w:w="1418" w:type="dxa"/>
            <w:tcBorders>
              <w:top w:val="nil"/>
              <w:left w:val="nil"/>
              <w:bottom w:val="single" w:color="auto" w:sz="4" w:space="0"/>
              <w:right w:val="single" w:color="auto" w:sz="4" w:space="0"/>
            </w:tcBorders>
            <w:vAlign w:val="center"/>
          </w:tcPr>
          <w:p w14:paraId="6995B2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0.10 </w:t>
            </w:r>
          </w:p>
        </w:tc>
        <w:tc>
          <w:tcPr>
            <w:tcW w:w="2126" w:type="dxa"/>
            <w:tcBorders>
              <w:top w:val="nil"/>
              <w:left w:val="nil"/>
              <w:bottom w:val="single" w:color="auto" w:sz="4" w:space="0"/>
              <w:right w:val="single" w:color="auto" w:sz="4" w:space="0"/>
            </w:tcBorders>
            <w:noWrap/>
            <w:vAlign w:val="center"/>
          </w:tcPr>
          <w:p w14:paraId="2EF69B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noWrap/>
            <w:vAlign w:val="center"/>
          </w:tcPr>
          <w:p w14:paraId="45CAC32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EAE6AC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442BDB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065B60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86C6B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1779</w:t>
            </w:r>
          </w:p>
        </w:tc>
        <w:tc>
          <w:tcPr>
            <w:tcW w:w="993" w:type="dxa"/>
            <w:tcBorders>
              <w:top w:val="nil"/>
              <w:left w:val="nil"/>
              <w:bottom w:val="single" w:color="auto" w:sz="4" w:space="0"/>
              <w:right w:val="single" w:color="auto" w:sz="4" w:space="0"/>
            </w:tcBorders>
            <w:vAlign w:val="center"/>
          </w:tcPr>
          <w:p w14:paraId="4267C21D">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218EB8F7">
            <w:pPr>
              <w:widowControl/>
              <w:jc w:val="center"/>
              <w:rPr>
                <w:rFonts w:hint="eastAsia" w:ascii="宋体" w:hAnsi="宋体" w:cs="宋体"/>
                <w:color w:val="000000"/>
                <w:kern w:val="0"/>
                <w:szCs w:val="21"/>
              </w:rPr>
            </w:pPr>
            <w:r>
              <w:rPr>
                <w:rFonts w:hint="eastAsia" w:ascii="宋体" w:hAnsi="宋体" w:cs="宋体"/>
                <w:color w:val="000000"/>
                <w:kern w:val="0"/>
                <w:szCs w:val="21"/>
              </w:rPr>
              <w:t>贵港市托育综合服务中心港北分中心项目</w:t>
            </w:r>
          </w:p>
        </w:tc>
        <w:tc>
          <w:tcPr>
            <w:tcW w:w="1276" w:type="dxa"/>
            <w:tcBorders>
              <w:top w:val="nil"/>
              <w:left w:val="nil"/>
              <w:bottom w:val="single" w:color="auto" w:sz="4" w:space="0"/>
              <w:right w:val="single" w:color="auto" w:sz="4" w:space="0"/>
            </w:tcBorders>
            <w:noWrap/>
            <w:vAlign w:val="center"/>
          </w:tcPr>
          <w:p w14:paraId="7B5A9A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5DF241E1">
            <w:pPr>
              <w:widowControl/>
              <w:jc w:val="center"/>
              <w:rPr>
                <w:rFonts w:hint="eastAsia" w:ascii="宋体" w:hAnsi="宋体" w:cs="宋体"/>
                <w:color w:val="000000"/>
                <w:kern w:val="0"/>
                <w:szCs w:val="21"/>
              </w:rPr>
            </w:pPr>
            <w:r>
              <w:rPr>
                <w:rFonts w:hint="eastAsia" w:ascii="宋体" w:hAnsi="宋体" w:cs="宋体"/>
                <w:color w:val="000000"/>
                <w:kern w:val="0"/>
                <w:szCs w:val="21"/>
              </w:rPr>
              <w:t>2026年-2027年</w:t>
            </w:r>
          </w:p>
        </w:tc>
        <w:tc>
          <w:tcPr>
            <w:tcW w:w="1418" w:type="dxa"/>
            <w:tcBorders>
              <w:top w:val="nil"/>
              <w:left w:val="nil"/>
              <w:bottom w:val="single" w:color="auto" w:sz="4" w:space="0"/>
              <w:right w:val="single" w:color="auto" w:sz="4" w:space="0"/>
            </w:tcBorders>
            <w:vAlign w:val="center"/>
          </w:tcPr>
          <w:p w14:paraId="31D63B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0.38 </w:t>
            </w:r>
          </w:p>
        </w:tc>
        <w:tc>
          <w:tcPr>
            <w:tcW w:w="2126" w:type="dxa"/>
            <w:tcBorders>
              <w:top w:val="nil"/>
              <w:left w:val="nil"/>
              <w:bottom w:val="single" w:color="auto" w:sz="4" w:space="0"/>
              <w:right w:val="single" w:color="auto" w:sz="4" w:space="0"/>
            </w:tcBorders>
            <w:noWrap/>
            <w:vAlign w:val="center"/>
          </w:tcPr>
          <w:p w14:paraId="02B9DE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2FAA5C0E">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59A47C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AC05AB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AEF9EB7">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19056C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1780</w:t>
            </w:r>
          </w:p>
        </w:tc>
        <w:tc>
          <w:tcPr>
            <w:tcW w:w="993" w:type="dxa"/>
            <w:tcBorders>
              <w:top w:val="nil"/>
              <w:left w:val="nil"/>
              <w:bottom w:val="single" w:color="auto" w:sz="4" w:space="0"/>
              <w:right w:val="single" w:color="auto" w:sz="4" w:space="0"/>
            </w:tcBorders>
            <w:vAlign w:val="center"/>
          </w:tcPr>
          <w:p w14:paraId="0010424A">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nil"/>
            </w:tcBorders>
            <w:vAlign w:val="center"/>
          </w:tcPr>
          <w:p w14:paraId="0ACBD080">
            <w:pPr>
              <w:widowControl/>
              <w:jc w:val="center"/>
              <w:rPr>
                <w:rFonts w:hint="eastAsia" w:ascii="宋体" w:hAnsi="宋体" w:cs="宋体"/>
                <w:color w:val="000000"/>
                <w:kern w:val="0"/>
                <w:szCs w:val="21"/>
              </w:rPr>
            </w:pPr>
            <w:r>
              <w:rPr>
                <w:rFonts w:hint="eastAsia" w:ascii="宋体" w:hAnsi="宋体" w:cs="宋体"/>
                <w:color w:val="000000"/>
                <w:kern w:val="0"/>
                <w:szCs w:val="21"/>
              </w:rPr>
              <w:t>港南区新塘产业园工业一路与工业北路一路交汇处加油站项目</w:t>
            </w:r>
          </w:p>
        </w:tc>
        <w:tc>
          <w:tcPr>
            <w:tcW w:w="1276" w:type="dxa"/>
            <w:tcBorders>
              <w:top w:val="nil"/>
              <w:left w:val="single" w:color="auto" w:sz="4" w:space="0"/>
              <w:bottom w:val="single" w:color="auto" w:sz="4" w:space="0"/>
              <w:right w:val="single" w:color="auto" w:sz="4" w:space="0"/>
            </w:tcBorders>
            <w:noWrap/>
            <w:vAlign w:val="center"/>
          </w:tcPr>
          <w:p w14:paraId="480A7A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54FCB50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7DBA92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0.418</w:t>
            </w:r>
          </w:p>
        </w:tc>
        <w:tc>
          <w:tcPr>
            <w:tcW w:w="2126" w:type="dxa"/>
            <w:tcBorders>
              <w:top w:val="nil"/>
              <w:left w:val="nil"/>
              <w:bottom w:val="single" w:color="auto" w:sz="4" w:space="0"/>
              <w:right w:val="single" w:color="auto" w:sz="4" w:space="0"/>
            </w:tcBorders>
            <w:noWrap/>
            <w:vAlign w:val="center"/>
          </w:tcPr>
          <w:p w14:paraId="799916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0.418</w:t>
            </w:r>
          </w:p>
        </w:tc>
        <w:tc>
          <w:tcPr>
            <w:tcW w:w="1338" w:type="dxa"/>
            <w:tcBorders>
              <w:top w:val="nil"/>
              <w:left w:val="nil"/>
              <w:bottom w:val="single" w:color="auto" w:sz="4" w:space="0"/>
              <w:right w:val="single" w:color="auto" w:sz="4" w:space="0"/>
            </w:tcBorders>
            <w:vAlign w:val="center"/>
          </w:tcPr>
          <w:p w14:paraId="00F523A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7658D0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DDFBA0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5EA0ED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5A8B1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1781</w:t>
            </w:r>
          </w:p>
        </w:tc>
        <w:tc>
          <w:tcPr>
            <w:tcW w:w="993" w:type="dxa"/>
            <w:tcBorders>
              <w:top w:val="nil"/>
              <w:left w:val="nil"/>
              <w:bottom w:val="single" w:color="auto" w:sz="4" w:space="0"/>
              <w:right w:val="single" w:color="auto" w:sz="4" w:space="0"/>
            </w:tcBorders>
            <w:vAlign w:val="center"/>
          </w:tcPr>
          <w:p w14:paraId="039F8F30">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nil"/>
            </w:tcBorders>
            <w:vAlign w:val="center"/>
          </w:tcPr>
          <w:p w14:paraId="1B44DC43">
            <w:pPr>
              <w:widowControl/>
              <w:jc w:val="center"/>
              <w:rPr>
                <w:rFonts w:hint="eastAsia" w:ascii="宋体" w:hAnsi="宋体" w:cs="宋体"/>
                <w:color w:val="000000"/>
                <w:kern w:val="0"/>
                <w:szCs w:val="21"/>
              </w:rPr>
            </w:pPr>
            <w:r>
              <w:rPr>
                <w:rFonts w:hint="eastAsia" w:ascii="宋体" w:hAnsi="宋体" w:cs="宋体"/>
                <w:color w:val="000000"/>
                <w:kern w:val="0"/>
                <w:szCs w:val="21"/>
              </w:rPr>
              <w:t>八塘工业园加油站项目</w:t>
            </w:r>
          </w:p>
        </w:tc>
        <w:tc>
          <w:tcPr>
            <w:tcW w:w="1276" w:type="dxa"/>
            <w:tcBorders>
              <w:top w:val="nil"/>
              <w:left w:val="single" w:color="auto" w:sz="4" w:space="0"/>
              <w:bottom w:val="single" w:color="auto" w:sz="4" w:space="0"/>
              <w:right w:val="single" w:color="auto" w:sz="4" w:space="0"/>
            </w:tcBorders>
            <w:noWrap/>
            <w:vAlign w:val="center"/>
          </w:tcPr>
          <w:p w14:paraId="3BC2B6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37D3D342">
            <w:pPr>
              <w:widowControl/>
              <w:jc w:val="center"/>
              <w:rPr>
                <w:rFonts w:hint="eastAsia" w:ascii="宋体" w:hAnsi="宋体" w:cs="宋体"/>
                <w:color w:val="000000"/>
                <w:kern w:val="0"/>
                <w:szCs w:val="21"/>
              </w:rPr>
            </w:pPr>
            <w:r>
              <w:rPr>
                <w:rFonts w:hint="eastAsia" w:ascii="宋体" w:hAnsi="宋体" w:cs="宋体"/>
                <w:color w:val="000000"/>
                <w:kern w:val="0"/>
                <w:szCs w:val="21"/>
              </w:rPr>
              <w:t>2027年开工</w:t>
            </w:r>
          </w:p>
        </w:tc>
        <w:tc>
          <w:tcPr>
            <w:tcW w:w="1418" w:type="dxa"/>
            <w:tcBorders>
              <w:top w:val="nil"/>
              <w:left w:val="nil"/>
              <w:bottom w:val="single" w:color="auto" w:sz="4" w:space="0"/>
              <w:right w:val="single" w:color="auto" w:sz="4" w:space="0"/>
            </w:tcBorders>
            <w:vAlign w:val="center"/>
          </w:tcPr>
          <w:p w14:paraId="545C6E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0.61</w:t>
            </w:r>
          </w:p>
        </w:tc>
        <w:tc>
          <w:tcPr>
            <w:tcW w:w="2126" w:type="dxa"/>
            <w:tcBorders>
              <w:top w:val="nil"/>
              <w:left w:val="nil"/>
              <w:bottom w:val="single" w:color="auto" w:sz="4" w:space="0"/>
              <w:right w:val="single" w:color="auto" w:sz="4" w:space="0"/>
            </w:tcBorders>
            <w:noWrap/>
            <w:vAlign w:val="center"/>
          </w:tcPr>
          <w:p w14:paraId="791886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0.61</w:t>
            </w:r>
          </w:p>
        </w:tc>
        <w:tc>
          <w:tcPr>
            <w:tcW w:w="1338" w:type="dxa"/>
            <w:tcBorders>
              <w:top w:val="nil"/>
              <w:left w:val="nil"/>
              <w:bottom w:val="single" w:color="auto" w:sz="4" w:space="0"/>
              <w:right w:val="single" w:color="auto" w:sz="4" w:space="0"/>
            </w:tcBorders>
            <w:vAlign w:val="center"/>
          </w:tcPr>
          <w:p w14:paraId="3CDED93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C3FC70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5C4472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0F17A4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F4905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1782</w:t>
            </w:r>
          </w:p>
        </w:tc>
        <w:tc>
          <w:tcPr>
            <w:tcW w:w="993" w:type="dxa"/>
            <w:tcBorders>
              <w:top w:val="nil"/>
              <w:left w:val="nil"/>
              <w:bottom w:val="single" w:color="auto" w:sz="4" w:space="0"/>
              <w:right w:val="single" w:color="auto" w:sz="4" w:space="0"/>
            </w:tcBorders>
            <w:vAlign w:val="center"/>
          </w:tcPr>
          <w:p w14:paraId="3F65222B">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nil"/>
            </w:tcBorders>
            <w:vAlign w:val="center"/>
          </w:tcPr>
          <w:p w14:paraId="25DCB293">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贵港市覃塘区覃塘街道覃塘养路南侧加油站项目</w:t>
            </w:r>
          </w:p>
        </w:tc>
        <w:tc>
          <w:tcPr>
            <w:tcW w:w="1276" w:type="dxa"/>
            <w:tcBorders>
              <w:top w:val="nil"/>
              <w:left w:val="single" w:color="auto" w:sz="4" w:space="0"/>
              <w:bottom w:val="single" w:color="auto" w:sz="4" w:space="0"/>
              <w:right w:val="single" w:color="auto" w:sz="4" w:space="0"/>
            </w:tcBorders>
            <w:noWrap/>
            <w:vAlign w:val="center"/>
          </w:tcPr>
          <w:p w14:paraId="1EBB7A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1966F764">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1E2D7A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0.26</w:t>
            </w:r>
          </w:p>
        </w:tc>
        <w:tc>
          <w:tcPr>
            <w:tcW w:w="2126" w:type="dxa"/>
            <w:tcBorders>
              <w:top w:val="nil"/>
              <w:left w:val="nil"/>
              <w:bottom w:val="single" w:color="auto" w:sz="4" w:space="0"/>
              <w:right w:val="single" w:color="auto" w:sz="4" w:space="0"/>
            </w:tcBorders>
            <w:noWrap/>
            <w:vAlign w:val="center"/>
          </w:tcPr>
          <w:p w14:paraId="51BD17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0.26</w:t>
            </w:r>
          </w:p>
        </w:tc>
        <w:tc>
          <w:tcPr>
            <w:tcW w:w="1338" w:type="dxa"/>
            <w:tcBorders>
              <w:top w:val="nil"/>
              <w:left w:val="nil"/>
              <w:bottom w:val="single" w:color="auto" w:sz="4" w:space="0"/>
              <w:right w:val="single" w:color="auto" w:sz="4" w:space="0"/>
            </w:tcBorders>
            <w:vAlign w:val="center"/>
          </w:tcPr>
          <w:p w14:paraId="5E3F87DF">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64C6BC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CD05FA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F6E073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AEBF6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1783</w:t>
            </w:r>
          </w:p>
        </w:tc>
        <w:tc>
          <w:tcPr>
            <w:tcW w:w="993" w:type="dxa"/>
            <w:tcBorders>
              <w:top w:val="nil"/>
              <w:left w:val="nil"/>
              <w:bottom w:val="single" w:color="auto" w:sz="4" w:space="0"/>
              <w:right w:val="single" w:color="auto" w:sz="4" w:space="0"/>
            </w:tcBorders>
            <w:vAlign w:val="center"/>
          </w:tcPr>
          <w:p w14:paraId="3961C20D">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65E49B5">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贵港市覃塘区山北乡中秋加油站项目</w:t>
            </w:r>
          </w:p>
        </w:tc>
        <w:tc>
          <w:tcPr>
            <w:tcW w:w="1276" w:type="dxa"/>
            <w:tcBorders>
              <w:top w:val="nil"/>
              <w:left w:val="nil"/>
              <w:bottom w:val="single" w:color="auto" w:sz="4" w:space="0"/>
              <w:right w:val="single" w:color="auto" w:sz="4" w:space="0"/>
            </w:tcBorders>
            <w:vAlign w:val="center"/>
          </w:tcPr>
          <w:p w14:paraId="1A3E8E8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CEFA357">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405A44EE">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2126" w:type="dxa"/>
            <w:tcBorders>
              <w:top w:val="nil"/>
              <w:left w:val="nil"/>
              <w:bottom w:val="single" w:color="auto" w:sz="4" w:space="0"/>
              <w:right w:val="single" w:color="auto" w:sz="4" w:space="0"/>
            </w:tcBorders>
            <w:vAlign w:val="center"/>
          </w:tcPr>
          <w:p w14:paraId="62132FE8">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1338" w:type="dxa"/>
            <w:tcBorders>
              <w:top w:val="nil"/>
              <w:left w:val="nil"/>
              <w:bottom w:val="single" w:color="auto" w:sz="4" w:space="0"/>
              <w:right w:val="single" w:color="auto" w:sz="4" w:space="0"/>
            </w:tcBorders>
            <w:vAlign w:val="center"/>
          </w:tcPr>
          <w:p w14:paraId="1521C222">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B21469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69D666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FA1390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6B185A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1784</w:t>
            </w:r>
          </w:p>
        </w:tc>
        <w:tc>
          <w:tcPr>
            <w:tcW w:w="993" w:type="dxa"/>
            <w:tcBorders>
              <w:top w:val="nil"/>
              <w:left w:val="nil"/>
              <w:bottom w:val="single" w:color="auto" w:sz="4" w:space="0"/>
              <w:right w:val="single" w:color="auto" w:sz="4" w:space="0"/>
            </w:tcBorders>
            <w:vAlign w:val="center"/>
          </w:tcPr>
          <w:p w14:paraId="205F069E">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788DA726">
            <w:pPr>
              <w:widowControl/>
              <w:jc w:val="center"/>
              <w:rPr>
                <w:rFonts w:hint="eastAsia" w:ascii="宋体" w:hAnsi="宋体" w:cs="宋体"/>
                <w:color w:val="000000"/>
                <w:kern w:val="0"/>
                <w:szCs w:val="21"/>
              </w:rPr>
            </w:pPr>
            <w:r>
              <w:rPr>
                <w:rFonts w:hint="eastAsia" w:ascii="宋体" w:hAnsi="宋体" w:cs="宋体"/>
                <w:color w:val="000000"/>
                <w:kern w:val="0"/>
                <w:szCs w:val="21"/>
              </w:rPr>
              <w:t>覃塘区珠砂村加油站项目</w:t>
            </w:r>
          </w:p>
        </w:tc>
        <w:tc>
          <w:tcPr>
            <w:tcW w:w="1276" w:type="dxa"/>
            <w:tcBorders>
              <w:top w:val="nil"/>
              <w:left w:val="nil"/>
              <w:bottom w:val="single" w:color="auto" w:sz="4" w:space="0"/>
              <w:right w:val="single" w:color="auto" w:sz="4" w:space="0"/>
            </w:tcBorders>
            <w:vAlign w:val="center"/>
          </w:tcPr>
          <w:p w14:paraId="6D524F2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9B31F7A">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37CB477D">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2126" w:type="dxa"/>
            <w:tcBorders>
              <w:top w:val="nil"/>
              <w:left w:val="nil"/>
              <w:bottom w:val="single" w:color="auto" w:sz="4" w:space="0"/>
              <w:right w:val="single" w:color="auto" w:sz="4" w:space="0"/>
            </w:tcBorders>
            <w:vAlign w:val="center"/>
          </w:tcPr>
          <w:p w14:paraId="0C825AC8">
            <w:pPr>
              <w:widowControl/>
              <w:jc w:val="center"/>
              <w:rPr>
                <w:rFonts w:hint="eastAsia" w:ascii="宋体" w:hAnsi="宋体" w:cs="宋体"/>
                <w:color w:val="000000"/>
                <w:kern w:val="0"/>
                <w:szCs w:val="21"/>
              </w:rPr>
            </w:pPr>
            <w:r>
              <w:rPr>
                <w:rFonts w:hint="eastAsia" w:ascii="宋体" w:hAnsi="宋体" w:cs="宋体"/>
                <w:color w:val="000000"/>
                <w:kern w:val="0"/>
                <w:szCs w:val="21"/>
              </w:rPr>
              <w:t>0.33</w:t>
            </w:r>
          </w:p>
        </w:tc>
        <w:tc>
          <w:tcPr>
            <w:tcW w:w="1338" w:type="dxa"/>
            <w:tcBorders>
              <w:top w:val="nil"/>
              <w:left w:val="nil"/>
              <w:bottom w:val="single" w:color="auto" w:sz="4" w:space="0"/>
              <w:right w:val="single" w:color="auto" w:sz="4" w:space="0"/>
            </w:tcBorders>
            <w:vAlign w:val="center"/>
          </w:tcPr>
          <w:p w14:paraId="7FE1725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06ED2D1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3E83E0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E0D312E">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714FC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1785</w:t>
            </w:r>
          </w:p>
        </w:tc>
        <w:tc>
          <w:tcPr>
            <w:tcW w:w="993" w:type="dxa"/>
            <w:tcBorders>
              <w:top w:val="nil"/>
              <w:left w:val="nil"/>
              <w:bottom w:val="single" w:color="auto" w:sz="4" w:space="0"/>
              <w:right w:val="single" w:color="auto" w:sz="4" w:space="0"/>
            </w:tcBorders>
            <w:vAlign w:val="center"/>
          </w:tcPr>
          <w:p w14:paraId="3B17A339">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14DD8346">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贵港市覃塘区独立储能项目</w:t>
            </w:r>
          </w:p>
        </w:tc>
        <w:tc>
          <w:tcPr>
            <w:tcW w:w="1276" w:type="dxa"/>
            <w:tcBorders>
              <w:top w:val="nil"/>
              <w:left w:val="nil"/>
              <w:bottom w:val="single" w:color="auto" w:sz="4" w:space="0"/>
              <w:right w:val="single" w:color="auto" w:sz="4" w:space="0"/>
            </w:tcBorders>
            <w:vAlign w:val="center"/>
          </w:tcPr>
          <w:p w14:paraId="1101C570">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C000539">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77D523A3">
            <w:pPr>
              <w:widowControl/>
              <w:jc w:val="center"/>
              <w:rPr>
                <w:rFonts w:hint="eastAsia" w:ascii="宋体" w:hAnsi="宋体" w:cs="宋体"/>
                <w:color w:val="000000"/>
                <w:kern w:val="0"/>
                <w:szCs w:val="21"/>
              </w:rPr>
            </w:pPr>
            <w:r>
              <w:rPr>
                <w:rFonts w:hint="eastAsia" w:ascii="宋体" w:hAnsi="宋体" w:cs="宋体"/>
                <w:color w:val="000000"/>
                <w:kern w:val="0"/>
                <w:szCs w:val="21"/>
              </w:rPr>
              <w:t>77.152197</w:t>
            </w:r>
          </w:p>
        </w:tc>
        <w:tc>
          <w:tcPr>
            <w:tcW w:w="2126" w:type="dxa"/>
            <w:tcBorders>
              <w:top w:val="nil"/>
              <w:left w:val="nil"/>
              <w:bottom w:val="single" w:color="auto" w:sz="4" w:space="0"/>
              <w:right w:val="single" w:color="auto" w:sz="4" w:space="0"/>
            </w:tcBorders>
            <w:vAlign w:val="center"/>
          </w:tcPr>
          <w:p w14:paraId="46C50C71">
            <w:pPr>
              <w:widowControl/>
              <w:jc w:val="center"/>
              <w:rPr>
                <w:rFonts w:hint="eastAsia" w:ascii="宋体" w:hAnsi="宋体" w:cs="宋体"/>
                <w:color w:val="000000"/>
                <w:kern w:val="0"/>
                <w:szCs w:val="21"/>
              </w:rPr>
            </w:pPr>
            <w:r>
              <w:rPr>
                <w:rFonts w:hint="eastAsia" w:ascii="宋体" w:hAnsi="宋体" w:cs="宋体"/>
                <w:color w:val="000000"/>
                <w:kern w:val="0"/>
                <w:szCs w:val="21"/>
              </w:rPr>
              <w:t>77.152197</w:t>
            </w:r>
          </w:p>
        </w:tc>
        <w:tc>
          <w:tcPr>
            <w:tcW w:w="1338" w:type="dxa"/>
            <w:tcBorders>
              <w:top w:val="nil"/>
              <w:left w:val="nil"/>
              <w:bottom w:val="single" w:color="auto" w:sz="4" w:space="0"/>
              <w:right w:val="single" w:color="auto" w:sz="4" w:space="0"/>
            </w:tcBorders>
            <w:vAlign w:val="center"/>
          </w:tcPr>
          <w:p w14:paraId="107B180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D54A6B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38DB2B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27354BA">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B247560">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十、零星城镇建设项目</w:t>
            </w:r>
          </w:p>
        </w:tc>
        <w:tc>
          <w:tcPr>
            <w:tcW w:w="993" w:type="dxa"/>
            <w:tcBorders>
              <w:top w:val="nil"/>
              <w:left w:val="nil"/>
              <w:bottom w:val="single" w:color="auto" w:sz="4" w:space="0"/>
              <w:right w:val="single" w:color="auto" w:sz="4" w:space="0"/>
            </w:tcBorders>
            <w:noWrap/>
            <w:vAlign w:val="center"/>
          </w:tcPr>
          <w:p w14:paraId="60B7982C">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409" w:type="dxa"/>
            <w:tcBorders>
              <w:top w:val="nil"/>
              <w:left w:val="nil"/>
              <w:bottom w:val="single" w:color="auto" w:sz="4" w:space="0"/>
              <w:right w:val="single" w:color="auto" w:sz="4" w:space="0"/>
            </w:tcBorders>
            <w:noWrap/>
            <w:vAlign w:val="center"/>
          </w:tcPr>
          <w:p w14:paraId="7E55C7F1">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nil"/>
              <w:left w:val="nil"/>
              <w:bottom w:val="single" w:color="auto" w:sz="4" w:space="0"/>
              <w:right w:val="single" w:color="auto" w:sz="4" w:space="0"/>
            </w:tcBorders>
            <w:noWrap/>
            <w:vAlign w:val="center"/>
          </w:tcPr>
          <w:p w14:paraId="3BE46156">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4376F297">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tcBorders>
              <w:top w:val="nil"/>
              <w:left w:val="nil"/>
              <w:bottom w:val="single" w:color="auto" w:sz="4" w:space="0"/>
              <w:right w:val="single" w:color="auto" w:sz="4" w:space="0"/>
            </w:tcBorders>
            <w:noWrap/>
            <w:vAlign w:val="center"/>
          </w:tcPr>
          <w:p w14:paraId="4545563C">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100A0B4D">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1338" w:type="dxa"/>
            <w:tcBorders>
              <w:top w:val="nil"/>
              <w:left w:val="nil"/>
              <w:bottom w:val="single" w:color="auto" w:sz="4" w:space="0"/>
              <w:right w:val="single" w:color="auto" w:sz="4" w:space="0"/>
            </w:tcBorders>
            <w:noWrap/>
            <w:vAlign w:val="center"/>
          </w:tcPr>
          <w:p w14:paraId="6C6031BB">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937" w:type="dxa"/>
            <w:tcBorders>
              <w:top w:val="nil"/>
              <w:left w:val="nil"/>
              <w:bottom w:val="single" w:color="auto" w:sz="4" w:space="0"/>
              <w:right w:val="single" w:color="auto" w:sz="4" w:space="0"/>
            </w:tcBorders>
            <w:noWrap/>
            <w:vAlign w:val="center"/>
          </w:tcPr>
          <w:p w14:paraId="4160CBF1">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890" w:type="dxa"/>
            <w:tcBorders>
              <w:top w:val="nil"/>
              <w:left w:val="nil"/>
              <w:bottom w:val="single" w:color="auto" w:sz="4" w:space="0"/>
              <w:right w:val="single" w:color="auto" w:sz="4" w:space="0"/>
            </w:tcBorders>
            <w:noWrap/>
            <w:vAlign w:val="center"/>
          </w:tcPr>
          <w:p w14:paraId="397CC3E1">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r>
      <w:tr w14:paraId="7FEF7400">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D8609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1786</w:t>
            </w:r>
          </w:p>
        </w:tc>
        <w:tc>
          <w:tcPr>
            <w:tcW w:w="993" w:type="dxa"/>
            <w:tcBorders>
              <w:top w:val="nil"/>
              <w:left w:val="nil"/>
              <w:bottom w:val="single" w:color="auto" w:sz="4" w:space="0"/>
              <w:right w:val="single" w:color="auto" w:sz="4" w:space="0"/>
            </w:tcBorders>
            <w:vAlign w:val="center"/>
          </w:tcPr>
          <w:p w14:paraId="3A2F500E">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441EF7C3">
            <w:pPr>
              <w:widowControl/>
              <w:jc w:val="center"/>
              <w:rPr>
                <w:rFonts w:hint="eastAsia" w:ascii="宋体" w:hAnsi="宋体" w:cs="宋体"/>
                <w:color w:val="000000"/>
                <w:kern w:val="0"/>
                <w:szCs w:val="21"/>
              </w:rPr>
            </w:pPr>
            <w:r>
              <w:rPr>
                <w:rFonts w:hint="eastAsia" w:ascii="宋体" w:hAnsi="宋体" w:cs="宋体"/>
                <w:color w:val="000000"/>
                <w:kern w:val="0"/>
                <w:szCs w:val="21"/>
              </w:rPr>
              <w:t>110kV林佳送变电工程</w:t>
            </w:r>
          </w:p>
        </w:tc>
        <w:tc>
          <w:tcPr>
            <w:tcW w:w="1276" w:type="dxa"/>
            <w:tcBorders>
              <w:top w:val="nil"/>
              <w:left w:val="nil"/>
              <w:bottom w:val="single" w:color="auto" w:sz="4" w:space="0"/>
              <w:right w:val="single" w:color="auto" w:sz="4" w:space="0"/>
            </w:tcBorders>
            <w:noWrap/>
            <w:vAlign w:val="center"/>
          </w:tcPr>
          <w:p w14:paraId="7313C3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82E303F">
            <w:pPr>
              <w:widowControl/>
              <w:jc w:val="center"/>
              <w:rPr>
                <w:rFonts w:hint="eastAsia" w:ascii="宋体" w:hAnsi="宋体" w:cs="宋体"/>
                <w:color w:val="000000"/>
                <w:kern w:val="0"/>
                <w:szCs w:val="21"/>
              </w:rPr>
            </w:pPr>
            <w:r>
              <w:rPr>
                <w:rFonts w:hint="eastAsia" w:ascii="宋体" w:hAnsi="宋体" w:cs="宋体"/>
                <w:color w:val="000000"/>
                <w:kern w:val="0"/>
                <w:szCs w:val="21"/>
              </w:rPr>
              <w:t>2030-2032</w:t>
            </w:r>
          </w:p>
        </w:tc>
        <w:tc>
          <w:tcPr>
            <w:tcW w:w="1418" w:type="dxa"/>
            <w:tcBorders>
              <w:top w:val="nil"/>
              <w:left w:val="nil"/>
              <w:bottom w:val="single" w:color="auto" w:sz="4" w:space="0"/>
              <w:right w:val="single" w:color="auto" w:sz="4" w:space="0"/>
            </w:tcBorders>
            <w:vAlign w:val="center"/>
          </w:tcPr>
          <w:p w14:paraId="7EFDC403">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126" w:type="dxa"/>
            <w:tcBorders>
              <w:top w:val="nil"/>
              <w:left w:val="nil"/>
              <w:bottom w:val="single" w:color="auto" w:sz="4" w:space="0"/>
              <w:right w:val="single" w:color="auto" w:sz="4" w:space="0"/>
            </w:tcBorders>
            <w:vAlign w:val="center"/>
          </w:tcPr>
          <w:p w14:paraId="6855B334">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38" w:type="dxa"/>
            <w:tcBorders>
              <w:top w:val="nil"/>
              <w:left w:val="nil"/>
              <w:bottom w:val="single" w:color="auto" w:sz="4" w:space="0"/>
              <w:right w:val="single" w:color="auto" w:sz="4" w:space="0"/>
            </w:tcBorders>
            <w:vAlign w:val="center"/>
          </w:tcPr>
          <w:p w14:paraId="3AC8C58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34DCA1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A4FBC1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87B08C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04226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1787</w:t>
            </w:r>
          </w:p>
        </w:tc>
        <w:tc>
          <w:tcPr>
            <w:tcW w:w="993" w:type="dxa"/>
            <w:tcBorders>
              <w:top w:val="nil"/>
              <w:left w:val="nil"/>
              <w:bottom w:val="single" w:color="auto" w:sz="4" w:space="0"/>
              <w:right w:val="single" w:color="auto" w:sz="4" w:space="0"/>
            </w:tcBorders>
            <w:vAlign w:val="center"/>
          </w:tcPr>
          <w:p w14:paraId="24C42D05">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14FFD284">
            <w:pPr>
              <w:widowControl/>
              <w:jc w:val="center"/>
              <w:rPr>
                <w:rFonts w:hint="eastAsia" w:ascii="宋体" w:hAnsi="宋体" w:cs="宋体"/>
                <w:color w:val="000000"/>
                <w:kern w:val="0"/>
                <w:szCs w:val="21"/>
              </w:rPr>
            </w:pPr>
            <w:r>
              <w:rPr>
                <w:rFonts w:hint="eastAsia" w:ascii="宋体" w:hAnsi="宋体" w:cs="宋体"/>
                <w:color w:val="000000"/>
                <w:kern w:val="0"/>
                <w:szCs w:val="21"/>
              </w:rPr>
              <w:t>220千伏芙蓉站220千伏间隔扩建工程</w:t>
            </w:r>
          </w:p>
        </w:tc>
        <w:tc>
          <w:tcPr>
            <w:tcW w:w="1276" w:type="dxa"/>
            <w:tcBorders>
              <w:top w:val="nil"/>
              <w:left w:val="nil"/>
              <w:bottom w:val="single" w:color="auto" w:sz="4" w:space="0"/>
              <w:right w:val="single" w:color="auto" w:sz="4" w:space="0"/>
            </w:tcBorders>
            <w:noWrap/>
            <w:vAlign w:val="center"/>
          </w:tcPr>
          <w:p w14:paraId="353BC0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048A7AF">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0E55D1E6">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2126" w:type="dxa"/>
            <w:tcBorders>
              <w:top w:val="nil"/>
              <w:left w:val="nil"/>
              <w:bottom w:val="single" w:color="auto" w:sz="4" w:space="0"/>
              <w:right w:val="single" w:color="auto" w:sz="4" w:space="0"/>
            </w:tcBorders>
            <w:vAlign w:val="center"/>
          </w:tcPr>
          <w:p w14:paraId="0D62188F">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1338" w:type="dxa"/>
            <w:tcBorders>
              <w:top w:val="nil"/>
              <w:left w:val="nil"/>
              <w:bottom w:val="single" w:color="auto" w:sz="4" w:space="0"/>
              <w:right w:val="single" w:color="auto" w:sz="4" w:space="0"/>
            </w:tcBorders>
            <w:vAlign w:val="center"/>
          </w:tcPr>
          <w:p w14:paraId="0754DBA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D7C386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18C252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37FAE64">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30DE8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1788</w:t>
            </w:r>
          </w:p>
        </w:tc>
        <w:tc>
          <w:tcPr>
            <w:tcW w:w="993" w:type="dxa"/>
            <w:tcBorders>
              <w:top w:val="nil"/>
              <w:left w:val="nil"/>
              <w:bottom w:val="single" w:color="auto" w:sz="4" w:space="0"/>
              <w:right w:val="single" w:color="auto" w:sz="4" w:space="0"/>
            </w:tcBorders>
            <w:vAlign w:val="center"/>
          </w:tcPr>
          <w:p w14:paraId="67A72DB8">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1391E47B">
            <w:pPr>
              <w:widowControl/>
              <w:jc w:val="center"/>
              <w:rPr>
                <w:rFonts w:hint="eastAsia" w:ascii="宋体" w:hAnsi="宋体" w:cs="宋体"/>
                <w:color w:val="000000"/>
                <w:kern w:val="0"/>
                <w:szCs w:val="21"/>
              </w:rPr>
            </w:pPr>
            <w:r>
              <w:rPr>
                <w:rFonts w:hint="eastAsia" w:ascii="宋体" w:hAnsi="宋体" w:cs="宋体"/>
                <w:color w:val="000000"/>
                <w:kern w:val="0"/>
                <w:szCs w:val="21"/>
              </w:rPr>
              <w:t>220千伏启航站220千伏间隔扩建工程</w:t>
            </w:r>
          </w:p>
        </w:tc>
        <w:tc>
          <w:tcPr>
            <w:tcW w:w="1276" w:type="dxa"/>
            <w:tcBorders>
              <w:top w:val="nil"/>
              <w:left w:val="nil"/>
              <w:bottom w:val="single" w:color="auto" w:sz="4" w:space="0"/>
              <w:right w:val="single" w:color="auto" w:sz="4" w:space="0"/>
            </w:tcBorders>
            <w:vAlign w:val="center"/>
          </w:tcPr>
          <w:p w14:paraId="5EF7071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5D7F757">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0938935C">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2126" w:type="dxa"/>
            <w:tcBorders>
              <w:top w:val="nil"/>
              <w:left w:val="nil"/>
              <w:bottom w:val="single" w:color="auto" w:sz="4" w:space="0"/>
              <w:right w:val="single" w:color="auto" w:sz="4" w:space="0"/>
            </w:tcBorders>
            <w:vAlign w:val="center"/>
          </w:tcPr>
          <w:p w14:paraId="5A79E03A">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1338" w:type="dxa"/>
            <w:tcBorders>
              <w:top w:val="nil"/>
              <w:left w:val="nil"/>
              <w:bottom w:val="single" w:color="auto" w:sz="4" w:space="0"/>
              <w:right w:val="single" w:color="auto" w:sz="4" w:space="0"/>
            </w:tcBorders>
            <w:vAlign w:val="center"/>
          </w:tcPr>
          <w:p w14:paraId="109BE69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7E905D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191052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BF57357">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4520A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1789</w:t>
            </w:r>
          </w:p>
        </w:tc>
        <w:tc>
          <w:tcPr>
            <w:tcW w:w="993" w:type="dxa"/>
            <w:tcBorders>
              <w:top w:val="nil"/>
              <w:left w:val="nil"/>
              <w:bottom w:val="single" w:color="auto" w:sz="4" w:space="0"/>
              <w:right w:val="single" w:color="auto" w:sz="4" w:space="0"/>
            </w:tcBorders>
            <w:vAlign w:val="center"/>
          </w:tcPr>
          <w:p w14:paraId="2A6A6224">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4E43C00A">
            <w:pPr>
              <w:widowControl/>
              <w:jc w:val="center"/>
              <w:rPr>
                <w:rFonts w:hint="eastAsia" w:ascii="宋体" w:hAnsi="宋体" w:cs="宋体"/>
                <w:color w:val="000000"/>
                <w:kern w:val="0"/>
                <w:szCs w:val="21"/>
              </w:rPr>
            </w:pPr>
            <w:r>
              <w:rPr>
                <w:rFonts w:hint="eastAsia" w:ascii="宋体" w:hAnsi="宋体" w:cs="宋体"/>
                <w:color w:val="000000"/>
                <w:kern w:val="0"/>
                <w:szCs w:val="21"/>
              </w:rPr>
              <w:t>500千伏逢宜站220千伏间隔扩建工程</w:t>
            </w:r>
          </w:p>
        </w:tc>
        <w:tc>
          <w:tcPr>
            <w:tcW w:w="1276" w:type="dxa"/>
            <w:tcBorders>
              <w:top w:val="nil"/>
              <w:left w:val="nil"/>
              <w:bottom w:val="single" w:color="auto" w:sz="4" w:space="0"/>
              <w:right w:val="single" w:color="auto" w:sz="4" w:space="0"/>
            </w:tcBorders>
            <w:vAlign w:val="center"/>
          </w:tcPr>
          <w:p w14:paraId="182B2BF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B4308AF">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65B10CDF">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2126" w:type="dxa"/>
            <w:tcBorders>
              <w:top w:val="nil"/>
              <w:left w:val="nil"/>
              <w:bottom w:val="single" w:color="auto" w:sz="4" w:space="0"/>
              <w:right w:val="single" w:color="auto" w:sz="4" w:space="0"/>
            </w:tcBorders>
            <w:vAlign w:val="center"/>
          </w:tcPr>
          <w:p w14:paraId="5447A50C">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1338" w:type="dxa"/>
            <w:tcBorders>
              <w:top w:val="nil"/>
              <w:left w:val="nil"/>
              <w:bottom w:val="single" w:color="auto" w:sz="4" w:space="0"/>
              <w:right w:val="single" w:color="auto" w:sz="4" w:space="0"/>
            </w:tcBorders>
            <w:vAlign w:val="center"/>
          </w:tcPr>
          <w:p w14:paraId="5B9395A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7DFF3E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59D3B3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CCE518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25699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1790</w:t>
            </w:r>
          </w:p>
        </w:tc>
        <w:tc>
          <w:tcPr>
            <w:tcW w:w="993" w:type="dxa"/>
            <w:tcBorders>
              <w:top w:val="nil"/>
              <w:left w:val="nil"/>
              <w:bottom w:val="single" w:color="auto" w:sz="4" w:space="0"/>
              <w:right w:val="single" w:color="auto" w:sz="4" w:space="0"/>
            </w:tcBorders>
            <w:vAlign w:val="center"/>
          </w:tcPr>
          <w:p w14:paraId="4F51C60E">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0F27E2E1">
            <w:pPr>
              <w:widowControl/>
              <w:jc w:val="center"/>
              <w:rPr>
                <w:rFonts w:hint="eastAsia" w:ascii="宋体" w:hAnsi="宋体" w:cs="宋体"/>
                <w:color w:val="000000"/>
                <w:kern w:val="0"/>
                <w:szCs w:val="21"/>
              </w:rPr>
            </w:pPr>
            <w:r>
              <w:rPr>
                <w:rFonts w:hint="eastAsia" w:ascii="宋体" w:hAnsi="宋体" w:cs="宋体"/>
                <w:color w:val="000000"/>
                <w:kern w:val="0"/>
                <w:szCs w:val="21"/>
              </w:rPr>
              <w:t>贵港抽水蓄能电站500千伏送出工程</w:t>
            </w:r>
          </w:p>
        </w:tc>
        <w:tc>
          <w:tcPr>
            <w:tcW w:w="1276" w:type="dxa"/>
            <w:tcBorders>
              <w:top w:val="nil"/>
              <w:left w:val="nil"/>
              <w:bottom w:val="single" w:color="auto" w:sz="4" w:space="0"/>
              <w:right w:val="single" w:color="auto" w:sz="4" w:space="0"/>
            </w:tcBorders>
            <w:vAlign w:val="center"/>
          </w:tcPr>
          <w:p w14:paraId="0837896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59F5969">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vAlign w:val="center"/>
          </w:tcPr>
          <w:p w14:paraId="5D35E9EF">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2126" w:type="dxa"/>
            <w:tcBorders>
              <w:top w:val="nil"/>
              <w:left w:val="nil"/>
              <w:bottom w:val="single" w:color="auto" w:sz="4" w:space="0"/>
              <w:right w:val="single" w:color="auto" w:sz="4" w:space="0"/>
            </w:tcBorders>
            <w:vAlign w:val="center"/>
          </w:tcPr>
          <w:p w14:paraId="785C5907">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09D04E4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7574FC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B9BA32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777BF1F">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21988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1791</w:t>
            </w:r>
          </w:p>
        </w:tc>
        <w:tc>
          <w:tcPr>
            <w:tcW w:w="993" w:type="dxa"/>
            <w:tcBorders>
              <w:top w:val="nil"/>
              <w:left w:val="nil"/>
              <w:bottom w:val="single" w:color="auto" w:sz="4" w:space="0"/>
              <w:right w:val="single" w:color="auto" w:sz="4" w:space="0"/>
            </w:tcBorders>
            <w:vAlign w:val="center"/>
          </w:tcPr>
          <w:p w14:paraId="68A59A85">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3425DEA6">
            <w:pPr>
              <w:widowControl/>
              <w:jc w:val="center"/>
              <w:rPr>
                <w:rFonts w:hint="eastAsia" w:ascii="宋体" w:hAnsi="宋体" w:cs="宋体"/>
                <w:color w:val="000000"/>
                <w:kern w:val="0"/>
                <w:szCs w:val="21"/>
              </w:rPr>
            </w:pPr>
            <w:r>
              <w:rPr>
                <w:rFonts w:hint="eastAsia" w:ascii="宋体" w:hAnsi="宋体" w:cs="宋体"/>
                <w:color w:val="000000"/>
                <w:kern w:val="0"/>
                <w:szCs w:val="21"/>
              </w:rPr>
              <w:t>贵港供电局变电管理所技术业务用房项目</w:t>
            </w:r>
          </w:p>
        </w:tc>
        <w:tc>
          <w:tcPr>
            <w:tcW w:w="1276" w:type="dxa"/>
            <w:tcBorders>
              <w:top w:val="nil"/>
              <w:left w:val="nil"/>
              <w:bottom w:val="single" w:color="auto" w:sz="4" w:space="0"/>
              <w:right w:val="single" w:color="auto" w:sz="4" w:space="0"/>
            </w:tcBorders>
            <w:vAlign w:val="center"/>
          </w:tcPr>
          <w:p w14:paraId="2BDB433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noWrap/>
            <w:vAlign w:val="center"/>
          </w:tcPr>
          <w:p w14:paraId="15AEAF09">
            <w:pPr>
              <w:widowControl/>
              <w:jc w:val="center"/>
              <w:rPr>
                <w:rFonts w:hint="eastAsia" w:ascii="宋体" w:hAnsi="宋体" w:cs="宋体"/>
                <w:color w:val="000000"/>
                <w:kern w:val="0"/>
                <w:szCs w:val="21"/>
              </w:rPr>
            </w:pPr>
            <w:r>
              <w:rPr>
                <w:rFonts w:hint="eastAsia" w:ascii="宋体" w:hAnsi="宋体" w:cs="宋体"/>
                <w:color w:val="000000"/>
                <w:kern w:val="0"/>
                <w:szCs w:val="21"/>
              </w:rPr>
              <w:t>2026年底前开工</w:t>
            </w:r>
          </w:p>
        </w:tc>
        <w:tc>
          <w:tcPr>
            <w:tcW w:w="1418" w:type="dxa"/>
            <w:tcBorders>
              <w:top w:val="nil"/>
              <w:left w:val="nil"/>
              <w:bottom w:val="single" w:color="auto" w:sz="4" w:space="0"/>
              <w:right w:val="single" w:color="auto" w:sz="4" w:space="0"/>
            </w:tcBorders>
            <w:vAlign w:val="center"/>
          </w:tcPr>
          <w:p w14:paraId="697DB120">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1601160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2B7F37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604416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C4CC03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BDA999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7EBF5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1792</w:t>
            </w:r>
          </w:p>
        </w:tc>
        <w:tc>
          <w:tcPr>
            <w:tcW w:w="993" w:type="dxa"/>
            <w:tcBorders>
              <w:top w:val="nil"/>
              <w:left w:val="nil"/>
              <w:bottom w:val="single" w:color="auto" w:sz="4" w:space="0"/>
              <w:right w:val="single" w:color="auto" w:sz="4" w:space="0"/>
            </w:tcBorders>
            <w:vAlign w:val="center"/>
          </w:tcPr>
          <w:p w14:paraId="423EEF4F">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036F8484">
            <w:pPr>
              <w:widowControl/>
              <w:jc w:val="center"/>
              <w:rPr>
                <w:rFonts w:hint="eastAsia" w:ascii="宋体" w:hAnsi="宋体" w:cs="宋体"/>
                <w:color w:val="000000"/>
                <w:kern w:val="0"/>
                <w:szCs w:val="21"/>
              </w:rPr>
            </w:pPr>
            <w:r>
              <w:rPr>
                <w:rFonts w:hint="eastAsia" w:ascii="宋体" w:hAnsi="宋体" w:cs="宋体"/>
                <w:color w:val="000000"/>
                <w:kern w:val="0"/>
                <w:szCs w:val="21"/>
              </w:rPr>
              <w:t>贵港供电局生产监控指挥中心技术业务用房</w:t>
            </w:r>
          </w:p>
        </w:tc>
        <w:tc>
          <w:tcPr>
            <w:tcW w:w="1276" w:type="dxa"/>
            <w:tcBorders>
              <w:top w:val="nil"/>
              <w:left w:val="nil"/>
              <w:bottom w:val="single" w:color="auto" w:sz="4" w:space="0"/>
              <w:right w:val="single" w:color="auto" w:sz="4" w:space="0"/>
            </w:tcBorders>
            <w:vAlign w:val="center"/>
          </w:tcPr>
          <w:p w14:paraId="683B751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noWrap/>
            <w:vAlign w:val="center"/>
          </w:tcPr>
          <w:p w14:paraId="4C0916CE">
            <w:pPr>
              <w:widowControl/>
              <w:jc w:val="center"/>
              <w:rPr>
                <w:rFonts w:hint="eastAsia" w:ascii="宋体" w:hAnsi="宋体" w:cs="宋体"/>
                <w:color w:val="000000"/>
                <w:kern w:val="0"/>
                <w:szCs w:val="21"/>
              </w:rPr>
            </w:pPr>
            <w:r>
              <w:rPr>
                <w:rFonts w:hint="eastAsia" w:ascii="宋体" w:hAnsi="宋体" w:cs="宋体"/>
                <w:color w:val="000000"/>
                <w:kern w:val="0"/>
                <w:szCs w:val="21"/>
              </w:rPr>
              <w:t>2026年底前开工</w:t>
            </w:r>
          </w:p>
        </w:tc>
        <w:tc>
          <w:tcPr>
            <w:tcW w:w="1418" w:type="dxa"/>
            <w:tcBorders>
              <w:top w:val="nil"/>
              <w:left w:val="nil"/>
              <w:bottom w:val="single" w:color="auto" w:sz="4" w:space="0"/>
              <w:right w:val="single" w:color="auto" w:sz="4" w:space="0"/>
            </w:tcBorders>
            <w:vAlign w:val="center"/>
          </w:tcPr>
          <w:p w14:paraId="13BCAFE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48B6282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0F2F798D">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2B56C2B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A7955B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2426CF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C42E1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1793</w:t>
            </w:r>
          </w:p>
        </w:tc>
        <w:tc>
          <w:tcPr>
            <w:tcW w:w="993" w:type="dxa"/>
            <w:tcBorders>
              <w:top w:val="nil"/>
              <w:left w:val="nil"/>
              <w:bottom w:val="single" w:color="auto" w:sz="4" w:space="0"/>
              <w:right w:val="single" w:color="auto" w:sz="4" w:space="0"/>
            </w:tcBorders>
            <w:vAlign w:val="center"/>
          </w:tcPr>
          <w:p w14:paraId="5CC7C184">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7657D591">
            <w:pPr>
              <w:widowControl/>
              <w:jc w:val="center"/>
              <w:rPr>
                <w:rFonts w:hint="eastAsia" w:ascii="宋体" w:hAnsi="宋体" w:cs="宋体"/>
                <w:color w:val="000000"/>
                <w:kern w:val="0"/>
                <w:szCs w:val="21"/>
              </w:rPr>
            </w:pPr>
            <w:r>
              <w:rPr>
                <w:rFonts w:hint="eastAsia" w:ascii="宋体" w:hAnsi="宋体" w:cs="宋体"/>
                <w:color w:val="000000"/>
                <w:kern w:val="0"/>
                <w:szCs w:val="21"/>
              </w:rPr>
              <w:t>贵港供电局输电管理所技术业务用房项目</w:t>
            </w:r>
          </w:p>
        </w:tc>
        <w:tc>
          <w:tcPr>
            <w:tcW w:w="1276" w:type="dxa"/>
            <w:tcBorders>
              <w:top w:val="nil"/>
              <w:left w:val="nil"/>
              <w:bottom w:val="single" w:color="auto" w:sz="4" w:space="0"/>
              <w:right w:val="single" w:color="auto" w:sz="4" w:space="0"/>
            </w:tcBorders>
            <w:vAlign w:val="center"/>
          </w:tcPr>
          <w:p w14:paraId="22A91C1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noWrap/>
            <w:vAlign w:val="center"/>
          </w:tcPr>
          <w:p w14:paraId="4CA7F82C">
            <w:pPr>
              <w:widowControl/>
              <w:jc w:val="center"/>
              <w:rPr>
                <w:rFonts w:hint="eastAsia" w:ascii="宋体" w:hAnsi="宋体" w:cs="宋体"/>
                <w:color w:val="000000"/>
                <w:kern w:val="0"/>
                <w:szCs w:val="21"/>
              </w:rPr>
            </w:pPr>
            <w:r>
              <w:rPr>
                <w:rFonts w:hint="eastAsia" w:ascii="宋体" w:hAnsi="宋体" w:cs="宋体"/>
                <w:color w:val="000000"/>
                <w:kern w:val="0"/>
                <w:szCs w:val="21"/>
              </w:rPr>
              <w:t>2026年底前开工</w:t>
            </w:r>
          </w:p>
        </w:tc>
        <w:tc>
          <w:tcPr>
            <w:tcW w:w="1418" w:type="dxa"/>
            <w:tcBorders>
              <w:top w:val="nil"/>
              <w:left w:val="nil"/>
              <w:bottom w:val="single" w:color="auto" w:sz="4" w:space="0"/>
              <w:right w:val="single" w:color="auto" w:sz="4" w:space="0"/>
            </w:tcBorders>
            <w:vAlign w:val="center"/>
          </w:tcPr>
          <w:p w14:paraId="62E88AF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0E27536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15B6BEE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1EC677C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EED577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B2A57A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395A30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1794</w:t>
            </w:r>
          </w:p>
        </w:tc>
        <w:tc>
          <w:tcPr>
            <w:tcW w:w="993" w:type="dxa"/>
            <w:tcBorders>
              <w:top w:val="nil"/>
              <w:left w:val="nil"/>
              <w:bottom w:val="single" w:color="auto" w:sz="4" w:space="0"/>
              <w:right w:val="single" w:color="auto" w:sz="4" w:space="0"/>
            </w:tcBorders>
            <w:vAlign w:val="center"/>
          </w:tcPr>
          <w:p w14:paraId="53F6BA8F">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3B5FF117">
            <w:pPr>
              <w:widowControl/>
              <w:jc w:val="center"/>
              <w:rPr>
                <w:rFonts w:hint="eastAsia" w:ascii="宋体" w:hAnsi="宋体" w:cs="宋体"/>
                <w:color w:val="000000"/>
                <w:kern w:val="0"/>
                <w:szCs w:val="21"/>
              </w:rPr>
            </w:pPr>
            <w:r>
              <w:rPr>
                <w:rFonts w:hint="eastAsia" w:ascii="宋体" w:hAnsi="宋体" w:cs="宋体"/>
                <w:color w:val="000000"/>
                <w:kern w:val="0"/>
                <w:szCs w:val="21"/>
              </w:rPr>
              <w:t>贵港供电局物资仓库项目</w:t>
            </w:r>
          </w:p>
        </w:tc>
        <w:tc>
          <w:tcPr>
            <w:tcW w:w="1276" w:type="dxa"/>
            <w:tcBorders>
              <w:top w:val="nil"/>
              <w:left w:val="nil"/>
              <w:bottom w:val="single" w:color="auto" w:sz="4" w:space="0"/>
              <w:right w:val="single" w:color="auto" w:sz="4" w:space="0"/>
            </w:tcBorders>
            <w:vAlign w:val="center"/>
          </w:tcPr>
          <w:p w14:paraId="6AB0E3D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F215279">
            <w:pPr>
              <w:widowControl/>
              <w:jc w:val="center"/>
              <w:rPr>
                <w:rFonts w:hint="eastAsia" w:ascii="宋体" w:hAnsi="宋体" w:cs="宋体"/>
                <w:color w:val="000000"/>
                <w:kern w:val="0"/>
                <w:szCs w:val="21"/>
              </w:rPr>
            </w:pPr>
            <w:r>
              <w:rPr>
                <w:rFonts w:hint="eastAsia" w:ascii="宋体" w:hAnsi="宋体" w:cs="宋体"/>
                <w:color w:val="000000"/>
                <w:kern w:val="0"/>
                <w:szCs w:val="21"/>
              </w:rPr>
              <w:t>2029-2031</w:t>
            </w:r>
          </w:p>
        </w:tc>
        <w:tc>
          <w:tcPr>
            <w:tcW w:w="1418" w:type="dxa"/>
            <w:tcBorders>
              <w:top w:val="nil"/>
              <w:left w:val="nil"/>
              <w:bottom w:val="single" w:color="auto" w:sz="4" w:space="0"/>
              <w:right w:val="single" w:color="auto" w:sz="4" w:space="0"/>
            </w:tcBorders>
            <w:vAlign w:val="center"/>
          </w:tcPr>
          <w:p w14:paraId="5C65BB9B">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1.33 </w:t>
            </w:r>
          </w:p>
        </w:tc>
        <w:tc>
          <w:tcPr>
            <w:tcW w:w="2126" w:type="dxa"/>
            <w:tcBorders>
              <w:top w:val="nil"/>
              <w:left w:val="nil"/>
              <w:bottom w:val="single" w:color="auto" w:sz="4" w:space="0"/>
              <w:right w:val="single" w:color="auto" w:sz="4" w:space="0"/>
            </w:tcBorders>
            <w:vAlign w:val="center"/>
          </w:tcPr>
          <w:p w14:paraId="45DB065F">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1.33 </w:t>
            </w:r>
          </w:p>
        </w:tc>
        <w:tc>
          <w:tcPr>
            <w:tcW w:w="1338" w:type="dxa"/>
            <w:tcBorders>
              <w:top w:val="nil"/>
              <w:left w:val="nil"/>
              <w:bottom w:val="single" w:color="auto" w:sz="4" w:space="0"/>
              <w:right w:val="single" w:color="auto" w:sz="4" w:space="0"/>
            </w:tcBorders>
            <w:vAlign w:val="center"/>
          </w:tcPr>
          <w:p w14:paraId="7E9034E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D4ADD0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C0D741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E550FAE">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271E4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1795</w:t>
            </w:r>
          </w:p>
        </w:tc>
        <w:tc>
          <w:tcPr>
            <w:tcW w:w="993" w:type="dxa"/>
            <w:tcBorders>
              <w:top w:val="nil"/>
              <w:left w:val="nil"/>
              <w:bottom w:val="single" w:color="auto" w:sz="4" w:space="0"/>
              <w:right w:val="single" w:color="auto" w:sz="4" w:space="0"/>
            </w:tcBorders>
            <w:vAlign w:val="center"/>
          </w:tcPr>
          <w:p w14:paraId="7645E7A3">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72D44528">
            <w:pPr>
              <w:widowControl/>
              <w:jc w:val="center"/>
              <w:rPr>
                <w:rFonts w:hint="eastAsia" w:ascii="宋体" w:hAnsi="宋体" w:cs="宋体"/>
                <w:color w:val="000000"/>
                <w:kern w:val="0"/>
                <w:szCs w:val="21"/>
              </w:rPr>
            </w:pPr>
            <w:r>
              <w:rPr>
                <w:rFonts w:hint="eastAsia" w:ascii="宋体" w:hAnsi="宋体" w:cs="宋体"/>
                <w:color w:val="000000"/>
                <w:kern w:val="0"/>
                <w:szCs w:val="21"/>
              </w:rPr>
              <w:t>220千伏运通站220千伏间隔扩建工程</w:t>
            </w:r>
          </w:p>
        </w:tc>
        <w:tc>
          <w:tcPr>
            <w:tcW w:w="1276" w:type="dxa"/>
            <w:tcBorders>
              <w:top w:val="nil"/>
              <w:left w:val="nil"/>
              <w:bottom w:val="single" w:color="auto" w:sz="4" w:space="0"/>
              <w:right w:val="single" w:color="auto" w:sz="4" w:space="0"/>
            </w:tcBorders>
            <w:vAlign w:val="center"/>
          </w:tcPr>
          <w:p w14:paraId="546E13E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DFF69CE">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6A8ABD3B">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2126" w:type="dxa"/>
            <w:tcBorders>
              <w:top w:val="nil"/>
              <w:left w:val="nil"/>
              <w:bottom w:val="single" w:color="auto" w:sz="4" w:space="0"/>
              <w:right w:val="single" w:color="auto" w:sz="4" w:space="0"/>
            </w:tcBorders>
            <w:vAlign w:val="center"/>
          </w:tcPr>
          <w:p w14:paraId="678A5F84">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1338" w:type="dxa"/>
            <w:tcBorders>
              <w:top w:val="nil"/>
              <w:left w:val="nil"/>
              <w:bottom w:val="single" w:color="auto" w:sz="4" w:space="0"/>
              <w:right w:val="single" w:color="auto" w:sz="4" w:space="0"/>
            </w:tcBorders>
            <w:vAlign w:val="center"/>
          </w:tcPr>
          <w:p w14:paraId="427F380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2596102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8F79D2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D52512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0473B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1796</w:t>
            </w:r>
          </w:p>
        </w:tc>
        <w:tc>
          <w:tcPr>
            <w:tcW w:w="993" w:type="dxa"/>
            <w:tcBorders>
              <w:top w:val="nil"/>
              <w:left w:val="nil"/>
              <w:bottom w:val="single" w:color="auto" w:sz="4" w:space="0"/>
              <w:right w:val="single" w:color="auto" w:sz="4" w:space="0"/>
            </w:tcBorders>
            <w:vAlign w:val="center"/>
          </w:tcPr>
          <w:p w14:paraId="07B943E6">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696E77C3">
            <w:pPr>
              <w:widowControl/>
              <w:jc w:val="center"/>
              <w:rPr>
                <w:rFonts w:hint="eastAsia" w:ascii="宋体" w:hAnsi="宋体" w:cs="宋体"/>
                <w:color w:val="000000"/>
                <w:kern w:val="0"/>
                <w:szCs w:val="21"/>
              </w:rPr>
            </w:pPr>
            <w:r>
              <w:rPr>
                <w:rFonts w:hint="eastAsia" w:ascii="宋体" w:hAnsi="宋体" w:cs="宋体"/>
                <w:color w:val="000000"/>
                <w:kern w:val="0"/>
                <w:szCs w:val="21"/>
              </w:rPr>
              <w:t>贵港港南供电分局技术业务用房项目</w:t>
            </w:r>
          </w:p>
        </w:tc>
        <w:tc>
          <w:tcPr>
            <w:tcW w:w="1276" w:type="dxa"/>
            <w:tcBorders>
              <w:top w:val="nil"/>
              <w:left w:val="nil"/>
              <w:bottom w:val="single" w:color="auto" w:sz="4" w:space="0"/>
              <w:right w:val="single" w:color="auto" w:sz="4" w:space="0"/>
            </w:tcBorders>
            <w:vAlign w:val="center"/>
          </w:tcPr>
          <w:p w14:paraId="4DF5704C">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BE1E222">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03AD19FB">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0.53 </w:t>
            </w:r>
          </w:p>
        </w:tc>
        <w:tc>
          <w:tcPr>
            <w:tcW w:w="2126" w:type="dxa"/>
            <w:tcBorders>
              <w:top w:val="nil"/>
              <w:left w:val="nil"/>
              <w:bottom w:val="single" w:color="auto" w:sz="4" w:space="0"/>
              <w:right w:val="single" w:color="auto" w:sz="4" w:space="0"/>
            </w:tcBorders>
            <w:vAlign w:val="center"/>
          </w:tcPr>
          <w:p w14:paraId="22CA6DAE">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0.53 </w:t>
            </w:r>
          </w:p>
        </w:tc>
        <w:tc>
          <w:tcPr>
            <w:tcW w:w="1338" w:type="dxa"/>
            <w:tcBorders>
              <w:top w:val="nil"/>
              <w:left w:val="nil"/>
              <w:bottom w:val="single" w:color="auto" w:sz="4" w:space="0"/>
              <w:right w:val="single" w:color="auto" w:sz="4" w:space="0"/>
            </w:tcBorders>
            <w:vAlign w:val="center"/>
          </w:tcPr>
          <w:p w14:paraId="4ADE683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15165DE">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ABDC59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CB61C22">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A0025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1797</w:t>
            </w:r>
          </w:p>
        </w:tc>
        <w:tc>
          <w:tcPr>
            <w:tcW w:w="993" w:type="dxa"/>
            <w:tcBorders>
              <w:top w:val="nil"/>
              <w:left w:val="nil"/>
              <w:bottom w:val="single" w:color="auto" w:sz="4" w:space="0"/>
              <w:right w:val="single" w:color="auto" w:sz="4" w:space="0"/>
            </w:tcBorders>
            <w:vAlign w:val="center"/>
          </w:tcPr>
          <w:p w14:paraId="72A99646">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6EF6F20A">
            <w:pPr>
              <w:widowControl/>
              <w:jc w:val="center"/>
              <w:rPr>
                <w:rFonts w:hint="eastAsia" w:ascii="宋体" w:hAnsi="宋体" w:cs="宋体"/>
                <w:color w:val="000000"/>
                <w:kern w:val="0"/>
                <w:szCs w:val="21"/>
              </w:rPr>
            </w:pPr>
            <w:r>
              <w:rPr>
                <w:rFonts w:hint="eastAsia" w:ascii="宋体" w:hAnsi="宋体" w:cs="宋体"/>
                <w:color w:val="000000"/>
                <w:kern w:val="0"/>
                <w:szCs w:val="21"/>
              </w:rPr>
              <w:t>植护元创生活用纸全产业链项目220千伏外部供电工程</w:t>
            </w:r>
          </w:p>
        </w:tc>
        <w:tc>
          <w:tcPr>
            <w:tcW w:w="1276" w:type="dxa"/>
            <w:tcBorders>
              <w:top w:val="nil"/>
              <w:left w:val="nil"/>
              <w:bottom w:val="single" w:color="auto" w:sz="4" w:space="0"/>
              <w:right w:val="single" w:color="auto" w:sz="4" w:space="0"/>
            </w:tcBorders>
            <w:vAlign w:val="center"/>
          </w:tcPr>
          <w:p w14:paraId="12B05828">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1232A703">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3C3DE592">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2126" w:type="dxa"/>
            <w:tcBorders>
              <w:top w:val="nil"/>
              <w:left w:val="nil"/>
              <w:bottom w:val="single" w:color="auto" w:sz="4" w:space="0"/>
              <w:right w:val="single" w:color="auto" w:sz="4" w:space="0"/>
            </w:tcBorders>
            <w:vAlign w:val="center"/>
          </w:tcPr>
          <w:p w14:paraId="2D9CF6D2">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79B59586">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636419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A7E5CA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AA029F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16222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1798</w:t>
            </w:r>
          </w:p>
        </w:tc>
        <w:tc>
          <w:tcPr>
            <w:tcW w:w="993" w:type="dxa"/>
            <w:tcBorders>
              <w:top w:val="nil"/>
              <w:left w:val="nil"/>
              <w:bottom w:val="single" w:color="auto" w:sz="4" w:space="0"/>
              <w:right w:val="single" w:color="auto" w:sz="4" w:space="0"/>
            </w:tcBorders>
            <w:vAlign w:val="center"/>
          </w:tcPr>
          <w:p w14:paraId="2CD3C7F9">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53AB6C01">
            <w:pPr>
              <w:widowControl/>
              <w:jc w:val="center"/>
              <w:rPr>
                <w:rFonts w:hint="eastAsia" w:ascii="宋体" w:hAnsi="宋体" w:cs="宋体"/>
                <w:color w:val="000000"/>
                <w:kern w:val="0"/>
                <w:szCs w:val="21"/>
              </w:rPr>
            </w:pPr>
            <w:r>
              <w:rPr>
                <w:rFonts w:hint="eastAsia" w:ascii="宋体" w:hAnsi="宋体" w:cs="宋体"/>
                <w:color w:val="000000"/>
                <w:kern w:val="0"/>
                <w:szCs w:val="21"/>
              </w:rPr>
              <w:t>110kV东龙站35kV配套送出工程</w:t>
            </w:r>
          </w:p>
        </w:tc>
        <w:tc>
          <w:tcPr>
            <w:tcW w:w="1276" w:type="dxa"/>
            <w:tcBorders>
              <w:top w:val="nil"/>
              <w:left w:val="nil"/>
              <w:bottom w:val="single" w:color="auto" w:sz="4" w:space="0"/>
              <w:right w:val="single" w:color="auto" w:sz="4" w:space="0"/>
            </w:tcBorders>
            <w:vAlign w:val="center"/>
          </w:tcPr>
          <w:p w14:paraId="725B51D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45EB337">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vAlign w:val="center"/>
          </w:tcPr>
          <w:p w14:paraId="300E1B39">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2126" w:type="dxa"/>
            <w:tcBorders>
              <w:top w:val="nil"/>
              <w:left w:val="nil"/>
              <w:bottom w:val="single" w:color="auto" w:sz="4" w:space="0"/>
              <w:right w:val="single" w:color="auto" w:sz="4" w:space="0"/>
            </w:tcBorders>
            <w:vAlign w:val="center"/>
          </w:tcPr>
          <w:p w14:paraId="2837362C">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1338" w:type="dxa"/>
            <w:tcBorders>
              <w:top w:val="nil"/>
              <w:left w:val="nil"/>
              <w:bottom w:val="single" w:color="auto" w:sz="4" w:space="0"/>
              <w:right w:val="single" w:color="auto" w:sz="4" w:space="0"/>
            </w:tcBorders>
            <w:vAlign w:val="center"/>
          </w:tcPr>
          <w:p w14:paraId="6925EF01">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F4EDBF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F59946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26E5140">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D7783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1799</w:t>
            </w:r>
          </w:p>
        </w:tc>
        <w:tc>
          <w:tcPr>
            <w:tcW w:w="993" w:type="dxa"/>
            <w:tcBorders>
              <w:top w:val="nil"/>
              <w:left w:val="nil"/>
              <w:bottom w:val="single" w:color="auto" w:sz="4" w:space="0"/>
              <w:right w:val="single" w:color="auto" w:sz="4" w:space="0"/>
            </w:tcBorders>
            <w:vAlign w:val="center"/>
          </w:tcPr>
          <w:p w14:paraId="0CF18038">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27D09067">
            <w:pPr>
              <w:widowControl/>
              <w:jc w:val="center"/>
              <w:rPr>
                <w:rFonts w:hint="eastAsia" w:ascii="宋体" w:hAnsi="宋体" w:cs="宋体"/>
                <w:color w:val="000000"/>
                <w:kern w:val="0"/>
                <w:szCs w:val="21"/>
              </w:rPr>
            </w:pPr>
            <w:r>
              <w:rPr>
                <w:rFonts w:hint="eastAsia" w:ascii="宋体" w:hAnsi="宋体" w:cs="宋体"/>
                <w:color w:val="000000"/>
                <w:kern w:val="0"/>
                <w:szCs w:val="21"/>
              </w:rPr>
              <w:t>220千伏方竹站220千伏间隔扩建工程</w:t>
            </w:r>
          </w:p>
        </w:tc>
        <w:tc>
          <w:tcPr>
            <w:tcW w:w="1276" w:type="dxa"/>
            <w:tcBorders>
              <w:top w:val="nil"/>
              <w:left w:val="nil"/>
              <w:bottom w:val="single" w:color="auto" w:sz="4" w:space="0"/>
              <w:right w:val="single" w:color="auto" w:sz="4" w:space="0"/>
            </w:tcBorders>
            <w:vAlign w:val="center"/>
          </w:tcPr>
          <w:p w14:paraId="074091C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5324D795">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476F3EA1">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2126" w:type="dxa"/>
            <w:tcBorders>
              <w:top w:val="nil"/>
              <w:left w:val="nil"/>
              <w:bottom w:val="single" w:color="auto" w:sz="4" w:space="0"/>
              <w:right w:val="single" w:color="auto" w:sz="4" w:space="0"/>
            </w:tcBorders>
            <w:vAlign w:val="center"/>
          </w:tcPr>
          <w:p w14:paraId="11C2759E">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1338" w:type="dxa"/>
            <w:tcBorders>
              <w:top w:val="nil"/>
              <w:left w:val="nil"/>
              <w:bottom w:val="single" w:color="auto" w:sz="4" w:space="0"/>
              <w:right w:val="single" w:color="auto" w:sz="4" w:space="0"/>
            </w:tcBorders>
            <w:vAlign w:val="center"/>
          </w:tcPr>
          <w:p w14:paraId="6C26DAAE">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29A02C7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0D6906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3C572B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D2FE6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1800</w:t>
            </w:r>
          </w:p>
        </w:tc>
        <w:tc>
          <w:tcPr>
            <w:tcW w:w="993" w:type="dxa"/>
            <w:tcBorders>
              <w:top w:val="nil"/>
              <w:left w:val="nil"/>
              <w:bottom w:val="single" w:color="auto" w:sz="4" w:space="0"/>
              <w:right w:val="single" w:color="auto" w:sz="4" w:space="0"/>
            </w:tcBorders>
            <w:vAlign w:val="center"/>
          </w:tcPr>
          <w:p w14:paraId="51BB263B">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13B6833F">
            <w:pPr>
              <w:widowControl/>
              <w:jc w:val="center"/>
              <w:rPr>
                <w:rFonts w:hint="eastAsia" w:ascii="宋体" w:hAnsi="宋体" w:cs="宋体"/>
                <w:color w:val="000000"/>
                <w:kern w:val="0"/>
                <w:szCs w:val="21"/>
              </w:rPr>
            </w:pPr>
            <w:r>
              <w:rPr>
                <w:rFonts w:hint="eastAsia" w:ascii="宋体" w:hAnsi="宋体" w:cs="宋体"/>
                <w:color w:val="000000"/>
                <w:kern w:val="0"/>
                <w:szCs w:val="21"/>
              </w:rPr>
              <w:t>220千伏谢村站220千伏间隔扩建工程</w:t>
            </w:r>
          </w:p>
        </w:tc>
        <w:tc>
          <w:tcPr>
            <w:tcW w:w="1276" w:type="dxa"/>
            <w:tcBorders>
              <w:top w:val="nil"/>
              <w:left w:val="nil"/>
              <w:bottom w:val="single" w:color="auto" w:sz="4" w:space="0"/>
              <w:right w:val="single" w:color="auto" w:sz="4" w:space="0"/>
            </w:tcBorders>
            <w:vAlign w:val="center"/>
          </w:tcPr>
          <w:p w14:paraId="5BD5CB3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3E3150A">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29AB02B7">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2126" w:type="dxa"/>
            <w:tcBorders>
              <w:top w:val="nil"/>
              <w:left w:val="nil"/>
              <w:bottom w:val="single" w:color="auto" w:sz="4" w:space="0"/>
              <w:right w:val="single" w:color="auto" w:sz="4" w:space="0"/>
            </w:tcBorders>
            <w:vAlign w:val="center"/>
          </w:tcPr>
          <w:p w14:paraId="2093F768">
            <w:pPr>
              <w:widowControl/>
              <w:jc w:val="center"/>
              <w:rPr>
                <w:rFonts w:hint="eastAsia" w:ascii="宋体" w:hAnsi="宋体" w:cs="宋体"/>
                <w:color w:val="000000"/>
                <w:kern w:val="0"/>
                <w:szCs w:val="21"/>
              </w:rPr>
            </w:pPr>
            <w:r>
              <w:rPr>
                <w:rFonts w:hint="eastAsia" w:ascii="宋体" w:hAnsi="宋体" w:cs="宋体"/>
                <w:color w:val="000000"/>
                <w:kern w:val="0"/>
                <w:szCs w:val="21"/>
              </w:rPr>
              <w:t>0.104</w:t>
            </w:r>
          </w:p>
        </w:tc>
        <w:tc>
          <w:tcPr>
            <w:tcW w:w="1338" w:type="dxa"/>
            <w:tcBorders>
              <w:top w:val="nil"/>
              <w:left w:val="nil"/>
              <w:bottom w:val="single" w:color="auto" w:sz="4" w:space="0"/>
              <w:right w:val="single" w:color="auto" w:sz="4" w:space="0"/>
            </w:tcBorders>
            <w:vAlign w:val="center"/>
          </w:tcPr>
          <w:p w14:paraId="67870AD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2B81E4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C6E051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418831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8CF5F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1801</w:t>
            </w:r>
          </w:p>
        </w:tc>
        <w:tc>
          <w:tcPr>
            <w:tcW w:w="993" w:type="dxa"/>
            <w:tcBorders>
              <w:top w:val="nil"/>
              <w:left w:val="nil"/>
              <w:bottom w:val="single" w:color="auto" w:sz="4" w:space="0"/>
              <w:right w:val="single" w:color="auto" w:sz="4" w:space="0"/>
            </w:tcBorders>
            <w:vAlign w:val="center"/>
          </w:tcPr>
          <w:p w14:paraId="667E5DDF">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18E42049">
            <w:pPr>
              <w:widowControl/>
              <w:jc w:val="center"/>
              <w:rPr>
                <w:rFonts w:hint="eastAsia" w:ascii="宋体" w:hAnsi="宋体" w:cs="宋体"/>
                <w:color w:val="000000"/>
                <w:kern w:val="0"/>
                <w:szCs w:val="21"/>
              </w:rPr>
            </w:pPr>
            <w:r>
              <w:rPr>
                <w:rFonts w:hint="eastAsia" w:ascii="宋体" w:hAnsi="宋体" w:cs="宋体"/>
                <w:color w:val="000000"/>
                <w:kern w:val="0"/>
                <w:szCs w:val="21"/>
              </w:rPr>
              <w:t>荷美加油新能源充电站</w:t>
            </w:r>
          </w:p>
        </w:tc>
        <w:tc>
          <w:tcPr>
            <w:tcW w:w="1276" w:type="dxa"/>
            <w:tcBorders>
              <w:top w:val="nil"/>
              <w:left w:val="nil"/>
              <w:bottom w:val="single" w:color="auto" w:sz="4" w:space="0"/>
              <w:right w:val="single" w:color="auto" w:sz="4" w:space="0"/>
            </w:tcBorders>
            <w:vAlign w:val="center"/>
          </w:tcPr>
          <w:p w14:paraId="02B7560F">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E6D2024">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4B76E2BE">
            <w:pPr>
              <w:widowControl/>
              <w:jc w:val="center"/>
              <w:rPr>
                <w:rFonts w:hint="eastAsia" w:ascii="宋体" w:hAnsi="宋体" w:cs="宋体"/>
                <w:color w:val="000000"/>
                <w:kern w:val="0"/>
                <w:szCs w:val="21"/>
              </w:rPr>
            </w:pPr>
            <w:r>
              <w:rPr>
                <w:rFonts w:hint="eastAsia" w:ascii="宋体" w:hAnsi="宋体" w:cs="宋体"/>
                <w:color w:val="000000"/>
                <w:kern w:val="0"/>
                <w:szCs w:val="21"/>
              </w:rPr>
              <w:t>0.33333</w:t>
            </w:r>
          </w:p>
        </w:tc>
        <w:tc>
          <w:tcPr>
            <w:tcW w:w="2126" w:type="dxa"/>
            <w:tcBorders>
              <w:top w:val="nil"/>
              <w:left w:val="nil"/>
              <w:bottom w:val="single" w:color="auto" w:sz="4" w:space="0"/>
              <w:right w:val="single" w:color="auto" w:sz="4" w:space="0"/>
            </w:tcBorders>
            <w:vAlign w:val="center"/>
          </w:tcPr>
          <w:p w14:paraId="2AE55F74">
            <w:pPr>
              <w:widowControl/>
              <w:jc w:val="center"/>
              <w:rPr>
                <w:rFonts w:hint="eastAsia" w:ascii="宋体" w:hAnsi="宋体" w:cs="宋体"/>
                <w:color w:val="000000"/>
                <w:kern w:val="0"/>
                <w:szCs w:val="21"/>
              </w:rPr>
            </w:pPr>
            <w:r>
              <w:rPr>
                <w:rFonts w:hint="eastAsia" w:ascii="宋体" w:hAnsi="宋体" w:cs="宋体"/>
                <w:color w:val="000000"/>
                <w:kern w:val="0"/>
                <w:szCs w:val="21"/>
              </w:rPr>
              <w:t>0.33333</w:t>
            </w:r>
          </w:p>
        </w:tc>
        <w:tc>
          <w:tcPr>
            <w:tcW w:w="1338" w:type="dxa"/>
            <w:tcBorders>
              <w:top w:val="nil"/>
              <w:left w:val="nil"/>
              <w:bottom w:val="single" w:color="auto" w:sz="4" w:space="0"/>
              <w:right w:val="single" w:color="auto" w:sz="4" w:space="0"/>
            </w:tcBorders>
            <w:vAlign w:val="center"/>
          </w:tcPr>
          <w:p w14:paraId="3C8BA31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3FD24F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17FEF9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2D2EF1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B6941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1802</w:t>
            </w:r>
          </w:p>
        </w:tc>
        <w:tc>
          <w:tcPr>
            <w:tcW w:w="993" w:type="dxa"/>
            <w:tcBorders>
              <w:top w:val="nil"/>
              <w:left w:val="nil"/>
              <w:bottom w:val="single" w:color="auto" w:sz="4" w:space="0"/>
              <w:right w:val="single" w:color="auto" w:sz="4" w:space="0"/>
            </w:tcBorders>
            <w:vAlign w:val="center"/>
          </w:tcPr>
          <w:p w14:paraId="5FFCDE2E">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02E4654E">
            <w:pPr>
              <w:widowControl/>
              <w:jc w:val="center"/>
              <w:rPr>
                <w:rFonts w:hint="eastAsia" w:ascii="宋体" w:hAnsi="宋体" w:cs="宋体"/>
                <w:color w:val="000000"/>
                <w:kern w:val="0"/>
                <w:szCs w:val="21"/>
              </w:rPr>
            </w:pPr>
            <w:r>
              <w:rPr>
                <w:rFonts w:hint="eastAsia" w:ascii="宋体" w:hAnsi="宋体" w:cs="宋体"/>
                <w:color w:val="000000"/>
                <w:kern w:val="0"/>
                <w:szCs w:val="21"/>
              </w:rPr>
              <w:t>太华～方竹Ⅱ220千伏线路改造工程</w:t>
            </w:r>
          </w:p>
        </w:tc>
        <w:tc>
          <w:tcPr>
            <w:tcW w:w="1276" w:type="dxa"/>
            <w:tcBorders>
              <w:top w:val="nil"/>
              <w:left w:val="nil"/>
              <w:bottom w:val="single" w:color="auto" w:sz="4" w:space="0"/>
              <w:right w:val="single" w:color="auto" w:sz="4" w:space="0"/>
            </w:tcBorders>
            <w:vAlign w:val="center"/>
          </w:tcPr>
          <w:p w14:paraId="0F0F059B">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E56BB7D">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70639362">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2126" w:type="dxa"/>
            <w:tcBorders>
              <w:top w:val="nil"/>
              <w:left w:val="nil"/>
              <w:bottom w:val="single" w:color="auto" w:sz="4" w:space="0"/>
              <w:right w:val="single" w:color="auto" w:sz="4" w:space="0"/>
            </w:tcBorders>
            <w:vAlign w:val="center"/>
          </w:tcPr>
          <w:p w14:paraId="371A02CD">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1338" w:type="dxa"/>
            <w:tcBorders>
              <w:top w:val="nil"/>
              <w:left w:val="nil"/>
              <w:bottom w:val="single" w:color="auto" w:sz="4" w:space="0"/>
              <w:right w:val="single" w:color="auto" w:sz="4" w:space="0"/>
            </w:tcBorders>
            <w:vAlign w:val="center"/>
          </w:tcPr>
          <w:p w14:paraId="7BEA3109">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26819CF">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EB2F7A2">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BC3AC1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12B65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1803</w:t>
            </w:r>
          </w:p>
        </w:tc>
        <w:tc>
          <w:tcPr>
            <w:tcW w:w="993" w:type="dxa"/>
            <w:tcBorders>
              <w:top w:val="nil"/>
              <w:left w:val="nil"/>
              <w:bottom w:val="single" w:color="auto" w:sz="4" w:space="0"/>
              <w:right w:val="single" w:color="auto" w:sz="4" w:space="0"/>
            </w:tcBorders>
            <w:vAlign w:val="center"/>
          </w:tcPr>
          <w:p w14:paraId="68E0D987">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1505F294">
            <w:pPr>
              <w:widowControl/>
              <w:jc w:val="center"/>
              <w:rPr>
                <w:rFonts w:hint="eastAsia" w:ascii="宋体" w:hAnsi="宋体" w:cs="宋体"/>
                <w:color w:val="000000"/>
                <w:kern w:val="0"/>
                <w:szCs w:val="21"/>
              </w:rPr>
            </w:pPr>
            <w:r>
              <w:rPr>
                <w:rFonts w:hint="eastAsia" w:ascii="宋体" w:hAnsi="宋体" w:cs="宋体"/>
                <w:color w:val="000000"/>
                <w:kern w:val="0"/>
                <w:szCs w:val="21"/>
              </w:rPr>
              <w:t>贵港市城市固废处理循环利用中心</w:t>
            </w:r>
          </w:p>
        </w:tc>
        <w:tc>
          <w:tcPr>
            <w:tcW w:w="1276" w:type="dxa"/>
            <w:tcBorders>
              <w:top w:val="nil"/>
              <w:left w:val="nil"/>
              <w:bottom w:val="single" w:color="auto" w:sz="4" w:space="0"/>
              <w:right w:val="single" w:color="auto" w:sz="4" w:space="0"/>
            </w:tcBorders>
            <w:vAlign w:val="center"/>
          </w:tcPr>
          <w:p w14:paraId="2037C5C6">
            <w:pPr>
              <w:widowControl/>
              <w:jc w:val="center"/>
              <w:rPr>
                <w:rFonts w:hint="eastAsia" w:ascii="宋体" w:hAnsi="宋体" w:cs="宋体"/>
                <w:color w:val="000000"/>
                <w:kern w:val="0"/>
                <w:szCs w:val="21"/>
              </w:rPr>
            </w:pPr>
            <w:r>
              <w:rPr>
                <w:rFonts w:hint="eastAsia" w:ascii="宋体" w:hAnsi="宋体" w:cs="宋体"/>
                <w:color w:val="000000"/>
                <w:kern w:val="0"/>
                <w:szCs w:val="21"/>
              </w:rPr>
              <w:t>在原砖厂基础建设</w:t>
            </w:r>
          </w:p>
        </w:tc>
        <w:tc>
          <w:tcPr>
            <w:tcW w:w="1559" w:type="dxa"/>
            <w:tcBorders>
              <w:top w:val="nil"/>
              <w:left w:val="nil"/>
              <w:bottom w:val="single" w:color="auto" w:sz="4" w:space="0"/>
              <w:right w:val="single" w:color="auto" w:sz="4" w:space="0"/>
            </w:tcBorders>
            <w:noWrap/>
            <w:vAlign w:val="center"/>
          </w:tcPr>
          <w:p w14:paraId="16AB04A4">
            <w:pPr>
              <w:widowControl/>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418" w:type="dxa"/>
            <w:tcBorders>
              <w:top w:val="nil"/>
              <w:left w:val="nil"/>
              <w:bottom w:val="single" w:color="auto" w:sz="4" w:space="0"/>
              <w:right w:val="single" w:color="auto" w:sz="4" w:space="0"/>
            </w:tcBorders>
            <w:noWrap/>
            <w:vAlign w:val="center"/>
          </w:tcPr>
          <w:p w14:paraId="39DDB48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noWrap/>
            <w:vAlign w:val="center"/>
          </w:tcPr>
          <w:p w14:paraId="0963C50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5389C461">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673F913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CB3760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628568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CAE5F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1804</w:t>
            </w:r>
          </w:p>
        </w:tc>
        <w:tc>
          <w:tcPr>
            <w:tcW w:w="993" w:type="dxa"/>
            <w:tcBorders>
              <w:top w:val="nil"/>
              <w:left w:val="nil"/>
              <w:bottom w:val="single" w:color="auto" w:sz="4" w:space="0"/>
              <w:right w:val="single" w:color="auto" w:sz="4" w:space="0"/>
            </w:tcBorders>
            <w:vAlign w:val="center"/>
          </w:tcPr>
          <w:p w14:paraId="4886133E">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5A9D1FE4">
            <w:pPr>
              <w:widowControl/>
              <w:jc w:val="center"/>
              <w:rPr>
                <w:rFonts w:hint="eastAsia" w:ascii="宋体" w:hAnsi="宋体" w:cs="宋体"/>
                <w:color w:val="000000"/>
                <w:kern w:val="0"/>
                <w:szCs w:val="21"/>
              </w:rPr>
            </w:pPr>
            <w:r>
              <w:rPr>
                <w:rFonts w:hint="eastAsia" w:ascii="宋体" w:hAnsi="宋体" w:cs="宋体"/>
                <w:color w:val="000000"/>
                <w:kern w:val="0"/>
                <w:szCs w:val="21"/>
              </w:rPr>
              <w:t>港北旺岭村建筑垃圾消纳场</w:t>
            </w:r>
          </w:p>
        </w:tc>
        <w:tc>
          <w:tcPr>
            <w:tcW w:w="1276" w:type="dxa"/>
            <w:tcBorders>
              <w:top w:val="nil"/>
              <w:left w:val="nil"/>
              <w:bottom w:val="single" w:color="auto" w:sz="4" w:space="0"/>
              <w:right w:val="single" w:color="auto" w:sz="4" w:space="0"/>
            </w:tcBorders>
            <w:vAlign w:val="center"/>
          </w:tcPr>
          <w:p w14:paraId="58DD5D0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F4677EF">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noWrap/>
            <w:vAlign w:val="center"/>
          </w:tcPr>
          <w:p w14:paraId="0D73F3FA">
            <w:pPr>
              <w:widowControl/>
              <w:jc w:val="center"/>
              <w:rPr>
                <w:rFonts w:hint="eastAsia" w:ascii="宋体" w:hAnsi="宋体" w:cs="宋体"/>
                <w:color w:val="000000"/>
                <w:kern w:val="0"/>
                <w:szCs w:val="21"/>
              </w:rPr>
            </w:pPr>
            <w:r>
              <w:rPr>
                <w:rFonts w:hint="eastAsia" w:ascii="宋体" w:hAnsi="宋体" w:cs="宋体"/>
                <w:color w:val="000000"/>
                <w:kern w:val="0"/>
                <w:szCs w:val="21"/>
              </w:rPr>
              <w:t>3.33</w:t>
            </w:r>
          </w:p>
        </w:tc>
        <w:tc>
          <w:tcPr>
            <w:tcW w:w="2126" w:type="dxa"/>
            <w:tcBorders>
              <w:top w:val="nil"/>
              <w:left w:val="nil"/>
              <w:bottom w:val="single" w:color="auto" w:sz="4" w:space="0"/>
              <w:right w:val="single" w:color="auto" w:sz="4" w:space="0"/>
            </w:tcBorders>
            <w:noWrap/>
            <w:vAlign w:val="center"/>
          </w:tcPr>
          <w:p w14:paraId="346383BB">
            <w:pPr>
              <w:widowControl/>
              <w:jc w:val="center"/>
              <w:rPr>
                <w:rFonts w:hint="eastAsia" w:ascii="宋体" w:hAnsi="宋体" w:cs="宋体"/>
                <w:color w:val="000000"/>
                <w:kern w:val="0"/>
                <w:szCs w:val="21"/>
              </w:rPr>
            </w:pPr>
            <w:r>
              <w:rPr>
                <w:rFonts w:hint="eastAsia" w:ascii="宋体" w:hAnsi="宋体" w:cs="宋体"/>
                <w:color w:val="000000"/>
                <w:kern w:val="0"/>
                <w:szCs w:val="21"/>
              </w:rPr>
              <w:t>3.33</w:t>
            </w:r>
          </w:p>
        </w:tc>
        <w:tc>
          <w:tcPr>
            <w:tcW w:w="1338" w:type="dxa"/>
            <w:tcBorders>
              <w:top w:val="nil"/>
              <w:left w:val="nil"/>
              <w:bottom w:val="single" w:color="auto" w:sz="4" w:space="0"/>
              <w:right w:val="single" w:color="auto" w:sz="4" w:space="0"/>
            </w:tcBorders>
            <w:vAlign w:val="center"/>
          </w:tcPr>
          <w:p w14:paraId="68C16277">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DEB5EA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99AE3F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4FA0FE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48BF3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1805</w:t>
            </w:r>
          </w:p>
        </w:tc>
        <w:tc>
          <w:tcPr>
            <w:tcW w:w="993" w:type="dxa"/>
            <w:tcBorders>
              <w:top w:val="nil"/>
              <w:left w:val="nil"/>
              <w:bottom w:val="single" w:color="auto" w:sz="4" w:space="0"/>
              <w:right w:val="single" w:color="auto" w:sz="4" w:space="0"/>
            </w:tcBorders>
            <w:vAlign w:val="center"/>
          </w:tcPr>
          <w:p w14:paraId="48037EAA">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491F17B9">
            <w:pPr>
              <w:widowControl/>
              <w:jc w:val="center"/>
              <w:rPr>
                <w:rFonts w:hint="eastAsia" w:ascii="宋体" w:hAnsi="宋体" w:cs="宋体"/>
                <w:color w:val="000000"/>
                <w:kern w:val="0"/>
                <w:szCs w:val="21"/>
              </w:rPr>
            </w:pPr>
            <w:r>
              <w:rPr>
                <w:rFonts w:hint="eastAsia" w:ascii="宋体" w:hAnsi="宋体" w:cs="宋体"/>
                <w:color w:val="000000"/>
                <w:kern w:val="0"/>
                <w:szCs w:val="21"/>
              </w:rPr>
              <w:t>港南区建筑垃圾消纳场</w:t>
            </w:r>
          </w:p>
        </w:tc>
        <w:tc>
          <w:tcPr>
            <w:tcW w:w="1276" w:type="dxa"/>
            <w:tcBorders>
              <w:top w:val="nil"/>
              <w:left w:val="nil"/>
              <w:bottom w:val="single" w:color="auto" w:sz="4" w:space="0"/>
              <w:right w:val="single" w:color="auto" w:sz="4" w:space="0"/>
            </w:tcBorders>
            <w:vAlign w:val="center"/>
          </w:tcPr>
          <w:p w14:paraId="48DDF77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66C43BD">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noWrap/>
            <w:vAlign w:val="center"/>
          </w:tcPr>
          <w:p w14:paraId="026F6E86">
            <w:pPr>
              <w:widowControl/>
              <w:jc w:val="center"/>
              <w:rPr>
                <w:rFonts w:hint="eastAsia" w:ascii="宋体" w:hAnsi="宋体" w:cs="宋体"/>
                <w:color w:val="000000"/>
                <w:kern w:val="0"/>
                <w:szCs w:val="21"/>
              </w:rPr>
            </w:pPr>
            <w:r>
              <w:rPr>
                <w:rFonts w:hint="eastAsia" w:ascii="宋体" w:hAnsi="宋体" w:cs="宋体"/>
                <w:color w:val="000000"/>
                <w:kern w:val="0"/>
                <w:szCs w:val="21"/>
              </w:rPr>
              <w:t>3.33</w:t>
            </w:r>
          </w:p>
        </w:tc>
        <w:tc>
          <w:tcPr>
            <w:tcW w:w="2126" w:type="dxa"/>
            <w:tcBorders>
              <w:top w:val="nil"/>
              <w:left w:val="nil"/>
              <w:bottom w:val="single" w:color="auto" w:sz="4" w:space="0"/>
              <w:right w:val="single" w:color="auto" w:sz="4" w:space="0"/>
            </w:tcBorders>
            <w:noWrap/>
            <w:vAlign w:val="center"/>
          </w:tcPr>
          <w:p w14:paraId="07EFBB63">
            <w:pPr>
              <w:widowControl/>
              <w:jc w:val="center"/>
              <w:rPr>
                <w:rFonts w:hint="eastAsia" w:ascii="宋体" w:hAnsi="宋体" w:cs="宋体"/>
                <w:color w:val="000000"/>
                <w:kern w:val="0"/>
                <w:szCs w:val="21"/>
              </w:rPr>
            </w:pPr>
            <w:r>
              <w:rPr>
                <w:rFonts w:hint="eastAsia" w:ascii="宋体" w:hAnsi="宋体" w:cs="宋体"/>
                <w:color w:val="000000"/>
                <w:kern w:val="0"/>
                <w:szCs w:val="21"/>
              </w:rPr>
              <w:t>3.33</w:t>
            </w:r>
          </w:p>
        </w:tc>
        <w:tc>
          <w:tcPr>
            <w:tcW w:w="1338" w:type="dxa"/>
            <w:tcBorders>
              <w:top w:val="nil"/>
              <w:left w:val="nil"/>
              <w:bottom w:val="single" w:color="auto" w:sz="4" w:space="0"/>
              <w:right w:val="single" w:color="auto" w:sz="4" w:space="0"/>
            </w:tcBorders>
            <w:vAlign w:val="center"/>
          </w:tcPr>
          <w:p w14:paraId="12F47AFE">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81F2B5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ECDB73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D67D470">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684195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1806</w:t>
            </w:r>
          </w:p>
        </w:tc>
        <w:tc>
          <w:tcPr>
            <w:tcW w:w="993" w:type="dxa"/>
            <w:tcBorders>
              <w:top w:val="nil"/>
              <w:left w:val="nil"/>
              <w:bottom w:val="single" w:color="auto" w:sz="4" w:space="0"/>
              <w:right w:val="single" w:color="auto" w:sz="4" w:space="0"/>
            </w:tcBorders>
            <w:vAlign w:val="center"/>
          </w:tcPr>
          <w:p w14:paraId="37203EC5">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6B14D777">
            <w:pPr>
              <w:widowControl/>
              <w:jc w:val="center"/>
              <w:rPr>
                <w:rFonts w:hint="eastAsia" w:ascii="宋体" w:hAnsi="宋体" w:cs="宋体"/>
                <w:color w:val="000000"/>
                <w:kern w:val="0"/>
                <w:szCs w:val="21"/>
              </w:rPr>
            </w:pPr>
            <w:r>
              <w:rPr>
                <w:rFonts w:hint="eastAsia" w:ascii="宋体" w:hAnsi="宋体" w:cs="宋体"/>
                <w:color w:val="000000"/>
                <w:kern w:val="0"/>
                <w:szCs w:val="21"/>
              </w:rPr>
              <w:t>年处理50万吨建筑垃圾项目</w:t>
            </w:r>
          </w:p>
        </w:tc>
        <w:tc>
          <w:tcPr>
            <w:tcW w:w="1276" w:type="dxa"/>
            <w:tcBorders>
              <w:top w:val="nil"/>
              <w:left w:val="nil"/>
              <w:bottom w:val="single" w:color="auto" w:sz="4" w:space="0"/>
              <w:right w:val="single" w:color="auto" w:sz="4" w:space="0"/>
            </w:tcBorders>
            <w:vAlign w:val="center"/>
          </w:tcPr>
          <w:p w14:paraId="199AF083">
            <w:pPr>
              <w:widowControl/>
              <w:jc w:val="center"/>
              <w:rPr>
                <w:rFonts w:hint="eastAsia" w:ascii="宋体" w:hAnsi="宋体" w:cs="宋体"/>
                <w:color w:val="000000"/>
                <w:kern w:val="0"/>
                <w:szCs w:val="21"/>
              </w:rPr>
            </w:pPr>
            <w:r>
              <w:rPr>
                <w:rFonts w:hint="eastAsia" w:ascii="宋体" w:hAnsi="宋体" w:cs="宋体"/>
                <w:color w:val="000000"/>
                <w:kern w:val="0"/>
                <w:szCs w:val="21"/>
              </w:rPr>
              <w:t>改扩建</w:t>
            </w:r>
          </w:p>
        </w:tc>
        <w:tc>
          <w:tcPr>
            <w:tcW w:w="1559" w:type="dxa"/>
            <w:tcBorders>
              <w:top w:val="nil"/>
              <w:left w:val="nil"/>
              <w:bottom w:val="single" w:color="auto" w:sz="4" w:space="0"/>
              <w:right w:val="single" w:color="auto" w:sz="4" w:space="0"/>
            </w:tcBorders>
            <w:noWrap/>
            <w:vAlign w:val="center"/>
          </w:tcPr>
          <w:p w14:paraId="680983DD">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noWrap/>
            <w:vAlign w:val="center"/>
          </w:tcPr>
          <w:p w14:paraId="5014B0EB">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4" w:space="0"/>
              <w:right w:val="single" w:color="auto" w:sz="4" w:space="0"/>
            </w:tcBorders>
            <w:noWrap/>
            <w:vAlign w:val="center"/>
          </w:tcPr>
          <w:p w14:paraId="44D3F5F9">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38" w:type="dxa"/>
            <w:tcBorders>
              <w:top w:val="nil"/>
              <w:left w:val="nil"/>
              <w:bottom w:val="single" w:color="auto" w:sz="4" w:space="0"/>
              <w:right w:val="single" w:color="auto" w:sz="4" w:space="0"/>
            </w:tcBorders>
            <w:vAlign w:val="center"/>
          </w:tcPr>
          <w:p w14:paraId="129019B1">
            <w:pPr>
              <w:widowControl/>
              <w:jc w:val="center"/>
              <w:rPr>
                <w:rFonts w:hint="eastAsia" w:ascii="宋体" w:hAnsi="宋体" w:cs="宋体"/>
                <w:color w:val="000000"/>
                <w:kern w:val="0"/>
                <w:szCs w:val="21"/>
              </w:rPr>
            </w:pPr>
            <w:r>
              <w:rPr>
                <w:rFonts w:hint="eastAsia" w:ascii="宋体" w:hAnsi="宋体" w:cs="宋体"/>
                <w:color w:val="000000"/>
                <w:kern w:val="0"/>
                <w:szCs w:val="21"/>
              </w:rPr>
              <w:t>市辖区</w:t>
            </w:r>
          </w:p>
        </w:tc>
        <w:tc>
          <w:tcPr>
            <w:tcW w:w="937" w:type="dxa"/>
            <w:tcBorders>
              <w:top w:val="nil"/>
              <w:left w:val="nil"/>
              <w:bottom w:val="single" w:color="auto" w:sz="4" w:space="0"/>
              <w:right w:val="single" w:color="auto" w:sz="4" w:space="0"/>
            </w:tcBorders>
            <w:vAlign w:val="center"/>
          </w:tcPr>
          <w:p w14:paraId="3D3652A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80E733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B1452B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34D88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1807</w:t>
            </w:r>
          </w:p>
        </w:tc>
        <w:tc>
          <w:tcPr>
            <w:tcW w:w="993" w:type="dxa"/>
            <w:tcBorders>
              <w:top w:val="nil"/>
              <w:left w:val="nil"/>
              <w:bottom w:val="single" w:color="auto" w:sz="4" w:space="0"/>
              <w:right w:val="single" w:color="auto" w:sz="4" w:space="0"/>
            </w:tcBorders>
            <w:vAlign w:val="center"/>
          </w:tcPr>
          <w:p w14:paraId="30686F5A">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31849E5F">
            <w:pPr>
              <w:widowControl/>
              <w:jc w:val="center"/>
              <w:rPr>
                <w:rFonts w:hint="eastAsia" w:ascii="宋体" w:hAnsi="宋体" w:cs="宋体"/>
                <w:color w:val="000000"/>
                <w:kern w:val="0"/>
                <w:szCs w:val="21"/>
              </w:rPr>
            </w:pPr>
            <w:r>
              <w:rPr>
                <w:rFonts w:hint="eastAsia" w:ascii="宋体" w:hAnsi="宋体" w:cs="宋体"/>
                <w:color w:val="000000"/>
                <w:kern w:val="0"/>
                <w:szCs w:val="21"/>
              </w:rPr>
              <w:t>覃塘区建筑垃圾消纳场</w:t>
            </w:r>
          </w:p>
        </w:tc>
        <w:tc>
          <w:tcPr>
            <w:tcW w:w="1276" w:type="dxa"/>
            <w:tcBorders>
              <w:top w:val="nil"/>
              <w:left w:val="nil"/>
              <w:bottom w:val="single" w:color="auto" w:sz="4" w:space="0"/>
              <w:right w:val="single" w:color="auto" w:sz="4" w:space="0"/>
            </w:tcBorders>
            <w:vAlign w:val="center"/>
          </w:tcPr>
          <w:p w14:paraId="47BC71B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3632CBC">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noWrap/>
            <w:vAlign w:val="center"/>
          </w:tcPr>
          <w:p w14:paraId="2EB7E511">
            <w:pPr>
              <w:widowControl/>
              <w:jc w:val="center"/>
              <w:rPr>
                <w:rFonts w:hint="eastAsia" w:ascii="宋体" w:hAnsi="宋体" w:cs="宋体"/>
                <w:color w:val="000000"/>
                <w:kern w:val="0"/>
                <w:szCs w:val="21"/>
              </w:rPr>
            </w:pPr>
            <w:r>
              <w:rPr>
                <w:rFonts w:hint="eastAsia" w:ascii="宋体" w:hAnsi="宋体" w:cs="宋体"/>
                <w:color w:val="000000"/>
                <w:kern w:val="0"/>
                <w:szCs w:val="21"/>
              </w:rPr>
              <w:t>2.66</w:t>
            </w:r>
          </w:p>
        </w:tc>
        <w:tc>
          <w:tcPr>
            <w:tcW w:w="2126" w:type="dxa"/>
            <w:tcBorders>
              <w:top w:val="nil"/>
              <w:left w:val="nil"/>
              <w:bottom w:val="single" w:color="auto" w:sz="4" w:space="0"/>
              <w:right w:val="single" w:color="auto" w:sz="4" w:space="0"/>
            </w:tcBorders>
            <w:noWrap/>
            <w:vAlign w:val="center"/>
          </w:tcPr>
          <w:p w14:paraId="5FDB7C90">
            <w:pPr>
              <w:widowControl/>
              <w:jc w:val="center"/>
              <w:rPr>
                <w:rFonts w:hint="eastAsia" w:ascii="宋体" w:hAnsi="宋体" w:cs="宋体"/>
                <w:color w:val="000000"/>
                <w:kern w:val="0"/>
                <w:szCs w:val="21"/>
              </w:rPr>
            </w:pPr>
            <w:r>
              <w:rPr>
                <w:rFonts w:hint="eastAsia" w:ascii="宋体" w:hAnsi="宋体" w:cs="宋体"/>
                <w:color w:val="000000"/>
                <w:kern w:val="0"/>
                <w:szCs w:val="21"/>
              </w:rPr>
              <w:t>2.66</w:t>
            </w:r>
          </w:p>
        </w:tc>
        <w:tc>
          <w:tcPr>
            <w:tcW w:w="1338" w:type="dxa"/>
            <w:tcBorders>
              <w:top w:val="nil"/>
              <w:left w:val="nil"/>
              <w:bottom w:val="single" w:color="auto" w:sz="4" w:space="0"/>
              <w:right w:val="single" w:color="auto" w:sz="4" w:space="0"/>
            </w:tcBorders>
            <w:noWrap/>
            <w:vAlign w:val="center"/>
          </w:tcPr>
          <w:p w14:paraId="024693C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68A00F9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F83B71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3459239">
        <w:tblPrEx>
          <w:tblCellMar>
            <w:top w:w="0" w:type="dxa"/>
            <w:left w:w="108" w:type="dxa"/>
            <w:bottom w:w="0" w:type="dxa"/>
            <w:right w:w="108" w:type="dxa"/>
          </w:tblCellMar>
        </w:tblPrEx>
        <w:trPr>
          <w:trHeight w:val="1020" w:hRule="atLeast"/>
        </w:trPr>
        <w:tc>
          <w:tcPr>
            <w:tcW w:w="1129" w:type="dxa"/>
            <w:tcBorders>
              <w:top w:val="nil"/>
              <w:left w:val="single" w:color="auto" w:sz="4" w:space="0"/>
              <w:bottom w:val="single" w:color="auto" w:sz="4" w:space="0"/>
              <w:right w:val="single" w:color="auto" w:sz="4" w:space="0"/>
            </w:tcBorders>
            <w:noWrap/>
            <w:vAlign w:val="center"/>
          </w:tcPr>
          <w:p w14:paraId="35B5EA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1808</w:t>
            </w:r>
          </w:p>
        </w:tc>
        <w:tc>
          <w:tcPr>
            <w:tcW w:w="993" w:type="dxa"/>
            <w:tcBorders>
              <w:top w:val="nil"/>
              <w:left w:val="nil"/>
              <w:bottom w:val="single" w:color="auto" w:sz="4" w:space="0"/>
              <w:right w:val="single" w:color="auto" w:sz="4" w:space="0"/>
            </w:tcBorders>
            <w:vAlign w:val="center"/>
          </w:tcPr>
          <w:p w14:paraId="1EE00D8C">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14748921">
            <w:pPr>
              <w:widowControl/>
              <w:jc w:val="center"/>
              <w:rPr>
                <w:rFonts w:hint="eastAsia" w:ascii="宋体" w:hAnsi="宋体" w:cs="宋体"/>
                <w:color w:val="000000"/>
                <w:kern w:val="0"/>
                <w:szCs w:val="21"/>
              </w:rPr>
            </w:pPr>
            <w:r>
              <w:rPr>
                <w:rFonts w:hint="eastAsia" w:ascii="宋体" w:hAnsi="宋体" w:cs="宋体"/>
                <w:color w:val="000000"/>
                <w:kern w:val="0"/>
                <w:szCs w:val="21"/>
              </w:rPr>
              <w:t>覃塘区农业废弃物（粪污+秸秆）协同处置与资源循环利用示范项目二期子项目粪污无害化处置中心</w:t>
            </w:r>
          </w:p>
        </w:tc>
        <w:tc>
          <w:tcPr>
            <w:tcW w:w="1276" w:type="dxa"/>
            <w:tcBorders>
              <w:top w:val="nil"/>
              <w:left w:val="nil"/>
              <w:bottom w:val="single" w:color="auto" w:sz="4" w:space="0"/>
              <w:right w:val="single" w:color="auto" w:sz="4" w:space="0"/>
            </w:tcBorders>
            <w:vAlign w:val="center"/>
          </w:tcPr>
          <w:p w14:paraId="55BD8596">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62BABA16">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noWrap/>
            <w:vAlign w:val="center"/>
          </w:tcPr>
          <w:p w14:paraId="3081BBBB">
            <w:pPr>
              <w:widowControl/>
              <w:jc w:val="center"/>
              <w:rPr>
                <w:rFonts w:hint="eastAsia" w:ascii="宋体" w:hAnsi="宋体" w:cs="宋体"/>
                <w:color w:val="000000"/>
                <w:kern w:val="0"/>
                <w:szCs w:val="21"/>
              </w:rPr>
            </w:pPr>
            <w:r>
              <w:rPr>
                <w:rFonts w:hint="eastAsia" w:ascii="宋体" w:hAnsi="宋体" w:cs="宋体"/>
                <w:color w:val="000000"/>
                <w:kern w:val="0"/>
                <w:szCs w:val="21"/>
              </w:rPr>
              <w:t>4.13333</w:t>
            </w:r>
          </w:p>
        </w:tc>
        <w:tc>
          <w:tcPr>
            <w:tcW w:w="2126" w:type="dxa"/>
            <w:tcBorders>
              <w:top w:val="nil"/>
              <w:left w:val="nil"/>
              <w:bottom w:val="single" w:color="auto" w:sz="4" w:space="0"/>
              <w:right w:val="single" w:color="auto" w:sz="4" w:space="0"/>
            </w:tcBorders>
            <w:noWrap/>
            <w:vAlign w:val="center"/>
          </w:tcPr>
          <w:p w14:paraId="7C0BB153">
            <w:pPr>
              <w:widowControl/>
              <w:jc w:val="center"/>
              <w:rPr>
                <w:rFonts w:hint="eastAsia" w:ascii="宋体" w:hAnsi="宋体" w:cs="宋体"/>
                <w:color w:val="000000"/>
                <w:kern w:val="0"/>
                <w:szCs w:val="21"/>
              </w:rPr>
            </w:pPr>
            <w:r>
              <w:rPr>
                <w:rFonts w:hint="eastAsia" w:ascii="宋体" w:hAnsi="宋体" w:cs="宋体"/>
                <w:color w:val="000000"/>
                <w:kern w:val="0"/>
                <w:szCs w:val="21"/>
              </w:rPr>
              <w:t>4.13333</w:t>
            </w:r>
          </w:p>
        </w:tc>
        <w:tc>
          <w:tcPr>
            <w:tcW w:w="1338" w:type="dxa"/>
            <w:tcBorders>
              <w:top w:val="nil"/>
              <w:left w:val="nil"/>
              <w:bottom w:val="single" w:color="auto" w:sz="4" w:space="0"/>
              <w:right w:val="single" w:color="auto" w:sz="4" w:space="0"/>
            </w:tcBorders>
            <w:noWrap/>
            <w:vAlign w:val="center"/>
          </w:tcPr>
          <w:p w14:paraId="679EA66D">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C63856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100B5A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143E47E">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0F0764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1809</w:t>
            </w:r>
          </w:p>
        </w:tc>
        <w:tc>
          <w:tcPr>
            <w:tcW w:w="993" w:type="dxa"/>
            <w:tcBorders>
              <w:top w:val="nil"/>
              <w:left w:val="nil"/>
              <w:bottom w:val="single" w:color="auto" w:sz="4" w:space="0"/>
              <w:right w:val="single" w:color="auto" w:sz="4" w:space="0"/>
            </w:tcBorders>
            <w:vAlign w:val="center"/>
          </w:tcPr>
          <w:p w14:paraId="299EF440">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520D09C6">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贵港市覃塘区林业生态循环经济（核心）示范区污水处理厂技改提升工程</w:t>
            </w:r>
          </w:p>
        </w:tc>
        <w:tc>
          <w:tcPr>
            <w:tcW w:w="1276" w:type="dxa"/>
            <w:tcBorders>
              <w:top w:val="nil"/>
              <w:left w:val="nil"/>
              <w:bottom w:val="single" w:color="auto" w:sz="4" w:space="0"/>
              <w:right w:val="single" w:color="auto" w:sz="4" w:space="0"/>
            </w:tcBorders>
            <w:vAlign w:val="center"/>
          </w:tcPr>
          <w:p w14:paraId="593CD88E">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0E4CA172">
            <w:pPr>
              <w:widowControl/>
              <w:jc w:val="center"/>
              <w:rPr>
                <w:rFonts w:hint="eastAsia" w:ascii="宋体" w:hAnsi="宋体" w:cs="宋体"/>
                <w:color w:val="000000"/>
                <w:kern w:val="0"/>
                <w:szCs w:val="21"/>
              </w:rPr>
            </w:pPr>
            <w:r>
              <w:rPr>
                <w:rFonts w:hint="eastAsia" w:ascii="宋体" w:hAnsi="宋体" w:cs="宋体"/>
                <w:color w:val="000000"/>
                <w:kern w:val="0"/>
                <w:szCs w:val="21"/>
              </w:rPr>
              <w:t>2027-2029</w:t>
            </w:r>
          </w:p>
        </w:tc>
        <w:tc>
          <w:tcPr>
            <w:tcW w:w="1418" w:type="dxa"/>
            <w:tcBorders>
              <w:top w:val="nil"/>
              <w:left w:val="nil"/>
              <w:bottom w:val="single" w:color="auto" w:sz="4" w:space="0"/>
              <w:right w:val="single" w:color="auto" w:sz="4" w:space="0"/>
            </w:tcBorders>
            <w:vAlign w:val="center"/>
          </w:tcPr>
          <w:p w14:paraId="2CDA4E6F">
            <w:pPr>
              <w:widowControl/>
              <w:jc w:val="center"/>
              <w:rPr>
                <w:rFonts w:hint="eastAsia" w:ascii="宋体" w:hAnsi="宋体" w:cs="宋体"/>
                <w:color w:val="000000"/>
                <w:kern w:val="0"/>
                <w:szCs w:val="21"/>
              </w:rPr>
            </w:pPr>
            <w:r>
              <w:rPr>
                <w:rFonts w:hint="eastAsia" w:ascii="宋体" w:hAnsi="宋体" w:cs="宋体"/>
                <w:color w:val="000000"/>
                <w:kern w:val="0"/>
                <w:szCs w:val="21"/>
              </w:rPr>
              <w:t>1.34</w:t>
            </w:r>
          </w:p>
        </w:tc>
        <w:tc>
          <w:tcPr>
            <w:tcW w:w="2126" w:type="dxa"/>
            <w:tcBorders>
              <w:top w:val="nil"/>
              <w:left w:val="nil"/>
              <w:bottom w:val="single" w:color="auto" w:sz="4" w:space="0"/>
              <w:right w:val="single" w:color="auto" w:sz="4" w:space="0"/>
            </w:tcBorders>
            <w:vAlign w:val="center"/>
          </w:tcPr>
          <w:p w14:paraId="4DFFBEC2">
            <w:pPr>
              <w:widowControl/>
              <w:jc w:val="center"/>
              <w:rPr>
                <w:rFonts w:hint="eastAsia" w:ascii="宋体" w:hAnsi="宋体" w:cs="宋体"/>
                <w:color w:val="000000"/>
                <w:kern w:val="0"/>
                <w:szCs w:val="21"/>
              </w:rPr>
            </w:pPr>
            <w:r>
              <w:rPr>
                <w:rFonts w:hint="eastAsia" w:ascii="宋体" w:hAnsi="宋体" w:cs="宋体"/>
                <w:color w:val="000000"/>
                <w:kern w:val="0"/>
                <w:szCs w:val="21"/>
              </w:rPr>
              <w:t>1.34</w:t>
            </w:r>
          </w:p>
        </w:tc>
        <w:tc>
          <w:tcPr>
            <w:tcW w:w="1338" w:type="dxa"/>
            <w:tcBorders>
              <w:top w:val="nil"/>
              <w:left w:val="nil"/>
              <w:bottom w:val="single" w:color="auto" w:sz="4" w:space="0"/>
              <w:right w:val="single" w:color="auto" w:sz="4" w:space="0"/>
            </w:tcBorders>
            <w:noWrap/>
            <w:vAlign w:val="center"/>
          </w:tcPr>
          <w:p w14:paraId="6745E86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FF2702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2C601E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0B277E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4A18C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1810</w:t>
            </w:r>
          </w:p>
        </w:tc>
        <w:tc>
          <w:tcPr>
            <w:tcW w:w="993" w:type="dxa"/>
            <w:tcBorders>
              <w:top w:val="nil"/>
              <w:left w:val="nil"/>
              <w:bottom w:val="single" w:color="auto" w:sz="4" w:space="0"/>
              <w:right w:val="single" w:color="auto" w:sz="4" w:space="0"/>
            </w:tcBorders>
            <w:vAlign w:val="center"/>
          </w:tcPr>
          <w:p w14:paraId="34AAB03C">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1337BDF9">
            <w:pPr>
              <w:widowControl/>
              <w:jc w:val="center"/>
              <w:rPr>
                <w:rFonts w:hint="eastAsia" w:ascii="宋体" w:hAnsi="宋体" w:cs="宋体"/>
                <w:color w:val="000000"/>
                <w:kern w:val="0"/>
                <w:szCs w:val="21"/>
              </w:rPr>
            </w:pPr>
            <w:r>
              <w:rPr>
                <w:rFonts w:hint="eastAsia" w:ascii="宋体" w:hAnsi="宋体" w:cs="宋体"/>
                <w:color w:val="000000"/>
                <w:kern w:val="0"/>
                <w:szCs w:val="21"/>
              </w:rPr>
              <w:t>贵港市粤桂园工业用水取水泵房建设项目</w:t>
            </w:r>
          </w:p>
        </w:tc>
        <w:tc>
          <w:tcPr>
            <w:tcW w:w="1276" w:type="dxa"/>
            <w:tcBorders>
              <w:top w:val="nil"/>
              <w:left w:val="nil"/>
              <w:bottom w:val="single" w:color="auto" w:sz="4" w:space="0"/>
              <w:right w:val="single" w:color="auto" w:sz="4" w:space="0"/>
            </w:tcBorders>
            <w:vAlign w:val="center"/>
          </w:tcPr>
          <w:p w14:paraId="5C7FBA91">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2B2546F6">
            <w:pPr>
              <w:widowControl/>
              <w:jc w:val="center"/>
              <w:rPr>
                <w:rFonts w:hint="eastAsia" w:ascii="宋体" w:hAnsi="宋体" w:cs="宋体"/>
                <w:color w:val="000000"/>
                <w:kern w:val="0"/>
                <w:szCs w:val="21"/>
              </w:rPr>
            </w:pPr>
            <w:r>
              <w:rPr>
                <w:rFonts w:hint="eastAsia" w:ascii="宋体" w:hAnsi="宋体" w:cs="宋体"/>
                <w:color w:val="000000"/>
                <w:kern w:val="0"/>
                <w:szCs w:val="21"/>
              </w:rPr>
              <w:t>2026-2027</w:t>
            </w:r>
          </w:p>
        </w:tc>
        <w:tc>
          <w:tcPr>
            <w:tcW w:w="1418" w:type="dxa"/>
            <w:tcBorders>
              <w:top w:val="nil"/>
              <w:left w:val="nil"/>
              <w:bottom w:val="single" w:color="auto" w:sz="4" w:space="0"/>
              <w:right w:val="single" w:color="auto" w:sz="4" w:space="0"/>
            </w:tcBorders>
            <w:vAlign w:val="center"/>
          </w:tcPr>
          <w:p w14:paraId="50200FA0">
            <w:pPr>
              <w:widowControl/>
              <w:jc w:val="center"/>
              <w:rPr>
                <w:rFonts w:hint="eastAsia" w:ascii="宋体" w:hAnsi="宋体" w:cs="宋体"/>
                <w:color w:val="000000"/>
                <w:kern w:val="0"/>
                <w:szCs w:val="21"/>
              </w:rPr>
            </w:pPr>
            <w:r>
              <w:rPr>
                <w:rFonts w:hint="eastAsia" w:ascii="宋体" w:hAnsi="宋体" w:cs="宋体"/>
                <w:color w:val="000000"/>
                <w:kern w:val="0"/>
                <w:szCs w:val="21"/>
              </w:rPr>
              <w:t>0.1755</w:t>
            </w:r>
          </w:p>
        </w:tc>
        <w:tc>
          <w:tcPr>
            <w:tcW w:w="2126" w:type="dxa"/>
            <w:tcBorders>
              <w:top w:val="nil"/>
              <w:left w:val="nil"/>
              <w:bottom w:val="single" w:color="auto" w:sz="4" w:space="0"/>
              <w:right w:val="single" w:color="auto" w:sz="4" w:space="0"/>
            </w:tcBorders>
            <w:vAlign w:val="center"/>
          </w:tcPr>
          <w:p w14:paraId="7904592B">
            <w:pPr>
              <w:widowControl/>
              <w:jc w:val="center"/>
              <w:rPr>
                <w:rFonts w:hint="eastAsia" w:ascii="宋体" w:hAnsi="宋体" w:cs="宋体"/>
                <w:color w:val="000000"/>
                <w:kern w:val="0"/>
                <w:szCs w:val="21"/>
              </w:rPr>
            </w:pPr>
            <w:r>
              <w:rPr>
                <w:rFonts w:hint="eastAsia" w:ascii="宋体" w:hAnsi="宋体" w:cs="宋体"/>
                <w:color w:val="000000"/>
                <w:kern w:val="0"/>
                <w:szCs w:val="21"/>
              </w:rPr>
              <w:t>0.1755</w:t>
            </w:r>
          </w:p>
        </w:tc>
        <w:tc>
          <w:tcPr>
            <w:tcW w:w="1338" w:type="dxa"/>
            <w:tcBorders>
              <w:top w:val="nil"/>
              <w:left w:val="nil"/>
              <w:bottom w:val="single" w:color="auto" w:sz="4" w:space="0"/>
              <w:right w:val="single" w:color="auto" w:sz="4" w:space="0"/>
            </w:tcBorders>
            <w:vAlign w:val="center"/>
          </w:tcPr>
          <w:p w14:paraId="36DDC3FA">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4B4235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DBB979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34B10F6">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9AEDE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1811</w:t>
            </w:r>
          </w:p>
        </w:tc>
        <w:tc>
          <w:tcPr>
            <w:tcW w:w="993" w:type="dxa"/>
            <w:tcBorders>
              <w:top w:val="nil"/>
              <w:left w:val="nil"/>
              <w:bottom w:val="single" w:color="auto" w:sz="4" w:space="0"/>
              <w:right w:val="single" w:color="auto" w:sz="4" w:space="0"/>
            </w:tcBorders>
            <w:vAlign w:val="center"/>
          </w:tcPr>
          <w:p w14:paraId="048CE346">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2BF79FE4">
            <w:pPr>
              <w:widowControl/>
              <w:jc w:val="center"/>
              <w:rPr>
                <w:rFonts w:hint="eastAsia" w:ascii="宋体" w:hAnsi="宋体" w:cs="宋体"/>
                <w:color w:val="000000"/>
                <w:kern w:val="0"/>
                <w:szCs w:val="21"/>
              </w:rPr>
            </w:pPr>
            <w:r>
              <w:rPr>
                <w:rFonts w:hint="eastAsia" w:ascii="宋体" w:hAnsi="宋体" w:cs="宋体"/>
                <w:color w:val="000000"/>
                <w:kern w:val="0"/>
                <w:szCs w:val="21"/>
              </w:rPr>
              <w:t>覃塘区防灾减灾应急救援基地项目</w:t>
            </w:r>
          </w:p>
        </w:tc>
        <w:tc>
          <w:tcPr>
            <w:tcW w:w="1276" w:type="dxa"/>
            <w:tcBorders>
              <w:top w:val="nil"/>
              <w:left w:val="nil"/>
              <w:bottom w:val="single" w:color="auto" w:sz="4" w:space="0"/>
              <w:right w:val="single" w:color="auto" w:sz="4" w:space="0"/>
            </w:tcBorders>
            <w:vAlign w:val="center"/>
          </w:tcPr>
          <w:p w14:paraId="55BDAECA">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68E767BA">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10833D70">
            <w:pPr>
              <w:widowControl/>
              <w:jc w:val="center"/>
              <w:rPr>
                <w:rFonts w:hint="eastAsia" w:ascii="宋体" w:hAnsi="宋体" w:cs="宋体"/>
                <w:color w:val="000000"/>
                <w:kern w:val="0"/>
                <w:szCs w:val="21"/>
              </w:rPr>
            </w:pPr>
            <w:r>
              <w:rPr>
                <w:rFonts w:hint="eastAsia" w:ascii="宋体" w:hAnsi="宋体" w:cs="宋体"/>
                <w:color w:val="000000"/>
                <w:kern w:val="0"/>
                <w:szCs w:val="21"/>
              </w:rPr>
              <w:t>0.6994</w:t>
            </w:r>
          </w:p>
        </w:tc>
        <w:tc>
          <w:tcPr>
            <w:tcW w:w="2126" w:type="dxa"/>
            <w:tcBorders>
              <w:top w:val="nil"/>
              <w:left w:val="nil"/>
              <w:bottom w:val="single" w:color="auto" w:sz="4" w:space="0"/>
              <w:right w:val="single" w:color="auto" w:sz="4" w:space="0"/>
            </w:tcBorders>
            <w:vAlign w:val="center"/>
          </w:tcPr>
          <w:p w14:paraId="15D8B6A0">
            <w:pPr>
              <w:widowControl/>
              <w:jc w:val="center"/>
              <w:rPr>
                <w:rFonts w:hint="eastAsia" w:ascii="宋体" w:hAnsi="宋体" w:cs="宋体"/>
                <w:color w:val="000000"/>
                <w:kern w:val="0"/>
                <w:szCs w:val="21"/>
              </w:rPr>
            </w:pPr>
            <w:r>
              <w:rPr>
                <w:rFonts w:hint="eastAsia" w:ascii="宋体" w:hAnsi="宋体" w:cs="宋体"/>
                <w:color w:val="000000"/>
                <w:kern w:val="0"/>
                <w:szCs w:val="21"/>
              </w:rPr>
              <w:t>0.6994</w:t>
            </w:r>
          </w:p>
        </w:tc>
        <w:tc>
          <w:tcPr>
            <w:tcW w:w="1338" w:type="dxa"/>
            <w:tcBorders>
              <w:top w:val="nil"/>
              <w:left w:val="nil"/>
              <w:bottom w:val="single" w:color="auto" w:sz="4" w:space="0"/>
              <w:right w:val="single" w:color="auto" w:sz="4" w:space="0"/>
            </w:tcBorders>
            <w:vAlign w:val="center"/>
          </w:tcPr>
          <w:p w14:paraId="35E2CFCC">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94A9D6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E8444A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EB53317">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1D69A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1812</w:t>
            </w:r>
          </w:p>
        </w:tc>
        <w:tc>
          <w:tcPr>
            <w:tcW w:w="993" w:type="dxa"/>
            <w:tcBorders>
              <w:top w:val="nil"/>
              <w:left w:val="nil"/>
              <w:bottom w:val="single" w:color="auto" w:sz="4" w:space="0"/>
              <w:right w:val="single" w:color="auto" w:sz="4" w:space="0"/>
            </w:tcBorders>
            <w:vAlign w:val="center"/>
          </w:tcPr>
          <w:p w14:paraId="20E22D56">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1FF212F0">
            <w:pPr>
              <w:widowControl/>
              <w:jc w:val="center"/>
              <w:rPr>
                <w:rFonts w:hint="eastAsia" w:ascii="宋体" w:hAnsi="宋体" w:cs="宋体"/>
                <w:color w:val="000000"/>
                <w:kern w:val="0"/>
                <w:szCs w:val="21"/>
              </w:rPr>
            </w:pPr>
            <w:r>
              <w:rPr>
                <w:rFonts w:hint="eastAsia" w:ascii="宋体" w:hAnsi="宋体" w:cs="宋体"/>
                <w:color w:val="000000"/>
                <w:kern w:val="0"/>
                <w:szCs w:val="21"/>
              </w:rPr>
              <w:t>覃塘区覃石一级路加油站</w:t>
            </w:r>
          </w:p>
        </w:tc>
        <w:tc>
          <w:tcPr>
            <w:tcW w:w="1276" w:type="dxa"/>
            <w:tcBorders>
              <w:top w:val="nil"/>
              <w:left w:val="nil"/>
              <w:bottom w:val="single" w:color="auto" w:sz="4" w:space="0"/>
              <w:right w:val="single" w:color="auto" w:sz="4" w:space="0"/>
            </w:tcBorders>
            <w:vAlign w:val="center"/>
          </w:tcPr>
          <w:p w14:paraId="24CD51B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vAlign w:val="center"/>
          </w:tcPr>
          <w:p w14:paraId="73C57D40">
            <w:pPr>
              <w:widowControl/>
              <w:jc w:val="center"/>
              <w:rPr>
                <w:rFonts w:hint="eastAsia" w:ascii="宋体" w:hAnsi="宋体" w:cs="宋体"/>
                <w:color w:val="000000"/>
                <w:kern w:val="0"/>
                <w:szCs w:val="21"/>
              </w:rPr>
            </w:pPr>
            <w:r>
              <w:rPr>
                <w:rFonts w:hint="eastAsia" w:ascii="宋体" w:hAnsi="宋体" w:cs="宋体"/>
                <w:color w:val="000000"/>
                <w:kern w:val="0"/>
                <w:szCs w:val="21"/>
              </w:rPr>
              <w:t>2027-2028</w:t>
            </w:r>
          </w:p>
        </w:tc>
        <w:tc>
          <w:tcPr>
            <w:tcW w:w="1418" w:type="dxa"/>
            <w:tcBorders>
              <w:top w:val="nil"/>
              <w:left w:val="nil"/>
              <w:bottom w:val="single" w:color="auto" w:sz="4" w:space="0"/>
              <w:right w:val="single" w:color="auto" w:sz="4" w:space="0"/>
            </w:tcBorders>
            <w:vAlign w:val="center"/>
          </w:tcPr>
          <w:p w14:paraId="7A62E5ED">
            <w:pPr>
              <w:widowControl/>
              <w:jc w:val="center"/>
              <w:rPr>
                <w:rFonts w:hint="eastAsia" w:ascii="宋体" w:hAnsi="宋体" w:cs="宋体"/>
                <w:color w:val="000000"/>
                <w:kern w:val="0"/>
                <w:szCs w:val="21"/>
              </w:rPr>
            </w:pPr>
            <w:r>
              <w:rPr>
                <w:rFonts w:hint="eastAsia" w:ascii="宋体" w:hAnsi="宋体" w:cs="宋体"/>
                <w:color w:val="000000"/>
                <w:kern w:val="0"/>
                <w:szCs w:val="21"/>
              </w:rPr>
              <w:t>0.33333</w:t>
            </w:r>
          </w:p>
        </w:tc>
        <w:tc>
          <w:tcPr>
            <w:tcW w:w="2126" w:type="dxa"/>
            <w:tcBorders>
              <w:top w:val="nil"/>
              <w:left w:val="nil"/>
              <w:bottom w:val="single" w:color="auto" w:sz="4" w:space="0"/>
              <w:right w:val="single" w:color="auto" w:sz="4" w:space="0"/>
            </w:tcBorders>
            <w:vAlign w:val="center"/>
          </w:tcPr>
          <w:p w14:paraId="3F1BA1AB">
            <w:pPr>
              <w:widowControl/>
              <w:jc w:val="center"/>
              <w:rPr>
                <w:rFonts w:hint="eastAsia" w:ascii="宋体" w:hAnsi="宋体" w:cs="宋体"/>
                <w:color w:val="000000"/>
                <w:kern w:val="0"/>
                <w:szCs w:val="21"/>
              </w:rPr>
            </w:pPr>
            <w:r>
              <w:rPr>
                <w:rFonts w:hint="eastAsia" w:ascii="宋体" w:hAnsi="宋体" w:cs="宋体"/>
                <w:color w:val="000000"/>
                <w:kern w:val="0"/>
                <w:szCs w:val="21"/>
              </w:rPr>
              <w:t>0.33333</w:t>
            </w:r>
          </w:p>
        </w:tc>
        <w:tc>
          <w:tcPr>
            <w:tcW w:w="1338" w:type="dxa"/>
            <w:tcBorders>
              <w:top w:val="nil"/>
              <w:left w:val="nil"/>
              <w:bottom w:val="single" w:color="auto" w:sz="4" w:space="0"/>
              <w:right w:val="single" w:color="auto" w:sz="4" w:space="0"/>
            </w:tcBorders>
            <w:vAlign w:val="center"/>
          </w:tcPr>
          <w:p w14:paraId="2215FE9B">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0D53FD9">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FFF42D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B1B580C">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5875B7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1813</w:t>
            </w:r>
          </w:p>
        </w:tc>
        <w:tc>
          <w:tcPr>
            <w:tcW w:w="993" w:type="dxa"/>
            <w:tcBorders>
              <w:top w:val="nil"/>
              <w:left w:val="nil"/>
              <w:bottom w:val="single" w:color="auto" w:sz="4" w:space="0"/>
              <w:right w:val="single" w:color="auto" w:sz="4" w:space="0"/>
            </w:tcBorders>
            <w:vAlign w:val="center"/>
          </w:tcPr>
          <w:p w14:paraId="3700E734">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38B29606">
            <w:pPr>
              <w:widowControl/>
              <w:jc w:val="center"/>
              <w:rPr>
                <w:rFonts w:hint="eastAsia" w:ascii="宋体" w:hAnsi="宋体" w:cs="宋体"/>
                <w:color w:val="000000"/>
                <w:kern w:val="0"/>
                <w:szCs w:val="21"/>
              </w:rPr>
            </w:pPr>
            <w:r>
              <w:rPr>
                <w:rFonts w:hint="eastAsia" w:ascii="宋体" w:hAnsi="宋体" w:cs="宋体"/>
                <w:color w:val="000000"/>
                <w:kern w:val="0"/>
                <w:szCs w:val="21"/>
              </w:rPr>
              <w:t>水上LNG加气站</w:t>
            </w:r>
          </w:p>
        </w:tc>
        <w:tc>
          <w:tcPr>
            <w:tcW w:w="1276" w:type="dxa"/>
            <w:tcBorders>
              <w:top w:val="nil"/>
              <w:left w:val="nil"/>
              <w:bottom w:val="single" w:color="auto" w:sz="4" w:space="0"/>
              <w:right w:val="single" w:color="auto" w:sz="4" w:space="0"/>
            </w:tcBorders>
            <w:vAlign w:val="center"/>
          </w:tcPr>
          <w:p w14:paraId="36323FB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noWrap/>
            <w:vAlign w:val="center"/>
          </w:tcPr>
          <w:p w14:paraId="40C43484">
            <w:pPr>
              <w:widowControl/>
              <w:jc w:val="center"/>
              <w:rPr>
                <w:rFonts w:hint="eastAsia" w:ascii="宋体" w:hAnsi="宋体" w:cs="宋体"/>
                <w:color w:val="000000"/>
                <w:kern w:val="0"/>
                <w:szCs w:val="21"/>
              </w:rPr>
            </w:pPr>
            <w:r>
              <w:rPr>
                <w:rFonts w:hint="eastAsia" w:ascii="宋体" w:hAnsi="宋体" w:cs="宋体"/>
                <w:color w:val="000000"/>
                <w:kern w:val="0"/>
                <w:szCs w:val="21"/>
              </w:rPr>
              <w:t>2026年后开工</w:t>
            </w:r>
          </w:p>
        </w:tc>
        <w:tc>
          <w:tcPr>
            <w:tcW w:w="1418" w:type="dxa"/>
            <w:tcBorders>
              <w:top w:val="nil"/>
              <w:left w:val="nil"/>
              <w:bottom w:val="single" w:color="auto" w:sz="4" w:space="0"/>
              <w:right w:val="single" w:color="auto" w:sz="4" w:space="0"/>
            </w:tcBorders>
            <w:vAlign w:val="center"/>
          </w:tcPr>
          <w:p w14:paraId="421F734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4B968E5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69E04D44">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5D010E7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C956A4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34E7E2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430DA2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1814</w:t>
            </w:r>
          </w:p>
        </w:tc>
        <w:tc>
          <w:tcPr>
            <w:tcW w:w="993" w:type="dxa"/>
            <w:tcBorders>
              <w:top w:val="nil"/>
              <w:left w:val="nil"/>
              <w:bottom w:val="single" w:color="auto" w:sz="4" w:space="0"/>
              <w:right w:val="single" w:color="auto" w:sz="4" w:space="0"/>
            </w:tcBorders>
            <w:vAlign w:val="center"/>
          </w:tcPr>
          <w:p w14:paraId="7D2FF40C">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33B27908">
            <w:pPr>
              <w:widowControl/>
              <w:jc w:val="center"/>
              <w:rPr>
                <w:rFonts w:hint="eastAsia" w:ascii="宋体" w:hAnsi="宋体" w:cs="宋体"/>
                <w:color w:val="000000"/>
                <w:kern w:val="0"/>
                <w:szCs w:val="21"/>
              </w:rPr>
            </w:pPr>
            <w:r>
              <w:rPr>
                <w:rFonts w:hint="eastAsia" w:ascii="宋体" w:hAnsi="宋体" w:cs="宋体"/>
                <w:color w:val="000000"/>
                <w:kern w:val="0"/>
                <w:szCs w:val="21"/>
              </w:rPr>
              <w:t>瓦塘镇水上LNG加气站</w:t>
            </w:r>
          </w:p>
        </w:tc>
        <w:tc>
          <w:tcPr>
            <w:tcW w:w="1276" w:type="dxa"/>
            <w:tcBorders>
              <w:top w:val="nil"/>
              <w:left w:val="nil"/>
              <w:bottom w:val="single" w:color="auto" w:sz="4" w:space="0"/>
              <w:right w:val="single" w:color="auto" w:sz="4" w:space="0"/>
            </w:tcBorders>
            <w:vAlign w:val="center"/>
          </w:tcPr>
          <w:p w14:paraId="60D9E75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59" w:type="dxa"/>
            <w:tcBorders>
              <w:top w:val="nil"/>
              <w:left w:val="nil"/>
              <w:bottom w:val="single" w:color="auto" w:sz="4" w:space="0"/>
              <w:right w:val="single" w:color="auto" w:sz="4" w:space="0"/>
            </w:tcBorders>
            <w:noWrap/>
            <w:vAlign w:val="center"/>
          </w:tcPr>
          <w:p w14:paraId="228DFB9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3BF9555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tcBorders>
              <w:top w:val="nil"/>
              <w:left w:val="nil"/>
              <w:bottom w:val="single" w:color="auto" w:sz="4" w:space="0"/>
              <w:right w:val="single" w:color="auto" w:sz="4" w:space="0"/>
            </w:tcBorders>
            <w:vAlign w:val="center"/>
          </w:tcPr>
          <w:p w14:paraId="674B34F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38" w:type="dxa"/>
            <w:tcBorders>
              <w:top w:val="nil"/>
              <w:left w:val="nil"/>
              <w:bottom w:val="single" w:color="auto" w:sz="4" w:space="0"/>
              <w:right w:val="single" w:color="auto" w:sz="4" w:space="0"/>
            </w:tcBorders>
            <w:vAlign w:val="center"/>
          </w:tcPr>
          <w:p w14:paraId="4B3B72B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937" w:type="dxa"/>
            <w:tcBorders>
              <w:top w:val="nil"/>
              <w:left w:val="nil"/>
              <w:bottom w:val="single" w:color="auto" w:sz="4" w:space="0"/>
              <w:right w:val="single" w:color="auto" w:sz="4" w:space="0"/>
            </w:tcBorders>
            <w:vAlign w:val="center"/>
          </w:tcPr>
          <w:p w14:paraId="42ADD7C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23B2D8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00E88DD">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54A0C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1815</w:t>
            </w:r>
          </w:p>
        </w:tc>
        <w:tc>
          <w:tcPr>
            <w:tcW w:w="993" w:type="dxa"/>
            <w:tcBorders>
              <w:top w:val="nil"/>
              <w:left w:val="nil"/>
              <w:bottom w:val="single" w:color="auto" w:sz="4" w:space="0"/>
              <w:right w:val="single" w:color="auto" w:sz="4" w:space="0"/>
            </w:tcBorders>
            <w:vAlign w:val="center"/>
          </w:tcPr>
          <w:p w14:paraId="04D66F99">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3183ED04">
            <w:pPr>
              <w:widowControl/>
              <w:jc w:val="center"/>
              <w:rPr>
                <w:rFonts w:hint="eastAsia" w:ascii="宋体" w:hAnsi="宋体" w:cs="宋体"/>
                <w:color w:val="000000"/>
                <w:kern w:val="0"/>
                <w:szCs w:val="21"/>
              </w:rPr>
            </w:pPr>
            <w:r>
              <w:rPr>
                <w:rFonts w:hint="eastAsia" w:ascii="宋体" w:hAnsi="宋体" w:cs="宋体"/>
                <w:color w:val="000000"/>
                <w:kern w:val="0"/>
                <w:szCs w:val="21"/>
              </w:rPr>
              <w:t>贵港供电局保障性住房项目</w:t>
            </w:r>
          </w:p>
        </w:tc>
        <w:tc>
          <w:tcPr>
            <w:tcW w:w="1276" w:type="dxa"/>
            <w:tcBorders>
              <w:top w:val="nil"/>
              <w:left w:val="nil"/>
              <w:bottom w:val="single" w:color="auto" w:sz="4" w:space="0"/>
              <w:right w:val="single" w:color="auto" w:sz="4" w:space="0"/>
            </w:tcBorders>
            <w:vAlign w:val="center"/>
          </w:tcPr>
          <w:p w14:paraId="2D288147">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05F45DEF">
            <w:pPr>
              <w:widowControl/>
              <w:jc w:val="center"/>
              <w:rPr>
                <w:rFonts w:hint="eastAsia" w:ascii="宋体" w:hAnsi="宋体" w:cs="宋体"/>
                <w:color w:val="000000"/>
                <w:kern w:val="0"/>
                <w:szCs w:val="21"/>
              </w:rPr>
            </w:pPr>
            <w:r>
              <w:rPr>
                <w:rFonts w:hint="eastAsia" w:ascii="宋体" w:hAnsi="宋体" w:cs="宋体"/>
                <w:color w:val="000000"/>
                <w:kern w:val="0"/>
                <w:szCs w:val="21"/>
              </w:rPr>
              <w:t>2026-2028</w:t>
            </w:r>
          </w:p>
        </w:tc>
        <w:tc>
          <w:tcPr>
            <w:tcW w:w="1418" w:type="dxa"/>
            <w:tcBorders>
              <w:top w:val="nil"/>
              <w:left w:val="nil"/>
              <w:bottom w:val="single" w:color="auto" w:sz="4" w:space="0"/>
              <w:right w:val="single" w:color="auto" w:sz="4" w:space="0"/>
            </w:tcBorders>
            <w:vAlign w:val="center"/>
          </w:tcPr>
          <w:p w14:paraId="0AC444D6">
            <w:pPr>
              <w:widowControl/>
              <w:jc w:val="center"/>
              <w:rPr>
                <w:rFonts w:hint="eastAsia" w:ascii="宋体" w:hAnsi="宋体" w:cs="宋体"/>
                <w:color w:val="000000"/>
                <w:kern w:val="0"/>
                <w:szCs w:val="21"/>
              </w:rPr>
            </w:pPr>
            <w:r>
              <w:rPr>
                <w:rFonts w:hint="eastAsia" w:ascii="宋体" w:hAnsi="宋体" w:cs="宋体"/>
                <w:color w:val="000000"/>
                <w:kern w:val="0"/>
                <w:szCs w:val="21"/>
              </w:rPr>
              <w:t>0.94</w:t>
            </w:r>
          </w:p>
        </w:tc>
        <w:tc>
          <w:tcPr>
            <w:tcW w:w="2126" w:type="dxa"/>
            <w:tcBorders>
              <w:top w:val="nil"/>
              <w:left w:val="nil"/>
              <w:bottom w:val="single" w:color="auto" w:sz="4" w:space="0"/>
              <w:right w:val="single" w:color="auto" w:sz="4" w:space="0"/>
            </w:tcBorders>
            <w:vAlign w:val="center"/>
          </w:tcPr>
          <w:p w14:paraId="26918343">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338" w:type="dxa"/>
            <w:tcBorders>
              <w:top w:val="nil"/>
              <w:left w:val="nil"/>
              <w:bottom w:val="single" w:color="auto" w:sz="4" w:space="0"/>
              <w:right w:val="single" w:color="auto" w:sz="4" w:space="0"/>
            </w:tcBorders>
            <w:vAlign w:val="center"/>
          </w:tcPr>
          <w:p w14:paraId="376559B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462E7F3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0D254D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2E331C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68A553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1816</w:t>
            </w:r>
          </w:p>
        </w:tc>
        <w:tc>
          <w:tcPr>
            <w:tcW w:w="993" w:type="dxa"/>
            <w:tcBorders>
              <w:top w:val="nil"/>
              <w:left w:val="nil"/>
              <w:bottom w:val="single" w:color="auto" w:sz="4" w:space="0"/>
              <w:right w:val="single" w:color="auto" w:sz="4" w:space="0"/>
            </w:tcBorders>
            <w:vAlign w:val="center"/>
          </w:tcPr>
          <w:p w14:paraId="2979FEEA">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483526E2">
            <w:pPr>
              <w:widowControl/>
              <w:jc w:val="center"/>
              <w:rPr>
                <w:rFonts w:hint="eastAsia" w:ascii="宋体" w:hAnsi="宋体" w:cs="宋体"/>
                <w:color w:val="000000"/>
                <w:kern w:val="0"/>
                <w:szCs w:val="21"/>
              </w:rPr>
            </w:pPr>
            <w:r>
              <w:rPr>
                <w:rFonts w:hint="eastAsia" w:ascii="宋体" w:hAnsi="宋体" w:cs="宋体"/>
                <w:color w:val="000000"/>
                <w:kern w:val="0"/>
                <w:szCs w:val="21"/>
              </w:rPr>
              <w:t>110k凤凰站35kV配套送出工程</w:t>
            </w:r>
          </w:p>
        </w:tc>
        <w:tc>
          <w:tcPr>
            <w:tcW w:w="1276" w:type="dxa"/>
            <w:tcBorders>
              <w:top w:val="nil"/>
              <w:left w:val="nil"/>
              <w:bottom w:val="single" w:color="auto" w:sz="4" w:space="0"/>
              <w:right w:val="single" w:color="auto" w:sz="4" w:space="0"/>
            </w:tcBorders>
            <w:vAlign w:val="center"/>
          </w:tcPr>
          <w:p w14:paraId="3A2177B4">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30FA18CC">
            <w:pPr>
              <w:widowControl/>
              <w:jc w:val="center"/>
              <w:rPr>
                <w:rFonts w:hint="eastAsia" w:ascii="宋体" w:hAnsi="宋体" w:cs="宋体"/>
                <w:color w:val="000000"/>
                <w:kern w:val="0"/>
                <w:szCs w:val="21"/>
              </w:rPr>
            </w:pPr>
            <w:r>
              <w:rPr>
                <w:rFonts w:hint="eastAsia" w:ascii="宋体" w:hAnsi="宋体" w:cs="宋体"/>
                <w:color w:val="000000"/>
                <w:kern w:val="0"/>
                <w:szCs w:val="21"/>
              </w:rPr>
              <w:t>2028-2030</w:t>
            </w:r>
          </w:p>
        </w:tc>
        <w:tc>
          <w:tcPr>
            <w:tcW w:w="1418" w:type="dxa"/>
            <w:tcBorders>
              <w:top w:val="nil"/>
              <w:left w:val="nil"/>
              <w:bottom w:val="single" w:color="auto" w:sz="4" w:space="0"/>
              <w:right w:val="single" w:color="auto" w:sz="4" w:space="0"/>
            </w:tcBorders>
            <w:vAlign w:val="center"/>
          </w:tcPr>
          <w:p w14:paraId="05960CE0">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2126" w:type="dxa"/>
            <w:tcBorders>
              <w:top w:val="nil"/>
              <w:left w:val="nil"/>
              <w:bottom w:val="single" w:color="auto" w:sz="4" w:space="0"/>
              <w:right w:val="single" w:color="auto" w:sz="4" w:space="0"/>
            </w:tcBorders>
            <w:vAlign w:val="center"/>
          </w:tcPr>
          <w:p w14:paraId="68789AC8">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1338" w:type="dxa"/>
            <w:tcBorders>
              <w:top w:val="nil"/>
              <w:left w:val="nil"/>
              <w:bottom w:val="single" w:color="auto" w:sz="4" w:space="0"/>
              <w:right w:val="single" w:color="auto" w:sz="4" w:space="0"/>
            </w:tcBorders>
            <w:vAlign w:val="center"/>
          </w:tcPr>
          <w:p w14:paraId="75D6C757">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BAA48E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EBB4F6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D5D0086">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70F9CB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1817</w:t>
            </w:r>
          </w:p>
        </w:tc>
        <w:tc>
          <w:tcPr>
            <w:tcW w:w="993" w:type="dxa"/>
            <w:tcBorders>
              <w:top w:val="nil"/>
              <w:left w:val="nil"/>
              <w:bottom w:val="single" w:color="auto" w:sz="4" w:space="0"/>
              <w:right w:val="single" w:color="auto" w:sz="4" w:space="0"/>
            </w:tcBorders>
            <w:vAlign w:val="center"/>
          </w:tcPr>
          <w:p w14:paraId="39FD1106">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3C82EE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港南区湛江镇湛江村排水管网改造提升建设以工代赈项目</w:t>
            </w:r>
          </w:p>
        </w:tc>
        <w:tc>
          <w:tcPr>
            <w:tcW w:w="1276" w:type="dxa"/>
            <w:tcBorders>
              <w:top w:val="nil"/>
              <w:left w:val="nil"/>
              <w:bottom w:val="single" w:color="auto" w:sz="4" w:space="0"/>
              <w:right w:val="single" w:color="auto" w:sz="4" w:space="0"/>
            </w:tcBorders>
            <w:noWrap/>
            <w:vAlign w:val="center"/>
          </w:tcPr>
          <w:p w14:paraId="060527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0ED89C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14:paraId="26FD08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5445A6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0F0448C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26840D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48BAC47">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16270D9">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53EA01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1818</w:t>
            </w:r>
          </w:p>
        </w:tc>
        <w:tc>
          <w:tcPr>
            <w:tcW w:w="993" w:type="dxa"/>
            <w:tcBorders>
              <w:top w:val="nil"/>
              <w:left w:val="nil"/>
              <w:bottom w:val="single" w:color="auto" w:sz="4" w:space="0"/>
              <w:right w:val="single" w:color="auto" w:sz="4" w:space="0"/>
            </w:tcBorders>
            <w:vAlign w:val="center"/>
          </w:tcPr>
          <w:p w14:paraId="534D3502">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53F77E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港南区湛江镇粮所周边片区排水管网改造提升建设以工代赈项目工程</w:t>
            </w:r>
          </w:p>
        </w:tc>
        <w:tc>
          <w:tcPr>
            <w:tcW w:w="1276" w:type="dxa"/>
            <w:tcBorders>
              <w:top w:val="nil"/>
              <w:left w:val="nil"/>
              <w:bottom w:val="single" w:color="auto" w:sz="4" w:space="0"/>
              <w:right w:val="single" w:color="auto" w:sz="4" w:space="0"/>
            </w:tcBorders>
            <w:noWrap/>
            <w:vAlign w:val="center"/>
          </w:tcPr>
          <w:p w14:paraId="58B9AF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669E13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14:paraId="595A17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703BCA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40D908B5">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12FE49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56150B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4A08C96">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388FEB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1819</w:t>
            </w:r>
          </w:p>
        </w:tc>
        <w:tc>
          <w:tcPr>
            <w:tcW w:w="993" w:type="dxa"/>
            <w:tcBorders>
              <w:top w:val="nil"/>
              <w:left w:val="nil"/>
              <w:bottom w:val="single" w:color="auto" w:sz="4" w:space="0"/>
              <w:right w:val="single" w:color="auto" w:sz="4" w:space="0"/>
            </w:tcBorders>
            <w:vAlign w:val="center"/>
          </w:tcPr>
          <w:p w14:paraId="04514A8E">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3DA5EE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港南区湛江镇卫生院周边片区排水管网改造提升建设以工代赈项目工程</w:t>
            </w:r>
          </w:p>
        </w:tc>
        <w:tc>
          <w:tcPr>
            <w:tcW w:w="1276" w:type="dxa"/>
            <w:tcBorders>
              <w:top w:val="nil"/>
              <w:left w:val="nil"/>
              <w:bottom w:val="single" w:color="auto" w:sz="4" w:space="0"/>
              <w:right w:val="single" w:color="auto" w:sz="4" w:space="0"/>
            </w:tcBorders>
            <w:noWrap/>
            <w:vAlign w:val="center"/>
          </w:tcPr>
          <w:p w14:paraId="21B962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6003E5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14:paraId="1077BB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5C7266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2BCDFF1D">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18C0C2A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5F7F5E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ADEDB2B">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1E3E13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1820</w:t>
            </w:r>
          </w:p>
        </w:tc>
        <w:tc>
          <w:tcPr>
            <w:tcW w:w="993" w:type="dxa"/>
            <w:tcBorders>
              <w:top w:val="nil"/>
              <w:left w:val="nil"/>
              <w:bottom w:val="single" w:color="auto" w:sz="4" w:space="0"/>
              <w:right w:val="single" w:color="auto" w:sz="4" w:space="0"/>
            </w:tcBorders>
            <w:vAlign w:val="center"/>
          </w:tcPr>
          <w:p w14:paraId="4E89CFD3">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17F6A8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港南区湛江镇镇政府周边片区排水管网改造提升建设以工代赈项目工程</w:t>
            </w:r>
          </w:p>
        </w:tc>
        <w:tc>
          <w:tcPr>
            <w:tcW w:w="1276" w:type="dxa"/>
            <w:tcBorders>
              <w:top w:val="nil"/>
              <w:left w:val="nil"/>
              <w:bottom w:val="single" w:color="auto" w:sz="4" w:space="0"/>
              <w:right w:val="single" w:color="auto" w:sz="4" w:space="0"/>
            </w:tcBorders>
            <w:noWrap/>
            <w:vAlign w:val="center"/>
          </w:tcPr>
          <w:p w14:paraId="6CA238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264B6F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14:paraId="37018C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517795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73ACD774">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8D2815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EB7C3C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86F7B59">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528B09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1821</w:t>
            </w:r>
          </w:p>
        </w:tc>
        <w:tc>
          <w:tcPr>
            <w:tcW w:w="993" w:type="dxa"/>
            <w:tcBorders>
              <w:top w:val="nil"/>
              <w:left w:val="nil"/>
              <w:bottom w:val="single" w:color="auto" w:sz="4" w:space="0"/>
              <w:right w:val="single" w:color="auto" w:sz="4" w:space="0"/>
            </w:tcBorders>
            <w:vAlign w:val="center"/>
          </w:tcPr>
          <w:p w14:paraId="3AE7A22D">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634559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港南区湛江镇羽绒厂周边片区排水管网改造提升建设以工代赈项目工程</w:t>
            </w:r>
          </w:p>
        </w:tc>
        <w:tc>
          <w:tcPr>
            <w:tcW w:w="1276" w:type="dxa"/>
            <w:tcBorders>
              <w:top w:val="nil"/>
              <w:left w:val="nil"/>
              <w:bottom w:val="single" w:color="auto" w:sz="4" w:space="0"/>
              <w:right w:val="single" w:color="auto" w:sz="4" w:space="0"/>
            </w:tcBorders>
            <w:noWrap/>
            <w:vAlign w:val="center"/>
          </w:tcPr>
          <w:p w14:paraId="7682F7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196DBA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14:paraId="21A243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690720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51763D31">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40165C3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4DC748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28A4256">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7DBB5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1822</w:t>
            </w:r>
          </w:p>
        </w:tc>
        <w:tc>
          <w:tcPr>
            <w:tcW w:w="993" w:type="dxa"/>
            <w:tcBorders>
              <w:top w:val="nil"/>
              <w:left w:val="nil"/>
              <w:bottom w:val="single" w:color="auto" w:sz="4" w:space="0"/>
              <w:right w:val="single" w:color="auto" w:sz="4" w:space="0"/>
            </w:tcBorders>
            <w:vAlign w:val="center"/>
          </w:tcPr>
          <w:p w14:paraId="02BDF557">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4C79CB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广西贵港市港南区畜禽粪污处理中心项目</w:t>
            </w:r>
          </w:p>
        </w:tc>
        <w:tc>
          <w:tcPr>
            <w:tcW w:w="1276" w:type="dxa"/>
            <w:tcBorders>
              <w:top w:val="nil"/>
              <w:left w:val="nil"/>
              <w:bottom w:val="single" w:color="auto" w:sz="4" w:space="0"/>
              <w:right w:val="single" w:color="auto" w:sz="4" w:space="0"/>
            </w:tcBorders>
            <w:noWrap/>
            <w:vAlign w:val="center"/>
          </w:tcPr>
          <w:p w14:paraId="778EE5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40077F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14:paraId="7AA977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525EB9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16F29FA2">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4E2CAB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B889A0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5472C99">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0D1F82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1823</w:t>
            </w:r>
          </w:p>
        </w:tc>
        <w:tc>
          <w:tcPr>
            <w:tcW w:w="993" w:type="dxa"/>
            <w:tcBorders>
              <w:top w:val="nil"/>
              <w:left w:val="nil"/>
              <w:bottom w:val="single" w:color="auto" w:sz="4" w:space="0"/>
              <w:right w:val="single" w:color="auto" w:sz="4" w:space="0"/>
            </w:tcBorders>
            <w:vAlign w:val="center"/>
          </w:tcPr>
          <w:p w14:paraId="0CDAAD39">
            <w:pPr>
              <w:widowControl/>
              <w:jc w:val="center"/>
              <w:rPr>
                <w:rFonts w:hint="eastAsia" w:ascii="宋体" w:hAnsi="宋体" w:cs="宋体"/>
                <w:color w:val="000000"/>
                <w:kern w:val="0"/>
                <w:szCs w:val="21"/>
              </w:rPr>
            </w:pPr>
            <w:r>
              <w:rPr>
                <w:rFonts w:hint="eastAsia" w:ascii="宋体" w:hAnsi="宋体" w:cs="宋体"/>
                <w:color w:val="000000"/>
                <w:kern w:val="0"/>
                <w:szCs w:val="21"/>
              </w:rPr>
              <w:t>公用设施</w:t>
            </w:r>
          </w:p>
        </w:tc>
        <w:tc>
          <w:tcPr>
            <w:tcW w:w="2409" w:type="dxa"/>
            <w:tcBorders>
              <w:top w:val="nil"/>
              <w:left w:val="nil"/>
              <w:bottom w:val="single" w:color="auto" w:sz="4" w:space="0"/>
              <w:right w:val="single" w:color="auto" w:sz="4" w:space="0"/>
            </w:tcBorders>
            <w:vAlign w:val="center"/>
          </w:tcPr>
          <w:p w14:paraId="3C341B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贵港市第二水源工程</w:t>
            </w:r>
          </w:p>
        </w:tc>
        <w:tc>
          <w:tcPr>
            <w:tcW w:w="1276" w:type="dxa"/>
            <w:tcBorders>
              <w:top w:val="nil"/>
              <w:left w:val="nil"/>
              <w:bottom w:val="single" w:color="auto" w:sz="4" w:space="0"/>
              <w:right w:val="single" w:color="auto" w:sz="4" w:space="0"/>
            </w:tcBorders>
            <w:noWrap/>
            <w:vAlign w:val="center"/>
          </w:tcPr>
          <w:p w14:paraId="360514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7BFAFC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14:paraId="66BB24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347145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787FAD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5542F0F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423322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6409DD9">
        <w:tblPrEx>
          <w:tblCellMar>
            <w:top w:w="0" w:type="dxa"/>
            <w:left w:w="108" w:type="dxa"/>
            <w:bottom w:w="0" w:type="dxa"/>
            <w:right w:w="108" w:type="dxa"/>
          </w:tblCellMar>
        </w:tblPrEx>
        <w:trPr>
          <w:trHeight w:val="810" w:hRule="atLeast"/>
        </w:trPr>
        <w:tc>
          <w:tcPr>
            <w:tcW w:w="1129" w:type="dxa"/>
            <w:tcBorders>
              <w:top w:val="nil"/>
              <w:left w:val="single" w:color="auto" w:sz="4" w:space="0"/>
              <w:bottom w:val="single" w:color="auto" w:sz="4" w:space="0"/>
              <w:right w:val="single" w:color="auto" w:sz="4" w:space="0"/>
            </w:tcBorders>
            <w:noWrap/>
            <w:vAlign w:val="center"/>
          </w:tcPr>
          <w:p w14:paraId="2686D9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1824</w:t>
            </w:r>
          </w:p>
        </w:tc>
        <w:tc>
          <w:tcPr>
            <w:tcW w:w="993" w:type="dxa"/>
            <w:tcBorders>
              <w:top w:val="nil"/>
              <w:left w:val="nil"/>
              <w:bottom w:val="single" w:color="auto" w:sz="4" w:space="0"/>
              <w:right w:val="single" w:color="auto" w:sz="4" w:space="0"/>
            </w:tcBorders>
            <w:vAlign w:val="center"/>
          </w:tcPr>
          <w:p w14:paraId="1E4572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民生保障</w:t>
            </w:r>
          </w:p>
        </w:tc>
        <w:tc>
          <w:tcPr>
            <w:tcW w:w="2409" w:type="dxa"/>
            <w:tcBorders>
              <w:top w:val="nil"/>
              <w:left w:val="nil"/>
              <w:bottom w:val="single" w:color="auto" w:sz="4" w:space="0"/>
              <w:right w:val="single" w:color="auto" w:sz="4" w:space="0"/>
            </w:tcBorders>
            <w:vAlign w:val="center"/>
          </w:tcPr>
          <w:p w14:paraId="6942AC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广西贵港（覃塘）国际绿色家居产业园东龙园体育公园</w:t>
            </w:r>
          </w:p>
        </w:tc>
        <w:tc>
          <w:tcPr>
            <w:tcW w:w="1276" w:type="dxa"/>
            <w:tcBorders>
              <w:top w:val="nil"/>
              <w:left w:val="nil"/>
              <w:bottom w:val="single" w:color="auto" w:sz="4" w:space="0"/>
              <w:right w:val="single" w:color="auto" w:sz="4" w:space="0"/>
            </w:tcBorders>
            <w:noWrap/>
            <w:vAlign w:val="center"/>
          </w:tcPr>
          <w:p w14:paraId="3DF247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12AE46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noWrap/>
            <w:vAlign w:val="center"/>
          </w:tcPr>
          <w:p w14:paraId="42E1FA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0.47</w:t>
            </w:r>
          </w:p>
        </w:tc>
        <w:tc>
          <w:tcPr>
            <w:tcW w:w="2126" w:type="dxa"/>
            <w:tcBorders>
              <w:top w:val="nil"/>
              <w:left w:val="nil"/>
              <w:bottom w:val="single" w:color="auto" w:sz="4" w:space="0"/>
              <w:right w:val="single" w:color="auto" w:sz="4" w:space="0"/>
            </w:tcBorders>
            <w:noWrap/>
            <w:vAlign w:val="center"/>
          </w:tcPr>
          <w:p w14:paraId="72618A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0.47</w:t>
            </w:r>
          </w:p>
        </w:tc>
        <w:tc>
          <w:tcPr>
            <w:tcW w:w="1338" w:type="dxa"/>
            <w:tcBorders>
              <w:top w:val="nil"/>
              <w:left w:val="nil"/>
              <w:bottom w:val="single" w:color="auto" w:sz="4" w:space="0"/>
              <w:right w:val="single" w:color="auto" w:sz="4" w:space="0"/>
            </w:tcBorders>
            <w:vAlign w:val="center"/>
          </w:tcPr>
          <w:p w14:paraId="230E6C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7B771CD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39B420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869EB18">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7F454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1825</w:t>
            </w:r>
          </w:p>
        </w:tc>
        <w:tc>
          <w:tcPr>
            <w:tcW w:w="993" w:type="dxa"/>
            <w:tcBorders>
              <w:top w:val="nil"/>
              <w:left w:val="nil"/>
              <w:bottom w:val="single" w:color="auto" w:sz="4" w:space="0"/>
              <w:right w:val="single" w:color="auto" w:sz="4" w:space="0"/>
            </w:tcBorders>
            <w:vAlign w:val="center"/>
          </w:tcPr>
          <w:p w14:paraId="034BC4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民生保障</w:t>
            </w:r>
          </w:p>
        </w:tc>
        <w:tc>
          <w:tcPr>
            <w:tcW w:w="2409" w:type="dxa"/>
            <w:tcBorders>
              <w:top w:val="nil"/>
              <w:left w:val="nil"/>
              <w:bottom w:val="single" w:color="auto" w:sz="4" w:space="0"/>
              <w:right w:val="single" w:color="auto" w:sz="4" w:space="0"/>
            </w:tcBorders>
            <w:vAlign w:val="center"/>
          </w:tcPr>
          <w:p w14:paraId="0CCDF9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贵港市青少年体育训练基地</w:t>
            </w:r>
          </w:p>
        </w:tc>
        <w:tc>
          <w:tcPr>
            <w:tcW w:w="1276" w:type="dxa"/>
            <w:tcBorders>
              <w:top w:val="nil"/>
              <w:left w:val="nil"/>
              <w:bottom w:val="single" w:color="auto" w:sz="4" w:space="0"/>
              <w:right w:val="single" w:color="auto" w:sz="4" w:space="0"/>
            </w:tcBorders>
            <w:vAlign w:val="center"/>
          </w:tcPr>
          <w:p w14:paraId="54E7DD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vAlign w:val="center"/>
          </w:tcPr>
          <w:p w14:paraId="5E17A9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2026年后开工</w:t>
            </w:r>
          </w:p>
        </w:tc>
        <w:tc>
          <w:tcPr>
            <w:tcW w:w="1418" w:type="dxa"/>
            <w:tcBorders>
              <w:top w:val="nil"/>
              <w:left w:val="nil"/>
              <w:bottom w:val="single" w:color="auto" w:sz="4" w:space="0"/>
              <w:right w:val="single" w:color="auto" w:sz="4" w:space="0"/>
            </w:tcBorders>
            <w:vAlign w:val="center"/>
          </w:tcPr>
          <w:p w14:paraId="4CDA24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0.094</w:t>
            </w:r>
          </w:p>
        </w:tc>
        <w:tc>
          <w:tcPr>
            <w:tcW w:w="2126" w:type="dxa"/>
            <w:tcBorders>
              <w:top w:val="nil"/>
              <w:left w:val="nil"/>
              <w:bottom w:val="single" w:color="auto" w:sz="4" w:space="0"/>
              <w:right w:val="single" w:color="auto" w:sz="4" w:space="0"/>
            </w:tcBorders>
            <w:vAlign w:val="center"/>
          </w:tcPr>
          <w:p w14:paraId="67C81A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0.094</w:t>
            </w:r>
          </w:p>
        </w:tc>
        <w:tc>
          <w:tcPr>
            <w:tcW w:w="1338" w:type="dxa"/>
            <w:tcBorders>
              <w:top w:val="nil"/>
              <w:left w:val="nil"/>
              <w:bottom w:val="single" w:color="auto" w:sz="4" w:space="0"/>
              <w:right w:val="single" w:color="auto" w:sz="4" w:space="0"/>
            </w:tcBorders>
            <w:vAlign w:val="center"/>
          </w:tcPr>
          <w:p w14:paraId="02BFB2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0F205BA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768BEB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D99A87E">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26CC5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1826</w:t>
            </w:r>
          </w:p>
        </w:tc>
        <w:tc>
          <w:tcPr>
            <w:tcW w:w="993" w:type="dxa"/>
            <w:tcBorders>
              <w:top w:val="nil"/>
              <w:left w:val="nil"/>
              <w:bottom w:val="single" w:color="auto" w:sz="4" w:space="0"/>
              <w:right w:val="single" w:color="auto" w:sz="4" w:space="0"/>
            </w:tcBorders>
            <w:vAlign w:val="center"/>
          </w:tcPr>
          <w:p w14:paraId="31DE81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民生保障</w:t>
            </w:r>
          </w:p>
        </w:tc>
        <w:tc>
          <w:tcPr>
            <w:tcW w:w="2409" w:type="dxa"/>
            <w:tcBorders>
              <w:top w:val="nil"/>
              <w:left w:val="nil"/>
              <w:bottom w:val="single" w:color="auto" w:sz="4" w:space="0"/>
              <w:right w:val="single" w:color="auto" w:sz="4" w:space="0"/>
            </w:tcBorders>
            <w:vAlign w:val="center"/>
          </w:tcPr>
          <w:p w14:paraId="401DA6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瓦塘镇香江龙舟竞渡广场</w:t>
            </w:r>
          </w:p>
        </w:tc>
        <w:tc>
          <w:tcPr>
            <w:tcW w:w="1276" w:type="dxa"/>
            <w:tcBorders>
              <w:top w:val="nil"/>
              <w:left w:val="nil"/>
              <w:bottom w:val="single" w:color="auto" w:sz="4" w:space="0"/>
              <w:right w:val="single" w:color="auto" w:sz="4" w:space="0"/>
            </w:tcBorders>
            <w:noWrap/>
            <w:vAlign w:val="center"/>
          </w:tcPr>
          <w:p w14:paraId="4C974A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6313A3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vAlign w:val="center"/>
          </w:tcPr>
          <w:p w14:paraId="037AA3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2126" w:type="dxa"/>
            <w:tcBorders>
              <w:top w:val="nil"/>
              <w:left w:val="nil"/>
              <w:bottom w:val="single" w:color="auto" w:sz="4" w:space="0"/>
              <w:right w:val="single" w:color="auto" w:sz="4" w:space="0"/>
            </w:tcBorders>
            <w:noWrap/>
            <w:vAlign w:val="center"/>
          </w:tcPr>
          <w:p w14:paraId="12E116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338" w:type="dxa"/>
            <w:tcBorders>
              <w:top w:val="nil"/>
              <w:left w:val="nil"/>
              <w:bottom w:val="single" w:color="auto" w:sz="4" w:space="0"/>
              <w:right w:val="single" w:color="auto" w:sz="4" w:space="0"/>
            </w:tcBorders>
            <w:vAlign w:val="center"/>
          </w:tcPr>
          <w:p w14:paraId="601D1198">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638CC1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BFB2A7B">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2AA79B3">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AE1D4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1827</w:t>
            </w:r>
          </w:p>
        </w:tc>
        <w:tc>
          <w:tcPr>
            <w:tcW w:w="993" w:type="dxa"/>
            <w:tcBorders>
              <w:top w:val="nil"/>
              <w:left w:val="nil"/>
              <w:bottom w:val="single" w:color="auto" w:sz="4" w:space="0"/>
              <w:right w:val="single" w:color="auto" w:sz="4" w:space="0"/>
            </w:tcBorders>
            <w:vAlign w:val="center"/>
          </w:tcPr>
          <w:p w14:paraId="64A6B2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民生保障</w:t>
            </w:r>
          </w:p>
        </w:tc>
        <w:tc>
          <w:tcPr>
            <w:tcW w:w="2409" w:type="dxa"/>
            <w:tcBorders>
              <w:top w:val="nil"/>
              <w:left w:val="nil"/>
              <w:bottom w:val="single" w:color="auto" w:sz="4" w:space="0"/>
              <w:right w:val="single" w:color="auto" w:sz="4" w:space="0"/>
            </w:tcBorders>
            <w:vAlign w:val="center"/>
          </w:tcPr>
          <w:p w14:paraId="6A14F1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贵港市覃塘区户外运动目的地项目</w:t>
            </w:r>
          </w:p>
        </w:tc>
        <w:tc>
          <w:tcPr>
            <w:tcW w:w="1276" w:type="dxa"/>
            <w:tcBorders>
              <w:top w:val="nil"/>
              <w:left w:val="nil"/>
              <w:bottom w:val="single" w:color="auto" w:sz="4" w:space="0"/>
              <w:right w:val="single" w:color="auto" w:sz="4" w:space="0"/>
            </w:tcBorders>
            <w:noWrap/>
            <w:vAlign w:val="center"/>
          </w:tcPr>
          <w:p w14:paraId="407AD3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431825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vAlign w:val="center"/>
          </w:tcPr>
          <w:p w14:paraId="1068AD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2126" w:type="dxa"/>
            <w:tcBorders>
              <w:top w:val="nil"/>
              <w:left w:val="nil"/>
              <w:bottom w:val="single" w:color="auto" w:sz="4" w:space="0"/>
              <w:right w:val="single" w:color="auto" w:sz="4" w:space="0"/>
            </w:tcBorders>
            <w:vAlign w:val="center"/>
          </w:tcPr>
          <w:p w14:paraId="1AC615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338" w:type="dxa"/>
            <w:tcBorders>
              <w:top w:val="nil"/>
              <w:left w:val="nil"/>
              <w:bottom w:val="single" w:color="auto" w:sz="4" w:space="0"/>
              <w:right w:val="single" w:color="auto" w:sz="4" w:space="0"/>
            </w:tcBorders>
            <w:vAlign w:val="center"/>
          </w:tcPr>
          <w:p w14:paraId="3C3901D4">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7208064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8E56041">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562A6B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710BAA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1828</w:t>
            </w:r>
          </w:p>
        </w:tc>
        <w:tc>
          <w:tcPr>
            <w:tcW w:w="993" w:type="dxa"/>
            <w:tcBorders>
              <w:top w:val="nil"/>
              <w:left w:val="nil"/>
              <w:bottom w:val="single" w:color="auto" w:sz="4" w:space="0"/>
              <w:right w:val="single" w:color="auto" w:sz="4" w:space="0"/>
            </w:tcBorders>
            <w:vAlign w:val="center"/>
          </w:tcPr>
          <w:p w14:paraId="67A963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民生保障</w:t>
            </w:r>
          </w:p>
        </w:tc>
        <w:tc>
          <w:tcPr>
            <w:tcW w:w="2409" w:type="dxa"/>
            <w:tcBorders>
              <w:top w:val="nil"/>
              <w:left w:val="nil"/>
              <w:bottom w:val="single" w:color="auto" w:sz="4" w:space="0"/>
              <w:right w:val="single" w:color="auto" w:sz="4" w:space="0"/>
            </w:tcBorders>
            <w:vAlign w:val="center"/>
          </w:tcPr>
          <w:p w14:paraId="686197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贵港市覃塘区山北乡稻香石磨体育公园项目</w:t>
            </w:r>
          </w:p>
        </w:tc>
        <w:tc>
          <w:tcPr>
            <w:tcW w:w="1276" w:type="dxa"/>
            <w:tcBorders>
              <w:top w:val="nil"/>
              <w:left w:val="nil"/>
              <w:bottom w:val="single" w:color="auto" w:sz="4" w:space="0"/>
              <w:right w:val="single" w:color="auto" w:sz="4" w:space="0"/>
            </w:tcBorders>
            <w:noWrap/>
            <w:vAlign w:val="center"/>
          </w:tcPr>
          <w:p w14:paraId="02EB9D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23FFFC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vAlign w:val="center"/>
          </w:tcPr>
          <w:p w14:paraId="2E85C7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0.3062</w:t>
            </w:r>
          </w:p>
        </w:tc>
        <w:tc>
          <w:tcPr>
            <w:tcW w:w="2126" w:type="dxa"/>
            <w:tcBorders>
              <w:top w:val="nil"/>
              <w:left w:val="nil"/>
              <w:bottom w:val="single" w:color="auto" w:sz="4" w:space="0"/>
              <w:right w:val="single" w:color="auto" w:sz="4" w:space="0"/>
            </w:tcBorders>
            <w:noWrap/>
            <w:vAlign w:val="center"/>
          </w:tcPr>
          <w:p w14:paraId="5D3FF7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0.3062</w:t>
            </w:r>
          </w:p>
        </w:tc>
        <w:tc>
          <w:tcPr>
            <w:tcW w:w="1338" w:type="dxa"/>
            <w:tcBorders>
              <w:top w:val="nil"/>
              <w:left w:val="nil"/>
              <w:bottom w:val="single" w:color="auto" w:sz="4" w:space="0"/>
              <w:right w:val="single" w:color="auto" w:sz="4" w:space="0"/>
            </w:tcBorders>
            <w:vAlign w:val="center"/>
          </w:tcPr>
          <w:p w14:paraId="7A196D8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3C8B3B2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469AEC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6DB604B">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4A28A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1829</w:t>
            </w:r>
          </w:p>
        </w:tc>
        <w:tc>
          <w:tcPr>
            <w:tcW w:w="993" w:type="dxa"/>
            <w:tcBorders>
              <w:top w:val="nil"/>
              <w:left w:val="nil"/>
              <w:bottom w:val="single" w:color="auto" w:sz="4" w:space="0"/>
              <w:right w:val="single" w:color="auto" w:sz="4" w:space="0"/>
            </w:tcBorders>
            <w:vAlign w:val="center"/>
          </w:tcPr>
          <w:p w14:paraId="7AAB30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民生保障</w:t>
            </w:r>
          </w:p>
        </w:tc>
        <w:tc>
          <w:tcPr>
            <w:tcW w:w="2409" w:type="dxa"/>
            <w:tcBorders>
              <w:top w:val="nil"/>
              <w:left w:val="nil"/>
              <w:bottom w:val="single" w:color="auto" w:sz="4" w:space="0"/>
              <w:right w:val="single" w:color="auto" w:sz="4" w:space="0"/>
            </w:tcBorders>
            <w:vAlign w:val="center"/>
          </w:tcPr>
          <w:p w14:paraId="1467C5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贵港市覃塘区河塘屯体育公园</w:t>
            </w:r>
          </w:p>
        </w:tc>
        <w:tc>
          <w:tcPr>
            <w:tcW w:w="1276" w:type="dxa"/>
            <w:tcBorders>
              <w:top w:val="nil"/>
              <w:left w:val="nil"/>
              <w:bottom w:val="single" w:color="auto" w:sz="4" w:space="0"/>
              <w:right w:val="single" w:color="auto" w:sz="4" w:space="0"/>
            </w:tcBorders>
            <w:noWrap/>
            <w:vAlign w:val="center"/>
          </w:tcPr>
          <w:p w14:paraId="6C0F76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2851E5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vAlign w:val="center"/>
          </w:tcPr>
          <w:p w14:paraId="68DFED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0.2015</w:t>
            </w:r>
          </w:p>
        </w:tc>
        <w:tc>
          <w:tcPr>
            <w:tcW w:w="2126" w:type="dxa"/>
            <w:tcBorders>
              <w:top w:val="nil"/>
              <w:left w:val="nil"/>
              <w:bottom w:val="single" w:color="auto" w:sz="4" w:space="0"/>
              <w:right w:val="single" w:color="auto" w:sz="4" w:space="0"/>
            </w:tcBorders>
            <w:noWrap/>
            <w:vAlign w:val="center"/>
          </w:tcPr>
          <w:p w14:paraId="7198A0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0.2015</w:t>
            </w:r>
          </w:p>
        </w:tc>
        <w:tc>
          <w:tcPr>
            <w:tcW w:w="1338" w:type="dxa"/>
            <w:tcBorders>
              <w:top w:val="nil"/>
              <w:left w:val="nil"/>
              <w:bottom w:val="single" w:color="auto" w:sz="4" w:space="0"/>
              <w:right w:val="single" w:color="auto" w:sz="4" w:space="0"/>
            </w:tcBorders>
            <w:vAlign w:val="center"/>
          </w:tcPr>
          <w:p w14:paraId="07438148">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43C36DA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B52E9AD">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0BDF5BC">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590A24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1830</w:t>
            </w:r>
          </w:p>
        </w:tc>
        <w:tc>
          <w:tcPr>
            <w:tcW w:w="993" w:type="dxa"/>
            <w:tcBorders>
              <w:top w:val="nil"/>
              <w:left w:val="nil"/>
              <w:bottom w:val="single" w:color="auto" w:sz="4" w:space="0"/>
              <w:right w:val="single" w:color="auto" w:sz="4" w:space="0"/>
            </w:tcBorders>
            <w:vAlign w:val="center"/>
          </w:tcPr>
          <w:p w14:paraId="751E2A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民生保障</w:t>
            </w:r>
          </w:p>
        </w:tc>
        <w:tc>
          <w:tcPr>
            <w:tcW w:w="2409" w:type="dxa"/>
            <w:tcBorders>
              <w:top w:val="nil"/>
              <w:left w:val="nil"/>
              <w:bottom w:val="single" w:color="auto" w:sz="4" w:space="0"/>
              <w:right w:val="single" w:color="auto" w:sz="4" w:space="0"/>
            </w:tcBorders>
            <w:vAlign w:val="center"/>
          </w:tcPr>
          <w:p w14:paraId="215DF6F6">
            <w:pPr>
              <w:widowControl/>
              <w:jc w:val="center"/>
              <w:rPr>
                <w:rFonts w:hint="eastAsia" w:ascii="宋体" w:hAnsi="宋体" w:cs="宋体"/>
                <w:color w:val="000000"/>
                <w:kern w:val="0"/>
                <w:szCs w:val="21"/>
              </w:rPr>
            </w:pPr>
            <w:r>
              <w:rPr>
                <w:rFonts w:hint="eastAsia" w:ascii="宋体" w:hAnsi="宋体" w:cs="宋体"/>
                <w:color w:val="000000"/>
                <w:kern w:val="0"/>
                <w:szCs w:val="21"/>
              </w:rPr>
              <w:t>港南区应急训练和物资储备中心项目</w:t>
            </w:r>
          </w:p>
        </w:tc>
        <w:tc>
          <w:tcPr>
            <w:tcW w:w="1276" w:type="dxa"/>
            <w:tcBorders>
              <w:top w:val="nil"/>
              <w:left w:val="nil"/>
              <w:bottom w:val="single" w:color="auto" w:sz="4" w:space="0"/>
              <w:right w:val="single" w:color="auto" w:sz="4" w:space="0"/>
            </w:tcBorders>
            <w:noWrap/>
            <w:vAlign w:val="center"/>
          </w:tcPr>
          <w:p w14:paraId="2CD7FD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751A8D4F">
            <w:pPr>
              <w:widowControl/>
              <w:jc w:val="center"/>
              <w:rPr>
                <w:rFonts w:hint="eastAsia" w:ascii="宋体" w:hAnsi="宋体" w:cs="宋体"/>
                <w:color w:val="000000"/>
                <w:kern w:val="0"/>
                <w:szCs w:val="21"/>
              </w:rPr>
            </w:pPr>
            <w:r>
              <w:rPr>
                <w:rFonts w:hint="eastAsia" w:ascii="宋体" w:hAnsi="宋体" w:cs="宋体"/>
                <w:color w:val="000000"/>
                <w:kern w:val="0"/>
                <w:szCs w:val="21"/>
              </w:rPr>
              <w:t>2026-2035</w:t>
            </w:r>
          </w:p>
        </w:tc>
        <w:tc>
          <w:tcPr>
            <w:tcW w:w="1418" w:type="dxa"/>
            <w:tcBorders>
              <w:top w:val="nil"/>
              <w:left w:val="nil"/>
              <w:bottom w:val="single" w:color="auto" w:sz="4" w:space="0"/>
              <w:right w:val="single" w:color="auto" w:sz="4" w:space="0"/>
            </w:tcBorders>
            <w:vAlign w:val="center"/>
          </w:tcPr>
          <w:p w14:paraId="16ABF7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2126" w:type="dxa"/>
            <w:tcBorders>
              <w:top w:val="nil"/>
              <w:left w:val="nil"/>
              <w:bottom w:val="single" w:color="auto" w:sz="4" w:space="0"/>
              <w:right w:val="single" w:color="auto" w:sz="4" w:space="0"/>
            </w:tcBorders>
            <w:noWrap/>
            <w:vAlign w:val="center"/>
          </w:tcPr>
          <w:p w14:paraId="5E41CC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1338" w:type="dxa"/>
            <w:tcBorders>
              <w:top w:val="nil"/>
              <w:left w:val="nil"/>
              <w:bottom w:val="single" w:color="auto" w:sz="4" w:space="0"/>
              <w:right w:val="single" w:color="auto" w:sz="4" w:space="0"/>
            </w:tcBorders>
            <w:noWrap/>
            <w:vAlign w:val="center"/>
          </w:tcPr>
          <w:p w14:paraId="1D5B9BC3">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5E734AE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80D4934">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0C3BF24">
        <w:tblPrEx>
          <w:tblCellMar>
            <w:top w:w="0" w:type="dxa"/>
            <w:left w:w="108" w:type="dxa"/>
            <w:bottom w:w="0" w:type="dxa"/>
            <w:right w:w="108" w:type="dxa"/>
          </w:tblCellMar>
        </w:tblPrEx>
        <w:trPr>
          <w:trHeight w:val="270" w:hRule="atLeast"/>
        </w:trPr>
        <w:tc>
          <w:tcPr>
            <w:tcW w:w="1129" w:type="dxa"/>
            <w:tcBorders>
              <w:top w:val="nil"/>
              <w:left w:val="single" w:color="auto" w:sz="4" w:space="0"/>
              <w:bottom w:val="single" w:color="auto" w:sz="4" w:space="0"/>
              <w:right w:val="single" w:color="auto" w:sz="4" w:space="0"/>
            </w:tcBorders>
            <w:noWrap/>
            <w:vAlign w:val="center"/>
          </w:tcPr>
          <w:p w14:paraId="1288D6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1831</w:t>
            </w:r>
          </w:p>
        </w:tc>
        <w:tc>
          <w:tcPr>
            <w:tcW w:w="993" w:type="dxa"/>
            <w:tcBorders>
              <w:top w:val="nil"/>
              <w:left w:val="nil"/>
              <w:bottom w:val="single" w:color="auto" w:sz="4" w:space="0"/>
              <w:right w:val="single" w:color="auto" w:sz="4" w:space="0"/>
            </w:tcBorders>
            <w:vAlign w:val="center"/>
          </w:tcPr>
          <w:p w14:paraId="26944F95">
            <w:pPr>
              <w:widowControl/>
              <w:jc w:val="center"/>
              <w:rPr>
                <w:rFonts w:hint="eastAsia" w:ascii="宋体" w:hAnsi="宋体" w:cs="宋体"/>
                <w:color w:val="000000"/>
                <w:kern w:val="0"/>
                <w:szCs w:val="21"/>
              </w:rPr>
            </w:pPr>
            <w:r>
              <w:rPr>
                <w:rFonts w:hint="eastAsia" w:ascii="宋体" w:hAnsi="宋体" w:cs="宋体"/>
                <w:color w:val="000000"/>
                <w:kern w:val="0"/>
                <w:szCs w:val="21"/>
              </w:rPr>
              <w:t>安全生产</w:t>
            </w:r>
          </w:p>
        </w:tc>
        <w:tc>
          <w:tcPr>
            <w:tcW w:w="2409" w:type="dxa"/>
            <w:tcBorders>
              <w:top w:val="nil"/>
              <w:left w:val="nil"/>
              <w:bottom w:val="single" w:color="auto" w:sz="4" w:space="0"/>
              <w:right w:val="single" w:color="auto" w:sz="4" w:space="0"/>
            </w:tcBorders>
            <w:vAlign w:val="center"/>
          </w:tcPr>
          <w:p w14:paraId="22BDC309">
            <w:pPr>
              <w:widowControl/>
              <w:jc w:val="center"/>
              <w:rPr>
                <w:rFonts w:hint="eastAsia" w:ascii="宋体" w:hAnsi="宋体" w:cs="宋体"/>
                <w:color w:val="000000"/>
                <w:kern w:val="0"/>
                <w:szCs w:val="21"/>
              </w:rPr>
            </w:pPr>
            <w:r>
              <w:rPr>
                <w:rFonts w:hint="eastAsia" w:ascii="宋体" w:hAnsi="宋体" w:cs="宋体"/>
                <w:color w:val="000000"/>
                <w:kern w:val="0"/>
                <w:szCs w:val="21"/>
              </w:rPr>
              <w:t>烟花爆竹批发企业仓库</w:t>
            </w:r>
          </w:p>
        </w:tc>
        <w:tc>
          <w:tcPr>
            <w:tcW w:w="1276" w:type="dxa"/>
            <w:tcBorders>
              <w:top w:val="nil"/>
              <w:left w:val="nil"/>
              <w:bottom w:val="single" w:color="auto" w:sz="4" w:space="0"/>
              <w:right w:val="single" w:color="auto" w:sz="4" w:space="0"/>
            </w:tcBorders>
            <w:noWrap/>
            <w:vAlign w:val="center"/>
          </w:tcPr>
          <w:p w14:paraId="64EFFF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662708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14:paraId="027537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65DB39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2632BC89">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37791AA">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1D1BDB9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8F23D05">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0088A4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1832</w:t>
            </w:r>
          </w:p>
        </w:tc>
        <w:tc>
          <w:tcPr>
            <w:tcW w:w="993" w:type="dxa"/>
            <w:tcBorders>
              <w:top w:val="nil"/>
              <w:left w:val="nil"/>
              <w:bottom w:val="single" w:color="auto" w:sz="4" w:space="0"/>
              <w:right w:val="single" w:color="auto" w:sz="4" w:space="0"/>
            </w:tcBorders>
            <w:vAlign w:val="center"/>
          </w:tcPr>
          <w:p w14:paraId="1509026D">
            <w:pPr>
              <w:widowControl/>
              <w:jc w:val="center"/>
              <w:rPr>
                <w:rFonts w:hint="eastAsia" w:ascii="宋体" w:hAnsi="宋体" w:cs="宋体"/>
                <w:color w:val="000000"/>
                <w:kern w:val="0"/>
                <w:szCs w:val="21"/>
              </w:rPr>
            </w:pPr>
            <w:r>
              <w:rPr>
                <w:rFonts w:hint="eastAsia" w:ascii="宋体" w:hAnsi="宋体" w:cs="宋体"/>
                <w:color w:val="000000"/>
                <w:kern w:val="0"/>
                <w:szCs w:val="21"/>
              </w:rPr>
              <w:t>安全生产</w:t>
            </w:r>
          </w:p>
        </w:tc>
        <w:tc>
          <w:tcPr>
            <w:tcW w:w="2409" w:type="dxa"/>
            <w:tcBorders>
              <w:top w:val="nil"/>
              <w:left w:val="nil"/>
              <w:bottom w:val="single" w:color="auto" w:sz="4" w:space="0"/>
              <w:right w:val="single" w:color="auto" w:sz="4" w:space="0"/>
            </w:tcBorders>
            <w:vAlign w:val="center"/>
          </w:tcPr>
          <w:p w14:paraId="15AEC254">
            <w:pPr>
              <w:widowControl/>
              <w:jc w:val="center"/>
              <w:rPr>
                <w:rFonts w:hint="eastAsia" w:ascii="宋体" w:hAnsi="宋体" w:cs="宋体"/>
                <w:color w:val="000000"/>
                <w:kern w:val="0"/>
                <w:szCs w:val="21"/>
              </w:rPr>
            </w:pPr>
            <w:r>
              <w:rPr>
                <w:rFonts w:hint="eastAsia" w:ascii="宋体" w:hAnsi="宋体" w:cs="宋体"/>
                <w:color w:val="000000"/>
                <w:kern w:val="0"/>
                <w:szCs w:val="21"/>
              </w:rPr>
              <w:t>贵港市覃塘区三里烟花爆竹仓储项目</w:t>
            </w:r>
          </w:p>
        </w:tc>
        <w:tc>
          <w:tcPr>
            <w:tcW w:w="1276" w:type="dxa"/>
            <w:tcBorders>
              <w:top w:val="nil"/>
              <w:left w:val="nil"/>
              <w:bottom w:val="single" w:color="auto" w:sz="4" w:space="0"/>
              <w:right w:val="single" w:color="auto" w:sz="4" w:space="0"/>
            </w:tcBorders>
            <w:noWrap/>
            <w:vAlign w:val="center"/>
          </w:tcPr>
          <w:p w14:paraId="6C61CE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7F36D708">
            <w:pPr>
              <w:widowControl/>
              <w:jc w:val="center"/>
              <w:rPr>
                <w:rFonts w:hint="eastAsia" w:ascii="宋体" w:hAnsi="宋体" w:cs="宋体"/>
                <w:color w:val="000000"/>
                <w:kern w:val="0"/>
                <w:szCs w:val="21"/>
              </w:rPr>
            </w:pPr>
            <w:r>
              <w:rPr>
                <w:rFonts w:hint="eastAsia" w:ascii="宋体" w:hAnsi="宋体" w:cs="宋体"/>
                <w:color w:val="000000"/>
                <w:kern w:val="0"/>
                <w:szCs w:val="21"/>
              </w:rPr>
              <w:t>2026年后开工</w:t>
            </w:r>
          </w:p>
        </w:tc>
        <w:tc>
          <w:tcPr>
            <w:tcW w:w="1418" w:type="dxa"/>
            <w:tcBorders>
              <w:top w:val="nil"/>
              <w:left w:val="nil"/>
              <w:bottom w:val="single" w:color="auto" w:sz="4" w:space="0"/>
              <w:right w:val="single" w:color="auto" w:sz="4" w:space="0"/>
            </w:tcBorders>
            <w:vAlign w:val="center"/>
          </w:tcPr>
          <w:p w14:paraId="75E43F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505C33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7C318673">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12FFE3C4">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7DD17E9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102248A">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301BE4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1833</w:t>
            </w:r>
          </w:p>
        </w:tc>
        <w:tc>
          <w:tcPr>
            <w:tcW w:w="993" w:type="dxa"/>
            <w:tcBorders>
              <w:top w:val="nil"/>
              <w:left w:val="nil"/>
              <w:bottom w:val="single" w:color="auto" w:sz="4" w:space="0"/>
              <w:right w:val="single" w:color="auto" w:sz="4" w:space="0"/>
            </w:tcBorders>
            <w:vAlign w:val="center"/>
          </w:tcPr>
          <w:p w14:paraId="39263DBB">
            <w:pPr>
              <w:widowControl/>
              <w:jc w:val="center"/>
              <w:rPr>
                <w:rFonts w:hint="eastAsia" w:ascii="宋体" w:hAnsi="宋体" w:cs="宋体"/>
                <w:color w:val="000000"/>
                <w:kern w:val="0"/>
                <w:szCs w:val="21"/>
              </w:rPr>
            </w:pPr>
            <w:r>
              <w:rPr>
                <w:rFonts w:hint="eastAsia" w:ascii="宋体" w:hAnsi="宋体" w:cs="宋体"/>
                <w:color w:val="000000"/>
                <w:kern w:val="0"/>
                <w:szCs w:val="21"/>
              </w:rPr>
              <w:t>安全生产</w:t>
            </w:r>
          </w:p>
        </w:tc>
        <w:tc>
          <w:tcPr>
            <w:tcW w:w="2409" w:type="dxa"/>
            <w:tcBorders>
              <w:top w:val="nil"/>
              <w:left w:val="nil"/>
              <w:bottom w:val="single" w:color="auto" w:sz="4" w:space="0"/>
              <w:right w:val="single" w:color="auto" w:sz="4" w:space="0"/>
            </w:tcBorders>
            <w:vAlign w:val="center"/>
          </w:tcPr>
          <w:p w14:paraId="0B1B08ED">
            <w:pPr>
              <w:widowControl/>
              <w:jc w:val="center"/>
              <w:rPr>
                <w:rFonts w:hint="eastAsia" w:ascii="宋体" w:hAnsi="宋体" w:cs="宋体"/>
                <w:color w:val="000000"/>
                <w:kern w:val="0"/>
                <w:szCs w:val="21"/>
              </w:rPr>
            </w:pPr>
            <w:r>
              <w:rPr>
                <w:rFonts w:hint="eastAsia" w:ascii="宋体" w:hAnsi="宋体" w:cs="宋体"/>
                <w:color w:val="000000"/>
                <w:kern w:val="0"/>
                <w:szCs w:val="21"/>
              </w:rPr>
              <w:t>广西贵港市港南区木梓镇民爆库房建设项目</w:t>
            </w:r>
          </w:p>
        </w:tc>
        <w:tc>
          <w:tcPr>
            <w:tcW w:w="1276" w:type="dxa"/>
            <w:tcBorders>
              <w:top w:val="nil"/>
              <w:left w:val="nil"/>
              <w:bottom w:val="single" w:color="auto" w:sz="4" w:space="0"/>
              <w:right w:val="single" w:color="auto" w:sz="4" w:space="0"/>
            </w:tcBorders>
            <w:noWrap/>
            <w:vAlign w:val="center"/>
          </w:tcPr>
          <w:p w14:paraId="273225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49CF721E">
            <w:pPr>
              <w:widowControl/>
              <w:jc w:val="center"/>
              <w:rPr>
                <w:rFonts w:hint="eastAsia" w:ascii="宋体" w:hAnsi="宋体" w:cs="宋体"/>
                <w:color w:val="000000"/>
                <w:kern w:val="0"/>
                <w:szCs w:val="21"/>
              </w:rPr>
            </w:pPr>
            <w:r>
              <w:rPr>
                <w:rFonts w:hint="eastAsia" w:ascii="宋体" w:hAnsi="宋体" w:cs="宋体"/>
                <w:color w:val="000000"/>
                <w:kern w:val="0"/>
                <w:szCs w:val="21"/>
              </w:rPr>
              <w:t>2026年后开工</w:t>
            </w:r>
          </w:p>
        </w:tc>
        <w:tc>
          <w:tcPr>
            <w:tcW w:w="1418" w:type="dxa"/>
            <w:tcBorders>
              <w:top w:val="nil"/>
              <w:left w:val="nil"/>
              <w:bottom w:val="single" w:color="auto" w:sz="4" w:space="0"/>
              <w:right w:val="single" w:color="auto" w:sz="4" w:space="0"/>
            </w:tcBorders>
            <w:vAlign w:val="center"/>
          </w:tcPr>
          <w:p w14:paraId="3659B7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26" w:type="dxa"/>
            <w:tcBorders>
              <w:top w:val="nil"/>
              <w:left w:val="nil"/>
              <w:bottom w:val="single" w:color="auto" w:sz="4" w:space="0"/>
              <w:right w:val="single" w:color="auto" w:sz="4" w:space="0"/>
            </w:tcBorders>
            <w:noWrap/>
            <w:vAlign w:val="center"/>
          </w:tcPr>
          <w:p w14:paraId="2AEFD1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dxa"/>
            <w:tcBorders>
              <w:top w:val="nil"/>
              <w:left w:val="nil"/>
              <w:bottom w:val="single" w:color="auto" w:sz="4" w:space="0"/>
              <w:right w:val="single" w:color="auto" w:sz="4" w:space="0"/>
            </w:tcBorders>
            <w:vAlign w:val="center"/>
          </w:tcPr>
          <w:p w14:paraId="4D35021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059F43E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9FC597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CB8F53D">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7A40C6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1834</w:t>
            </w:r>
          </w:p>
        </w:tc>
        <w:tc>
          <w:tcPr>
            <w:tcW w:w="993" w:type="dxa"/>
            <w:tcBorders>
              <w:top w:val="nil"/>
              <w:left w:val="nil"/>
              <w:bottom w:val="single" w:color="auto" w:sz="4" w:space="0"/>
              <w:right w:val="single" w:color="auto" w:sz="4" w:space="0"/>
            </w:tcBorders>
            <w:vAlign w:val="center"/>
          </w:tcPr>
          <w:p w14:paraId="22048810">
            <w:pPr>
              <w:widowControl/>
              <w:jc w:val="center"/>
              <w:rPr>
                <w:rFonts w:hint="eastAsia" w:ascii="宋体" w:hAnsi="宋体" w:cs="宋体"/>
                <w:color w:val="000000"/>
                <w:kern w:val="0"/>
                <w:szCs w:val="21"/>
              </w:rPr>
            </w:pPr>
            <w:r>
              <w:rPr>
                <w:rFonts w:hint="eastAsia" w:ascii="宋体" w:hAnsi="宋体" w:cs="宋体"/>
                <w:color w:val="000000"/>
                <w:kern w:val="0"/>
                <w:szCs w:val="21"/>
              </w:rPr>
              <w:t>安全生产</w:t>
            </w:r>
          </w:p>
        </w:tc>
        <w:tc>
          <w:tcPr>
            <w:tcW w:w="2409" w:type="dxa"/>
            <w:tcBorders>
              <w:top w:val="nil"/>
              <w:left w:val="nil"/>
              <w:bottom w:val="single" w:color="auto" w:sz="4" w:space="0"/>
              <w:right w:val="single" w:color="auto" w:sz="4" w:space="0"/>
            </w:tcBorders>
            <w:vAlign w:val="center"/>
          </w:tcPr>
          <w:p w14:paraId="22E48CAE">
            <w:pPr>
              <w:widowControl/>
              <w:jc w:val="center"/>
              <w:rPr>
                <w:rFonts w:hint="eastAsia" w:ascii="宋体" w:hAnsi="宋体" w:cs="宋体"/>
                <w:color w:val="000000"/>
                <w:kern w:val="0"/>
                <w:szCs w:val="21"/>
              </w:rPr>
            </w:pPr>
            <w:r>
              <w:rPr>
                <w:rFonts w:hint="eastAsia" w:ascii="宋体" w:hAnsi="宋体" w:cs="宋体"/>
                <w:color w:val="000000"/>
                <w:kern w:val="0"/>
                <w:szCs w:val="21"/>
              </w:rPr>
              <w:t>贵港市木梓镇李因头辉绿岩矿炸药库</w:t>
            </w:r>
          </w:p>
        </w:tc>
        <w:tc>
          <w:tcPr>
            <w:tcW w:w="1276" w:type="dxa"/>
            <w:tcBorders>
              <w:top w:val="nil"/>
              <w:left w:val="nil"/>
              <w:bottom w:val="single" w:color="auto" w:sz="4" w:space="0"/>
              <w:right w:val="single" w:color="auto" w:sz="4" w:space="0"/>
            </w:tcBorders>
            <w:noWrap/>
            <w:vAlign w:val="center"/>
          </w:tcPr>
          <w:p w14:paraId="34F5B1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50B6915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06F330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3AA682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20DDB84B">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4F3DFF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AE34AC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662D8E8">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EA4CE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1835</w:t>
            </w:r>
          </w:p>
        </w:tc>
        <w:tc>
          <w:tcPr>
            <w:tcW w:w="993" w:type="dxa"/>
            <w:tcBorders>
              <w:top w:val="nil"/>
              <w:left w:val="nil"/>
              <w:bottom w:val="single" w:color="auto" w:sz="4" w:space="0"/>
              <w:right w:val="single" w:color="auto" w:sz="4" w:space="0"/>
            </w:tcBorders>
            <w:vAlign w:val="center"/>
          </w:tcPr>
          <w:p w14:paraId="03826920">
            <w:pPr>
              <w:widowControl/>
              <w:jc w:val="center"/>
              <w:rPr>
                <w:rFonts w:hint="eastAsia" w:ascii="宋体" w:hAnsi="宋体" w:cs="宋体"/>
                <w:color w:val="000000"/>
                <w:kern w:val="0"/>
                <w:szCs w:val="21"/>
              </w:rPr>
            </w:pPr>
            <w:r>
              <w:rPr>
                <w:rFonts w:hint="eastAsia" w:ascii="宋体" w:hAnsi="宋体" w:cs="宋体"/>
                <w:color w:val="000000"/>
                <w:kern w:val="0"/>
                <w:szCs w:val="21"/>
              </w:rPr>
              <w:t>安全生产</w:t>
            </w:r>
          </w:p>
        </w:tc>
        <w:tc>
          <w:tcPr>
            <w:tcW w:w="2409" w:type="dxa"/>
            <w:tcBorders>
              <w:top w:val="nil"/>
              <w:left w:val="nil"/>
              <w:bottom w:val="single" w:color="auto" w:sz="4" w:space="0"/>
              <w:right w:val="single" w:color="auto" w:sz="4" w:space="0"/>
            </w:tcBorders>
            <w:vAlign w:val="center"/>
          </w:tcPr>
          <w:p w14:paraId="3D07A945">
            <w:pPr>
              <w:widowControl/>
              <w:jc w:val="center"/>
              <w:rPr>
                <w:rFonts w:hint="eastAsia" w:ascii="宋体" w:hAnsi="宋体" w:cs="宋体"/>
                <w:color w:val="000000"/>
                <w:kern w:val="0"/>
                <w:szCs w:val="21"/>
              </w:rPr>
            </w:pPr>
            <w:r>
              <w:rPr>
                <w:rFonts w:hint="eastAsia" w:ascii="宋体" w:hAnsi="宋体" w:cs="宋体"/>
                <w:color w:val="000000"/>
                <w:kern w:val="0"/>
                <w:szCs w:val="21"/>
              </w:rPr>
              <w:t>贵港市木梓镇李因头辉绿岩矿堆料场</w:t>
            </w:r>
          </w:p>
        </w:tc>
        <w:tc>
          <w:tcPr>
            <w:tcW w:w="1276" w:type="dxa"/>
            <w:tcBorders>
              <w:top w:val="nil"/>
              <w:left w:val="nil"/>
              <w:bottom w:val="single" w:color="auto" w:sz="4" w:space="0"/>
              <w:right w:val="single" w:color="auto" w:sz="4" w:space="0"/>
            </w:tcBorders>
            <w:noWrap/>
            <w:vAlign w:val="center"/>
          </w:tcPr>
          <w:p w14:paraId="69F5A2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0F5C21B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5C875E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5031CA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212E019F">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7D00F970">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96E453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20ADC7B1">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1927E2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1836</w:t>
            </w:r>
          </w:p>
        </w:tc>
        <w:tc>
          <w:tcPr>
            <w:tcW w:w="993" w:type="dxa"/>
            <w:tcBorders>
              <w:top w:val="nil"/>
              <w:left w:val="nil"/>
              <w:bottom w:val="single" w:color="auto" w:sz="4" w:space="0"/>
              <w:right w:val="single" w:color="auto" w:sz="4" w:space="0"/>
            </w:tcBorders>
            <w:vAlign w:val="center"/>
          </w:tcPr>
          <w:p w14:paraId="2A17AED1">
            <w:pPr>
              <w:widowControl/>
              <w:jc w:val="center"/>
              <w:rPr>
                <w:rFonts w:hint="eastAsia" w:ascii="宋体" w:hAnsi="宋体" w:cs="宋体"/>
                <w:color w:val="000000"/>
                <w:kern w:val="0"/>
                <w:szCs w:val="21"/>
              </w:rPr>
            </w:pPr>
            <w:r>
              <w:rPr>
                <w:rFonts w:hint="eastAsia" w:ascii="宋体" w:hAnsi="宋体" w:cs="宋体"/>
                <w:color w:val="000000"/>
                <w:kern w:val="0"/>
                <w:szCs w:val="21"/>
              </w:rPr>
              <w:t>安全生产</w:t>
            </w:r>
          </w:p>
        </w:tc>
        <w:tc>
          <w:tcPr>
            <w:tcW w:w="2409" w:type="dxa"/>
            <w:tcBorders>
              <w:top w:val="nil"/>
              <w:left w:val="nil"/>
              <w:bottom w:val="single" w:color="auto" w:sz="4" w:space="0"/>
              <w:right w:val="single" w:color="auto" w:sz="4" w:space="0"/>
            </w:tcBorders>
            <w:vAlign w:val="center"/>
          </w:tcPr>
          <w:p w14:paraId="699A5433">
            <w:pPr>
              <w:widowControl/>
              <w:jc w:val="center"/>
              <w:rPr>
                <w:rFonts w:hint="eastAsia" w:ascii="宋体" w:hAnsi="宋体" w:cs="宋体"/>
                <w:color w:val="000000"/>
                <w:kern w:val="0"/>
                <w:szCs w:val="21"/>
              </w:rPr>
            </w:pPr>
            <w:r>
              <w:rPr>
                <w:rFonts w:hint="eastAsia" w:ascii="宋体" w:hAnsi="宋体" w:cs="宋体"/>
                <w:color w:val="000000"/>
                <w:kern w:val="0"/>
                <w:szCs w:val="21"/>
              </w:rPr>
              <w:t>贵港市木梓镇李因头辉绿岩矿仓库项目</w:t>
            </w:r>
          </w:p>
        </w:tc>
        <w:tc>
          <w:tcPr>
            <w:tcW w:w="1276" w:type="dxa"/>
            <w:tcBorders>
              <w:top w:val="nil"/>
              <w:left w:val="nil"/>
              <w:bottom w:val="single" w:color="auto" w:sz="4" w:space="0"/>
              <w:right w:val="single" w:color="auto" w:sz="4" w:space="0"/>
            </w:tcBorders>
            <w:noWrap/>
            <w:vAlign w:val="center"/>
          </w:tcPr>
          <w:p w14:paraId="609D25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07AC258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72298F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3F7BB5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07FF198C">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6083B82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83D3F2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B58126B">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45D28E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1837</w:t>
            </w:r>
          </w:p>
        </w:tc>
        <w:tc>
          <w:tcPr>
            <w:tcW w:w="993" w:type="dxa"/>
            <w:tcBorders>
              <w:top w:val="nil"/>
              <w:left w:val="nil"/>
              <w:bottom w:val="single" w:color="auto" w:sz="4" w:space="0"/>
              <w:right w:val="single" w:color="auto" w:sz="4" w:space="0"/>
            </w:tcBorders>
            <w:vAlign w:val="center"/>
          </w:tcPr>
          <w:p w14:paraId="39A107EE">
            <w:pPr>
              <w:widowControl/>
              <w:jc w:val="center"/>
              <w:rPr>
                <w:rFonts w:hint="eastAsia" w:ascii="宋体" w:hAnsi="宋体" w:cs="宋体"/>
                <w:color w:val="000000"/>
                <w:kern w:val="0"/>
                <w:szCs w:val="21"/>
              </w:rPr>
            </w:pPr>
            <w:r>
              <w:rPr>
                <w:rFonts w:hint="eastAsia" w:ascii="宋体" w:hAnsi="宋体" w:cs="宋体"/>
                <w:color w:val="000000"/>
                <w:kern w:val="0"/>
                <w:szCs w:val="21"/>
              </w:rPr>
              <w:t>安全生产</w:t>
            </w:r>
          </w:p>
        </w:tc>
        <w:tc>
          <w:tcPr>
            <w:tcW w:w="2409" w:type="dxa"/>
            <w:tcBorders>
              <w:top w:val="nil"/>
              <w:left w:val="nil"/>
              <w:bottom w:val="single" w:color="auto" w:sz="4" w:space="0"/>
              <w:right w:val="single" w:color="auto" w:sz="4" w:space="0"/>
            </w:tcBorders>
            <w:vAlign w:val="center"/>
          </w:tcPr>
          <w:p w14:paraId="71BA028F">
            <w:pPr>
              <w:widowControl/>
              <w:jc w:val="center"/>
              <w:rPr>
                <w:rFonts w:hint="eastAsia" w:ascii="宋体" w:hAnsi="宋体" w:cs="宋体"/>
                <w:color w:val="000000"/>
                <w:kern w:val="0"/>
                <w:szCs w:val="21"/>
              </w:rPr>
            </w:pPr>
            <w:r>
              <w:rPr>
                <w:rFonts w:hint="eastAsia" w:ascii="宋体" w:hAnsi="宋体" w:cs="宋体"/>
                <w:color w:val="000000"/>
                <w:kern w:val="0"/>
                <w:szCs w:val="21"/>
              </w:rPr>
              <w:t>安隆烟花爆竹仓库（港北区）</w:t>
            </w:r>
          </w:p>
        </w:tc>
        <w:tc>
          <w:tcPr>
            <w:tcW w:w="1276" w:type="dxa"/>
            <w:tcBorders>
              <w:top w:val="nil"/>
              <w:left w:val="nil"/>
              <w:bottom w:val="single" w:color="auto" w:sz="4" w:space="0"/>
              <w:right w:val="single" w:color="auto" w:sz="4" w:space="0"/>
            </w:tcBorders>
            <w:noWrap/>
            <w:vAlign w:val="center"/>
          </w:tcPr>
          <w:p w14:paraId="080124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2EE717EB">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vAlign w:val="center"/>
          </w:tcPr>
          <w:p w14:paraId="728D6D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36B3C2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29463D46">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06A95C62">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A49C6B0">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5DFC489">
        <w:tblPrEx>
          <w:tblCellMar>
            <w:top w:w="0" w:type="dxa"/>
            <w:left w:w="108" w:type="dxa"/>
            <w:bottom w:w="0" w:type="dxa"/>
            <w:right w:w="108" w:type="dxa"/>
          </w:tblCellMar>
        </w:tblPrEx>
        <w:trPr>
          <w:trHeight w:val="510" w:hRule="atLeast"/>
        </w:trPr>
        <w:tc>
          <w:tcPr>
            <w:tcW w:w="1129" w:type="dxa"/>
            <w:tcBorders>
              <w:top w:val="nil"/>
              <w:left w:val="single" w:color="auto" w:sz="4" w:space="0"/>
              <w:bottom w:val="single" w:color="auto" w:sz="4" w:space="0"/>
              <w:right w:val="single" w:color="auto" w:sz="4" w:space="0"/>
            </w:tcBorders>
            <w:noWrap/>
            <w:vAlign w:val="center"/>
          </w:tcPr>
          <w:p w14:paraId="2CC793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1838</w:t>
            </w:r>
          </w:p>
        </w:tc>
        <w:tc>
          <w:tcPr>
            <w:tcW w:w="993" w:type="dxa"/>
            <w:tcBorders>
              <w:top w:val="nil"/>
              <w:left w:val="nil"/>
              <w:bottom w:val="single" w:color="auto" w:sz="4" w:space="0"/>
              <w:right w:val="single" w:color="auto" w:sz="4" w:space="0"/>
            </w:tcBorders>
            <w:vAlign w:val="center"/>
          </w:tcPr>
          <w:p w14:paraId="7F7ED05A">
            <w:pPr>
              <w:widowControl/>
              <w:jc w:val="center"/>
              <w:rPr>
                <w:rFonts w:hint="eastAsia" w:ascii="宋体" w:hAnsi="宋体" w:cs="宋体"/>
                <w:color w:val="000000"/>
                <w:kern w:val="0"/>
                <w:szCs w:val="21"/>
              </w:rPr>
            </w:pPr>
            <w:r>
              <w:rPr>
                <w:rFonts w:hint="eastAsia" w:ascii="宋体" w:hAnsi="宋体" w:cs="宋体"/>
                <w:color w:val="000000"/>
                <w:kern w:val="0"/>
                <w:szCs w:val="21"/>
              </w:rPr>
              <w:t>有邻避需要的</w:t>
            </w:r>
          </w:p>
        </w:tc>
        <w:tc>
          <w:tcPr>
            <w:tcW w:w="2409" w:type="dxa"/>
            <w:tcBorders>
              <w:top w:val="nil"/>
              <w:left w:val="nil"/>
              <w:bottom w:val="single" w:color="auto" w:sz="4" w:space="0"/>
              <w:right w:val="single" w:color="auto" w:sz="4" w:space="0"/>
            </w:tcBorders>
            <w:vAlign w:val="center"/>
          </w:tcPr>
          <w:p w14:paraId="3F0C1092">
            <w:pPr>
              <w:widowControl/>
              <w:jc w:val="center"/>
              <w:rPr>
                <w:rFonts w:hint="eastAsia" w:ascii="宋体" w:hAnsi="宋体" w:cs="宋体"/>
                <w:color w:val="000000"/>
                <w:kern w:val="0"/>
                <w:szCs w:val="21"/>
              </w:rPr>
            </w:pPr>
            <w:r>
              <w:rPr>
                <w:rFonts w:hint="eastAsia" w:ascii="宋体" w:hAnsi="宋体" w:cs="宋体"/>
                <w:color w:val="000000"/>
                <w:kern w:val="0"/>
                <w:szCs w:val="21"/>
              </w:rPr>
              <w:t>固废填埋场</w:t>
            </w:r>
          </w:p>
        </w:tc>
        <w:tc>
          <w:tcPr>
            <w:tcW w:w="1276" w:type="dxa"/>
            <w:tcBorders>
              <w:top w:val="nil"/>
              <w:left w:val="nil"/>
              <w:bottom w:val="single" w:color="auto" w:sz="4" w:space="0"/>
              <w:right w:val="single" w:color="auto" w:sz="4" w:space="0"/>
            </w:tcBorders>
            <w:noWrap/>
            <w:vAlign w:val="center"/>
          </w:tcPr>
          <w:p w14:paraId="4CE47E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74E4C019">
            <w:pPr>
              <w:widowControl/>
              <w:jc w:val="center"/>
              <w:rPr>
                <w:rFonts w:hint="eastAsia" w:ascii="宋体" w:hAnsi="宋体" w:cs="宋体"/>
                <w:color w:val="000000"/>
                <w:kern w:val="0"/>
                <w:szCs w:val="21"/>
              </w:rPr>
            </w:pPr>
            <w:r>
              <w:rPr>
                <w:rFonts w:hint="eastAsia" w:ascii="宋体" w:hAnsi="宋体" w:cs="宋体"/>
                <w:color w:val="000000"/>
                <w:kern w:val="0"/>
                <w:szCs w:val="21"/>
              </w:rPr>
              <w:t>2026年后开工</w:t>
            </w:r>
          </w:p>
        </w:tc>
        <w:tc>
          <w:tcPr>
            <w:tcW w:w="1418" w:type="dxa"/>
            <w:tcBorders>
              <w:top w:val="nil"/>
              <w:left w:val="nil"/>
              <w:bottom w:val="single" w:color="auto" w:sz="4" w:space="0"/>
              <w:right w:val="single" w:color="auto" w:sz="4" w:space="0"/>
            </w:tcBorders>
            <w:vAlign w:val="center"/>
          </w:tcPr>
          <w:p w14:paraId="06AA86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56E499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1AE67C39">
            <w:pPr>
              <w:widowControl/>
              <w:jc w:val="center"/>
              <w:rPr>
                <w:rFonts w:hint="eastAsia" w:ascii="宋体" w:hAnsi="宋体" w:cs="宋体"/>
                <w:color w:val="000000"/>
                <w:kern w:val="0"/>
                <w:szCs w:val="21"/>
              </w:rPr>
            </w:pPr>
            <w:r>
              <w:rPr>
                <w:rFonts w:hint="eastAsia" w:ascii="宋体" w:hAnsi="宋体" w:cs="宋体"/>
                <w:color w:val="000000"/>
                <w:kern w:val="0"/>
                <w:szCs w:val="21"/>
              </w:rPr>
              <w:t>港北区、港南区</w:t>
            </w:r>
          </w:p>
        </w:tc>
        <w:tc>
          <w:tcPr>
            <w:tcW w:w="937" w:type="dxa"/>
            <w:tcBorders>
              <w:top w:val="nil"/>
              <w:left w:val="nil"/>
              <w:bottom w:val="single" w:color="auto" w:sz="4" w:space="0"/>
              <w:right w:val="single" w:color="auto" w:sz="4" w:space="0"/>
            </w:tcBorders>
            <w:vAlign w:val="center"/>
          </w:tcPr>
          <w:p w14:paraId="17385C2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8349FB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889C91A">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48397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1839</w:t>
            </w:r>
          </w:p>
        </w:tc>
        <w:tc>
          <w:tcPr>
            <w:tcW w:w="993" w:type="dxa"/>
            <w:tcBorders>
              <w:top w:val="nil"/>
              <w:left w:val="nil"/>
              <w:bottom w:val="single" w:color="auto" w:sz="4" w:space="0"/>
              <w:right w:val="single" w:color="auto" w:sz="4" w:space="0"/>
            </w:tcBorders>
            <w:vAlign w:val="center"/>
          </w:tcPr>
          <w:p w14:paraId="374BB0A1">
            <w:pPr>
              <w:widowControl/>
              <w:jc w:val="center"/>
              <w:rPr>
                <w:rFonts w:hint="eastAsia" w:ascii="宋体" w:hAnsi="宋体" w:cs="宋体"/>
                <w:color w:val="000000"/>
                <w:kern w:val="0"/>
                <w:szCs w:val="21"/>
              </w:rPr>
            </w:pPr>
            <w:r>
              <w:rPr>
                <w:rFonts w:hint="eastAsia" w:ascii="宋体" w:hAnsi="宋体" w:cs="宋体"/>
                <w:color w:val="000000"/>
                <w:kern w:val="0"/>
                <w:szCs w:val="21"/>
              </w:rPr>
              <w:t>有邻避需要的</w:t>
            </w:r>
          </w:p>
        </w:tc>
        <w:tc>
          <w:tcPr>
            <w:tcW w:w="2409" w:type="dxa"/>
            <w:tcBorders>
              <w:top w:val="nil"/>
              <w:left w:val="nil"/>
              <w:bottom w:val="single" w:color="auto" w:sz="4" w:space="0"/>
              <w:right w:val="single" w:color="auto" w:sz="4" w:space="0"/>
            </w:tcBorders>
            <w:vAlign w:val="center"/>
          </w:tcPr>
          <w:p w14:paraId="6DC3E0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进口实验猴检验检疫隔离场项目</w:t>
            </w:r>
          </w:p>
        </w:tc>
        <w:tc>
          <w:tcPr>
            <w:tcW w:w="1276" w:type="dxa"/>
            <w:tcBorders>
              <w:top w:val="nil"/>
              <w:left w:val="nil"/>
              <w:bottom w:val="single" w:color="auto" w:sz="4" w:space="0"/>
              <w:right w:val="single" w:color="auto" w:sz="4" w:space="0"/>
            </w:tcBorders>
            <w:noWrap/>
            <w:vAlign w:val="center"/>
          </w:tcPr>
          <w:p w14:paraId="0E779B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1DA4E1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2026-2028</w:t>
            </w:r>
          </w:p>
        </w:tc>
        <w:tc>
          <w:tcPr>
            <w:tcW w:w="1418" w:type="dxa"/>
            <w:tcBorders>
              <w:top w:val="nil"/>
              <w:left w:val="nil"/>
              <w:bottom w:val="single" w:color="auto" w:sz="4" w:space="0"/>
              <w:right w:val="single" w:color="auto" w:sz="4" w:space="0"/>
            </w:tcBorders>
            <w:noWrap/>
            <w:vAlign w:val="center"/>
          </w:tcPr>
          <w:p w14:paraId="597A63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1.974546</w:t>
            </w:r>
          </w:p>
        </w:tc>
        <w:tc>
          <w:tcPr>
            <w:tcW w:w="2126" w:type="dxa"/>
            <w:tcBorders>
              <w:top w:val="nil"/>
              <w:left w:val="nil"/>
              <w:bottom w:val="single" w:color="auto" w:sz="4" w:space="0"/>
              <w:right w:val="single" w:color="auto" w:sz="4" w:space="0"/>
            </w:tcBorders>
            <w:noWrap/>
            <w:vAlign w:val="center"/>
          </w:tcPr>
          <w:p w14:paraId="474191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1.974546</w:t>
            </w:r>
          </w:p>
        </w:tc>
        <w:tc>
          <w:tcPr>
            <w:tcW w:w="1338" w:type="dxa"/>
            <w:tcBorders>
              <w:top w:val="nil"/>
              <w:left w:val="nil"/>
              <w:bottom w:val="single" w:color="auto" w:sz="4" w:space="0"/>
              <w:right w:val="single" w:color="auto" w:sz="4" w:space="0"/>
            </w:tcBorders>
            <w:vAlign w:val="center"/>
          </w:tcPr>
          <w:p w14:paraId="397C16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68832CA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B550ABE">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AEBFE5D">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8F4DF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1840</w:t>
            </w:r>
          </w:p>
        </w:tc>
        <w:tc>
          <w:tcPr>
            <w:tcW w:w="993" w:type="dxa"/>
            <w:tcBorders>
              <w:top w:val="nil"/>
              <w:left w:val="nil"/>
              <w:bottom w:val="single" w:color="auto" w:sz="4" w:space="0"/>
              <w:right w:val="single" w:color="auto" w:sz="4" w:space="0"/>
            </w:tcBorders>
            <w:vAlign w:val="center"/>
          </w:tcPr>
          <w:p w14:paraId="252E67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旅游开发</w:t>
            </w:r>
          </w:p>
        </w:tc>
        <w:tc>
          <w:tcPr>
            <w:tcW w:w="2409" w:type="dxa"/>
            <w:tcBorders>
              <w:top w:val="nil"/>
              <w:left w:val="nil"/>
              <w:bottom w:val="single" w:color="auto" w:sz="4" w:space="0"/>
              <w:right w:val="single" w:color="auto" w:sz="4" w:space="0"/>
            </w:tcBorders>
            <w:vAlign w:val="center"/>
          </w:tcPr>
          <w:p w14:paraId="003BB5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镇龙山旅游度假区项目</w:t>
            </w:r>
          </w:p>
        </w:tc>
        <w:tc>
          <w:tcPr>
            <w:tcW w:w="1276" w:type="dxa"/>
            <w:tcBorders>
              <w:top w:val="nil"/>
              <w:left w:val="nil"/>
              <w:bottom w:val="single" w:color="auto" w:sz="4" w:space="0"/>
              <w:right w:val="single" w:color="auto" w:sz="4" w:space="0"/>
            </w:tcBorders>
            <w:noWrap/>
            <w:vAlign w:val="center"/>
          </w:tcPr>
          <w:p w14:paraId="0DAED2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06D350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2026-2030</w:t>
            </w:r>
          </w:p>
        </w:tc>
        <w:tc>
          <w:tcPr>
            <w:tcW w:w="1418" w:type="dxa"/>
            <w:tcBorders>
              <w:top w:val="nil"/>
              <w:left w:val="nil"/>
              <w:bottom w:val="single" w:color="auto" w:sz="4" w:space="0"/>
              <w:right w:val="single" w:color="auto" w:sz="4" w:space="0"/>
            </w:tcBorders>
            <w:noWrap/>
            <w:vAlign w:val="center"/>
          </w:tcPr>
          <w:p w14:paraId="73BA35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w:t>
            </w:r>
          </w:p>
        </w:tc>
        <w:tc>
          <w:tcPr>
            <w:tcW w:w="2126" w:type="dxa"/>
            <w:tcBorders>
              <w:top w:val="nil"/>
              <w:left w:val="nil"/>
              <w:bottom w:val="single" w:color="auto" w:sz="4" w:space="0"/>
              <w:right w:val="single" w:color="auto" w:sz="4" w:space="0"/>
            </w:tcBorders>
            <w:noWrap/>
            <w:vAlign w:val="center"/>
          </w:tcPr>
          <w:p w14:paraId="49B62A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w:t>
            </w:r>
          </w:p>
        </w:tc>
        <w:tc>
          <w:tcPr>
            <w:tcW w:w="1338" w:type="dxa"/>
            <w:tcBorders>
              <w:top w:val="nil"/>
              <w:left w:val="nil"/>
              <w:bottom w:val="single" w:color="auto" w:sz="4" w:space="0"/>
              <w:right w:val="single" w:color="auto" w:sz="4" w:space="0"/>
            </w:tcBorders>
            <w:vAlign w:val="center"/>
          </w:tcPr>
          <w:p w14:paraId="6C8ED2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覃塘区</w:t>
            </w:r>
          </w:p>
        </w:tc>
        <w:tc>
          <w:tcPr>
            <w:tcW w:w="937" w:type="dxa"/>
            <w:tcBorders>
              <w:top w:val="nil"/>
              <w:left w:val="nil"/>
              <w:bottom w:val="single" w:color="auto" w:sz="4" w:space="0"/>
              <w:right w:val="single" w:color="auto" w:sz="4" w:space="0"/>
            </w:tcBorders>
            <w:vAlign w:val="center"/>
          </w:tcPr>
          <w:p w14:paraId="3E1C71CB">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446605F">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10CA6FD3">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A8A3E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1841</w:t>
            </w:r>
          </w:p>
        </w:tc>
        <w:tc>
          <w:tcPr>
            <w:tcW w:w="993" w:type="dxa"/>
            <w:tcBorders>
              <w:top w:val="nil"/>
              <w:left w:val="nil"/>
              <w:bottom w:val="single" w:color="auto" w:sz="4" w:space="0"/>
              <w:right w:val="single" w:color="auto" w:sz="4" w:space="0"/>
            </w:tcBorders>
            <w:vAlign w:val="center"/>
          </w:tcPr>
          <w:p w14:paraId="348DAD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旅游开发</w:t>
            </w:r>
          </w:p>
        </w:tc>
        <w:tc>
          <w:tcPr>
            <w:tcW w:w="2409" w:type="dxa"/>
            <w:tcBorders>
              <w:top w:val="nil"/>
              <w:left w:val="nil"/>
              <w:bottom w:val="single" w:color="auto" w:sz="4" w:space="0"/>
              <w:right w:val="single" w:color="auto" w:sz="4" w:space="0"/>
            </w:tcBorders>
            <w:vAlign w:val="center"/>
          </w:tcPr>
          <w:p w14:paraId="3A55C0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青牛谷休闲中心项目</w:t>
            </w:r>
          </w:p>
        </w:tc>
        <w:tc>
          <w:tcPr>
            <w:tcW w:w="1276" w:type="dxa"/>
            <w:tcBorders>
              <w:top w:val="nil"/>
              <w:left w:val="nil"/>
              <w:bottom w:val="single" w:color="auto" w:sz="4" w:space="0"/>
              <w:right w:val="single" w:color="auto" w:sz="4" w:space="0"/>
            </w:tcBorders>
            <w:noWrap/>
            <w:vAlign w:val="center"/>
          </w:tcPr>
          <w:p w14:paraId="06D712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03EF65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2026-2035</w:t>
            </w:r>
          </w:p>
        </w:tc>
        <w:tc>
          <w:tcPr>
            <w:tcW w:w="1418" w:type="dxa"/>
            <w:tcBorders>
              <w:top w:val="nil"/>
              <w:left w:val="nil"/>
              <w:bottom w:val="single" w:color="auto" w:sz="4" w:space="0"/>
              <w:right w:val="single" w:color="auto" w:sz="4" w:space="0"/>
            </w:tcBorders>
            <w:noWrap/>
            <w:vAlign w:val="center"/>
          </w:tcPr>
          <w:p w14:paraId="12165E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noWrap/>
            <w:vAlign w:val="center"/>
          </w:tcPr>
          <w:p w14:paraId="7F44B2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vAlign w:val="center"/>
          </w:tcPr>
          <w:p w14:paraId="097F6F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78E7327C">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888BD1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01DD70D8">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130B7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1842</w:t>
            </w:r>
          </w:p>
        </w:tc>
        <w:tc>
          <w:tcPr>
            <w:tcW w:w="993" w:type="dxa"/>
            <w:tcBorders>
              <w:top w:val="nil"/>
              <w:left w:val="nil"/>
              <w:bottom w:val="single" w:color="auto" w:sz="4" w:space="0"/>
              <w:right w:val="single" w:color="auto" w:sz="4" w:space="0"/>
            </w:tcBorders>
            <w:vAlign w:val="center"/>
          </w:tcPr>
          <w:p w14:paraId="04EAB5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旅游开发</w:t>
            </w:r>
          </w:p>
        </w:tc>
        <w:tc>
          <w:tcPr>
            <w:tcW w:w="2409" w:type="dxa"/>
            <w:tcBorders>
              <w:top w:val="nil"/>
              <w:left w:val="nil"/>
              <w:bottom w:val="single" w:color="auto" w:sz="4" w:space="0"/>
              <w:right w:val="single" w:color="auto" w:sz="4" w:space="0"/>
            </w:tcBorders>
            <w:vAlign w:val="center"/>
          </w:tcPr>
          <w:p w14:paraId="3B4B6C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贵港天上草原文旅项目</w:t>
            </w:r>
          </w:p>
        </w:tc>
        <w:tc>
          <w:tcPr>
            <w:tcW w:w="1276" w:type="dxa"/>
            <w:tcBorders>
              <w:top w:val="nil"/>
              <w:left w:val="nil"/>
              <w:bottom w:val="single" w:color="auto" w:sz="4" w:space="0"/>
              <w:right w:val="single" w:color="auto" w:sz="4" w:space="0"/>
            </w:tcBorders>
            <w:noWrap/>
            <w:vAlign w:val="center"/>
          </w:tcPr>
          <w:p w14:paraId="57941D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684476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2026-2035</w:t>
            </w:r>
          </w:p>
        </w:tc>
        <w:tc>
          <w:tcPr>
            <w:tcW w:w="1418" w:type="dxa"/>
            <w:tcBorders>
              <w:top w:val="nil"/>
              <w:left w:val="nil"/>
              <w:bottom w:val="single" w:color="auto" w:sz="4" w:space="0"/>
              <w:right w:val="single" w:color="auto" w:sz="4" w:space="0"/>
            </w:tcBorders>
            <w:noWrap/>
            <w:vAlign w:val="center"/>
          </w:tcPr>
          <w:p w14:paraId="258F87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noWrap/>
            <w:vAlign w:val="center"/>
          </w:tcPr>
          <w:p w14:paraId="0E425D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vAlign w:val="center"/>
          </w:tcPr>
          <w:p w14:paraId="230558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1F29FFDD">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2949736A">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448B38C8">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73EBE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1843</w:t>
            </w:r>
          </w:p>
        </w:tc>
        <w:tc>
          <w:tcPr>
            <w:tcW w:w="993" w:type="dxa"/>
            <w:tcBorders>
              <w:top w:val="nil"/>
              <w:left w:val="nil"/>
              <w:bottom w:val="single" w:color="auto" w:sz="4" w:space="0"/>
              <w:right w:val="single" w:color="auto" w:sz="4" w:space="0"/>
            </w:tcBorders>
            <w:vAlign w:val="center"/>
          </w:tcPr>
          <w:p w14:paraId="2D3037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旅游开发</w:t>
            </w:r>
          </w:p>
        </w:tc>
        <w:tc>
          <w:tcPr>
            <w:tcW w:w="2409" w:type="dxa"/>
            <w:tcBorders>
              <w:top w:val="nil"/>
              <w:left w:val="nil"/>
              <w:bottom w:val="single" w:color="auto" w:sz="4" w:space="0"/>
              <w:right w:val="single" w:color="auto" w:sz="4" w:space="0"/>
            </w:tcBorders>
            <w:vAlign w:val="center"/>
          </w:tcPr>
          <w:p w14:paraId="2DD809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贵港市龙头山文旅项目</w:t>
            </w:r>
          </w:p>
        </w:tc>
        <w:tc>
          <w:tcPr>
            <w:tcW w:w="1276" w:type="dxa"/>
            <w:tcBorders>
              <w:top w:val="nil"/>
              <w:left w:val="nil"/>
              <w:bottom w:val="single" w:color="auto" w:sz="4" w:space="0"/>
              <w:right w:val="single" w:color="auto" w:sz="4" w:space="0"/>
            </w:tcBorders>
            <w:noWrap/>
            <w:vAlign w:val="center"/>
          </w:tcPr>
          <w:p w14:paraId="53E805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072858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2026-2035</w:t>
            </w:r>
          </w:p>
        </w:tc>
        <w:tc>
          <w:tcPr>
            <w:tcW w:w="1418" w:type="dxa"/>
            <w:tcBorders>
              <w:top w:val="nil"/>
              <w:left w:val="nil"/>
              <w:bottom w:val="single" w:color="auto" w:sz="4" w:space="0"/>
              <w:right w:val="single" w:color="auto" w:sz="4" w:space="0"/>
            </w:tcBorders>
            <w:noWrap/>
            <w:vAlign w:val="center"/>
          </w:tcPr>
          <w:p w14:paraId="31E8F4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26" w:type="dxa"/>
            <w:tcBorders>
              <w:top w:val="nil"/>
              <w:left w:val="nil"/>
              <w:bottom w:val="single" w:color="auto" w:sz="4" w:space="0"/>
              <w:right w:val="single" w:color="auto" w:sz="4" w:space="0"/>
            </w:tcBorders>
            <w:noWrap/>
            <w:vAlign w:val="center"/>
          </w:tcPr>
          <w:p w14:paraId="50E6D8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338" w:type="dxa"/>
            <w:tcBorders>
              <w:top w:val="nil"/>
              <w:left w:val="nil"/>
              <w:bottom w:val="single" w:color="auto" w:sz="4" w:space="0"/>
              <w:right w:val="single" w:color="auto" w:sz="4" w:space="0"/>
            </w:tcBorders>
            <w:vAlign w:val="center"/>
          </w:tcPr>
          <w:p w14:paraId="431EFB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16A7752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145243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EDAD296">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2C0E32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1844</w:t>
            </w:r>
          </w:p>
        </w:tc>
        <w:tc>
          <w:tcPr>
            <w:tcW w:w="993" w:type="dxa"/>
            <w:tcBorders>
              <w:top w:val="nil"/>
              <w:left w:val="nil"/>
              <w:bottom w:val="single" w:color="auto" w:sz="4" w:space="0"/>
              <w:right w:val="single" w:color="auto" w:sz="4" w:space="0"/>
            </w:tcBorders>
            <w:vAlign w:val="center"/>
          </w:tcPr>
          <w:p w14:paraId="37B78D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旅游开发</w:t>
            </w:r>
          </w:p>
        </w:tc>
        <w:tc>
          <w:tcPr>
            <w:tcW w:w="2409" w:type="dxa"/>
            <w:tcBorders>
              <w:top w:val="nil"/>
              <w:left w:val="nil"/>
              <w:bottom w:val="single" w:color="auto" w:sz="4" w:space="0"/>
              <w:right w:val="single" w:color="auto" w:sz="4" w:space="0"/>
            </w:tcBorders>
            <w:vAlign w:val="center"/>
          </w:tcPr>
          <w:p w14:paraId="17C959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贵港市贵山草原文旅项目</w:t>
            </w:r>
          </w:p>
        </w:tc>
        <w:tc>
          <w:tcPr>
            <w:tcW w:w="1276" w:type="dxa"/>
            <w:tcBorders>
              <w:top w:val="nil"/>
              <w:left w:val="nil"/>
              <w:bottom w:val="single" w:color="auto" w:sz="4" w:space="0"/>
              <w:right w:val="single" w:color="auto" w:sz="4" w:space="0"/>
            </w:tcBorders>
            <w:noWrap/>
            <w:vAlign w:val="center"/>
          </w:tcPr>
          <w:p w14:paraId="22861D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0E38F5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2026-2035</w:t>
            </w:r>
          </w:p>
        </w:tc>
        <w:tc>
          <w:tcPr>
            <w:tcW w:w="1418" w:type="dxa"/>
            <w:tcBorders>
              <w:top w:val="nil"/>
              <w:left w:val="nil"/>
              <w:bottom w:val="single" w:color="auto" w:sz="4" w:space="0"/>
              <w:right w:val="single" w:color="auto" w:sz="4" w:space="0"/>
            </w:tcBorders>
            <w:noWrap/>
            <w:vAlign w:val="center"/>
          </w:tcPr>
          <w:p w14:paraId="3A24CA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126" w:type="dxa"/>
            <w:tcBorders>
              <w:top w:val="nil"/>
              <w:left w:val="nil"/>
              <w:bottom w:val="single" w:color="auto" w:sz="4" w:space="0"/>
              <w:right w:val="single" w:color="auto" w:sz="4" w:space="0"/>
            </w:tcBorders>
            <w:noWrap/>
            <w:vAlign w:val="center"/>
          </w:tcPr>
          <w:p w14:paraId="30786F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338" w:type="dxa"/>
            <w:tcBorders>
              <w:top w:val="nil"/>
              <w:left w:val="nil"/>
              <w:bottom w:val="single" w:color="auto" w:sz="4" w:space="0"/>
              <w:right w:val="single" w:color="auto" w:sz="4" w:space="0"/>
            </w:tcBorders>
            <w:vAlign w:val="center"/>
          </w:tcPr>
          <w:p w14:paraId="1753CE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05269877">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34B3C00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DF0488C">
        <w:tblPrEx>
          <w:tblCellMar>
            <w:top w:w="0" w:type="dxa"/>
            <w:left w:w="108" w:type="dxa"/>
            <w:bottom w:w="0" w:type="dxa"/>
            <w:right w:w="108" w:type="dxa"/>
          </w:tblCellMar>
        </w:tblPrEx>
        <w:trPr>
          <w:trHeight w:val="1080" w:hRule="atLeast"/>
        </w:trPr>
        <w:tc>
          <w:tcPr>
            <w:tcW w:w="1129" w:type="dxa"/>
            <w:tcBorders>
              <w:top w:val="nil"/>
              <w:left w:val="single" w:color="auto" w:sz="4" w:space="0"/>
              <w:bottom w:val="single" w:color="auto" w:sz="4" w:space="0"/>
              <w:right w:val="single" w:color="auto" w:sz="4" w:space="0"/>
            </w:tcBorders>
            <w:noWrap/>
            <w:vAlign w:val="center"/>
          </w:tcPr>
          <w:p w14:paraId="5BCDC2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1845</w:t>
            </w:r>
          </w:p>
        </w:tc>
        <w:tc>
          <w:tcPr>
            <w:tcW w:w="993" w:type="dxa"/>
            <w:tcBorders>
              <w:top w:val="nil"/>
              <w:left w:val="nil"/>
              <w:bottom w:val="single" w:color="auto" w:sz="4" w:space="0"/>
              <w:right w:val="single" w:color="auto" w:sz="4" w:space="0"/>
            </w:tcBorders>
            <w:vAlign w:val="center"/>
          </w:tcPr>
          <w:p w14:paraId="7FBD95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旅游开发</w:t>
            </w:r>
          </w:p>
        </w:tc>
        <w:tc>
          <w:tcPr>
            <w:tcW w:w="2409" w:type="dxa"/>
            <w:tcBorders>
              <w:top w:val="nil"/>
              <w:left w:val="nil"/>
              <w:bottom w:val="single" w:color="auto" w:sz="4" w:space="0"/>
              <w:right w:val="single" w:color="auto" w:sz="4" w:space="0"/>
            </w:tcBorders>
            <w:vAlign w:val="center"/>
          </w:tcPr>
          <w:p w14:paraId="2715E3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平天山国家森林公园景区提升工程</w:t>
            </w:r>
          </w:p>
        </w:tc>
        <w:tc>
          <w:tcPr>
            <w:tcW w:w="1276" w:type="dxa"/>
            <w:tcBorders>
              <w:top w:val="nil"/>
              <w:left w:val="nil"/>
              <w:bottom w:val="single" w:color="auto" w:sz="4" w:space="0"/>
              <w:right w:val="single" w:color="auto" w:sz="4" w:space="0"/>
            </w:tcBorders>
            <w:noWrap/>
            <w:vAlign w:val="center"/>
          </w:tcPr>
          <w:p w14:paraId="0DB7EE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vAlign w:val="center"/>
          </w:tcPr>
          <w:p w14:paraId="6447E8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2027-2035</w:t>
            </w:r>
          </w:p>
        </w:tc>
        <w:tc>
          <w:tcPr>
            <w:tcW w:w="1418" w:type="dxa"/>
            <w:tcBorders>
              <w:top w:val="nil"/>
              <w:left w:val="nil"/>
              <w:bottom w:val="single" w:color="auto" w:sz="4" w:space="0"/>
              <w:right w:val="single" w:color="auto" w:sz="4" w:space="0"/>
            </w:tcBorders>
            <w:noWrap/>
            <w:vAlign w:val="center"/>
          </w:tcPr>
          <w:p w14:paraId="35A696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2126" w:type="dxa"/>
            <w:tcBorders>
              <w:top w:val="nil"/>
              <w:left w:val="nil"/>
              <w:bottom w:val="single" w:color="auto" w:sz="4" w:space="0"/>
              <w:right w:val="single" w:color="auto" w:sz="4" w:space="0"/>
            </w:tcBorders>
            <w:noWrap/>
            <w:vAlign w:val="center"/>
          </w:tcPr>
          <w:p w14:paraId="52F13A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1338" w:type="dxa"/>
            <w:tcBorders>
              <w:top w:val="nil"/>
              <w:left w:val="nil"/>
              <w:bottom w:val="single" w:color="auto" w:sz="4" w:space="0"/>
              <w:right w:val="single" w:color="auto" w:sz="4" w:space="0"/>
            </w:tcBorders>
            <w:vAlign w:val="center"/>
          </w:tcPr>
          <w:p w14:paraId="0B5D63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w:t>
            </w:r>
          </w:p>
        </w:tc>
        <w:tc>
          <w:tcPr>
            <w:tcW w:w="937" w:type="dxa"/>
            <w:tcBorders>
              <w:top w:val="nil"/>
              <w:left w:val="nil"/>
              <w:bottom w:val="single" w:color="auto" w:sz="4" w:space="0"/>
              <w:right w:val="single" w:color="auto" w:sz="4" w:space="0"/>
            </w:tcBorders>
            <w:vAlign w:val="center"/>
          </w:tcPr>
          <w:p w14:paraId="18BF88D6">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06F130F8">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56604AB7">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361C14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1846</w:t>
            </w:r>
          </w:p>
        </w:tc>
        <w:tc>
          <w:tcPr>
            <w:tcW w:w="993" w:type="dxa"/>
            <w:tcBorders>
              <w:top w:val="nil"/>
              <w:left w:val="nil"/>
              <w:bottom w:val="single" w:color="auto" w:sz="4" w:space="0"/>
              <w:right w:val="single" w:color="auto" w:sz="4" w:space="0"/>
            </w:tcBorders>
            <w:vAlign w:val="center"/>
          </w:tcPr>
          <w:p w14:paraId="6E4687E8">
            <w:pPr>
              <w:widowControl/>
              <w:jc w:val="center"/>
              <w:rPr>
                <w:rFonts w:hint="eastAsia" w:ascii="宋体" w:hAnsi="宋体" w:cs="宋体"/>
                <w:color w:val="000000"/>
                <w:kern w:val="0"/>
                <w:szCs w:val="21"/>
              </w:rPr>
            </w:pPr>
            <w:r>
              <w:rPr>
                <w:rFonts w:hint="eastAsia" w:ascii="宋体" w:hAnsi="宋体" w:cs="宋体"/>
                <w:color w:val="000000"/>
                <w:kern w:val="0"/>
                <w:szCs w:val="21"/>
              </w:rPr>
              <w:t>绿地与开敞空间</w:t>
            </w:r>
          </w:p>
        </w:tc>
        <w:tc>
          <w:tcPr>
            <w:tcW w:w="2409" w:type="dxa"/>
            <w:tcBorders>
              <w:top w:val="nil"/>
              <w:left w:val="nil"/>
              <w:bottom w:val="single" w:color="auto" w:sz="4" w:space="0"/>
              <w:right w:val="single" w:color="auto" w:sz="4" w:space="0"/>
            </w:tcBorders>
            <w:vAlign w:val="center"/>
          </w:tcPr>
          <w:p w14:paraId="22D8B1BD">
            <w:pPr>
              <w:widowControl/>
              <w:jc w:val="center"/>
              <w:rPr>
                <w:rFonts w:hint="eastAsia" w:ascii="宋体" w:hAnsi="宋体" w:cs="宋体"/>
                <w:color w:val="000000"/>
                <w:kern w:val="0"/>
                <w:szCs w:val="21"/>
              </w:rPr>
            </w:pPr>
            <w:r>
              <w:rPr>
                <w:rFonts w:hint="eastAsia" w:ascii="宋体" w:hAnsi="宋体" w:cs="宋体"/>
                <w:color w:val="000000"/>
                <w:kern w:val="0"/>
                <w:szCs w:val="21"/>
              </w:rPr>
              <w:t>贵港市粤桂园尾水湿地生态建设项目（二期）</w:t>
            </w:r>
          </w:p>
        </w:tc>
        <w:tc>
          <w:tcPr>
            <w:tcW w:w="1276" w:type="dxa"/>
            <w:tcBorders>
              <w:top w:val="nil"/>
              <w:left w:val="nil"/>
              <w:bottom w:val="single" w:color="auto" w:sz="4" w:space="0"/>
              <w:right w:val="single" w:color="auto" w:sz="4" w:space="0"/>
            </w:tcBorders>
            <w:vAlign w:val="center"/>
          </w:tcPr>
          <w:p w14:paraId="6E276D35">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79958A6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78EA9C74">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5B80F9A9">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7DF6BB68">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7D807E03">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456F3565">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D0037D8">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471F45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1847</w:t>
            </w:r>
          </w:p>
        </w:tc>
        <w:tc>
          <w:tcPr>
            <w:tcW w:w="993" w:type="dxa"/>
            <w:tcBorders>
              <w:top w:val="nil"/>
              <w:left w:val="nil"/>
              <w:bottom w:val="single" w:color="auto" w:sz="4" w:space="0"/>
              <w:right w:val="single" w:color="auto" w:sz="4" w:space="0"/>
            </w:tcBorders>
            <w:vAlign w:val="center"/>
          </w:tcPr>
          <w:p w14:paraId="15B3116A">
            <w:pPr>
              <w:widowControl/>
              <w:jc w:val="center"/>
              <w:rPr>
                <w:rFonts w:hint="eastAsia" w:ascii="宋体" w:hAnsi="宋体" w:cs="宋体"/>
                <w:color w:val="000000"/>
                <w:kern w:val="0"/>
                <w:szCs w:val="21"/>
              </w:rPr>
            </w:pPr>
            <w:r>
              <w:rPr>
                <w:rFonts w:hint="eastAsia" w:ascii="宋体" w:hAnsi="宋体" w:cs="宋体"/>
                <w:color w:val="000000"/>
                <w:kern w:val="0"/>
                <w:szCs w:val="21"/>
              </w:rPr>
              <w:t>绿地与开敞空间</w:t>
            </w:r>
          </w:p>
        </w:tc>
        <w:tc>
          <w:tcPr>
            <w:tcW w:w="2409" w:type="dxa"/>
            <w:tcBorders>
              <w:top w:val="nil"/>
              <w:left w:val="nil"/>
              <w:bottom w:val="single" w:color="auto" w:sz="4" w:space="0"/>
              <w:right w:val="single" w:color="auto" w:sz="4" w:space="0"/>
            </w:tcBorders>
            <w:vAlign w:val="center"/>
          </w:tcPr>
          <w:p w14:paraId="11AFD2F2">
            <w:pPr>
              <w:widowControl/>
              <w:jc w:val="center"/>
              <w:rPr>
                <w:rFonts w:hint="eastAsia" w:ascii="宋体" w:hAnsi="宋体" w:cs="宋体"/>
                <w:color w:val="000000"/>
                <w:kern w:val="0"/>
                <w:szCs w:val="21"/>
              </w:rPr>
            </w:pPr>
            <w:r>
              <w:rPr>
                <w:rFonts w:hint="eastAsia" w:ascii="宋体" w:hAnsi="宋体" w:cs="宋体"/>
                <w:color w:val="000000"/>
                <w:kern w:val="0"/>
                <w:szCs w:val="21"/>
              </w:rPr>
              <w:t>贵港市粤桂园尾水湿地生态建设项目（三期）</w:t>
            </w:r>
          </w:p>
        </w:tc>
        <w:tc>
          <w:tcPr>
            <w:tcW w:w="1276" w:type="dxa"/>
            <w:tcBorders>
              <w:top w:val="nil"/>
              <w:left w:val="nil"/>
              <w:bottom w:val="single" w:color="auto" w:sz="4" w:space="0"/>
              <w:right w:val="single" w:color="auto" w:sz="4" w:space="0"/>
            </w:tcBorders>
            <w:vAlign w:val="center"/>
          </w:tcPr>
          <w:p w14:paraId="213C53AD">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2262CB72">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4323A5B6">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126" w:type="dxa"/>
            <w:tcBorders>
              <w:top w:val="nil"/>
              <w:left w:val="nil"/>
              <w:bottom w:val="single" w:color="auto" w:sz="4" w:space="0"/>
              <w:right w:val="single" w:color="auto" w:sz="4" w:space="0"/>
            </w:tcBorders>
            <w:vAlign w:val="center"/>
          </w:tcPr>
          <w:p w14:paraId="49991407">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38" w:type="dxa"/>
            <w:tcBorders>
              <w:top w:val="nil"/>
              <w:left w:val="nil"/>
              <w:bottom w:val="single" w:color="auto" w:sz="4" w:space="0"/>
              <w:right w:val="single" w:color="auto" w:sz="4" w:space="0"/>
            </w:tcBorders>
            <w:vAlign w:val="center"/>
          </w:tcPr>
          <w:p w14:paraId="10A23360">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999B3C1">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891D0B3">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73945780">
        <w:tblPrEx>
          <w:tblCellMar>
            <w:top w:w="0" w:type="dxa"/>
            <w:left w:w="108" w:type="dxa"/>
            <w:bottom w:w="0" w:type="dxa"/>
            <w:right w:w="108" w:type="dxa"/>
          </w:tblCellMar>
        </w:tblPrEx>
        <w:trPr>
          <w:trHeight w:val="765" w:hRule="atLeast"/>
        </w:trPr>
        <w:tc>
          <w:tcPr>
            <w:tcW w:w="1129" w:type="dxa"/>
            <w:tcBorders>
              <w:top w:val="nil"/>
              <w:left w:val="single" w:color="auto" w:sz="4" w:space="0"/>
              <w:bottom w:val="single" w:color="auto" w:sz="4" w:space="0"/>
              <w:right w:val="single" w:color="auto" w:sz="4" w:space="0"/>
            </w:tcBorders>
            <w:noWrap/>
            <w:vAlign w:val="center"/>
          </w:tcPr>
          <w:p w14:paraId="3C6B4A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1848</w:t>
            </w:r>
          </w:p>
        </w:tc>
        <w:tc>
          <w:tcPr>
            <w:tcW w:w="993" w:type="dxa"/>
            <w:tcBorders>
              <w:top w:val="nil"/>
              <w:left w:val="nil"/>
              <w:bottom w:val="single" w:color="auto" w:sz="4" w:space="0"/>
              <w:right w:val="single" w:color="auto" w:sz="4" w:space="0"/>
            </w:tcBorders>
            <w:vAlign w:val="center"/>
          </w:tcPr>
          <w:p w14:paraId="7B288693">
            <w:pPr>
              <w:widowControl/>
              <w:jc w:val="center"/>
              <w:rPr>
                <w:rFonts w:hint="eastAsia" w:ascii="宋体" w:hAnsi="宋体" w:cs="宋体"/>
                <w:color w:val="000000"/>
                <w:kern w:val="0"/>
                <w:szCs w:val="21"/>
              </w:rPr>
            </w:pPr>
            <w:r>
              <w:rPr>
                <w:rFonts w:hint="eastAsia" w:ascii="宋体" w:hAnsi="宋体" w:cs="宋体"/>
                <w:color w:val="000000"/>
                <w:kern w:val="0"/>
                <w:szCs w:val="21"/>
              </w:rPr>
              <w:t>绿地与开敞空间</w:t>
            </w:r>
          </w:p>
        </w:tc>
        <w:tc>
          <w:tcPr>
            <w:tcW w:w="2409" w:type="dxa"/>
            <w:tcBorders>
              <w:top w:val="nil"/>
              <w:left w:val="nil"/>
              <w:bottom w:val="single" w:color="auto" w:sz="4" w:space="0"/>
              <w:right w:val="single" w:color="auto" w:sz="4" w:space="0"/>
            </w:tcBorders>
            <w:vAlign w:val="center"/>
          </w:tcPr>
          <w:p w14:paraId="5CBFBE38">
            <w:pPr>
              <w:widowControl/>
              <w:jc w:val="center"/>
              <w:rPr>
                <w:rFonts w:hint="eastAsia" w:ascii="宋体" w:hAnsi="宋体" w:cs="宋体"/>
                <w:color w:val="000000"/>
                <w:kern w:val="0"/>
                <w:szCs w:val="21"/>
              </w:rPr>
            </w:pPr>
            <w:r>
              <w:rPr>
                <w:rFonts w:hint="eastAsia" w:ascii="宋体" w:hAnsi="宋体" w:cs="宋体"/>
                <w:color w:val="000000"/>
                <w:kern w:val="0"/>
                <w:szCs w:val="21"/>
              </w:rPr>
              <w:t>贵港江南工业园区滨江片区第二污水处理厂尾水湿地生态建设项目二期</w:t>
            </w:r>
          </w:p>
        </w:tc>
        <w:tc>
          <w:tcPr>
            <w:tcW w:w="1276" w:type="dxa"/>
            <w:tcBorders>
              <w:top w:val="nil"/>
              <w:left w:val="nil"/>
              <w:bottom w:val="single" w:color="auto" w:sz="4" w:space="0"/>
              <w:right w:val="single" w:color="auto" w:sz="4" w:space="0"/>
            </w:tcBorders>
            <w:vAlign w:val="center"/>
          </w:tcPr>
          <w:p w14:paraId="42F15E42">
            <w:pPr>
              <w:widowControl/>
              <w:jc w:val="center"/>
              <w:rPr>
                <w:rFonts w:hint="eastAsia" w:ascii="宋体" w:hAnsi="宋体" w:cs="宋体"/>
                <w:color w:val="000000"/>
                <w:kern w:val="0"/>
                <w:szCs w:val="21"/>
              </w:rPr>
            </w:pPr>
            <w:r>
              <w:rPr>
                <w:rFonts w:hint="eastAsia" w:ascii="宋体" w:hAnsi="宋体" w:cs="宋体"/>
                <w:color w:val="000000"/>
                <w:kern w:val="0"/>
                <w:szCs w:val="21"/>
              </w:rPr>
              <w:t>新建</w:t>
            </w:r>
          </w:p>
        </w:tc>
        <w:tc>
          <w:tcPr>
            <w:tcW w:w="1559" w:type="dxa"/>
            <w:tcBorders>
              <w:top w:val="nil"/>
              <w:left w:val="nil"/>
              <w:bottom w:val="single" w:color="auto" w:sz="4" w:space="0"/>
              <w:right w:val="single" w:color="auto" w:sz="4" w:space="0"/>
            </w:tcBorders>
            <w:noWrap/>
            <w:vAlign w:val="center"/>
          </w:tcPr>
          <w:p w14:paraId="40B9E3BE">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3662BABA">
            <w:pPr>
              <w:widowControl/>
              <w:jc w:val="center"/>
              <w:rPr>
                <w:rFonts w:hint="eastAsia" w:ascii="宋体" w:hAnsi="宋体" w:cs="宋体"/>
                <w:color w:val="000000"/>
                <w:kern w:val="0"/>
                <w:szCs w:val="21"/>
              </w:rPr>
            </w:pPr>
            <w:r>
              <w:rPr>
                <w:rFonts w:hint="eastAsia" w:ascii="宋体" w:hAnsi="宋体" w:cs="宋体"/>
                <w:color w:val="000000"/>
                <w:kern w:val="0"/>
                <w:szCs w:val="21"/>
              </w:rPr>
              <w:t>9.8</w:t>
            </w:r>
          </w:p>
        </w:tc>
        <w:tc>
          <w:tcPr>
            <w:tcW w:w="2126" w:type="dxa"/>
            <w:tcBorders>
              <w:top w:val="nil"/>
              <w:left w:val="nil"/>
              <w:bottom w:val="single" w:color="auto" w:sz="4" w:space="0"/>
              <w:right w:val="single" w:color="auto" w:sz="4" w:space="0"/>
            </w:tcBorders>
            <w:vAlign w:val="center"/>
          </w:tcPr>
          <w:p w14:paraId="04A24F16">
            <w:pPr>
              <w:widowControl/>
              <w:jc w:val="center"/>
              <w:rPr>
                <w:rFonts w:hint="eastAsia" w:ascii="宋体" w:hAnsi="宋体" w:cs="宋体"/>
                <w:color w:val="000000"/>
                <w:kern w:val="0"/>
                <w:szCs w:val="21"/>
              </w:rPr>
            </w:pPr>
            <w:r>
              <w:rPr>
                <w:rFonts w:hint="eastAsia" w:ascii="宋体" w:hAnsi="宋体" w:cs="宋体"/>
                <w:color w:val="000000"/>
                <w:kern w:val="0"/>
                <w:szCs w:val="21"/>
              </w:rPr>
              <w:t>9.8</w:t>
            </w:r>
          </w:p>
        </w:tc>
        <w:tc>
          <w:tcPr>
            <w:tcW w:w="1338" w:type="dxa"/>
            <w:tcBorders>
              <w:top w:val="nil"/>
              <w:left w:val="nil"/>
              <w:bottom w:val="single" w:color="auto" w:sz="4" w:space="0"/>
              <w:right w:val="single" w:color="auto" w:sz="4" w:space="0"/>
            </w:tcBorders>
            <w:vAlign w:val="center"/>
          </w:tcPr>
          <w:p w14:paraId="61C0A67A">
            <w:pPr>
              <w:widowControl/>
              <w:jc w:val="center"/>
              <w:rPr>
                <w:rFonts w:hint="eastAsia" w:ascii="宋体" w:hAnsi="宋体" w:cs="宋体"/>
                <w:color w:val="000000"/>
                <w:kern w:val="0"/>
                <w:szCs w:val="21"/>
              </w:rPr>
            </w:pPr>
            <w:r>
              <w:rPr>
                <w:rFonts w:hint="eastAsia" w:ascii="宋体" w:hAnsi="宋体" w:cs="宋体"/>
                <w:color w:val="000000"/>
                <w:kern w:val="0"/>
                <w:szCs w:val="21"/>
              </w:rPr>
              <w:t>港南区</w:t>
            </w:r>
          </w:p>
        </w:tc>
        <w:tc>
          <w:tcPr>
            <w:tcW w:w="937" w:type="dxa"/>
            <w:tcBorders>
              <w:top w:val="nil"/>
              <w:left w:val="nil"/>
              <w:bottom w:val="single" w:color="auto" w:sz="4" w:space="0"/>
              <w:right w:val="single" w:color="auto" w:sz="4" w:space="0"/>
            </w:tcBorders>
            <w:vAlign w:val="center"/>
          </w:tcPr>
          <w:p w14:paraId="36BF8BF5">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D691696">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398FB001">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1CEDAF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1849</w:t>
            </w:r>
          </w:p>
        </w:tc>
        <w:tc>
          <w:tcPr>
            <w:tcW w:w="993" w:type="dxa"/>
            <w:tcBorders>
              <w:top w:val="nil"/>
              <w:left w:val="nil"/>
              <w:bottom w:val="single" w:color="auto" w:sz="4" w:space="0"/>
              <w:right w:val="single" w:color="auto" w:sz="4" w:space="0"/>
            </w:tcBorders>
            <w:vAlign w:val="center"/>
          </w:tcPr>
          <w:p w14:paraId="65777D24">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3408BD1F">
            <w:pPr>
              <w:widowControl/>
              <w:jc w:val="center"/>
              <w:rPr>
                <w:rFonts w:hint="eastAsia" w:ascii="宋体" w:hAnsi="宋体" w:cs="宋体"/>
                <w:color w:val="000000"/>
                <w:kern w:val="0"/>
                <w:szCs w:val="21"/>
              </w:rPr>
            </w:pPr>
            <w:r>
              <w:rPr>
                <w:rFonts w:hint="eastAsia" w:ascii="宋体" w:hAnsi="宋体" w:cs="宋体"/>
                <w:color w:val="000000"/>
                <w:kern w:val="0"/>
                <w:szCs w:val="21"/>
              </w:rPr>
              <w:t>驻贵部队凤凰林场驻训点置换回建项目</w:t>
            </w:r>
          </w:p>
        </w:tc>
        <w:tc>
          <w:tcPr>
            <w:tcW w:w="1276" w:type="dxa"/>
            <w:tcBorders>
              <w:top w:val="nil"/>
              <w:left w:val="nil"/>
              <w:bottom w:val="single" w:color="auto" w:sz="4" w:space="0"/>
              <w:right w:val="single" w:color="auto" w:sz="4" w:space="0"/>
            </w:tcBorders>
            <w:noWrap/>
            <w:vAlign w:val="center"/>
          </w:tcPr>
          <w:p w14:paraId="4E4C2F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w:t>
            </w:r>
          </w:p>
        </w:tc>
        <w:tc>
          <w:tcPr>
            <w:tcW w:w="1559" w:type="dxa"/>
            <w:tcBorders>
              <w:top w:val="nil"/>
              <w:left w:val="nil"/>
              <w:bottom w:val="single" w:color="auto" w:sz="4" w:space="0"/>
              <w:right w:val="single" w:color="auto" w:sz="4" w:space="0"/>
            </w:tcBorders>
            <w:noWrap/>
            <w:vAlign w:val="center"/>
          </w:tcPr>
          <w:p w14:paraId="5BC4F271">
            <w:pPr>
              <w:widowControl/>
              <w:jc w:val="center"/>
              <w:rPr>
                <w:rFonts w:hint="eastAsia" w:ascii="宋体" w:hAnsi="宋体" w:cs="宋体"/>
                <w:color w:val="000000"/>
                <w:kern w:val="0"/>
                <w:szCs w:val="21"/>
              </w:rPr>
            </w:pPr>
            <w:r>
              <w:rPr>
                <w:rFonts w:hint="eastAsia" w:ascii="宋体" w:hAnsi="宋体" w:cs="宋体"/>
                <w:color w:val="000000"/>
                <w:kern w:val="0"/>
                <w:szCs w:val="21"/>
              </w:rPr>
              <w:t>2026-2030</w:t>
            </w:r>
          </w:p>
        </w:tc>
        <w:tc>
          <w:tcPr>
            <w:tcW w:w="1418" w:type="dxa"/>
            <w:tcBorders>
              <w:top w:val="nil"/>
              <w:left w:val="nil"/>
              <w:bottom w:val="single" w:color="auto" w:sz="4" w:space="0"/>
              <w:right w:val="single" w:color="auto" w:sz="4" w:space="0"/>
            </w:tcBorders>
            <w:vAlign w:val="center"/>
          </w:tcPr>
          <w:p w14:paraId="2D95C4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2.2267</w:t>
            </w:r>
          </w:p>
        </w:tc>
        <w:tc>
          <w:tcPr>
            <w:tcW w:w="2126" w:type="dxa"/>
            <w:tcBorders>
              <w:top w:val="nil"/>
              <w:left w:val="nil"/>
              <w:bottom w:val="single" w:color="auto" w:sz="4" w:space="0"/>
              <w:right w:val="single" w:color="auto" w:sz="4" w:space="0"/>
            </w:tcBorders>
            <w:noWrap/>
            <w:vAlign w:val="center"/>
          </w:tcPr>
          <w:p w14:paraId="65A307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2.2267</w:t>
            </w:r>
          </w:p>
        </w:tc>
        <w:tc>
          <w:tcPr>
            <w:tcW w:w="1338" w:type="dxa"/>
            <w:tcBorders>
              <w:top w:val="nil"/>
              <w:left w:val="nil"/>
              <w:bottom w:val="single" w:color="auto" w:sz="4" w:space="0"/>
              <w:right w:val="single" w:color="auto" w:sz="4" w:space="0"/>
            </w:tcBorders>
            <w:vAlign w:val="center"/>
          </w:tcPr>
          <w:p w14:paraId="3A75F416">
            <w:pPr>
              <w:widowControl/>
              <w:jc w:val="center"/>
              <w:rPr>
                <w:rFonts w:hint="eastAsia" w:ascii="宋体" w:hAnsi="宋体" w:cs="宋体"/>
                <w:color w:val="000000"/>
                <w:kern w:val="0"/>
                <w:szCs w:val="21"/>
              </w:rPr>
            </w:pPr>
            <w:r>
              <w:rPr>
                <w:rFonts w:hint="eastAsia" w:ascii="宋体" w:hAnsi="宋体" w:cs="宋体"/>
                <w:color w:val="000000"/>
                <w:kern w:val="0"/>
                <w:szCs w:val="21"/>
              </w:rPr>
              <w:t>覃塘区</w:t>
            </w:r>
          </w:p>
        </w:tc>
        <w:tc>
          <w:tcPr>
            <w:tcW w:w="937" w:type="dxa"/>
            <w:tcBorders>
              <w:top w:val="nil"/>
              <w:left w:val="nil"/>
              <w:bottom w:val="single" w:color="auto" w:sz="4" w:space="0"/>
              <w:right w:val="single" w:color="auto" w:sz="4" w:space="0"/>
            </w:tcBorders>
            <w:vAlign w:val="center"/>
          </w:tcPr>
          <w:p w14:paraId="5A21C9E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5D4BA1EC">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r w14:paraId="62450F59">
        <w:tblPrEx>
          <w:tblCellMar>
            <w:top w:w="0" w:type="dxa"/>
            <w:left w:w="108" w:type="dxa"/>
            <w:bottom w:w="0" w:type="dxa"/>
            <w:right w:w="108" w:type="dxa"/>
          </w:tblCellMar>
        </w:tblPrEx>
        <w:trPr>
          <w:trHeight w:val="540" w:hRule="atLeast"/>
        </w:trPr>
        <w:tc>
          <w:tcPr>
            <w:tcW w:w="1129" w:type="dxa"/>
            <w:tcBorders>
              <w:top w:val="nil"/>
              <w:left w:val="single" w:color="auto" w:sz="4" w:space="0"/>
              <w:bottom w:val="single" w:color="auto" w:sz="4" w:space="0"/>
              <w:right w:val="single" w:color="auto" w:sz="4" w:space="0"/>
            </w:tcBorders>
            <w:noWrap/>
            <w:vAlign w:val="center"/>
          </w:tcPr>
          <w:p w14:paraId="585FE4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1850</w:t>
            </w:r>
          </w:p>
        </w:tc>
        <w:tc>
          <w:tcPr>
            <w:tcW w:w="993" w:type="dxa"/>
            <w:tcBorders>
              <w:top w:val="nil"/>
              <w:left w:val="nil"/>
              <w:bottom w:val="single" w:color="auto" w:sz="4" w:space="0"/>
              <w:right w:val="single" w:color="auto" w:sz="4" w:space="0"/>
            </w:tcBorders>
            <w:vAlign w:val="center"/>
          </w:tcPr>
          <w:p w14:paraId="71DF9FF5">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2409" w:type="dxa"/>
            <w:tcBorders>
              <w:top w:val="nil"/>
              <w:left w:val="nil"/>
              <w:bottom w:val="single" w:color="auto" w:sz="4" w:space="0"/>
              <w:right w:val="single" w:color="auto" w:sz="4" w:space="0"/>
            </w:tcBorders>
            <w:vAlign w:val="center"/>
          </w:tcPr>
          <w:p w14:paraId="2B087E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港北区零散烈士墓（贵城荷城奇石）</w:t>
            </w:r>
          </w:p>
        </w:tc>
        <w:tc>
          <w:tcPr>
            <w:tcW w:w="1276" w:type="dxa"/>
            <w:tcBorders>
              <w:top w:val="nil"/>
              <w:left w:val="nil"/>
              <w:bottom w:val="single" w:color="auto" w:sz="4" w:space="0"/>
              <w:right w:val="single" w:color="auto" w:sz="4" w:space="0"/>
            </w:tcBorders>
            <w:noWrap/>
            <w:vAlign w:val="center"/>
          </w:tcPr>
          <w:p w14:paraId="7FDA8E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noWrap/>
            <w:vAlign w:val="center"/>
          </w:tcPr>
          <w:p w14:paraId="7E9103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14:paraId="1C46BB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26" w:type="dxa"/>
            <w:tcBorders>
              <w:top w:val="nil"/>
              <w:left w:val="nil"/>
              <w:bottom w:val="single" w:color="auto" w:sz="4" w:space="0"/>
              <w:right w:val="single" w:color="auto" w:sz="4" w:space="0"/>
            </w:tcBorders>
            <w:noWrap/>
            <w:vAlign w:val="center"/>
          </w:tcPr>
          <w:p w14:paraId="608936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8" w:type="dxa"/>
            <w:tcBorders>
              <w:top w:val="nil"/>
              <w:left w:val="nil"/>
              <w:bottom w:val="single" w:color="auto" w:sz="4" w:space="0"/>
              <w:right w:val="single" w:color="auto" w:sz="4" w:space="0"/>
            </w:tcBorders>
            <w:vAlign w:val="center"/>
          </w:tcPr>
          <w:p w14:paraId="0AF0263B">
            <w:pPr>
              <w:widowControl/>
              <w:jc w:val="center"/>
              <w:rPr>
                <w:rFonts w:hint="eastAsia" w:ascii="宋体" w:hAnsi="宋体" w:cs="宋体"/>
                <w:color w:val="000000"/>
                <w:kern w:val="0"/>
                <w:szCs w:val="21"/>
              </w:rPr>
            </w:pPr>
            <w:r>
              <w:rPr>
                <w:rFonts w:hint="eastAsia" w:ascii="宋体" w:hAnsi="宋体" w:cs="宋体"/>
                <w:color w:val="000000"/>
                <w:kern w:val="0"/>
                <w:szCs w:val="21"/>
              </w:rPr>
              <w:t>港北区</w:t>
            </w:r>
          </w:p>
        </w:tc>
        <w:tc>
          <w:tcPr>
            <w:tcW w:w="937" w:type="dxa"/>
            <w:tcBorders>
              <w:top w:val="nil"/>
              <w:left w:val="nil"/>
              <w:bottom w:val="single" w:color="auto" w:sz="4" w:space="0"/>
              <w:right w:val="single" w:color="auto" w:sz="4" w:space="0"/>
            </w:tcBorders>
            <w:vAlign w:val="center"/>
          </w:tcPr>
          <w:p w14:paraId="39F75CA8">
            <w:pPr>
              <w:widowControl/>
              <w:jc w:val="center"/>
              <w:rPr>
                <w:rFonts w:hint="eastAsia" w:ascii="宋体" w:hAnsi="宋体" w:cs="宋体"/>
                <w:color w:val="FF0000"/>
                <w:kern w:val="0"/>
                <w:szCs w:val="21"/>
              </w:rPr>
            </w:pPr>
            <w:r>
              <w:rPr>
                <w:rFonts w:hint="eastAsia" w:ascii="宋体" w:hAnsi="宋体" w:cs="宋体"/>
                <w:color w:val="FF0000"/>
                <w:kern w:val="0"/>
                <w:szCs w:val="21"/>
              </w:rPr>
              <w:t>增补</w:t>
            </w:r>
          </w:p>
        </w:tc>
        <w:tc>
          <w:tcPr>
            <w:tcW w:w="890" w:type="dxa"/>
            <w:tcBorders>
              <w:top w:val="nil"/>
              <w:left w:val="nil"/>
              <w:bottom w:val="single" w:color="auto" w:sz="4" w:space="0"/>
              <w:right w:val="single" w:color="auto" w:sz="4" w:space="0"/>
            </w:tcBorders>
            <w:vAlign w:val="center"/>
          </w:tcPr>
          <w:p w14:paraId="61AA6DD9">
            <w:pPr>
              <w:widowControl/>
              <w:jc w:val="center"/>
              <w:rPr>
                <w:rFonts w:hint="eastAsia" w:ascii="宋体" w:hAnsi="宋体" w:cs="宋体"/>
                <w:color w:val="FF0000"/>
                <w:kern w:val="0"/>
                <w:szCs w:val="21"/>
              </w:rPr>
            </w:pPr>
            <w:r>
              <w:rPr>
                <w:rFonts w:hint="eastAsia" w:ascii="宋体" w:hAnsi="宋体" w:cs="宋体"/>
                <w:color w:val="FF0000"/>
                <w:kern w:val="0"/>
                <w:szCs w:val="21"/>
              </w:rPr>
              <w:t>　</w:t>
            </w:r>
          </w:p>
        </w:tc>
      </w:tr>
    </w:tbl>
    <w:p w14:paraId="265B4C73">
      <w:pPr>
        <w:spacing w:line="588" w:lineRule="exact"/>
        <w:ind w:firstLine="640" w:firstLineChars="200"/>
        <w:rPr>
          <w:rFonts w:eastAsia="仿宋_GB2312"/>
          <w:sz w:val="32"/>
          <w:szCs w:val="32"/>
        </w:rPr>
      </w:pPr>
    </w:p>
    <w:p w14:paraId="24821181">
      <w:pPr>
        <w:spacing w:line="588" w:lineRule="exact"/>
        <w:ind w:firstLine="640" w:firstLineChars="200"/>
        <w:rPr>
          <w:rFonts w:eastAsia="仿宋_GB2312"/>
          <w:sz w:val="32"/>
          <w:szCs w:val="32"/>
        </w:rPr>
      </w:pPr>
    </w:p>
    <w:p w14:paraId="1978FB2C">
      <w:pPr>
        <w:spacing w:line="588" w:lineRule="exact"/>
        <w:ind w:firstLine="640" w:firstLineChars="200"/>
        <w:rPr>
          <w:rFonts w:eastAsia="仿宋_GB2312"/>
          <w:sz w:val="32"/>
          <w:szCs w:val="32"/>
        </w:rPr>
      </w:pPr>
    </w:p>
    <w:p w14:paraId="675D7235">
      <w:pPr>
        <w:spacing w:line="588" w:lineRule="exact"/>
        <w:ind w:firstLine="640" w:firstLineChars="200"/>
        <w:rPr>
          <w:rFonts w:eastAsia="仿宋_GB2312"/>
          <w:sz w:val="32"/>
          <w:szCs w:val="32"/>
        </w:rPr>
      </w:pPr>
    </w:p>
    <w:p w14:paraId="422F36CC">
      <w:pPr>
        <w:spacing w:line="588" w:lineRule="exact"/>
        <w:rPr>
          <w:rFonts w:hint="eastAsia" w:eastAsia="仿宋_GB2312"/>
          <w:sz w:val="32"/>
          <w:szCs w:val="32"/>
        </w:rPr>
      </w:pPr>
    </w:p>
    <w:p w14:paraId="0928D87F">
      <w:pPr>
        <w:widowControl/>
        <w:spacing w:line="360" w:lineRule="exact"/>
        <w:jc w:val="left"/>
        <w:rPr>
          <w:rFonts w:hint="eastAsia" w:ascii="仿宋_GB2312" w:hAnsi="仿宋_GB2312" w:eastAsia="仿宋_GB2312" w:cs="仿宋_GB2312"/>
          <w:szCs w:val="21"/>
        </w:rPr>
        <w:sectPr>
          <w:pgSz w:w="16838" w:h="11906" w:orient="landscape"/>
          <w:pgMar w:top="1588" w:right="1814" w:bottom="1418" w:left="1418" w:header="851" w:footer="992" w:gutter="0"/>
          <w:cols w:space="720" w:num="1"/>
          <w:docGrid w:type="lines" w:linePitch="312" w:charSpace="0"/>
        </w:sectPr>
      </w:pPr>
      <w:r>
        <w:rPr>
          <w:rFonts w:hint="eastAsia" w:ascii="仿宋_GB2312" w:hAnsi="仿宋_GB2312" w:eastAsia="仿宋_GB2312" w:cs="仿宋_GB2312"/>
          <w:szCs w:val="21"/>
        </w:rPr>
        <w:br w:type="page"/>
      </w:r>
    </w:p>
    <w:bookmarkEnd w:id="35"/>
    <w:p w14:paraId="35174E52">
      <w:pPr>
        <w:spacing w:line="560" w:lineRule="exact"/>
        <w:jc w:val="left"/>
        <w:outlineLvl w:val="2"/>
        <w:rPr>
          <w:rFonts w:hint="eastAsia" w:ascii="黑体" w:hAnsi="黑体" w:eastAsia="黑体"/>
          <w:sz w:val="30"/>
          <w:szCs w:val="30"/>
        </w:rPr>
      </w:pPr>
      <w:bookmarkStart w:id="36" w:name="_Toc226746940"/>
      <w:r>
        <w:rPr>
          <w:rFonts w:hint="eastAsia" w:ascii="黑体" w:hAnsi="黑体" w:eastAsia="黑体"/>
          <w:sz w:val="30"/>
          <w:szCs w:val="30"/>
        </w:rPr>
        <w:t>附表2</w:t>
      </w:r>
      <w:bookmarkEnd w:id="36"/>
      <w:r>
        <w:rPr>
          <w:rFonts w:hint="eastAsia" w:ascii="黑体" w:hAnsi="黑体" w:eastAsia="黑体"/>
          <w:sz w:val="30"/>
          <w:szCs w:val="30"/>
        </w:rPr>
        <w:t xml:space="preserve"> </w:t>
      </w:r>
    </w:p>
    <w:p w14:paraId="5B5AFCCE">
      <w:pPr>
        <w:spacing w:line="560" w:lineRule="exact"/>
        <w:jc w:val="center"/>
        <w:outlineLvl w:val="2"/>
        <w:rPr>
          <w:rFonts w:hint="eastAsia" w:ascii="黑体" w:hAnsi="黑体" w:eastAsia="黑体"/>
          <w:sz w:val="30"/>
          <w:szCs w:val="30"/>
        </w:rPr>
      </w:pPr>
      <w:bookmarkStart w:id="37" w:name="_Toc226746941"/>
      <w:r>
        <w:rPr>
          <w:rFonts w:hint="eastAsia" w:ascii="黑体" w:hAnsi="黑体" w:eastAsia="黑体"/>
          <w:sz w:val="30"/>
          <w:szCs w:val="30"/>
        </w:rPr>
        <w:t>村庄建设用地动态维护表</w:t>
      </w:r>
      <w:bookmarkEnd w:id="37"/>
    </w:p>
    <w:p w14:paraId="4CA15888">
      <w:pPr>
        <w:jc w:val="right"/>
        <w:rPr>
          <w:rFonts w:eastAsia="仿宋_GB2312"/>
          <w:sz w:val="32"/>
          <w:szCs w:val="32"/>
        </w:rPr>
      </w:pPr>
      <w:r>
        <w:rPr>
          <w:kern w:val="0"/>
        </w:rPr>
        <w:t>单位：公顷（0.0000）</w:t>
      </w:r>
    </w:p>
    <w:tbl>
      <w:tblPr>
        <w:tblStyle w:val="19"/>
        <w:tblW w:w="4998" w:type="pct"/>
        <w:tblInd w:w="0" w:type="dxa"/>
        <w:tblLayout w:type="autofit"/>
        <w:tblCellMar>
          <w:top w:w="0" w:type="dxa"/>
          <w:left w:w="108" w:type="dxa"/>
          <w:bottom w:w="0" w:type="dxa"/>
          <w:right w:w="108" w:type="dxa"/>
        </w:tblCellMar>
      </w:tblPr>
      <w:tblGrid>
        <w:gridCol w:w="1126"/>
        <w:gridCol w:w="1994"/>
        <w:gridCol w:w="2240"/>
        <w:gridCol w:w="1876"/>
        <w:gridCol w:w="1876"/>
      </w:tblGrid>
      <w:tr w14:paraId="21BB3613">
        <w:trPr>
          <w:trHeight w:val="458" w:hRule="exact"/>
        </w:trPr>
        <w:tc>
          <w:tcPr>
            <w:tcW w:w="618" w:type="pct"/>
            <w:tcBorders>
              <w:top w:val="single" w:color="000000" w:sz="4" w:space="0"/>
              <w:left w:val="single" w:color="000000" w:sz="4" w:space="0"/>
              <w:bottom w:val="single" w:color="auto" w:sz="4" w:space="0"/>
              <w:right w:val="single" w:color="000000" w:sz="4" w:space="0"/>
            </w:tcBorders>
            <w:vAlign w:val="center"/>
          </w:tcPr>
          <w:p w14:paraId="64CE303F">
            <w:pPr>
              <w:widowControl/>
              <w:jc w:val="center"/>
              <w:textAlignment w:val="center"/>
              <w:rPr>
                <w:rFonts w:hint="eastAsia" w:ascii="黑体" w:hAnsi="黑体" w:eastAsia="黑体" w:cs="黑体"/>
                <w:b/>
                <w:bCs/>
                <w:color w:val="000000"/>
                <w:szCs w:val="21"/>
              </w:rPr>
            </w:pPr>
            <w:r>
              <w:rPr>
                <w:rFonts w:hint="eastAsia" w:ascii="黑体" w:hAnsi="黑体" w:eastAsia="黑体" w:cs="黑体"/>
                <w:b/>
                <w:bCs/>
                <w:color w:val="000000"/>
                <w:szCs w:val="21"/>
              </w:rPr>
              <w:t>序号</w:t>
            </w:r>
          </w:p>
        </w:tc>
        <w:tc>
          <w:tcPr>
            <w:tcW w:w="1094" w:type="pct"/>
            <w:tcBorders>
              <w:top w:val="single" w:color="000000" w:sz="4" w:space="0"/>
              <w:left w:val="single" w:color="000000" w:sz="4" w:space="0"/>
              <w:bottom w:val="single" w:color="auto" w:sz="4" w:space="0"/>
              <w:right w:val="single" w:color="000000" w:sz="4" w:space="0"/>
            </w:tcBorders>
            <w:vAlign w:val="center"/>
          </w:tcPr>
          <w:p w14:paraId="551DCEBB">
            <w:pPr>
              <w:widowControl/>
              <w:jc w:val="center"/>
              <w:textAlignment w:val="center"/>
              <w:rPr>
                <w:rFonts w:hint="eastAsia" w:ascii="黑体" w:hAnsi="黑体" w:eastAsia="黑体" w:cs="黑体"/>
                <w:b/>
                <w:bCs/>
                <w:color w:val="000000"/>
                <w:szCs w:val="21"/>
              </w:rPr>
            </w:pPr>
            <w:r>
              <w:rPr>
                <w:rFonts w:hint="eastAsia" w:ascii="黑体" w:hAnsi="黑体" w:eastAsia="黑体" w:cs="黑体"/>
                <w:b/>
                <w:bCs/>
                <w:color w:val="000000"/>
                <w:szCs w:val="21"/>
              </w:rPr>
              <w:t>县（市）</w:t>
            </w:r>
          </w:p>
        </w:tc>
        <w:tc>
          <w:tcPr>
            <w:tcW w:w="1229" w:type="pct"/>
            <w:tcBorders>
              <w:top w:val="single" w:color="000000" w:sz="4" w:space="0"/>
              <w:left w:val="single" w:color="000000" w:sz="4" w:space="0"/>
              <w:bottom w:val="single" w:color="auto" w:sz="4" w:space="0"/>
              <w:right w:val="single" w:color="000000" w:sz="4" w:space="0"/>
            </w:tcBorders>
            <w:vAlign w:val="center"/>
          </w:tcPr>
          <w:p w14:paraId="7390C0B6">
            <w:pPr>
              <w:widowControl/>
              <w:jc w:val="center"/>
              <w:textAlignment w:val="center"/>
              <w:rPr>
                <w:rFonts w:hint="eastAsia" w:ascii="黑体" w:hAnsi="黑体" w:eastAsia="黑体" w:cs="黑体"/>
                <w:b/>
                <w:bCs/>
                <w:color w:val="000000"/>
                <w:szCs w:val="21"/>
              </w:rPr>
            </w:pPr>
            <w:r>
              <w:rPr>
                <w:rFonts w:hint="eastAsia" w:ascii="黑体" w:hAnsi="黑体" w:eastAsia="黑体" w:cs="黑体"/>
                <w:b/>
                <w:bCs/>
                <w:color w:val="000000"/>
                <w:szCs w:val="21"/>
              </w:rPr>
              <w:t>乡（镇）</w:t>
            </w:r>
          </w:p>
        </w:tc>
        <w:tc>
          <w:tcPr>
            <w:tcW w:w="1029" w:type="pct"/>
            <w:tcBorders>
              <w:top w:val="single" w:color="000000" w:sz="4" w:space="0"/>
              <w:left w:val="single" w:color="000000" w:sz="4" w:space="0"/>
              <w:bottom w:val="single" w:color="auto" w:sz="4" w:space="0"/>
              <w:right w:val="single" w:color="000000" w:sz="4" w:space="0"/>
            </w:tcBorders>
            <w:vAlign w:val="center"/>
          </w:tcPr>
          <w:p w14:paraId="133DEBB9">
            <w:pPr>
              <w:widowControl/>
              <w:jc w:val="center"/>
              <w:textAlignment w:val="center"/>
              <w:rPr>
                <w:rFonts w:hint="eastAsia" w:ascii="黑体" w:hAnsi="黑体" w:eastAsia="黑体" w:cs="黑体"/>
                <w:b/>
                <w:bCs/>
                <w:color w:val="000000"/>
                <w:szCs w:val="21"/>
              </w:rPr>
            </w:pPr>
            <w:r>
              <w:rPr>
                <w:rFonts w:hint="eastAsia" w:ascii="黑体" w:hAnsi="黑体" w:eastAsia="黑体" w:cs="黑体"/>
                <w:b/>
                <w:bCs/>
                <w:color w:val="000000"/>
                <w:szCs w:val="21"/>
              </w:rPr>
              <w:t>维护前</w:t>
            </w:r>
          </w:p>
        </w:tc>
        <w:tc>
          <w:tcPr>
            <w:tcW w:w="1029" w:type="pct"/>
            <w:tcBorders>
              <w:top w:val="single" w:color="000000" w:sz="4" w:space="0"/>
              <w:left w:val="single" w:color="000000" w:sz="4" w:space="0"/>
              <w:bottom w:val="single" w:color="auto" w:sz="4" w:space="0"/>
              <w:right w:val="single" w:color="000000" w:sz="4" w:space="0"/>
            </w:tcBorders>
            <w:vAlign w:val="center"/>
          </w:tcPr>
          <w:p w14:paraId="4988D75F">
            <w:pPr>
              <w:widowControl/>
              <w:jc w:val="center"/>
              <w:textAlignment w:val="center"/>
              <w:rPr>
                <w:rFonts w:hint="eastAsia" w:ascii="黑体" w:hAnsi="黑体" w:eastAsia="黑体" w:cs="黑体"/>
                <w:b/>
                <w:bCs/>
                <w:color w:val="000000"/>
                <w:szCs w:val="21"/>
              </w:rPr>
            </w:pPr>
            <w:r>
              <w:rPr>
                <w:rFonts w:hint="eastAsia" w:ascii="黑体" w:hAnsi="黑体" w:eastAsia="黑体" w:cs="黑体"/>
                <w:b/>
                <w:bCs/>
                <w:color w:val="000000"/>
                <w:szCs w:val="21"/>
              </w:rPr>
              <w:t>维护后</w:t>
            </w:r>
          </w:p>
        </w:tc>
      </w:tr>
      <w:tr w14:paraId="3517038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616333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094" w:type="pct"/>
            <w:tcBorders>
              <w:top w:val="single" w:color="auto" w:sz="4" w:space="0"/>
              <w:left w:val="single" w:color="auto" w:sz="4" w:space="0"/>
              <w:bottom w:val="single" w:color="auto" w:sz="4" w:space="0"/>
              <w:right w:val="single" w:color="auto" w:sz="4" w:space="0"/>
            </w:tcBorders>
            <w:vAlign w:val="center"/>
          </w:tcPr>
          <w:p w14:paraId="3CB7CDA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2593F2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大圩镇</w:t>
            </w:r>
          </w:p>
        </w:tc>
        <w:tc>
          <w:tcPr>
            <w:tcW w:w="1029" w:type="pct"/>
            <w:tcBorders>
              <w:top w:val="single" w:color="auto" w:sz="4" w:space="0"/>
              <w:left w:val="single" w:color="auto" w:sz="4" w:space="0"/>
              <w:bottom w:val="single" w:color="auto" w:sz="4" w:space="0"/>
              <w:right w:val="single" w:color="auto" w:sz="4" w:space="0"/>
            </w:tcBorders>
            <w:vAlign w:val="center"/>
          </w:tcPr>
          <w:p w14:paraId="64D7CF6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1484.25</w:t>
            </w:r>
          </w:p>
        </w:tc>
        <w:tc>
          <w:tcPr>
            <w:tcW w:w="1029" w:type="pct"/>
            <w:tcBorders>
              <w:top w:val="single" w:color="auto" w:sz="4" w:space="0"/>
              <w:left w:val="single" w:color="auto" w:sz="4" w:space="0"/>
              <w:bottom w:val="single" w:color="auto" w:sz="4" w:space="0"/>
              <w:right w:val="single" w:color="auto" w:sz="4" w:space="0"/>
            </w:tcBorders>
            <w:vAlign w:val="center"/>
          </w:tcPr>
          <w:p w14:paraId="463D349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1443.2969</w:t>
            </w:r>
          </w:p>
        </w:tc>
      </w:tr>
      <w:tr w14:paraId="44E06BA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EEE61B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094" w:type="pct"/>
            <w:tcBorders>
              <w:top w:val="single" w:color="auto" w:sz="4" w:space="0"/>
              <w:left w:val="single" w:color="auto" w:sz="4" w:space="0"/>
              <w:bottom w:val="single" w:color="auto" w:sz="4" w:space="0"/>
              <w:right w:val="single" w:color="auto" w:sz="4" w:space="0"/>
            </w:tcBorders>
            <w:vAlign w:val="center"/>
          </w:tcPr>
          <w:p w14:paraId="2A27EBB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889DE4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大仁村委会</w:t>
            </w:r>
          </w:p>
        </w:tc>
        <w:tc>
          <w:tcPr>
            <w:tcW w:w="1029" w:type="pct"/>
            <w:tcBorders>
              <w:top w:val="single" w:color="auto" w:sz="4" w:space="0"/>
              <w:left w:val="single" w:color="auto" w:sz="4" w:space="0"/>
              <w:bottom w:val="single" w:color="auto" w:sz="4" w:space="0"/>
              <w:right w:val="single" w:color="auto" w:sz="4" w:space="0"/>
            </w:tcBorders>
            <w:vAlign w:val="center"/>
          </w:tcPr>
          <w:p w14:paraId="3C2263F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E6146A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114.5249</w:t>
            </w:r>
          </w:p>
        </w:tc>
      </w:tr>
      <w:tr w14:paraId="142EEF8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08ED09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094" w:type="pct"/>
            <w:tcBorders>
              <w:top w:val="single" w:color="auto" w:sz="4" w:space="0"/>
              <w:left w:val="single" w:color="auto" w:sz="4" w:space="0"/>
              <w:bottom w:val="single" w:color="auto" w:sz="4" w:space="0"/>
              <w:right w:val="single" w:color="auto" w:sz="4" w:space="0"/>
            </w:tcBorders>
            <w:vAlign w:val="center"/>
          </w:tcPr>
          <w:p w14:paraId="31E5126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C00332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大圩村委会</w:t>
            </w:r>
          </w:p>
        </w:tc>
        <w:tc>
          <w:tcPr>
            <w:tcW w:w="1029" w:type="pct"/>
            <w:tcBorders>
              <w:top w:val="single" w:color="auto" w:sz="4" w:space="0"/>
              <w:left w:val="single" w:color="auto" w:sz="4" w:space="0"/>
              <w:bottom w:val="single" w:color="auto" w:sz="4" w:space="0"/>
              <w:right w:val="single" w:color="auto" w:sz="4" w:space="0"/>
            </w:tcBorders>
            <w:vAlign w:val="center"/>
          </w:tcPr>
          <w:p w14:paraId="6EB7B71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8F899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29.3831</w:t>
            </w:r>
          </w:p>
        </w:tc>
      </w:tr>
      <w:tr w14:paraId="5CE0CC9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7A70D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094" w:type="pct"/>
            <w:tcBorders>
              <w:top w:val="single" w:color="auto" w:sz="4" w:space="0"/>
              <w:left w:val="single" w:color="auto" w:sz="4" w:space="0"/>
              <w:bottom w:val="single" w:color="auto" w:sz="4" w:space="0"/>
              <w:right w:val="single" w:color="auto" w:sz="4" w:space="0"/>
            </w:tcBorders>
            <w:vAlign w:val="center"/>
          </w:tcPr>
          <w:p w14:paraId="0EC7F33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7CB5F9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东篁村委会</w:t>
            </w:r>
          </w:p>
        </w:tc>
        <w:tc>
          <w:tcPr>
            <w:tcW w:w="1029" w:type="pct"/>
            <w:tcBorders>
              <w:top w:val="single" w:color="auto" w:sz="4" w:space="0"/>
              <w:left w:val="single" w:color="auto" w:sz="4" w:space="0"/>
              <w:bottom w:val="single" w:color="auto" w:sz="4" w:space="0"/>
              <w:right w:val="single" w:color="auto" w:sz="4" w:space="0"/>
            </w:tcBorders>
            <w:vAlign w:val="center"/>
          </w:tcPr>
          <w:p w14:paraId="401F54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D0391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78.4472</w:t>
            </w:r>
          </w:p>
        </w:tc>
      </w:tr>
      <w:tr w14:paraId="3E23929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7154BB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1094" w:type="pct"/>
            <w:tcBorders>
              <w:top w:val="single" w:color="auto" w:sz="4" w:space="0"/>
              <w:left w:val="single" w:color="auto" w:sz="4" w:space="0"/>
              <w:bottom w:val="single" w:color="auto" w:sz="4" w:space="0"/>
              <w:right w:val="single" w:color="auto" w:sz="4" w:space="0"/>
            </w:tcBorders>
            <w:vAlign w:val="center"/>
          </w:tcPr>
          <w:p w14:paraId="47059D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D833C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6EA4A21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CEBD3A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59.9339</w:t>
            </w:r>
          </w:p>
        </w:tc>
      </w:tr>
      <w:tr w14:paraId="453A4B0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5BBC4C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w:t>
            </w:r>
          </w:p>
        </w:tc>
        <w:tc>
          <w:tcPr>
            <w:tcW w:w="1094" w:type="pct"/>
            <w:tcBorders>
              <w:top w:val="single" w:color="auto" w:sz="4" w:space="0"/>
              <w:left w:val="single" w:color="auto" w:sz="4" w:space="0"/>
              <w:bottom w:val="single" w:color="auto" w:sz="4" w:space="0"/>
              <w:right w:val="single" w:color="auto" w:sz="4" w:space="0"/>
            </w:tcBorders>
            <w:vAlign w:val="center"/>
          </w:tcPr>
          <w:p w14:paraId="3F7823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F00CF3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甘岭村委会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5D1AA0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184F86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69.9327</w:t>
            </w:r>
          </w:p>
        </w:tc>
      </w:tr>
      <w:tr w14:paraId="31C339E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85C39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1094" w:type="pct"/>
            <w:tcBorders>
              <w:top w:val="single" w:color="auto" w:sz="4" w:space="0"/>
              <w:left w:val="single" w:color="auto" w:sz="4" w:space="0"/>
              <w:bottom w:val="single" w:color="auto" w:sz="4" w:space="0"/>
              <w:right w:val="single" w:color="auto" w:sz="4" w:space="0"/>
            </w:tcBorders>
            <w:vAlign w:val="center"/>
          </w:tcPr>
          <w:p w14:paraId="3505CA2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A29A5A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何村村委会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6AC566F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20CD7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76.8263</w:t>
            </w:r>
          </w:p>
        </w:tc>
      </w:tr>
      <w:tr w14:paraId="0FD1C60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990C7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w:t>
            </w:r>
          </w:p>
        </w:tc>
        <w:tc>
          <w:tcPr>
            <w:tcW w:w="1094" w:type="pct"/>
            <w:tcBorders>
              <w:top w:val="single" w:color="auto" w:sz="4" w:space="0"/>
              <w:left w:val="single" w:color="auto" w:sz="4" w:space="0"/>
              <w:bottom w:val="single" w:color="auto" w:sz="4" w:space="0"/>
              <w:right w:val="single" w:color="auto" w:sz="4" w:space="0"/>
            </w:tcBorders>
            <w:vAlign w:val="center"/>
          </w:tcPr>
          <w:p w14:paraId="32436E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00118E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解放村委会</w:t>
            </w:r>
          </w:p>
        </w:tc>
        <w:tc>
          <w:tcPr>
            <w:tcW w:w="1029" w:type="pct"/>
            <w:tcBorders>
              <w:top w:val="single" w:color="auto" w:sz="4" w:space="0"/>
              <w:left w:val="single" w:color="auto" w:sz="4" w:space="0"/>
              <w:bottom w:val="single" w:color="auto" w:sz="4" w:space="0"/>
              <w:right w:val="single" w:color="auto" w:sz="4" w:space="0"/>
            </w:tcBorders>
            <w:vAlign w:val="center"/>
          </w:tcPr>
          <w:p w14:paraId="2525697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74B539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85.9809</w:t>
            </w:r>
          </w:p>
        </w:tc>
      </w:tr>
      <w:tr w14:paraId="0DE2FDF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DA5F68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w:t>
            </w:r>
          </w:p>
        </w:tc>
        <w:tc>
          <w:tcPr>
            <w:tcW w:w="1094" w:type="pct"/>
            <w:tcBorders>
              <w:top w:val="single" w:color="auto" w:sz="4" w:space="0"/>
              <w:left w:val="single" w:color="auto" w:sz="4" w:space="0"/>
              <w:bottom w:val="single" w:color="auto" w:sz="4" w:space="0"/>
              <w:right w:val="single" w:color="auto" w:sz="4" w:space="0"/>
            </w:tcBorders>
            <w:vAlign w:val="center"/>
          </w:tcPr>
          <w:p w14:paraId="62EF243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B4CE1A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乐堂村委会</w:t>
            </w:r>
          </w:p>
        </w:tc>
        <w:tc>
          <w:tcPr>
            <w:tcW w:w="1029" w:type="pct"/>
            <w:tcBorders>
              <w:top w:val="single" w:color="auto" w:sz="4" w:space="0"/>
              <w:left w:val="single" w:color="auto" w:sz="4" w:space="0"/>
              <w:bottom w:val="single" w:color="auto" w:sz="4" w:space="0"/>
              <w:right w:val="single" w:color="auto" w:sz="4" w:space="0"/>
            </w:tcBorders>
            <w:vAlign w:val="center"/>
          </w:tcPr>
          <w:p w14:paraId="1F7928F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6267F0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87.0258</w:t>
            </w:r>
          </w:p>
        </w:tc>
      </w:tr>
      <w:tr w14:paraId="5A56AB8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835B3D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w:t>
            </w:r>
          </w:p>
        </w:tc>
        <w:tc>
          <w:tcPr>
            <w:tcW w:w="1094" w:type="pct"/>
            <w:tcBorders>
              <w:top w:val="single" w:color="auto" w:sz="4" w:space="0"/>
              <w:left w:val="single" w:color="auto" w:sz="4" w:space="0"/>
              <w:bottom w:val="single" w:color="auto" w:sz="4" w:space="0"/>
              <w:right w:val="single" w:color="auto" w:sz="4" w:space="0"/>
            </w:tcBorders>
            <w:vAlign w:val="center"/>
          </w:tcPr>
          <w:p w14:paraId="1F41010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BD1D6D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民乐村委会</w:t>
            </w:r>
          </w:p>
        </w:tc>
        <w:tc>
          <w:tcPr>
            <w:tcW w:w="1029" w:type="pct"/>
            <w:tcBorders>
              <w:top w:val="single" w:color="auto" w:sz="4" w:space="0"/>
              <w:left w:val="single" w:color="auto" w:sz="4" w:space="0"/>
              <w:bottom w:val="single" w:color="auto" w:sz="4" w:space="0"/>
              <w:right w:val="single" w:color="auto" w:sz="4" w:space="0"/>
            </w:tcBorders>
            <w:vAlign w:val="center"/>
          </w:tcPr>
          <w:p w14:paraId="5C2BD9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94DD7A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49.3178</w:t>
            </w:r>
          </w:p>
        </w:tc>
      </w:tr>
      <w:tr w14:paraId="6DB8532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A0065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w:t>
            </w:r>
          </w:p>
        </w:tc>
        <w:tc>
          <w:tcPr>
            <w:tcW w:w="1094" w:type="pct"/>
            <w:tcBorders>
              <w:top w:val="single" w:color="auto" w:sz="4" w:space="0"/>
              <w:left w:val="single" w:color="auto" w:sz="4" w:space="0"/>
              <w:bottom w:val="single" w:color="auto" w:sz="4" w:space="0"/>
              <w:right w:val="single" w:color="auto" w:sz="4" w:space="0"/>
            </w:tcBorders>
            <w:vAlign w:val="center"/>
          </w:tcPr>
          <w:p w14:paraId="0C51A6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3716C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仁心村委会</w:t>
            </w:r>
          </w:p>
        </w:tc>
        <w:tc>
          <w:tcPr>
            <w:tcW w:w="1029" w:type="pct"/>
            <w:tcBorders>
              <w:top w:val="single" w:color="auto" w:sz="4" w:space="0"/>
              <w:left w:val="single" w:color="auto" w:sz="4" w:space="0"/>
              <w:bottom w:val="single" w:color="auto" w:sz="4" w:space="0"/>
              <w:right w:val="single" w:color="auto" w:sz="4" w:space="0"/>
            </w:tcBorders>
            <w:vAlign w:val="center"/>
          </w:tcPr>
          <w:p w14:paraId="21674B1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2B9673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85.5315</w:t>
            </w:r>
          </w:p>
        </w:tc>
      </w:tr>
      <w:tr w14:paraId="5370141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35A30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1094" w:type="pct"/>
            <w:tcBorders>
              <w:top w:val="single" w:color="auto" w:sz="4" w:space="0"/>
              <w:left w:val="single" w:color="auto" w:sz="4" w:space="0"/>
              <w:bottom w:val="single" w:color="auto" w:sz="4" w:space="0"/>
              <w:right w:val="single" w:color="auto" w:sz="4" w:space="0"/>
            </w:tcBorders>
            <w:vAlign w:val="center"/>
          </w:tcPr>
          <w:p w14:paraId="45F4D6F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CE7F3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上莲村委会</w:t>
            </w:r>
          </w:p>
        </w:tc>
        <w:tc>
          <w:tcPr>
            <w:tcW w:w="1029" w:type="pct"/>
            <w:tcBorders>
              <w:top w:val="single" w:color="auto" w:sz="4" w:space="0"/>
              <w:left w:val="single" w:color="auto" w:sz="4" w:space="0"/>
              <w:bottom w:val="single" w:color="auto" w:sz="4" w:space="0"/>
              <w:right w:val="single" w:color="auto" w:sz="4" w:space="0"/>
            </w:tcBorders>
            <w:vAlign w:val="center"/>
          </w:tcPr>
          <w:p w14:paraId="497F49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33355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95.0551</w:t>
            </w:r>
          </w:p>
        </w:tc>
      </w:tr>
      <w:tr w14:paraId="4BEBF66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DC0403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w:t>
            </w:r>
          </w:p>
        </w:tc>
        <w:tc>
          <w:tcPr>
            <w:tcW w:w="1094" w:type="pct"/>
            <w:tcBorders>
              <w:top w:val="single" w:color="auto" w:sz="4" w:space="0"/>
              <w:left w:val="single" w:color="auto" w:sz="4" w:space="0"/>
              <w:bottom w:val="single" w:color="auto" w:sz="4" w:space="0"/>
              <w:right w:val="single" w:color="auto" w:sz="4" w:space="0"/>
            </w:tcBorders>
            <w:vAlign w:val="center"/>
          </w:tcPr>
          <w:p w14:paraId="236BD00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A194F4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石古村委会</w:t>
            </w:r>
          </w:p>
        </w:tc>
        <w:tc>
          <w:tcPr>
            <w:tcW w:w="1029" w:type="pct"/>
            <w:tcBorders>
              <w:top w:val="single" w:color="auto" w:sz="4" w:space="0"/>
              <w:left w:val="single" w:color="auto" w:sz="4" w:space="0"/>
              <w:bottom w:val="single" w:color="auto" w:sz="4" w:space="0"/>
              <w:right w:val="single" w:color="auto" w:sz="4" w:space="0"/>
            </w:tcBorders>
            <w:vAlign w:val="center"/>
          </w:tcPr>
          <w:p w14:paraId="380408E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DD5535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39.8941</w:t>
            </w:r>
          </w:p>
        </w:tc>
      </w:tr>
      <w:tr w14:paraId="40069D9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65851D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w:t>
            </w:r>
          </w:p>
        </w:tc>
        <w:tc>
          <w:tcPr>
            <w:tcW w:w="1094" w:type="pct"/>
            <w:tcBorders>
              <w:top w:val="single" w:color="auto" w:sz="4" w:space="0"/>
              <w:left w:val="single" w:color="auto" w:sz="4" w:space="0"/>
              <w:bottom w:val="single" w:color="auto" w:sz="4" w:space="0"/>
              <w:right w:val="single" w:color="auto" w:sz="4" w:space="0"/>
            </w:tcBorders>
            <w:vAlign w:val="center"/>
          </w:tcPr>
          <w:p w14:paraId="754874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79A0E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西江农场</w:t>
            </w:r>
          </w:p>
        </w:tc>
        <w:tc>
          <w:tcPr>
            <w:tcW w:w="1029" w:type="pct"/>
            <w:tcBorders>
              <w:top w:val="single" w:color="auto" w:sz="4" w:space="0"/>
              <w:left w:val="single" w:color="auto" w:sz="4" w:space="0"/>
              <w:bottom w:val="single" w:color="auto" w:sz="4" w:space="0"/>
              <w:right w:val="single" w:color="auto" w:sz="4" w:space="0"/>
            </w:tcBorders>
            <w:vAlign w:val="center"/>
          </w:tcPr>
          <w:p w14:paraId="6C24E8C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F0438D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74.548</w:t>
            </w:r>
          </w:p>
        </w:tc>
      </w:tr>
      <w:tr w14:paraId="4FFAFB1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8D8E7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w:t>
            </w:r>
          </w:p>
        </w:tc>
        <w:tc>
          <w:tcPr>
            <w:tcW w:w="1094" w:type="pct"/>
            <w:tcBorders>
              <w:top w:val="single" w:color="auto" w:sz="4" w:space="0"/>
              <w:left w:val="single" w:color="auto" w:sz="4" w:space="0"/>
              <w:bottom w:val="single" w:color="auto" w:sz="4" w:space="0"/>
              <w:right w:val="single" w:color="auto" w:sz="4" w:space="0"/>
            </w:tcBorders>
            <w:vAlign w:val="center"/>
          </w:tcPr>
          <w:p w14:paraId="1438C8F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181BDE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新建村委会</w:t>
            </w:r>
          </w:p>
        </w:tc>
        <w:tc>
          <w:tcPr>
            <w:tcW w:w="1029" w:type="pct"/>
            <w:tcBorders>
              <w:top w:val="single" w:color="auto" w:sz="4" w:space="0"/>
              <w:left w:val="single" w:color="auto" w:sz="4" w:space="0"/>
              <w:bottom w:val="single" w:color="auto" w:sz="4" w:space="0"/>
              <w:right w:val="single" w:color="auto" w:sz="4" w:space="0"/>
            </w:tcBorders>
            <w:vAlign w:val="center"/>
          </w:tcPr>
          <w:p w14:paraId="495E7C5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8D5DF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99.5956</w:t>
            </w:r>
          </w:p>
        </w:tc>
      </w:tr>
      <w:tr w14:paraId="6BCA9DF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A7F128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w:t>
            </w:r>
          </w:p>
        </w:tc>
        <w:tc>
          <w:tcPr>
            <w:tcW w:w="1094" w:type="pct"/>
            <w:tcBorders>
              <w:top w:val="single" w:color="auto" w:sz="4" w:space="0"/>
              <w:left w:val="single" w:color="auto" w:sz="4" w:space="0"/>
              <w:bottom w:val="single" w:color="auto" w:sz="4" w:space="0"/>
              <w:right w:val="single" w:color="auto" w:sz="4" w:space="0"/>
            </w:tcBorders>
            <w:vAlign w:val="center"/>
          </w:tcPr>
          <w:p w14:paraId="27F6538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FEE57E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寻杨村委会</w:t>
            </w:r>
          </w:p>
        </w:tc>
        <w:tc>
          <w:tcPr>
            <w:tcW w:w="1029" w:type="pct"/>
            <w:tcBorders>
              <w:top w:val="single" w:color="auto" w:sz="4" w:space="0"/>
              <w:left w:val="single" w:color="auto" w:sz="4" w:space="0"/>
              <w:bottom w:val="single" w:color="auto" w:sz="4" w:space="0"/>
              <w:right w:val="single" w:color="auto" w:sz="4" w:space="0"/>
            </w:tcBorders>
            <w:vAlign w:val="center"/>
          </w:tcPr>
          <w:p w14:paraId="65AE084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081BA0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58.7407</w:t>
            </w:r>
          </w:p>
        </w:tc>
      </w:tr>
      <w:tr w14:paraId="0E900B2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71C185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w:t>
            </w:r>
          </w:p>
        </w:tc>
        <w:tc>
          <w:tcPr>
            <w:tcW w:w="1094" w:type="pct"/>
            <w:tcBorders>
              <w:top w:val="single" w:color="auto" w:sz="4" w:space="0"/>
              <w:left w:val="single" w:color="auto" w:sz="4" w:space="0"/>
              <w:bottom w:val="single" w:color="auto" w:sz="4" w:space="0"/>
              <w:right w:val="single" w:color="auto" w:sz="4" w:space="0"/>
            </w:tcBorders>
            <w:vAlign w:val="center"/>
          </w:tcPr>
          <w:p w14:paraId="6BDF10E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7996B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永福村委会</w:t>
            </w:r>
          </w:p>
        </w:tc>
        <w:tc>
          <w:tcPr>
            <w:tcW w:w="1029" w:type="pct"/>
            <w:tcBorders>
              <w:top w:val="single" w:color="auto" w:sz="4" w:space="0"/>
              <w:left w:val="single" w:color="auto" w:sz="4" w:space="0"/>
              <w:bottom w:val="single" w:color="auto" w:sz="4" w:space="0"/>
              <w:right w:val="single" w:color="auto" w:sz="4" w:space="0"/>
            </w:tcBorders>
            <w:vAlign w:val="center"/>
          </w:tcPr>
          <w:p w14:paraId="03B658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55E528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57.1727</w:t>
            </w:r>
          </w:p>
        </w:tc>
      </w:tr>
      <w:tr w14:paraId="7D6937D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708034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w:t>
            </w:r>
          </w:p>
        </w:tc>
        <w:tc>
          <w:tcPr>
            <w:tcW w:w="1094" w:type="pct"/>
            <w:tcBorders>
              <w:top w:val="single" w:color="auto" w:sz="4" w:space="0"/>
              <w:left w:val="single" w:color="auto" w:sz="4" w:space="0"/>
              <w:bottom w:val="single" w:color="auto" w:sz="4" w:space="0"/>
              <w:right w:val="single" w:color="auto" w:sz="4" w:space="0"/>
            </w:tcBorders>
            <w:vAlign w:val="center"/>
          </w:tcPr>
          <w:p w14:paraId="1971774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0FAC8F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永隆村委会</w:t>
            </w:r>
          </w:p>
        </w:tc>
        <w:tc>
          <w:tcPr>
            <w:tcW w:w="1029" w:type="pct"/>
            <w:tcBorders>
              <w:top w:val="single" w:color="auto" w:sz="4" w:space="0"/>
              <w:left w:val="single" w:color="auto" w:sz="4" w:space="0"/>
              <w:bottom w:val="single" w:color="auto" w:sz="4" w:space="0"/>
              <w:right w:val="single" w:color="auto" w:sz="4" w:space="0"/>
            </w:tcBorders>
            <w:vAlign w:val="center"/>
          </w:tcPr>
          <w:p w14:paraId="1FFDBA6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3E5AE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126.1819</w:t>
            </w:r>
          </w:p>
        </w:tc>
      </w:tr>
      <w:tr w14:paraId="0F5DBEA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88F4B4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w:t>
            </w:r>
          </w:p>
        </w:tc>
        <w:tc>
          <w:tcPr>
            <w:tcW w:w="1094" w:type="pct"/>
            <w:tcBorders>
              <w:top w:val="single" w:color="auto" w:sz="4" w:space="0"/>
              <w:left w:val="single" w:color="auto" w:sz="4" w:space="0"/>
              <w:bottom w:val="single" w:color="auto" w:sz="4" w:space="0"/>
              <w:right w:val="single" w:color="auto" w:sz="4" w:space="0"/>
            </w:tcBorders>
            <w:vAlign w:val="center"/>
          </w:tcPr>
          <w:p w14:paraId="3C46E00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60DE14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长安村委会</w:t>
            </w:r>
          </w:p>
        </w:tc>
        <w:tc>
          <w:tcPr>
            <w:tcW w:w="1029" w:type="pct"/>
            <w:tcBorders>
              <w:top w:val="single" w:color="auto" w:sz="4" w:space="0"/>
              <w:left w:val="single" w:color="auto" w:sz="4" w:space="0"/>
              <w:bottom w:val="single" w:color="auto" w:sz="4" w:space="0"/>
              <w:right w:val="single" w:color="auto" w:sz="4" w:space="0"/>
            </w:tcBorders>
            <w:vAlign w:val="center"/>
          </w:tcPr>
          <w:p w14:paraId="5D8783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2DE25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60.0022</w:t>
            </w:r>
          </w:p>
        </w:tc>
      </w:tr>
      <w:tr w14:paraId="2F8B692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A67226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w:t>
            </w:r>
          </w:p>
        </w:tc>
        <w:tc>
          <w:tcPr>
            <w:tcW w:w="1094" w:type="pct"/>
            <w:tcBorders>
              <w:top w:val="single" w:color="auto" w:sz="4" w:space="0"/>
              <w:left w:val="single" w:color="auto" w:sz="4" w:space="0"/>
              <w:bottom w:val="single" w:color="auto" w:sz="4" w:space="0"/>
              <w:right w:val="single" w:color="auto" w:sz="4" w:space="0"/>
            </w:tcBorders>
            <w:vAlign w:val="center"/>
          </w:tcPr>
          <w:p w14:paraId="01A04D5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DC4071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中西村委会</w:t>
            </w:r>
          </w:p>
        </w:tc>
        <w:tc>
          <w:tcPr>
            <w:tcW w:w="1029" w:type="pct"/>
            <w:tcBorders>
              <w:top w:val="single" w:color="auto" w:sz="4" w:space="0"/>
              <w:left w:val="single" w:color="auto" w:sz="4" w:space="0"/>
              <w:bottom w:val="single" w:color="auto" w:sz="4" w:space="0"/>
              <w:right w:val="single" w:color="auto" w:sz="4" w:space="0"/>
            </w:tcBorders>
            <w:vAlign w:val="center"/>
          </w:tcPr>
          <w:p w14:paraId="6450698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BEC33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95.2025</w:t>
            </w:r>
          </w:p>
        </w:tc>
      </w:tr>
      <w:tr w14:paraId="3811D5E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24DF3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w:t>
            </w:r>
          </w:p>
        </w:tc>
        <w:tc>
          <w:tcPr>
            <w:tcW w:w="1094" w:type="pct"/>
            <w:tcBorders>
              <w:top w:val="single" w:color="auto" w:sz="4" w:space="0"/>
              <w:left w:val="single" w:color="auto" w:sz="4" w:space="0"/>
              <w:bottom w:val="single" w:color="auto" w:sz="4" w:space="0"/>
              <w:right w:val="single" w:color="auto" w:sz="4" w:space="0"/>
            </w:tcBorders>
            <w:vAlign w:val="center"/>
          </w:tcPr>
          <w:p w14:paraId="538E07B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ACBAD7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港城街道</w:t>
            </w:r>
          </w:p>
        </w:tc>
        <w:tc>
          <w:tcPr>
            <w:tcW w:w="1029" w:type="pct"/>
            <w:tcBorders>
              <w:top w:val="single" w:color="auto" w:sz="4" w:space="0"/>
              <w:left w:val="single" w:color="auto" w:sz="4" w:space="0"/>
              <w:bottom w:val="single" w:color="auto" w:sz="4" w:space="0"/>
              <w:right w:val="single" w:color="auto" w:sz="4" w:space="0"/>
            </w:tcBorders>
            <w:vAlign w:val="center"/>
          </w:tcPr>
          <w:p w14:paraId="42CA4C8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1268.78</w:t>
            </w:r>
          </w:p>
        </w:tc>
        <w:tc>
          <w:tcPr>
            <w:tcW w:w="1029" w:type="pct"/>
            <w:tcBorders>
              <w:top w:val="single" w:color="auto" w:sz="4" w:space="0"/>
              <w:left w:val="single" w:color="auto" w:sz="4" w:space="0"/>
              <w:bottom w:val="single" w:color="auto" w:sz="4" w:space="0"/>
              <w:right w:val="single" w:color="auto" w:sz="4" w:space="0"/>
            </w:tcBorders>
            <w:vAlign w:val="center"/>
          </w:tcPr>
          <w:p w14:paraId="65E5B30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1221.0122</w:t>
            </w:r>
          </w:p>
        </w:tc>
      </w:tr>
      <w:tr w14:paraId="25FDE67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F48E2C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w:t>
            </w:r>
          </w:p>
        </w:tc>
        <w:tc>
          <w:tcPr>
            <w:tcW w:w="1094" w:type="pct"/>
            <w:tcBorders>
              <w:top w:val="single" w:color="auto" w:sz="4" w:space="0"/>
              <w:left w:val="single" w:color="auto" w:sz="4" w:space="0"/>
              <w:bottom w:val="single" w:color="auto" w:sz="4" w:space="0"/>
              <w:right w:val="single" w:color="auto" w:sz="4" w:space="0"/>
            </w:tcBorders>
            <w:vAlign w:val="center"/>
          </w:tcPr>
          <w:p w14:paraId="4A2FD10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7735F0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1012373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5DCE3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58.539</w:t>
            </w:r>
          </w:p>
        </w:tc>
      </w:tr>
      <w:tr w14:paraId="1619DB8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87F778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w:t>
            </w:r>
          </w:p>
        </w:tc>
        <w:tc>
          <w:tcPr>
            <w:tcW w:w="1094" w:type="pct"/>
            <w:tcBorders>
              <w:top w:val="single" w:color="auto" w:sz="4" w:space="0"/>
              <w:left w:val="single" w:color="auto" w:sz="4" w:space="0"/>
              <w:bottom w:val="single" w:color="auto" w:sz="4" w:space="0"/>
              <w:right w:val="single" w:color="auto" w:sz="4" w:space="0"/>
            </w:tcBorders>
            <w:vAlign w:val="center"/>
          </w:tcPr>
          <w:p w14:paraId="6D18C8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ACA6CB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富岭村委会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72B9DB2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F1A7C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84.0879</w:t>
            </w:r>
          </w:p>
        </w:tc>
      </w:tr>
      <w:tr w14:paraId="7EFE437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907B17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w:t>
            </w:r>
          </w:p>
        </w:tc>
        <w:tc>
          <w:tcPr>
            <w:tcW w:w="1094" w:type="pct"/>
            <w:tcBorders>
              <w:top w:val="single" w:color="auto" w:sz="4" w:space="0"/>
              <w:left w:val="single" w:color="auto" w:sz="4" w:space="0"/>
              <w:bottom w:val="single" w:color="auto" w:sz="4" w:space="0"/>
              <w:right w:val="single" w:color="auto" w:sz="4" w:space="0"/>
            </w:tcBorders>
            <w:vAlign w:val="center"/>
          </w:tcPr>
          <w:p w14:paraId="372F2F5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838F19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港城城区</w:t>
            </w:r>
          </w:p>
        </w:tc>
        <w:tc>
          <w:tcPr>
            <w:tcW w:w="1029" w:type="pct"/>
            <w:tcBorders>
              <w:top w:val="single" w:color="auto" w:sz="4" w:space="0"/>
              <w:left w:val="single" w:color="auto" w:sz="4" w:space="0"/>
              <w:bottom w:val="single" w:color="auto" w:sz="4" w:space="0"/>
              <w:right w:val="single" w:color="auto" w:sz="4" w:space="0"/>
            </w:tcBorders>
            <w:vAlign w:val="center"/>
          </w:tcPr>
          <w:p w14:paraId="2B99939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DBFB7E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w:t>
            </w:r>
          </w:p>
        </w:tc>
      </w:tr>
      <w:tr w14:paraId="6A15DB7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B705CA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w:t>
            </w:r>
          </w:p>
        </w:tc>
        <w:tc>
          <w:tcPr>
            <w:tcW w:w="1094" w:type="pct"/>
            <w:tcBorders>
              <w:top w:val="single" w:color="auto" w:sz="4" w:space="0"/>
              <w:left w:val="single" w:color="auto" w:sz="4" w:space="0"/>
              <w:bottom w:val="single" w:color="auto" w:sz="4" w:space="0"/>
              <w:right w:val="single" w:color="auto" w:sz="4" w:space="0"/>
            </w:tcBorders>
            <w:vAlign w:val="center"/>
          </w:tcPr>
          <w:p w14:paraId="209EE30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A779F1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蓝田村委会</w:t>
            </w:r>
          </w:p>
        </w:tc>
        <w:tc>
          <w:tcPr>
            <w:tcW w:w="1029" w:type="pct"/>
            <w:tcBorders>
              <w:top w:val="single" w:color="auto" w:sz="4" w:space="0"/>
              <w:left w:val="single" w:color="auto" w:sz="4" w:space="0"/>
              <w:bottom w:val="single" w:color="auto" w:sz="4" w:space="0"/>
              <w:right w:val="single" w:color="auto" w:sz="4" w:space="0"/>
            </w:tcBorders>
            <w:vAlign w:val="center"/>
          </w:tcPr>
          <w:p w14:paraId="2A1E12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EC296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193.5607</w:t>
            </w:r>
          </w:p>
        </w:tc>
      </w:tr>
      <w:tr w14:paraId="4681BFE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3921C7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w:t>
            </w:r>
          </w:p>
        </w:tc>
        <w:tc>
          <w:tcPr>
            <w:tcW w:w="1094" w:type="pct"/>
            <w:tcBorders>
              <w:top w:val="single" w:color="auto" w:sz="4" w:space="0"/>
              <w:left w:val="single" w:color="auto" w:sz="4" w:space="0"/>
              <w:bottom w:val="single" w:color="auto" w:sz="4" w:space="0"/>
              <w:right w:val="single" w:color="auto" w:sz="4" w:space="0"/>
            </w:tcBorders>
            <w:vAlign w:val="center"/>
          </w:tcPr>
          <w:p w14:paraId="775A8A5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77B3E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六八村委会</w:t>
            </w:r>
          </w:p>
        </w:tc>
        <w:tc>
          <w:tcPr>
            <w:tcW w:w="1029" w:type="pct"/>
            <w:tcBorders>
              <w:top w:val="single" w:color="auto" w:sz="4" w:space="0"/>
              <w:left w:val="single" w:color="auto" w:sz="4" w:space="0"/>
              <w:bottom w:val="single" w:color="auto" w:sz="4" w:space="0"/>
              <w:right w:val="single" w:color="auto" w:sz="4" w:space="0"/>
            </w:tcBorders>
            <w:vAlign w:val="center"/>
          </w:tcPr>
          <w:p w14:paraId="7E195BD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DE5087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5.3982</w:t>
            </w:r>
          </w:p>
        </w:tc>
      </w:tr>
      <w:tr w14:paraId="302CFDA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AAAD2A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w:t>
            </w:r>
          </w:p>
        </w:tc>
        <w:tc>
          <w:tcPr>
            <w:tcW w:w="1094" w:type="pct"/>
            <w:tcBorders>
              <w:top w:val="single" w:color="auto" w:sz="4" w:space="0"/>
              <w:left w:val="single" w:color="auto" w:sz="4" w:space="0"/>
              <w:bottom w:val="single" w:color="auto" w:sz="4" w:space="0"/>
              <w:right w:val="single" w:color="auto" w:sz="4" w:space="0"/>
            </w:tcBorders>
            <w:vAlign w:val="center"/>
          </w:tcPr>
          <w:p w14:paraId="065F7E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87278A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龙井村委会</w:t>
            </w:r>
          </w:p>
        </w:tc>
        <w:tc>
          <w:tcPr>
            <w:tcW w:w="1029" w:type="pct"/>
            <w:tcBorders>
              <w:top w:val="single" w:color="auto" w:sz="4" w:space="0"/>
              <w:left w:val="single" w:color="auto" w:sz="4" w:space="0"/>
              <w:bottom w:val="single" w:color="auto" w:sz="4" w:space="0"/>
              <w:right w:val="single" w:color="auto" w:sz="4" w:space="0"/>
            </w:tcBorders>
            <w:vAlign w:val="center"/>
          </w:tcPr>
          <w:p w14:paraId="7A8C968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E76D7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50.9164</w:t>
            </w:r>
          </w:p>
        </w:tc>
      </w:tr>
      <w:tr w14:paraId="553A938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90CDC0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w:t>
            </w:r>
          </w:p>
        </w:tc>
        <w:tc>
          <w:tcPr>
            <w:tcW w:w="1094" w:type="pct"/>
            <w:tcBorders>
              <w:top w:val="single" w:color="auto" w:sz="4" w:space="0"/>
              <w:left w:val="single" w:color="auto" w:sz="4" w:space="0"/>
              <w:bottom w:val="single" w:color="auto" w:sz="4" w:space="0"/>
              <w:right w:val="single" w:color="auto" w:sz="4" w:space="0"/>
            </w:tcBorders>
            <w:vAlign w:val="center"/>
          </w:tcPr>
          <w:p w14:paraId="0D62780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5A44D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麻山村委会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5B37A21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05197D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37.7567</w:t>
            </w:r>
          </w:p>
        </w:tc>
      </w:tr>
      <w:tr w14:paraId="35C0DA7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33B8BE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w:t>
            </w:r>
          </w:p>
        </w:tc>
        <w:tc>
          <w:tcPr>
            <w:tcW w:w="1094" w:type="pct"/>
            <w:tcBorders>
              <w:top w:val="single" w:color="auto" w:sz="4" w:space="0"/>
              <w:left w:val="single" w:color="auto" w:sz="4" w:space="0"/>
              <w:bottom w:val="single" w:color="auto" w:sz="4" w:space="0"/>
              <w:right w:val="single" w:color="auto" w:sz="4" w:space="0"/>
            </w:tcBorders>
            <w:vAlign w:val="center"/>
          </w:tcPr>
          <w:p w14:paraId="5E71D7B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06D119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猫儿山村委会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0348E21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E15649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79.987</w:t>
            </w:r>
          </w:p>
        </w:tc>
      </w:tr>
      <w:tr w14:paraId="1C70CC1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289B70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w:t>
            </w:r>
          </w:p>
        </w:tc>
        <w:tc>
          <w:tcPr>
            <w:tcW w:w="1094" w:type="pct"/>
            <w:tcBorders>
              <w:top w:val="single" w:color="auto" w:sz="4" w:space="0"/>
              <w:left w:val="single" w:color="auto" w:sz="4" w:space="0"/>
              <w:bottom w:val="single" w:color="auto" w:sz="4" w:space="0"/>
              <w:right w:val="single" w:color="auto" w:sz="4" w:space="0"/>
            </w:tcBorders>
            <w:vAlign w:val="center"/>
          </w:tcPr>
          <w:p w14:paraId="383FA9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D60815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棉村村委会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7A4EEF3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13B567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180.2014</w:t>
            </w:r>
          </w:p>
        </w:tc>
      </w:tr>
      <w:tr w14:paraId="2A288B0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E52D6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w:t>
            </w:r>
          </w:p>
        </w:tc>
        <w:tc>
          <w:tcPr>
            <w:tcW w:w="1094" w:type="pct"/>
            <w:tcBorders>
              <w:top w:val="single" w:color="auto" w:sz="4" w:space="0"/>
              <w:left w:val="single" w:color="auto" w:sz="4" w:space="0"/>
              <w:bottom w:val="single" w:color="auto" w:sz="4" w:space="0"/>
              <w:right w:val="single" w:color="auto" w:sz="4" w:space="0"/>
            </w:tcBorders>
            <w:vAlign w:val="center"/>
          </w:tcPr>
          <w:p w14:paraId="3AECFA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04413B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平富村委会</w:t>
            </w:r>
          </w:p>
        </w:tc>
        <w:tc>
          <w:tcPr>
            <w:tcW w:w="1029" w:type="pct"/>
            <w:tcBorders>
              <w:top w:val="single" w:color="auto" w:sz="4" w:space="0"/>
              <w:left w:val="single" w:color="auto" w:sz="4" w:space="0"/>
              <w:bottom w:val="single" w:color="auto" w:sz="4" w:space="0"/>
              <w:right w:val="single" w:color="auto" w:sz="4" w:space="0"/>
            </w:tcBorders>
            <w:vAlign w:val="center"/>
          </w:tcPr>
          <w:p w14:paraId="3EB5EE0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479A7D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101.0491</w:t>
            </w:r>
          </w:p>
        </w:tc>
      </w:tr>
      <w:tr w14:paraId="3462450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06AF7B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w:t>
            </w:r>
          </w:p>
        </w:tc>
        <w:tc>
          <w:tcPr>
            <w:tcW w:w="1094" w:type="pct"/>
            <w:tcBorders>
              <w:top w:val="single" w:color="auto" w:sz="4" w:space="0"/>
              <w:left w:val="single" w:color="auto" w:sz="4" w:space="0"/>
              <w:bottom w:val="single" w:color="auto" w:sz="4" w:space="0"/>
              <w:right w:val="single" w:color="auto" w:sz="4" w:space="0"/>
            </w:tcBorders>
            <w:vAlign w:val="center"/>
          </w:tcPr>
          <w:p w14:paraId="52AE15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B83555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群山村委会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786E826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28CF36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46.989</w:t>
            </w:r>
          </w:p>
        </w:tc>
      </w:tr>
      <w:tr w14:paraId="3394037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8FF07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w:t>
            </w:r>
          </w:p>
        </w:tc>
        <w:tc>
          <w:tcPr>
            <w:tcW w:w="1094" w:type="pct"/>
            <w:tcBorders>
              <w:top w:val="single" w:color="auto" w:sz="4" w:space="0"/>
              <w:left w:val="single" w:color="auto" w:sz="4" w:space="0"/>
              <w:bottom w:val="single" w:color="auto" w:sz="4" w:space="0"/>
              <w:right w:val="single" w:color="auto" w:sz="4" w:space="0"/>
            </w:tcBorders>
            <w:vAlign w:val="center"/>
          </w:tcPr>
          <w:p w14:paraId="2ACF40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BE9114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石寨村委会</w:t>
            </w:r>
          </w:p>
        </w:tc>
        <w:tc>
          <w:tcPr>
            <w:tcW w:w="1029" w:type="pct"/>
            <w:tcBorders>
              <w:top w:val="single" w:color="auto" w:sz="4" w:space="0"/>
              <w:left w:val="single" w:color="auto" w:sz="4" w:space="0"/>
              <w:bottom w:val="single" w:color="auto" w:sz="4" w:space="0"/>
              <w:right w:val="single" w:color="auto" w:sz="4" w:space="0"/>
            </w:tcBorders>
            <w:vAlign w:val="center"/>
          </w:tcPr>
          <w:p w14:paraId="6749FC1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C5994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52.2731</w:t>
            </w:r>
          </w:p>
        </w:tc>
      </w:tr>
      <w:tr w14:paraId="108372A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0569BE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w:t>
            </w:r>
          </w:p>
        </w:tc>
        <w:tc>
          <w:tcPr>
            <w:tcW w:w="1094" w:type="pct"/>
            <w:tcBorders>
              <w:top w:val="single" w:color="auto" w:sz="4" w:space="0"/>
              <w:left w:val="single" w:color="auto" w:sz="4" w:space="0"/>
              <w:bottom w:val="single" w:color="auto" w:sz="4" w:space="0"/>
              <w:right w:val="single" w:color="auto" w:sz="4" w:space="0"/>
            </w:tcBorders>
            <w:vAlign w:val="center"/>
          </w:tcPr>
          <w:p w14:paraId="25A841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2D6DEF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旺华村委会</w:t>
            </w:r>
          </w:p>
        </w:tc>
        <w:tc>
          <w:tcPr>
            <w:tcW w:w="1029" w:type="pct"/>
            <w:tcBorders>
              <w:top w:val="single" w:color="auto" w:sz="4" w:space="0"/>
              <w:left w:val="single" w:color="auto" w:sz="4" w:space="0"/>
              <w:bottom w:val="single" w:color="auto" w:sz="4" w:space="0"/>
              <w:right w:val="single" w:color="auto" w:sz="4" w:space="0"/>
            </w:tcBorders>
            <w:vAlign w:val="center"/>
          </w:tcPr>
          <w:p w14:paraId="48344CA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96D488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153.6704</w:t>
            </w:r>
          </w:p>
        </w:tc>
      </w:tr>
      <w:tr w14:paraId="4FD8B96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DD238D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w:t>
            </w:r>
          </w:p>
        </w:tc>
        <w:tc>
          <w:tcPr>
            <w:tcW w:w="1094" w:type="pct"/>
            <w:tcBorders>
              <w:top w:val="single" w:color="auto" w:sz="4" w:space="0"/>
              <w:left w:val="single" w:color="auto" w:sz="4" w:space="0"/>
              <w:bottom w:val="single" w:color="auto" w:sz="4" w:space="0"/>
              <w:right w:val="single" w:color="auto" w:sz="4" w:space="0"/>
            </w:tcBorders>
            <w:vAlign w:val="center"/>
          </w:tcPr>
          <w:p w14:paraId="24DACD6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90768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旺岭村委会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2C4A50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9F6E5C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116.4015</w:t>
            </w:r>
          </w:p>
        </w:tc>
      </w:tr>
      <w:tr w14:paraId="43E1274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84ECA7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w:t>
            </w:r>
          </w:p>
        </w:tc>
        <w:tc>
          <w:tcPr>
            <w:tcW w:w="1094" w:type="pct"/>
            <w:tcBorders>
              <w:top w:val="single" w:color="auto" w:sz="4" w:space="0"/>
              <w:left w:val="single" w:color="auto" w:sz="4" w:space="0"/>
              <w:bottom w:val="single" w:color="auto" w:sz="4" w:space="0"/>
              <w:right w:val="single" w:color="auto" w:sz="4" w:space="0"/>
            </w:tcBorders>
            <w:vAlign w:val="center"/>
          </w:tcPr>
          <w:p w14:paraId="11BAFE3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DB777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峡山新村</w:t>
            </w:r>
          </w:p>
        </w:tc>
        <w:tc>
          <w:tcPr>
            <w:tcW w:w="1029" w:type="pct"/>
            <w:tcBorders>
              <w:top w:val="single" w:color="auto" w:sz="4" w:space="0"/>
              <w:left w:val="single" w:color="auto" w:sz="4" w:space="0"/>
              <w:bottom w:val="single" w:color="auto" w:sz="4" w:space="0"/>
              <w:right w:val="single" w:color="auto" w:sz="4" w:space="0"/>
            </w:tcBorders>
            <w:vAlign w:val="center"/>
          </w:tcPr>
          <w:p w14:paraId="127F65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C7732B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0.1639</w:t>
            </w:r>
          </w:p>
        </w:tc>
      </w:tr>
      <w:tr w14:paraId="54F2338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FAC298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w:t>
            </w:r>
          </w:p>
        </w:tc>
        <w:tc>
          <w:tcPr>
            <w:tcW w:w="1094" w:type="pct"/>
            <w:tcBorders>
              <w:top w:val="single" w:color="auto" w:sz="4" w:space="0"/>
              <w:left w:val="single" w:color="auto" w:sz="4" w:space="0"/>
              <w:bottom w:val="single" w:color="auto" w:sz="4" w:space="0"/>
              <w:right w:val="single" w:color="auto" w:sz="4" w:space="0"/>
            </w:tcBorders>
            <w:vAlign w:val="center"/>
          </w:tcPr>
          <w:p w14:paraId="7AC2FBD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545078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樟村村委会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643DBEF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FD3370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60.0179</w:t>
            </w:r>
          </w:p>
        </w:tc>
      </w:tr>
      <w:tr w14:paraId="1287447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AB06A4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w:t>
            </w:r>
          </w:p>
        </w:tc>
        <w:tc>
          <w:tcPr>
            <w:tcW w:w="1094" w:type="pct"/>
            <w:tcBorders>
              <w:top w:val="single" w:color="auto" w:sz="4" w:space="0"/>
              <w:left w:val="single" w:color="auto" w:sz="4" w:space="0"/>
              <w:bottom w:val="single" w:color="auto" w:sz="4" w:space="0"/>
              <w:right w:val="single" w:color="auto" w:sz="4" w:space="0"/>
            </w:tcBorders>
            <w:vAlign w:val="center"/>
          </w:tcPr>
          <w:p w14:paraId="0CEB3A7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72F5C1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根竹镇</w:t>
            </w:r>
          </w:p>
        </w:tc>
        <w:tc>
          <w:tcPr>
            <w:tcW w:w="1029" w:type="pct"/>
            <w:tcBorders>
              <w:top w:val="single" w:color="auto" w:sz="4" w:space="0"/>
              <w:left w:val="single" w:color="auto" w:sz="4" w:space="0"/>
              <w:bottom w:val="single" w:color="auto" w:sz="4" w:space="0"/>
              <w:right w:val="single" w:color="auto" w:sz="4" w:space="0"/>
            </w:tcBorders>
            <w:vAlign w:val="center"/>
          </w:tcPr>
          <w:p w14:paraId="2EECF5A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642.98</w:t>
            </w:r>
          </w:p>
        </w:tc>
        <w:tc>
          <w:tcPr>
            <w:tcW w:w="1029" w:type="pct"/>
            <w:tcBorders>
              <w:top w:val="single" w:color="auto" w:sz="4" w:space="0"/>
              <w:left w:val="single" w:color="auto" w:sz="4" w:space="0"/>
              <w:bottom w:val="single" w:color="auto" w:sz="4" w:space="0"/>
              <w:right w:val="single" w:color="auto" w:sz="4" w:space="0"/>
            </w:tcBorders>
            <w:vAlign w:val="center"/>
          </w:tcPr>
          <w:p w14:paraId="53983D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529.7171</w:t>
            </w:r>
          </w:p>
        </w:tc>
      </w:tr>
      <w:tr w14:paraId="4D49BDF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A5ACAD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w:t>
            </w:r>
          </w:p>
        </w:tc>
        <w:tc>
          <w:tcPr>
            <w:tcW w:w="1094" w:type="pct"/>
            <w:tcBorders>
              <w:top w:val="single" w:color="auto" w:sz="4" w:space="0"/>
              <w:left w:val="single" w:color="auto" w:sz="4" w:space="0"/>
              <w:bottom w:val="single" w:color="auto" w:sz="4" w:space="0"/>
              <w:right w:val="single" w:color="auto" w:sz="4" w:space="0"/>
            </w:tcBorders>
            <w:vAlign w:val="center"/>
          </w:tcPr>
          <w:p w14:paraId="3824A8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15182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湴田村委会</w:t>
            </w:r>
          </w:p>
        </w:tc>
        <w:tc>
          <w:tcPr>
            <w:tcW w:w="1029" w:type="pct"/>
            <w:tcBorders>
              <w:top w:val="single" w:color="auto" w:sz="4" w:space="0"/>
              <w:left w:val="single" w:color="auto" w:sz="4" w:space="0"/>
              <w:bottom w:val="single" w:color="auto" w:sz="4" w:space="0"/>
              <w:right w:val="single" w:color="auto" w:sz="4" w:space="0"/>
            </w:tcBorders>
            <w:vAlign w:val="center"/>
          </w:tcPr>
          <w:p w14:paraId="5F0B23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9689C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57.1557</w:t>
            </w:r>
          </w:p>
        </w:tc>
      </w:tr>
      <w:tr w14:paraId="2045A22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10954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w:t>
            </w:r>
          </w:p>
        </w:tc>
        <w:tc>
          <w:tcPr>
            <w:tcW w:w="1094" w:type="pct"/>
            <w:tcBorders>
              <w:top w:val="single" w:color="auto" w:sz="4" w:space="0"/>
              <w:left w:val="single" w:color="auto" w:sz="4" w:space="0"/>
              <w:bottom w:val="single" w:color="auto" w:sz="4" w:space="0"/>
              <w:right w:val="single" w:color="auto" w:sz="4" w:space="0"/>
            </w:tcBorders>
            <w:vAlign w:val="center"/>
          </w:tcPr>
          <w:p w14:paraId="7E07B69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8F4581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汾水村委会</w:t>
            </w:r>
          </w:p>
        </w:tc>
        <w:tc>
          <w:tcPr>
            <w:tcW w:w="1029" w:type="pct"/>
            <w:tcBorders>
              <w:top w:val="single" w:color="auto" w:sz="4" w:space="0"/>
              <w:left w:val="single" w:color="auto" w:sz="4" w:space="0"/>
              <w:bottom w:val="single" w:color="auto" w:sz="4" w:space="0"/>
              <w:right w:val="single" w:color="auto" w:sz="4" w:space="0"/>
            </w:tcBorders>
            <w:vAlign w:val="center"/>
          </w:tcPr>
          <w:p w14:paraId="20E4E5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8542CC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83.1698</w:t>
            </w:r>
          </w:p>
        </w:tc>
      </w:tr>
      <w:tr w14:paraId="5B56C3C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A6BB62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w:t>
            </w:r>
          </w:p>
        </w:tc>
        <w:tc>
          <w:tcPr>
            <w:tcW w:w="1094" w:type="pct"/>
            <w:tcBorders>
              <w:top w:val="single" w:color="auto" w:sz="4" w:space="0"/>
              <w:left w:val="single" w:color="auto" w:sz="4" w:space="0"/>
              <w:bottom w:val="single" w:color="auto" w:sz="4" w:space="0"/>
              <w:right w:val="single" w:color="auto" w:sz="4" w:space="0"/>
            </w:tcBorders>
            <w:vAlign w:val="center"/>
          </w:tcPr>
          <w:p w14:paraId="013797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CC7CF6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根竹村委会</w:t>
            </w:r>
          </w:p>
        </w:tc>
        <w:tc>
          <w:tcPr>
            <w:tcW w:w="1029" w:type="pct"/>
            <w:tcBorders>
              <w:top w:val="single" w:color="auto" w:sz="4" w:space="0"/>
              <w:left w:val="single" w:color="auto" w:sz="4" w:space="0"/>
              <w:bottom w:val="single" w:color="auto" w:sz="4" w:space="0"/>
              <w:right w:val="single" w:color="auto" w:sz="4" w:space="0"/>
            </w:tcBorders>
            <w:vAlign w:val="center"/>
          </w:tcPr>
          <w:p w14:paraId="286C1E7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6D8EF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111.9758</w:t>
            </w:r>
          </w:p>
        </w:tc>
      </w:tr>
      <w:tr w14:paraId="4A19184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AA2444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w:t>
            </w:r>
          </w:p>
        </w:tc>
        <w:tc>
          <w:tcPr>
            <w:tcW w:w="1094" w:type="pct"/>
            <w:tcBorders>
              <w:top w:val="single" w:color="auto" w:sz="4" w:space="0"/>
              <w:left w:val="single" w:color="auto" w:sz="4" w:space="0"/>
              <w:bottom w:val="single" w:color="auto" w:sz="4" w:space="0"/>
              <w:right w:val="single" w:color="auto" w:sz="4" w:space="0"/>
            </w:tcBorders>
            <w:vAlign w:val="center"/>
          </w:tcPr>
          <w:p w14:paraId="2E22F39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DE8F6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江口村委会</w:t>
            </w:r>
          </w:p>
        </w:tc>
        <w:tc>
          <w:tcPr>
            <w:tcW w:w="1029" w:type="pct"/>
            <w:tcBorders>
              <w:top w:val="single" w:color="auto" w:sz="4" w:space="0"/>
              <w:left w:val="single" w:color="auto" w:sz="4" w:space="0"/>
              <w:bottom w:val="single" w:color="auto" w:sz="4" w:space="0"/>
              <w:right w:val="single" w:color="auto" w:sz="4" w:space="0"/>
            </w:tcBorders>
            <w:vAlign w:val="center"/>
          </w:tcPr>
          <w:p w14:paraId="3D4D05F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EEBE0B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48.2594</w:t>
            </w:r>
          </w:p>
        </w:tc>
      </w:tr>
      <w:tr w14:paraId="7641912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FC584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w:t>
            </w:r>
          </w:p>
        </w:tc>
        <w:tc>
          <w:tcPr>
            <w:tcW w:w="1094" w:type="pct"/>
            <w:tcBorders>
              <w:top w:val="single" w:color="auto" w:sz="4" w:space="0"/>
              <w:left w:val="single" w:color="auto" w:sz="4" w:space="0"/>
              <w:bottom w:val="single" w:color="auto" w:sz="4" w:space="0"/>
              <w:right w:val="single" w:color="auto" w:sz="4" w:space="0"/>
            </w:tcBorders>
            <w:vAlign w:val="center"/>
          </w:tcPr>
          <w:p w14:paraId="1782D0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0970F9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民权村委会</w:t>
            </w:r>
          </w:p>
        </w:tc>
        <w:tc>
          <w:tcPr>
            <w:tcW w:w="1029" w:type="pct"/>
            <w:tcBorders>
              <w:top w:val="single" w:color="auto" w:sz="4" w:space="0"/>
              <w:left w:val="single" w:color="auto" w:sz="4" w:space="0"/>
              <w:bottom w:val="single" w:color="auto" w:sz="4" w:space="0"/>
              <w:right w:val="single" w:color="auto" w:sz="4" w:space="0"/>
            </w:tcBorders>
            <w:vAlign w:val="center"/>
          </w:tcPr>
          <w:p w14:paraId="0E3EAD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5A1AB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57.2631</w:t>
            </w:r>
          </w:p>
        </w:tc>
      </w:tr>
      <w:tr w14:paraId="75D8C02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C6B88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w:t>
            </w:r>
          </w:p>
        </w:tc>
        <w:tc>
          <w:tcPr>
            <w:tcW w:w="1094" w:type="pct"/>
            <w:tcBorders>
              <w:top w:val="single" w:color="auto" w:sz="4" w:space="0"/>
              <w:left w:val="single" w:color="auto" w:sz="4" w:space="0"/>
              <w:bottom w:val="single" w:color="auto" w:sz="4" w:space="0"/>
              <w:right w:val="single" w:color="auto" w:sz="4" w:space="0"/>
            </w:tcBorders>
            <w:vAlign w:val="center"/>
          </w:tcPr>
          <w:p w14:paraId="5453E09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0DAF9B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平天山林场</w:t>
            </w:r>
          </w:p>
        </w:tc>
        <w:tc>
          <w:tcPr>
            <w:tcW w:w="1029" w:type="pct"/>
            <w:tcBorders>
              <w:top w:val="single" w:color="auto" w:sz="4" w:space="0"/>
              <w:left w:val="single" w:color="auto" w:sz="4" w:space="0"/>
              <w:bottom w:val="single" w:color="auto" w:sz="4" w:space="0"/>
              <w:right w:val="single" w:color="auto" w:sz="4" w:space="0"/>
            </w:tcBorders>
            <w:vAlign w:val="center"/>
          </w:tcPr>
          <w:p w14:paraId="5BA994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3BA86F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16.4794</w:t>
            </w:r>
          </w:p>
        </w:tc>
      </w:tr>
      <w:tr w14:paraId="7D2035E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75116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w:t>
            </w:r>
          </w:p>
        </w:tc>
        <w:tc>
          <w:tcPr>
            <w:tcW w:w="1094" w:type="pct"/>
            <w:tcBorders>
              <w:top w:val="single" w:color="auto" w:sz="4" w:space="0"/>
              <w:left w:val="single" w:color="auto" w:sz="4" w:space="0"/>
              <w:bottom w:val="single" w:color="auto" w:sz="4" w:space="0"/>
              <w:right w:val="single" w:color="auto" w:sz="4" w:space="0"/>
            </w:tcBorders>
            <w:vAlign w:val="center"/>
          </w:tcPr>
          <w:p w14:paraId="1CE94BC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D0BF3C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三民村委会</w:t>
            </w:r>
          </w:p>
        </w:tc>
        <w:tc>
          <w:tcPr>
            <w:tcW w:w="1029" w:type="pct"/>
            <w:tcBorders>
              <w:top w:val="single" w:color="auto" w:sz="4" w:space="0"/>
              <w:left w:val="single" w:color="auto" w:sz="4" w:space="0"/>
              <w:bottom w:val="single" w:color="auto" w:sz="4" w:space="0"/>
              <w:right w:val="single" w:color="auto" w:sz="4" w:space="0"/>
            </w:tcBorders>
            <w:vAlign w:val="center"/>
          </w:tcPr>
          <w:p w14:paraId="0E9493E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4FBDB7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53.033</w:t>
            </w:r>
          </w:p>
        </w:tc>
      </w:tr>
      <w:tr w14:paraId="1CD2D13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7C1DE7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w:t>
            </w:r>
          </w:p>
        </w:tc>
        <w:tc>
          <w:tcPr>
            <w:tcW w:w="1094" w:type="pct"/>
            <w:tcBorders>
              <w:top w:val="single" w:color="auto" w:sz="4" w:space="0"/>
              <w:left w:val="single" w:color="auto" w:sz="4" w:space="0"/>
              <w:bottom w:val="single" w:color="auto" w:sz="4" w:space="0"/>
              <w:right w:val="single" w:color="auto" w:sz="4" w:space="0"/>
            </w:tcBorders>
            <w:vAlign w:val="center"/>
          </w:tcPr>
          <w:p w14:paraId="4380C14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D832A7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泗民村委会</w:t>
            </w:r>
          </w:p>
        </w:tc>
        <w:tc>
          <w:tcPr>
            <w:tcW w:w="1029" w:type="pct"/>
            <w:tcBorders>
              <w:top w:val="single" w:color="auto" w:sz="4" w:space="0"/>
              <w:left w:val="single" w:color="auto" w:sz="4" w:space="0"/>
              <w:bottom w:val="single" w:color="auto" w:sz="4" w:space="0"/>
              <w:right w:val="single" w:color="auto" w:sz="4" w:space="0"/>
            </w:tcBorders>
            <w:vAlign w:val="center"/>
          </w:tcPr>
          <w:p w14:paraId="6C00EC1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A6F59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39.3502</w:t>
            </w:r>
          </w:p>
        </w:tc>
      </w:tr>
      <w:tr w14:paraId="23BE94F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EB153A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w:t>
            </w:r>
          </w:p>
        </w:tc>
        <w:tc>
          <w:tcPr>
            <w:tcW w:w="1094" w:type="pct"/>
            <w:tcBorders>
              <w:top w:val="single" w:color="auto" w:sz="4" w:space="0"/>
              <w:left w:val="single" w:color="auto" w:sz="4" w:space="0"/>
              <w:bottom w:val="single" w:color="auto" w:sz="4" w:space="0"/>
              <w:right w:val="single" w:color="auto" w:sz="4" w:space="0"/>
            </w:tcBorders>
            <w:vAlign w:val="center"/>
          </w:tcPr>
          <w:p w14:paraId="53E2B5E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B6984B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西江农场</w:t>
            </w:r>
          </w:p>
        </w:tc>
        <w:tc>
          <w:tcPr>
            <w:tcW w:w="1029" w:type="pct"/>
            <w:tcBorders>
              <w:top w:val="single" w:color="auto" w:sz="4" w:space="0"/>
              <w:left w:val="single" w:color="auto" w:sz="4" w:space="0"/>
              <w:bottom w:val="single" w:color="auto" w:sz="4" w:space="0"/>
              <w:right w:val="single" w:color="auto" w:sz="4" w:space="0"/>
            </w:tcBorders>
            <w:vAlign w:val="center"/>
          </w:tcPr>
          <w:p w14:paraId="5A15F90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7FEC45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22.7451</w:t>
            </w:r>
          </w:p>
        </w:tc>
      </w:tr>
      <w:tr w14:paraId="66A4258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166C33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48</w:t>
            </w:r>
          </w:p>
        </w:tc>
        <w:tc>
          <w:tcPr>
            <w:tcW w:w="1094" w:type="pct"/>
            <w:tcBorders>
              <w:top w:val="single" w:color="auto" w:sz="4" w:space="0"/>
              <w:left w:val="single" w:color="auto" w:sz="4" w:space="0"/>
              <w:bottom w:val="single" w:color="auto" w:sz="4" w:space="0"/>
              <w:right w:val="single" w:color="auto" w:sz="4" w:space="0"/>
            </w:tcBorders>
            <w:vAlign w:val="center"/>
          </w:tcPr>
          <w:p w14:paraId="3E5CFBB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0324FD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新民村委会</w:t>
            </w:r>
          </w:p>
        </w:tc>
        <w:tc>
          <w:tcPr>
            <w:tcW w:w="1029" w:type="pct"/>
            <w:tcBorders>
              <w:top w:val="single" w:color="auto" w:sz="4" w:space="0"/>
              <w:left w:val="single" w:color="auto" w:sz="4" w:space="0"/>
              <w:bottom w:val="single" w:color="auto" w:sz="4" w:space="0"/>
              <w:right w:val="single" w:color="auto" w:sz="4" w:space="0"/>
            </w:tcBorders>
            <w:vAlign w:val="center"/>
          </w:tcPr>
          <w:p w14:paraId="752CA35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C835D6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40.2856</w:t>
            </w:r>
          </w:p>
        </w:tc>
      </w:tr>
      <w:tr w14:paraId="2CAD282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241248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49</w:t>
            </w:r>
          </w:p>
        </w:tc>
        <w:tc>
          <w:tcPr>
            <w:tcW w:w="1094" w:type="pct"/>
            <w:tcBorders>
              <w:top w:val="single" w:color="auto" w:sz="4" w:space="0"/>
              <w:left w:val="single" w:color="auto" w:sz="4" w:space="0"/>
              <w:bottom w:val="single" w:color="auto" w:sz="4" w:space="0"/>
              <w:right w:val="single" w:color="auto" w:sz="4" w:space="0"/>
            </w:tcBorders>
            <w:vAlign w:val="center"/>
          </w:tcPr>
          <w:p w14:paraId="58224EF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73D2FD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贵城街道</w:t>
            </w:r>
          </w:p>
        </w:tc>
        <w:tc>
          <w:tcPr>
            <w:tcW w:w="1029" w:type="pct"/>
            <w:tcBorders>
              <w:top w:val="single" w:color="auto" w:sz="4" w:space="0"/>
              <w:left w:val="single" w:color="auto" w:sz="4" w:space="0"/>
              <w:bottom w:val="single" w:color="auto" w:sz="4" w:space="0"/>
              <w:right w:val="single" w:color="auto" w:sz="4" w:space="0"/>
            </w:tcBorders>
            <w:vAlign w:val="center"/>
          </w:tcPr>
          <w:p w14:paraId="4161A64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145.32</w:t>
            </w:r>
          </w:p>
        </w:tc>
        <w:tc>
          <w:tcPr>
            <w:tcW w:w="1029" w:type="pct"/>
            <w:tcBorders>
              <w:top w:val="single" w:color="auto" w:sz="4" w:space="0"/>
              <w:left w:val="single" w:color="auto" w:sz="4" w:space="0"/>
              <w:bottom w:val="single" w:color="auto" w:sz="4" w:space="0"/>
              <w:right w:val="single" w:color="auto" w:sz="4" w:space="0"/>
            </w:tcBorders>
            <w:vAlign w:val="center"/>
          </w:tcPr>
          <w:p w14:paraId="5A348A5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14.996</w:t>
            </w:r>
          </w:p>
        </w:tc>
      </w:tr>
      <w:tr w14:paraId="6BC9678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9EAC24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50</w:t>
            </w:r>
          </w:p>
        </w:tc>
        <w:tc>
          <w:tcPr>
            <w:tcW w:w="1094" w:type="pct"/>
            <w:tcBorders>
              <w:top w:val="single" w:color="auto" w:sz="4" w:space="0"/>
              <w:left w:val="single" w:color="auto" w:sz="4" w:space="0"/>
              <w:bottom w:val="single" w:color="auto" w:sz="4" w:space="0"/>
              <w:right w:val="single" w:color="auto" w:sz="4" w:space="0"/>
            </w:tcBorders>
            <w:vAlign w:val="center"/>
          </w:tcPr>
          <w:p w14:paraId="0E2CE52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B5FF98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登龙桥社区居委会</w:t>
            </w:r>
          </w:p>
        </w:tc>
        <w:tc>
          <w:tcPr>
            <w:tcW w:w="1029" w:type="pct"/>
            <w:tcBorders>
              <w:top w:val="single" w:color="auto" w:sz="4" w:space="0"/>
              <w:left w:val="single" w:color="auto" w:sz="4" w:space="0"/>
              <w:bottom w:val="single" w:color="auto" w:sz="4" w:space="0"/>
              <w:right w:val="single" w:color="auto" w:sz="4" w:space="0"/>
            </w:tcBorders>
            <w:vAlign w:val="center"/>
          </w:tcPr>
          <w:p w14:paraId="5BF5CE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FFEC49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0.5603</w:t>
            </w:r>
          </w:p>
        </w:tc>
      </w:tr>
      <w:tr w14:paraId="0B3BD1D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896157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51</w:t>
            </w:r>
          </w:p>
        </w:tc>
        <w:tc>
          <w:tcPr>
            <w:tcW w:w="1094" w:type="pct"/>
            <w:tcBorders>
              <w:top w:val="single" w:color="auto" w:sz="4" w:space="0"/>
              <w:left w:val="single" w:color="auto" w:sz="4" w:space="0"/>
              <w:bottom w:val="single" w:color="auto" w:sz="4" w:space="0"/>
              <w:right w:val="single" w:color="auto" w:sz="4" w:space="0"/>
            </w:tcBorders>
            <w:vAlign w:val="center"/>
          </w:tcPr>
          <w:p w14:paraId="20C150B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3424CF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贵城城区</w:t>
            </w:r>
          </w:p>
        </w:tc>
        <w:tc>
          <w:tcPr>
            <w:tcW w:w="1029" w:type="pct"/>
            <w:tcBorders>
              <w:top w:val="single" w:color="auto" w:sz="4" w:space="0"/>
              <w:left w:val="single" w:color="auto" w:sz="4" w:space="0"/>
              <w:bottom w:val="single" w:color="auto" w:sz="4" w:space="0"/>
              <w:right w:val="single" w:color="auto" w:sz="4" w:space="0"/>
            </w:tcBorders>
            <w:vAlign w:val="center"/>
          </w:tcPr>
          <w:p w14:paraId="118F09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77128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1.2343</w:t>
            </w:r>
          </w:p>
        </w:tc>
      </w:tr>
      <w:tr w14:paraId="4B76534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0EE9C8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52</w:t>
            </w:r>
          </w:p>
        </w:tc>
        <w:tc>
          <w:tcPr>
            <w:tcW w:w="1094" w:type="pct"/>
            <w:tcBorders>
              <w:top w:val="single" w:color="auto" w:sz="4" w:space="0"/>
              <w:left w:val="single" w:color="auto" w:sz="4" w:space="0"/>
              <w:bottom w:val="single" w:color="auto" w:sz="4" w:space="0"/>
              <w:right w:val="single" w:color="auto" w:sz="4" w:space="0"/>
            </w:tcBorders>
            <w:vAlign w:val="center"/>
          </w:tcPr>
          <w:p w14:paraId="2CF76B9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AE842F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贵城镇区</w:t>
            </w:r>
          </w:p>
        </w:tc>
        <w:tc>
          <w:tcPr>
            <w:tcW w:w="1029" w:type="pct"/>
            <w:tcBorders>
              <w:top w:val="single" w:color="auto" w:sz="4" w:space="0"/>
              <w:left w:val="single" w:color="auto" w:sz="4" w:space="0"/>
              <w:bottom w:val="single" w:color="auto" w:sz="4" w:space="0"/>
              <w:right w:val="single" w:color="auto" w:sz="4" w:space="0"/>
            </w:tcBorders>
            <w:vAlign w:val="center"/>
          </w:tcPr>
          <w:p w14:paraId="2B5D20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EBE094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0.0009</w:t>
            </w:r>
          </w:p>
        </w:tc>
      </w:tr>
      <w:tr w14:paraId="4C49246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56612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w:t>
            </w:r>
          </w:p>
        </w:tc>
        <w:tc>
          <w:tcPr>
            <w:tcW w:w="1094" w:type="pct"/>
            <w:tcBorders>
              <w:top w:val="single" w:color="auto" w:sz="4" w:space="0"/>
              <w:left w:val="single" w:color="auto" w:sz="4" w:space="0"/>
              <w:bottom w:val="single" w:color="auto" w:sz="4" w:space="0"/>
              <w:right w:val="single" w:color="auto" w:sz="4" w:space="0"/>
            </w:tcBorders>
            <w:vAlign w:val="center"/>
          </w:tcPr>
          <w:p w14:paraId="07E84E8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61A0B7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南平社区居委会</w:t>
            </w:r>
          </w:p>
        </w:tc>
        <w:tc>
          <w:tcPr>
            <w:tcW w:w="1029" w:type="pct"/>
            <w:tcBorders>
              <w:top w:val="single" w:color="auto" w:sz="4" w:space="0"/>
              <w:left w:val="single" w:color="auto" w:sz="4" w:space="0"/>
              <w:bottom w:val="single" w:color="auto" w:sz="4" w:space="0"/>
              <w:right w:val="single" w:color="auto" w:sz="4" w:space="0"/>
            </w:tcBorders>
            <w:vAlign w:val="center"/>
          </w:tcPr>
          <w:p w14:paraId="60363CA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BC0BE1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1.226</w:t>
            </w:r>
          </w:p>
        </w:tc>
      </w:tr>
      <w:tr w14:paraId="697E7AA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D06C8D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54</w:t>
            </w:r>
          </w:p>
        </w:tc>
        <w:tc>
          <w:tcPr>
            <w:tcW w:w="1094" w:type="pct"/>
            <w:tcBorders>
              <w:top w:val="single" w:color="auto" w:sz="4" w:space="0"/>
              <w:left w:val="single" w:color="auto" w:sz="4" w:space="0"/>
              <w:bottom w:val="single" w:color="auto" w:sz="4" w:space="0"/>
              <w:right w:val="single" w:color="auto" w:sz="4" w:space="0"/>
            </w:tcBorders>
            <w:vAlign w:val="center"/>
          </w:tcPr>
          <w:p w14:paraId="785444E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3E57AA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三合社区居委会</w:t>
            </w:r>
          </w:p>
        </w:tc>
        <w:tc>
          <w:tcPr>
            <w:tcW w:w="1029" w:type="pct"/>
            <w:tcBorders>
              <w:top w:val="single" w:color="auto" w:sz="4" w:space="0"/>
              <w:left w:val="single" w:color="auto" w:sz="4" w:space="0"/>
              <w:bottom w:val="single" w:color="auto" w:sz="4" w:space="0"/>
              <w:right w:val="single" w:color="auto" w:sz="4" w:space="0"/>
            </w:tcBorders>
            <w:vAlign w:val="center"/>
          </w:tcPr>
          <w:p w14:paraId="25A0812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986F5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4.9131</w:t>
            </w:r>
          </w:p>
        </w:tc>
      </w:tr>
      <w:tr w14:paraId="3B9CFD2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433F1B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55</w:t>
            </w:r>
          </w:p>
        </w:tc>
        <w:tc>
          <w:tcPr>
            <w:tcW w:w="1094" w:type="pct"/>
            <w:tcBorders>
              <w:top w:val="single" w:color="auto" w:sz="4" w:space="0"/>
              <w:left w:val="single" w:color="auto" w:sz="4" w:space="0"/>
              <w:bottom w:val="single" w:color="auto" w:sz="4" w:space="0"/>
              <w:right w:val="single" w:color="auto" w:sz="4" w:space="0"/>
            </w:tcBorders>
            <w:vAlign w:val="center"/>
          </w:tcPr>
          <w:p w14:paraId="47CC06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92C638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西江农场</w:t>
            </w:r>
          </w:p>
        </w:tc>
        <w:tc>
          <w:tcPr>
            <w:tcW w:w="1029" w:type="pct"/>
            <w:tcBorders>
              <w:top w:val="single" w:color="auto" w:sz="4" w:space="0"/>
              <w:left w:val="single" w:color="auto" w:sz="4" w:space="0"/>
              <w:bottom w:val="single" w:color="auto" w:sz="4" w:space="0"/>
              <w:right w:val="single" w:color="auto" w:sz="4" w:space="0"/>
            </w:tcBorders>
            <w:vAlign w:val="center"/>
          </w:tcPr>
          <w:p w14:paraId="36F2C8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B0C22B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w:t>
            </w:r>
          </w:p>
        </w:tc>
      </w:tr>
      <w:tr w14:paraId="14694FA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0A8BB3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56</w:t>
            </w:r>
          </w:p>
        </w:tc>
        <w:tc>
          <w:tcPr>
            <w:tcW w:w="1094" w:type="pct"/>
            <w:tcBorders>
              <w:top w:val="single" w:color="auto" w:sz="4" w:space="0"/>
              <w:left w:val="single" w:color="auto" w:sz="4" w:space="0"/>
              <w:bottom w:val="single" w:color="auto" w:sz="4" w:space="0"/>
              <w:right w:val="single" w:color="auto" w:sz="4" w:space="0"/>
            </w:tcBorders>
            <w:vAlign w:val="center"/>
          </w:tcPr>
          <w:p w14:paraId="342375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F6A986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小江社区居委会</w:t>
            </w:r>
          </w:p>
        </w:tc>
        <w:tc>
          <w:tcPr>
            <w:tcW w:w="1029" w:type="pct"/>
            <w:tcBorders>
              <w:top w:val="single" w:color="auto" w:sz="4" w:space="0"/>
              <w:left w:val="single" w:color="auto" w:sz="4" w:space="0"/>
              <w:bottom w:val="single" w:color="auto" w:sz="4" w:space="0"/>
              <w:right w:val="single" w:color="auto" w:sz="4" w:space="0"/>
            </w:tcBorders>
            <w:vAlign w:val="center"/>
          </w:tcPr>
          <w:p w14:paraId="476689D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3C26A0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3.8635</w:t>
            </w:r>
          </w:p>
        </w:tc>
      </w:tr>
      <w:tr w14:paraId="7138571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7208D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57</w:t>
            </w:r>
          </w:p>
        </w:tc>
        <w:tc>
          <w:tcPr>
            <w:tcW w:w="1094" w:type="pct"/>
            <w:tcBorders>
              <w:top w:val="single" w:color="auto" w:sz="4" w:space="0"/>
              <w:left w:val="single" w:color="auto" w:sz="4" w:space="0"/>
              <w:bottom w:val="single" w:color="auto" w:sz="4" w:space="0"/>
              <w:right w:val="single" w:color="auto" w:sz="4" w:space="0"/>
            </w:tcBorders>
            <w:vAlign w:val="center"/>
          </w:tcPr>
          <w:p w14:paraId="26EEF78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899EDC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震塘社区居委会</w:t>
            </w:r>
          </w:p>
        </w:tc>
        <w:tc>
          <w:tcPr>
            <w:tcW w:w="1029" w:type="pct"/>
            <w:tcBorders>
              <w:top w:val="single" w:color="auto" w:sz="4" w:space="0"/>
              <w:left w:val="single" w:color="auto" w:sz="4" w:space="0"/>
              <w:bottom w:val="single" w:color="auto" w:sz="4" w:space="0"/>
              <w:right w:val="single" w:color="auto" w:sz="4" w:space="0"/>
            </w:tcBorders>
            <w:vAlign w:val="center"/>
          </w:tcPr>
          <w:p w14:paraId="0442A91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C5D45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3.1979</w:t>
            </w:r>
          </w:p>
        </w:tc>
      </w:tr>
      <w:tr w14:paraId="30C24AC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970F49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58</w:t>
            </w:r>
          </w:p>
        </w:tc>
        <w:tc>
          <w:tcPr>
            <w:tcW w:w="1094" w:type="pct"/>
            <w:tcBorders>
              <w:top w:val="single" w:color="auto" w:sz="4" w:space="0"/>
              <w:left w:val="single" w:color="auto" w:sz="4" w:space="0"/>
              <w:bottom w:val="single" w:color="auto" w:sz="4" w:space="0"/>
              <w:right w:val="single" w:color="auto" w:sz="4" w:space="0"/>
            </w:tcBorders>
            <w:vAlign w:val="center"/>
          </w:tcPr>
          <w:p w14:paraId="1D639DA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1A4830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奇石乡</w:t>
            </w:r>
          </w:p>
        </w:tc>
        <w:tc>
          <w:tcPr>
            <w:tcW w:w="1029" w:type="pct"/>
            <w:tcBorders>
              <w:top w:val="single" w:color="auto" w:sz="4" w:space="0"/>
              <w:left w:val="single" w:color="auto" w:sz="4" w:space="0"/>
              <w:bottom w:val="single" w:color="auto" w:sz="4" w:space="0"/>
              <w:right w:val="single" w:color="auto" w:sz="4" w:space="0"/>
            </w:tcBorders>
            <w:vAlign w:val="center"/>
          </w:tcPr>
          <w:p w14:paraId="6F43C8E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281.14</w:t>
            </w:r>
          </w:p>
        </w:tc>
        <w:tc>
          <w:tcPr>
            <w:tcW w:w="1029" w:type="pct"/>
            <w:tcBorders>
              <w:top w:val="single" w:color="auto" w:sz="4" w:space="0"/>
              <w:left w:val="single" w:color="auto" w:sz="4" w:space="0"/>
              <w:bottom w:val="single" w:color="auto" w:sz="4" w:space="0"/>
              <w:right w:val="single" w:color="auto" w:sz="4" w:space="0"/>
            </w:tcBorders>
            <w:vAlign w:val="center"/>
          </w:tcPr>
          <w:p w14:paraId="167F67E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330.7761</w:t>
            </w:r>
          </w:p>
        </w:tc>
      </w:tr>
      <w:tr w14:paraId="324BA39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8BACAA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59</w:t>
            </w:r>
          </w:p>
        </w:tc>
        <w:tc>
          <w:tcPr>
            <w:tcW w:w="1094" w:type="pct"/>
            <w:tcBorders>
              <w:top w:val="single" w:color="auto" w:sz="4" w:space="0"/>
              <w:left w:val="single" w:color="auto" w:sz="4" w:space="0"/>
              <w:bottom w:val="single" w:color="auto" w:sz="4" w:space="0"/>
              <w:right w:val="single" w:color="auto" w:sz="4" w:space="0"/>
            </w:tcBorders>
            <w:vAlign w:val="center"/>
          </w:tcPr>
          <w:p w14:paraId="20FCF1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2C712D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达开村委会</w:t>
            </w:r>
          </w:p>
        </w:tc>
        <w:tc>
          <w:tcPr>
            <w:tcW w:w="1029" w:type="pct"/>
            <w:tcBorders>
              <w:top w:val="single" w:color="auto" w:sz="4" w:space="0"/>
              <w:left w:val="single" w:color="auto" w:sz="4" w:space="0"/>
              <w:bottom w:val="single" w:color="auto" w:sz="4" w:space="0"/>
              <w:right w:val="single" w:color="auto" w:sz="4" w:space="0"/>
            </w:tcBorders>
            <w:vAlign w:val="center"/>
          </w:tcPr>
          <w:p w14:paraId="4A2A313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FB01C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20.3678</w:t>
            </w:r>
          </w:p>
        </w:tc>
      </w:tr>
      <w:tr w14:paraId="06CEC78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ACF369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60</w:t>
            </w:r>
          </w:p>
        </w:tc>
        <w:tc>
          <w:tcPr>
            <w:tcW w:w="1094" w:type="pct"/>
            <w:tcBorders>
              <w:top w:val="single" w:color="auto" w:sz="4" w:space="0"/>
              <w:left w:val="single" w:color="auto" w:sz="4" w:space="0"/>
              <w:bottom w:val="single" w:color="auto" w:sz="4" w:space="0"/>
              <w:right w:val="single" w:color="auto" w:sz="4" w:space="0"/>
            </w:tcBorders>
            <w:vAlign w:val="center"/>
          </w:tcPr>
          <w:p w14:paraId="1A6DFF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8FBE1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福田村委会</w:t>
            </w:r>
          </w:p>
        </w:tc>
        <w:tc>
          <w:tcPr>
            <w:tcW w:w="1029" w:type="pct"/>
            <w:tcBorders>
              <w:top w:val="single" w:color="auto" w:sz="4" w:space="0"/>
              <w:left w:val="single" w:color="auto" w:sz="4" w:space="0"/>
              <w:bottom w:val="single" w:color="auto" w:sz="4" w:space="0"/>
              <w:right w:val="single" w:color="auto" w:sz="4" w:space="0"/>
            </w:tcBorders>
            <w:vAlign w:val="center"/>
          </w:tcPr>
          <w:p w14:paraId="41FE06E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95CC3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23.4847</w:t>
            </w:r>
          </w:p>
        </w:tc>
      </w:tr>
      <w:tr w14:paraId="4654FF58">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5C8C4D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61</w:t>
            </w:r>
          </w:p>
        </w:tc>
        <w:tc>
          <w:tcPr>
            <w:tcW w:w="1094" w:type="pct"/>
            <w:tcBorders>
              <w:top w:val="single" w:color="auto" w:sz="4" w:space="0"/>
              <w:left w:val="single" w:color="auto" w:sz="4" w:space="0"/>
              <w:bottom w:val="single" w:color="auto" w:sz="4" w:space="0"/>
              <w:right w:val="single" w:color="auto" w:sz="4" w:space="0"/>
            </w:tcBorders>
            <w:vAlign w:val="center"/>
          </w:tcPr>
          <w:p w14:paraId="4234DE5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142DF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古龙村委会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7D86777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AA2E5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18.7957</w:t>
            </w:r>
          </w:p>
        </w:tc>
      </w:tr>
      <w:tr w14:paraId="289D8E6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5D4B1D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62</w:t>
            </w:r>
          </w:p>
        </w:tc>
        <w:tc>
          <w:tcPr>
            <w:tcW w:w="1094" w:type="pct"/>
            <w:tcBorders>
              <w:top w:val="single" w:color="auto" w:sz="4" w:space="0"/>
              <w:left w:val="single" w:color="auto" w:sz="4" w:space="0"/>
              <w:bottom w:val="single" w:color="auto" w:sz="4" w:space="0"/>
              <w:right w:val="single" w:color="auto" w:sz="4" w:space="0"/>
            </w:tcBorders>
            <w:vAlign w:val="center"/>
          </w:tcPr>
          <w:p w14:paraId="0BB6EA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343C5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桂中村委会</w:t>
            </w:r>
          </w:p>
        </w:tc>
        <w:tc>
          <w:tcPr>
            <w:tcW w:w="1029" w:type="pct"/>
            <w:tcBorders>
              <w:top w:val="single" w:color="auto" w:sz="4" w:space="0"/>
              <w:left w:val="single" w:color="auto" w:sz="4" w:space="0"/>
              <w:bottom w:val="single" w:color="auto" w:sz="4" w:space="0"/>
              <w:right w:val="single" w:color="auto" w:sz="4" w:space="0"/>
            </w:tcBorders>
            <w:vAlign w:val="center"/>
          </w:tcPr>
          <w:p w14:paraId="59EC513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9F50A6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25.3111</w:t>
            </w:r>
          </w:p>
        </w:tc>
      </w:tr>
      <w:tr w14:paraId="1F0BB1F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F6BDB1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63</w:t>
            </w:r>
          </w:p>
        </w:tc>
        <w:tc>
          <w:tcPr>
            <w:tcW w:w="1094" w:type="pct"/>
            <w:tcBorders>
              <w:top w:val="single" w:color="auto" w:sz="4" w:space="0"/>
              <w:left w:val="single" w:color="auto" w:sz="4" w:space="0"/>
              <w:bottom w:val="single" w:color="auto" w:sz="4" w:space="0"/>
              <w:right w:val="single" w:color="auto" w:sz="4" w:space="0"/>
            </w:tcBorders>
            <w:vAlign w:val="center"/>
          </w:tcPr>
          <w:p w14:paraId="27C179A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4656D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红江村委会</w:t>
            </w:r>
          </w:p>
        </w:tc>
        <w:tc>
          <w:tcPr>
            <w:tcW w:w="1029" w:type="pct"/>
            <w:tcBorders>
              <w:top w:val="single" w:color="auto" w:sz="4" w:space="0"/>
              <w:left w:val="single" w:color="auto" w:sz="4" w:space="0"/>
              <w:bottom w:val="single" w:color="auto" w:sz="4" w:space="0"/>
              <w:right w:val="single" w:color="auto" w:sz="4" w:space="0"/>
            </w:tcBorders>
            <w:vAlign w:val="center"/>
          </w:tcPr>
          <w:p w14:paraId="021F67E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9E1306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21.9817</w:t>
            </w:r>
          </w:p>
        </w:tc>
      </w:tr>
      <w:tr w14:paraId="3D42C41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EB6746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64</w:t>
            </w:r>
          </w:p>
        </w:tc>
        <w:tc>
          <w:tcPr>
            <w:tcW w:w="1094" w:type="pct"/>
            <w:tcBorders>
              <w:top w:val="single" w:color="auto" w:sz="4" w:space="0"/>
              <w:left w:val="single" w:color="auto" w:sz="4" w:space="0"/>
              <w:bottom w:val="single" w:color="auto" w:sz="4" w:space="0"/>
              <w:right w:val="single" w:color="auto" w:sz="4" w:space="0"/>
            </w:tcBorders>
            <w:vAlign w:val="center"/>
          </w:tcPr>
          <w:p w14:paraId="589CB32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E90C6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六马村委会</w:t>
            </w:r>
          </w:p>
        </w:tc>
        <w:tc>
          <w:tcPr>
            <w:tcW w:w="1029" w:type="pct"/>
            <w:tcBorders>
              <w:top w:val="single" w:color="auto" w:sz="4" w:space="0"/>
              <w:left w:val="single" w:color="auto" w:sz="4" w:space="0"/>
              <w:bottom w:val="single" w:color="auto" w:sz="4" w:space="0"/>
              <w:right w:val="single" w:color="auto" w:sz="4" w:space="0"/>
            </w:tcBorders>
            <w:vAlign w:val="center"/>
          </w:tcPr>
          <w:p w14:paraId="630AC6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F7882E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27.1099</w:t>
            </w:r>
          </w:p>
        </w:tc>
      </w:tr>
      <w:tr w14:paraId="1469EA0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56A717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65</w:t>
            </w:r>
          </w:p>
        </w:tc>
        <w:tc>
          <w:tcPr>
            <w:tcW w:w="1094" w:type="pct"/>
            <w:tcBorders>
              <w:top w:val="single" w:color="auto" w:sz="4" w:space="0"/>
              <w:left w:val="single" w:color="auto" w:sz="4" w:space="0"/>
              <w:bottom w:val="single" w:color="auto" w:sz="4" w:space="0"/>
              <w:right w:val="single" w:color="auto" w:sz="4" w:space="0"/>
            </w:tcBorders>
            <w:vAlign w:val="center"/>
          </w:tcPr>
          <w:p w14:paraId="1F8FAF6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649061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平治村委会</w:t>
            </w:r>
          </w:p>
        </w:tc>
        <w:tc>
          <w:tcPr>
            <w:tcW w:w="1029" w:type="pct"/>
            <w:tcBorders>
              <w:top w:val="single" w:color="auto" w:sz="4" w:space="0"/>
              <w:left w:val="single" w:color="auto" w:sz="4" w:space="0"/>
              <w:bottom w:val="single" w:color="auto" w:sz="4" w:space="0"/>
              <w:right w:val="single" w:color="auto" w:sz="4" w:space="0"/>
            </w:tcBorders>
            <w:vAlign w:val="center"/>
          </w:tcPr>
          <w:p w14:paraId="1A7A997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C5F05A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19.1159</w:t>
            </w:r>
          </w:p>
        </w:tc>
      </w:tr>
      <w:tr w14:paraId="76B347F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E441E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66</w:t>
            </w:r>
          </w:p>
        </w:tc>
        <w:tc>
          <w:tcPr>
            <w:tcW w:w="1094" w:type="pct"/>
            <w:tcBorders>
              <w:top w:val="single" w:color="auto" w:sz="4" w:space="0"/>
              <w:left w:val="single" w:color="auto" w:sz="4" w:space="0"/>
              <w:bottom w:val="single" w:color="auto" w:sz="4" w:space="0"/>
              <w:right w:val="single" w:color="auto" w:sz="4" w:space="0"/>
            </w:tcBorders>
            <w:vAlign w:val="center"/>
          </w:tcPr>
          <w:p w14:paraId="5657EBA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5F7D4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奇石村委会</w:t>
            </w:r>
          </w:p>
        </w:tc>
        <w:tc>
          <w:tcPr>
            <w:tcW w:w="1029" w:type="pct"/>
            <w:tcBorders>
              <w:top w:val="single" w:color="auto" w:sz="4" w:space="0"/>
              <w:left w:val="single" w:color="auto" w:sz="4" w:space="0"/>
              <w:bottom w:val="single" w:color="auto" w:sz="4" w:space="0"/>
              <w:right w:val="single" w:color="auto" w:sz="4" w:space="0"/>
            </w:tcBorders>
            <w:vAlign w:val="center"/>
          </w:tcPr>
          <w:p w14:paraId="0FA628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4658BD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75.9787</w:t>
            </w:r>
          </w:p>
        </w:tc>
      </w:tr>
      <w:tr w14:paraId="2534E66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6DDC9C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67</w:t>
            </w:r>
          </w:p>
        </w:tc>
        <w:tc>
          <w:tcPr>
            <w:tcW w:w="1094" w:type="pct"/>
            <w:tcBorders>
              <w:top w:val="single" w:color="auto" w:sz="4" w:space="0"/>
              <w:left w:val="single" w:color="auto" w:sz="4" w:space="0"/>
              <w:bottom w:val="single" w:color="auto" w:sz="4" w:space="0"/>
              <w:right w:val="single" w:color="auto" w:sz="4" w:space="0"/>
            </w:tcBorders>
            <w:vAlign w:val="center"/>
          </w:tcPr>
          <w:p w14:paraId="1593479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E2E33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山乐村委会</w:t>
            </w:r>
          </w:p>
        </w:tc>
        <w:tc>
          <w:tcPr>
            <w:tcW w:w="1029" w:type="pct"/>
            <w:tcBorders>
              <w:top w:val="single" w:color="auto" w:sz="4" w:space="0"/>
              <w:left w:val="single" w:color="auto" w:sz="4" w:space="0"/>
              <w:bottom w:val="single" w:color="auto" w:sz="4" w:space="0"/>
              <w:right w:val="single" w:color="auto" w:sz="4" w:space="0"/>
            </w:tcBorders>
            <w:vAlign w:val="center"/>
          </w:tcPr>
          <w:p w14:paraId="5D744F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208586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27.8805</w:t>
            </w:r>
          </w:p>
        </w:tc>
      </w:tr>
      <w:tr w14:paraId="6DE8E87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977B5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68</w:t>
            </w:r>
          </w:p>
        </w:tc>
        <w:tc>
          <w:tcPr>
            <w:tcW w:w="1094" w:type="pct"/>
            <w:tcBorders>
              <w:top w:val="single" w:color="auto" w:sz="4" w:space="0"/>
              <w:left w:val="single" w:color="auto" w:sz="4" w:space="0"/>
              <w:bottom w:val="single" w:color="auto" w:sz="4" w:space="0"/>
              <w:right w:val="single" w:color="auto" w:sz="4" w:space="0"/>
            </w:tcBorders>
            <w:vAlign w:val="center"/>
          </w:tcPr>
          <w:p w14:paraId="007F2AB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99690D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新清村委会</w:t>
            </w:r>
          </w:p>
        </w:tc>
        <w:tc>
          <w:tcPr>
            <w:tcW w:w="1029" w:type="pct"/>
            <w:tcBorders>
              <w:top w:val="single" w:color="auto" w:sz="4" w:space="0"/>
              <w:left w:val="single" w:color="auto" w:sz="4" w:space="0"/>
              <w:bottom w:val="single" w:color="auto" w:sz="4" w:space="0"/>
              <w:right w:val="single" w:color="auto" w:sz="4" w:space="0"/>
            </w:tcBorders>
            <w:vAlign w:val="center"/>
          </w:tcPr>
          <w:p w14:paraId="104034B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A33524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38.4438</w:t>
            </w:r>
          </w:p>
        </w:tc>
      </w:tr>
      <w:tr w14:paraId="7C50F59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B2AFDE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69</w:t>
            </w:r>
          </w:p>
        </w:tc>
        <w:tc>
          <w:tcPr>
            <w:tcW w:w="1094" w:type="pct"/>
            <w:tcBorders>
              <w:top w:val="single" w:color="auto" w:sz="4" w:space="0"/>
              <w:left w:val="single" w:color="auto" w:sz="4" w:space="0"/>
              <w:bottom w:val="single" w:color="auto" w:sz="4" w:space="0"/>
              <w:right w:val="single" w:color="auto" w:sz="4" w:space="0"/>
            </w:tcBorders>
            <w:vAlign w:val="center"/>
          </w:tcPr>
          <w:p w14:paraId="5B5C437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D95FCC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兴中村委会</w:t>
            </w:r>
          </w:p>
        </w:tc>
        <w:tc>
          <w:tcPr>
            <w:tcW w:w="1029" w:type="pct"/>
            <w:tcBorders>
              <w:top w:val="single" w:color="auto" w:sz="4" w:space="0"/>
              <w:left w:val="single" w:color="auto" w:sz="4" w:space="0"/>
              <w:bottom w:val="single" w:color="auto" w:sz="4" w:space="0"/>
              <w:right w:val="single" w:color="auto" w:sz="4" w:space="0"/>
            </w:tcBorders>
            <w:vAlign w:val="center"/>
          </w:tcPr>
          <w:p w14:paraId="7E1068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67FB50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32.3063</w:t>
            </w:r>
          </w:p>
        </w:tc>
      </w:tr>
      <w:tr w14:paraId="659218E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8EB25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70</w:t>
            </w:r>
          </w:p>
        </w:tc>
        <w:tc>
          <w:tcPr>
            <w:tcW w:w="1094" w:type="pct"/>
            <w:tcBorders>
              <w:top w:val="single" w:color="auto" w:sz="4" w:space="0"/>
              <w:left w:val="single" w:color="auto" w:sz="4" w:space="0"/>
              <w:bottom w:val="single" w:color="auto" w:sz="4" w:space="0"/>
              <w:right w:val="single" w:color="auto" w:sz="4" w:space="0"/>
            </w:tcBorders>
            <w:vAlign w:val="center"/>
          </w:tcPr>
          <w:p w14:paraId="000128D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787E3F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庆丰镇</w:t>
            </w:r>
          </w:p>
        </w:tc>
        <w:tc>
          <w:tcPr>
            <w:tcW w:w="1029" w:type="pct"/>
            <w:tcBorders>
              <w:top w:val="single" w:color="auto" w:sz="4" w:space="0"/>
              <w:left w:val="single" w:color="auto" w:sz="4" w:space="0"/>
              <w:bottom w:val="single" w:color="auto" w:sz="4" w:space="0"/>
              <w:right w:val="single" w:color="auto" w:sz="4" w:space="0"/>
            </w:tcBorders>
            <w:vAlign w:val="center"/>
          </w:tcPr>
          <w:p w14:paraId="434084B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1172.63</w:t>
            </w:r>
          </w:p>
        </w:tc>
        <w:tc>
          <w:tcPr>
            <w:tcW w:w="1029" w:type="pct"/>
            <w:tcBorders>
              <w:top w:val="single" w:color="auto" w:sz="4" w:space="0"/>
              <w:left w:val="single" w:color="auto" w:sz="4" w:space="0"/>
              <w:bottom w:val="single" w:color="auto" w:sz="4" w:space="0"/>
              <w:right w:val="single" w:color="auto" w:sz="4" w:space="0"/>
            </w:tcBorders>
            <w:vAlign w:val="center"/>
          </w:tcPr>
          <w:p w14:paraId="1D306B5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1313.9220</w:t>
            </w:r>
          </w:p>
        </w:tc>
      </w:tr>
      <w:tr w14:paraId="1C39519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0D165C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71</w:t>
            </w:r>
          </w:p>
        </w:tc>
        <w:tc>
          <w:tcPr>
            <w:tcW w:w="1094" w:type="pct"/>
            <w:tcBorders>
              <w:top w:val="single" w:color="auto" w:sz="4" w:space="0"/>
              <w:left w:val="single" w:color="auto" w:sz="4" w:space="0"/>
              <w:bottom w:val="single" w:color="auto" w:sz="4" w:space="0"/>
              <w:right w:val="single" w:color="auto" w:sz="4" w:space="0"/>
            </w:tcBorders>
            <w:vAlign w:val="center"/>
          </w:tcPr>
          <w:p w14:paraId="6C3953C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E511CF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白塘村委会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38D117C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88B1F3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36.015</w:t>
            </w:r>
          </w:p>
        </w:tc>
      </w:tr>
      <w:tr w14:paraId="6B5933C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DFC6B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72</w:t>
            </w:r>
          </w:p>
        </w:tc>
        <w:tc>
          <w:tcPr>
            <w:tcW w:w="1094" w:type="pct"/>
            <w:tcBorders>
              <w:top w:val="single" w:color="auto" w:sz="4" w:space="0"/>
              <w:left w:val="single" w:color="auto" w:sz="4" w:space="0"/>
              <w:bottom w:val="single" w:color="auto" w:sz="4" w:space="0"/>
              <w:right w:val="single" w:color="auto" w:sz="4" w:space="0"/>
            </w:tcBorders>
            <w:vAlign w:val="center"/>
          </w:tcPr>
          <w:p w14:paraId="37C3053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FAB88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东碑村委会</w:t>
            </w:r>
          </w:p>
        </w:tc>
        <w:tc>
          <w:tcPr>
            <w:tcW w:w="1029" w:type="pct"/>
            <w:tcBorders>
              <w:top w:val="single" w:color="auto" w:sz="4" w:space="0"/>
              <w:left w:val="single" w:color="auto" w:sz="4" w:space="0"/>
              <w:bottom w:val="single" w:color="auto" w:sz="4" w:space="0"/>
              <w:right w:val="single" w:color="auto" w:sz="4" w:space="0"/>
            </w:tcBorders>
            <w:vAlign w:val="center"/>
          </w:tcPr>
          <w:p w14:paraId="02AA77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0C11B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64.3655</w:t>
            </w:r>
          </w:p>
        </w:tc>
      </w:tr>
      <w:tr w14:paraId="47BDF60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82370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73</w:t>
            </w:r>
          </w:p>
        </w:tc>
        <w:tc>
          <w:tcPr>
            <w:tcW w:w="1094" w:type="pct"/>
            <w:tcBorders>
              <w:top w:val="single" w:color="auto" w:sz="4" w:space="0"/>
              <w:left w:val="single" w:color="auto" w:sz="4" w:space="0"/>
              <w:bottom w:val="single" w:color="auto" w:sz="4" w:space="0"/>
              <w:right w:val="single" w:color="auto" w:sz="4" w:space="0"/>
            </w:tcBorders>
            <w:vAlign w:val="center"/>
          </w:tcPr>
          <w:p w14:paraId="629021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E681B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都炉村委会</w:t>
            </w:r>
          </w:p>
        </w:tc>
        <w:tc>
          <w:tcPr>
            <w:tcW w:w="1029" w:type="pct"/>
            <w:tcBorders>
              <w:top w:val="single" w:color="auto" w:sz="4" w:space="0"/>
              <w:left w:val="single" w:color="auto" w:sz="4" w:space="0"/>
              <w:bottom w:val="single" w:color="auto" w:sz="4" w:space="0"/>
              <w:right w:val="single" w:color="auto" w:sz="4" w:space="0"/>
            </w:tcBorders>
            <w:vAlign w:val="center"/>
          </w:tcPr>
          <w:p w14:paraId="0AE74B7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646DD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83.5410</w:t>
            </w:r>
          </w:p>
        </w:tc>
      </w:tr>
      <w:tr w14:paraId="020F086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D93D48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74</w:t>
            </w:r>
          </w:p>
        </w:tc>
        <w:tc>
          <w:tcPr>
            <w:tcW w:w="1094" w:type="pct"/>
            <w:tcBorders>
              <w:top w:val="single" w:color="auto" w:sz="4" w:space="0"/>
              <w:left w:val="single" w:color="auto" w:sz="4" w:space="0"/>
              <w:bottom w:val="single" w:color="auto" w:sz="4" w:space="0"/>
              <w:right w:val="single" w:color="auto" w:sz="4" w:space="0"/>
            </w:tcBorders>
            <w:vAlign w:val="center"/>
          </w:tcPr>
          <w:p w14:paraId="0B4C965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43109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高桥村委会</w:t>
            </w:r>
          </w:p>
        </w:tc>
        <w:tc>
          <w:tcPr>
            <w:tcW w:w="1029" w:type="pct"/>
            <w:tcBorders>
              <w:top w:val="single" w:color="auto" w:sz="4" w:space="0"/>
              <w:left w:val="single" w:color="auto" w:sz="4" w:space="0"/>
              <w:bottom w:val="single" w:color="auto" w:sz="4" w:space="0"/>
              <w:right w:val="single" w:color="auto" w:sz="4" w:space="0"/>
            </w:tcBorders>
            <w:vAlign w:val="center"/>
          </w:tcPr>
          <w:p w14:paraId="383562C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31B86C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57.8067</w:t>
            </w:r>
          </w:p>
        </w:tc>
      </w:tr>
      <w:tr w14:paraId="7F93CDF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5C2AF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75</w:t>
            </w:r>
          </w:p>
        </w:tc>
        <w:tc>
          <w:tcPr>
            <w:tcW w:w="1094" w:type="pct"/>
            <w:tcBorders>
              <w:top w:val="single" w:color="auto" w:sz="4" w:space="0"/>
              <w:left w:val="single" w:color="auto" w:sz="4" w:space="0"/>
              <w:bottom w:val="single" w:color="auto" w:sz="4" w:space="0"/>
              <w:right w:val="single" w:color="auto" w:sz="4" w:space="0"/>
            </w:tcBorders>
            <w:vAlign w:val="center"/>
          </w:tcPr>
          <w:p w14:paraId="68CB691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E8CC6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河龙村委会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59B32F3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A281A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38.3730</w:t>
            </w:r>
          </w:p>
        </w:tc>
      </w:tr>
      <w:tr w14:paraId="2CA0643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45241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76</w:t>
            </w:r>
          </w:p>
        </w:tc>
        <w:tc>
          <w:tcPr>
            <w:tcW w:w="1094" w:type="pct"/>
            <w:tcBorders>
              <w:top w:val="single" w:color="auto" w:sz="4" w:space="0"/>
              <w:left w:val="single" w:color="auto" w:sz="4" w:space="0"/>
              <w:bottom w:val="single" w:color="auto" w:sz="4" w:space="0"/>
              <w:right w:val="single" w:color="auto" w:sz="4" w:space="0"/>
            </w:tcBorders>
            <w:vAlign w:val="center"/>
          </w:tcPr>
          <w:p w14:paraId="42B1FAE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0F3760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鹤林村委会</w:t>
            </w:r>
          </w:p>
        </w:tc>
        <w:tc>
          <w:tcPr>
            <w:tcW w:w="1029" w:type="pct"/>
            <w:tcBorders>
              <w:top w:val="single" w:color="auto" w:sz="4" w:space="0"/>
              <w:left w:val="single" w:color="auto" w:sz="4" w:space="0"/>
              <w:bottom w:val="single" w:color="auto" w:sz="4" w:space="0"/>
              <w:right w:val="single" w:color="auto" w:sz="4" w:space="0"/>
            </w:tcBorders>
            <w:vAlign w:val="center"/>
          </w:tcPr>
          <w:p w14:paraId="57043CB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89A25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33.8361</w:t>
            </w:r>
          </w:p>
        </w:tc>
      </w:tr>
      <w:tr w14:paraId="4FF7958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031C72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77</w:t>
            </w:r>
          </w:p>
        </w:tc>
        <w:tc>
          <w:tcPr>
            <w:tcW w:w="1094" w:type="pct"/>
            <w:tcBorders>
              <w:top w:val="single" w:color="auto" w:sz="4" w:space="0"/>
              <w:left w:val="single" w:color="auto" w:sz="4" w:space="0"/>
              <w:bottom w:val="single" w:color="auto" w:sz="4" w:space="0"/>
              <w:right w:val="single" w:color="auto" w:sz="4" w:space="0"/>
            </w:tcBorders>
            <w:vAlign w:val="center"/>
          </w:tcPr>
          <w:p w14:paraId="30B22B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E34777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联塘村委会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7DD84DD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E3059F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61.1575</w:t>
            </w:r>
          </w:p>
        </w:tc>
      </w:tr>
      <w:tr w14:paraId="508197A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82FEBD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78</w:t>
            </w:r>
          </w:p>
        </w:tc>
        <w:tc>
          <w:tcPr>
            <w:tcW w:w="1094" w:type="pct"/>
            <w:tcBorders>
              <w:top w:val="single" w:color="auto" w:sz="4" w:space="0"/>
              <w:left w:val="single" w:color="auto" w:sz="4" w:space="0"/>
              <w:bottom w:val="single" w:color="auto" w:sz="4" w:space="0"/>
              <w:right w:val="single" w:color="auto" w:sz="4" w:space="0"/>
            </w:tcBorders>
            <w:vAlign w:val="center"/>
          </w:tcPr>
          <w:p w14:paraId="1177F0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154095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六松村委会</w:t>
            </w:r>
          </w:p>
        </w:tc>
        <w:tc>
          <w:tcPr>
            <w:tcW w:w="1029" w:type="pct"/>
            <w:tcBorders>
              <w:top w:val="single" w:color="auto" w:sz="4" w:space="0"/>
              <w:left w:val="single" w:color="auto" w:sz="4" w:space="0"/>
              <w:bottom w:val="single" w:color="auto" w:sz="4" w:space="0"/>
              <w:right w:val="single" w:color="auto" w:sz="4" w:space="0"/>
            </w:tcBorders>
            <w:vAlign w:val="center"/>
          </w:tcPr>
          <w:p w14:paraId="4FF750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DDF09A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55.2796</w:t>
            </w:r>
          </w:p>
        </w:tc>
      </w:tr>
      <w:tr w14:paraId="3B1B6D8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6A452B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79</w:t>
            </w:r>
          </w:p>
        </w:tc>
        <w:tc>
          <w:tcPr>
            <w:tcW w:w="1094" w:type="pct"/>
            <w:tcBorders>
              <w:top w:val="single" w:color="auto" w:sz="4" w:space="0"/>
              <w:left w:val="single" w:color="auto" w:sz="4" w:space="0"/>
              <w:bottom w:val="single" w:color="auto" w:sz="4" w:space="0"/>
              <w:right w:val="single" w:color="auto" w:sz="4" w:space="0"/>
            </w:tcBorders>
            <w:vAlign w:val="center"/>
          </w:tcPr>
          <w:p w14:paraId="3905F6E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4DE774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罗碑村委会</w:t>
            </w:r>
          </w:p>
        </w:tc>
        <w:tc>
          <w:tcPr>
            <w:tcW w:w="1029" w:type="pct"/>
            <w:tcBorders>
              <w:top w:val="single" w:color="auto" w:sz="4" w:space="0"/>
              <w:left w:val="single" w:color="auto" w:sz="4" w:space="0"/>
              <w:bottom w:val="single" w:color="auto" w:sz="4" w:space="0"/>
              <w:right w:val="single" w:color="auto" w:sz="4" w:space="0"/>
            </w:tcBorders>
            <w:vAlign w:val="center"/>
          </w:tcPr>
          <w:p w14:paraId="5593AE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D93687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60.1401</w:t>
            </w:r>
          </w:p>
        </w:tc>
      </w:tr>
      <w:tr w14:paraId="6906C19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646AFA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80</w:t>
            </w:r>
          </w:p>
        </w:tc>
        <w:tc>
          <w:tcPr>
            <w:tcW w:w="1094" w:type="pct"/>
            <w:tcBorders>
              <w:top w:val="single" w:color="auto" w:sz="4" w:space="0"/>
              <w:left w:val="single" w:color="auto" w:sz="4" w:space="0"/>
              <w:bottom w:val="single" w:color="auto" w:sz="4" w:space="0"/>
              <w:right w:val="single" w:color="auto" w:sz="4" w:space="0"/>
            </w:tcBorders>
            <w:vAlign w:val="center"/>
          </w:tcPr>
          <w:p w14:paraId="00CCCBE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BB6D53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鄱岭村委会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401DEA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6BB43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43.9494</w:t>
            </w:r>
          </w:p>
        </w:tc>
      </w:tr>
      <w:tr w14:paraId="096C878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33DFFE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81</w:t>
            </w:r>
          </w:p>
        </w:tc>
        <w:tc>
          <w:tcPr>
            <w:tcW w:w="1094" w:type="pct"/>
            <w:tcBorders>
              <w:top w:val="single" w:color="auto" w:sz="4" w:space="0"/>
              <w:left w:val="single" w:color="auto" w:sz="4" w:space="0"/>
              <w:bottom w:val="single" w:color="auto" w:sz="4" w:space="0"/>
              <w:right w:val="single" w:color="auto" w:sz="4" w:space="0"/>
            </w:tcBorders>
            <w:vAlign w:val="center"/>
          </w:tcPr>
          <w:p w14:paraId="3C8FC57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2966F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青岭村委会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10420C2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0D7FF5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68.7011</w:t>
            </w:r>
          </w:p>
        </w:tc>
      </w:tr>
      <w:tr w14:paraId="38E51B5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397F95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82</w:t>
            </w:r>
          </w:p>
        </w:tc>
        <w:tc>
          <w:tcPr>
            <w:tcW w:w="1094" w:type="pct"/>
            <w:tcBorders>
              <w:top w:val="single" w:color="auto" w:sz="4" w:space="0"/>
              <w:left w:val="single" w:color="auto" w:sz="4" w:space="0"/>
              <w:bottom w:val="single" w:color="auto" w:sz="4" w:space="0"/>
              <w:right w:val="single" w:color="auto" w:sz="4" w:space="0"/>
            </w:tcBorders>
            <w:vAlign w:val="center"/>
          </w:tcPr>
          <w:p w14:paraId="1846754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20CD38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庆丰林场</w:t>
            </w:r>
          </w:p>
        </w:tc>
        <w:tc>
          <w:tcPr>
            <w:tcW w:w="1029" w:type="pct"/>
            <w:tcBorders>
              <w:top w:val="single" w:color="auto" w:sz="4" w:space="0"/>
              <w:left w:val="single" w:color="auto" w:sz="4" w:space="0"/>
              <w:bottom w:val="single" w:color="auto" w:sz="4" w:space="0"/>
              <w:right w:val="single" w:color="auto" w:sz="4" w:space="0"/>
            </w:tcBorders>
            <w:vAlign w:val="center"/>
          </w:tcPr>
          <w:p w14:paraId="211B62C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2A9D8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0.9436</w:t>
            </w:r>
          </w:p>
        </w:tc>
      </w:tr>
      <w:tr w14:paraId="2F1D500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855F5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83</w:t>
            </w:r>
          </w:p>
        </w:tc>
        <w:tc>
          <w:tcPr>
            <w:tcW w:w="1094" w:type="pct"/>
            <w:tcBorders>
              <w:top w:val="single" w:color="auto" w:sz="4" w:space="0"/>
              <w:left w:val="single" w:color="auto" w:sz="4" w:space="0"/>
              <w:bottom w:val="single" w:color="auto" w:sz="4" w:space="0"/>
              <w:right w:val="single" w:color="auto" w:sz="4" w:space="0"/>
            </w:tcBorders>
            <w:vAlign w:val="center"/>
          </w:tcPr>
          <w:p w14:paraId="24C8567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4AA1D7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石卓村委会</w:t>
            </w:r>
          </w:p>
        </w:tc>
        <w:tc>
          <w:tcPr>
            <w:tcW w:w="1029" w:type="pct"/>
            <w:tcBorders>
              <w:top w:val="single" w:color="auto" w:sz="4" w:space="0"/>
              <w:left w:val="single" w:color="auto" w:sz="4" w:space="0"/>
              <w:bottom w:val="single" w:color="auto" w:sz="4" w:space="0"/>
              <w:right w:val="single" w:color="auto" w:sz="4" w:space="0"/>
            </w:tcBorders>
            <w:vAlign w:val="center"/>
          </w:tcPr>
          <w:p w14:paraId="7D3989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3632F6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68.8984</w:t>
            </w:r>
          </w:p>
        </w:tc>
      </w:tr>
      <w:tr w14:paraId="40DD61A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29370A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84</w:t>
            </w:r>
          </w:p>
        </w:tc>
        <w:tc>
          <w:tcPr>
            <w:tcW w:w="1094" w:type="pct"/>
            <w:tcBorders>
              <w:top w:val="single" w:color="auto" w:sz="4" w:space="0"/>
              <w:left w:val="single" w:color="auto" w:sz="4" w:space="0"/>
              <w:bottom w:val="single" w:color="auto" w:sz="4" w:space="0"/>
              <w:right w:val="single" w:color="auto" w:sz="4" w:space="0"/>
            </w:tcBorders>
            <w:vAlign w:val="center"/>
          </w:tcPr>
          <w:p w14:paraId="3D54E61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D0D02F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思平村委会</w:t>
            </w:r>
          </w:p>
        </w:tc>
        <w:tc>
          <w:tcPr>
            <w:tcW w:w="1029" w:type="pct"/>
            <w:tcBorders>
              <w:top w:val="single" w:color="auto" w:sz="4" w:space="0"/>
              <w:left w:val="single" w:color="auto" w:sz="4" w:space="0"/>
              <w:bottom w:val="single" w:color="auto" w:sz="4" w:space="0"/>
              <w:right w:val="single" w:color="auto" w:sz="4" w:space="0"/>
            </w:tcBorders>
            <w:vAlign w:val="center"/>
          </w:tcPr>
          <w:p w14:paraId="773861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904312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49.8958</w:t>
            </w:r>
          </w:p>
        </w:tc>
      </w:tr>
      <w:tr w14:paraId="081EC34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7F92DE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85</w:t>
            </w:r>
          </w:p>
        </w:tc>
        <w:tc>
          <w:tcPr>
            <w:tcW w:w="1094" w:type="pct"/>
            <w:tcBorders>
              <w:top w:val="single" w:color="auto" w:sz="4" w:space="0"/>
              <w:left w:val="single" w:color="auto" w:sz="4" w:space="0"/>
              <w:bottom w:val="single" w:color="auto" w:sz="4" w:space="0"/>
              <w:right w:val="single" w:color="auto" w:sz="4" w:space="0"/>
            </w:tcBorders>
            <w:vAlign w:val="center"/>
          </w:tcPr>
          <w:p w14:paraId="7D619FC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53C428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太同村委会</w:t>
            </w:r>
          </w:p>
        </w:tc>
        <w:tc>
          <w:tcPr>
            <w:tcW w:w="1029" w:type="pct"/>
            <w:tcBorders>
              <w:top w:val="single" w:color="auto" w:sz="4" w:space="0"/>
              <w:left w:val="single" w:color="auto" w:sz="4" w:space="0"/>
              <w:bottom w:val="single" w:color="auto" w:sz="4" w:space="0"/>
              <w:right w:val="single" w:color="auto" w:sz="4" w:space="0"/>
            </w:tcBorders>
            <w:vAlign w:val="center"/>
          </w:tcPr>
          <w:p w14:paraId="13D0303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4D5C62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43.0046</w:t>
            </w:r>
          </w:p>
        </w:tc>
      </w:tr>
      <w:tr w14:paraId="59B6D53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F35FB6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86</w:t>
            </w:r>
          </w:p>
        </w:tc>
        <w:tc>
          <w:tcPr>
            <w:tcW w:w="1094" w:type="pct"/>
            <w:tcBorders>
              <w:top w:val="single" w:color="auto" w:sz="4" w:space="0"/>
              <w:left w:val="single" w:color="auto" w:sz="4" w:space="0"/>
              <w:bottom w:val="single" w:color="auto" w:sz="4" w:space="0"/>
              <w:right w:val="single" w:color="auto" w:sz="4" w:space="0"/>
            </w:tcBorders>
            <w:vAlign w:val="center"/>
          </w:tcPr>
          <w:p w14:paraId="74FA168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93FF6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太兴村委会</w:t>
            </w:r>
          </w:p>
        </w:tc>
        <w:tc>
          <w:tcPr>
            <w:tcW w:w="1029" w:type="pct"/>
            <w:tcBorders>
              <w:top w:val="single" w:color="auto" w:sz="4" w:space="0"/>
              <w:left w:val="single" w:color="auto" w:sz="4" w:space="0"/>
              <w:bottom w:val="single" w:color="auto" w:sz="4" w:space="0"/>
              <w:right w:val="single" w:color="auto" w:sz="4" w:space="0"/>
            </w:tcBorders>
            <w:vAlign w:val="center"/>
          </w:tcPr>
          <w:p w14:paraId="65D8516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6B85C3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49.8420</w:t>
            </w:r>
          </w:p>
        </w:tc>
      </w:tr>
      <w:tr w14:paraId="2FE1AF7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61D948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87</w:t>
            </w:r>
          </w:p>
        </w:tc>
        <w:tc>
          <w:tcPr>
            <w:tcW w:w="1094" w:type="pct"/>
            <w:tcBorders>
              <w:top w:val="single" w:color="auto" w:sz="4" w:space="0"/>
              <w:left w:val="single" w:color="auto" w:sz="4" w:space="0"/>
              <w:bottom w:val="single" w:color="auto" w:sz="4" w:space="0"/>
              <w:right w:val="single" w:color="auto" w:sz="4" w:space="0"/>
            </w:tcBorders>
            <w:vAlign w:val="center"/>
          </w:tcPr>
          <w:p w14:paraId="47D74C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98C1AE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7EF10D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0AE0A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55.1700</w:t>
            </w:r>
          </w:p>
        </w:tc>
      </w:tr>
      <w:tr w14:paraId="40C7C22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0165E2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88</w:t>
            </w:r>
          </w:p>
        </w:tc>
        <w:tc>
          <w:tcPr>
            <w:tcW w:w="1094" w:type="pct"/>
            <w:tcBorders>
              <w:top w:val="single" w:color="auto" w:sz="4" w:space="0"/>
              <w:left w:val="single" w:color="auto" w:sz="4" w:space="0"/>
              <w:bottom w:val="single" w:color="auto" w:sz="4" w:space="0"/>
              <w:right w:val="single" w:color="auto" w:sz="4" w:space="0"/>
            </w:tcBorders>
            <w:vAlign w:val="center"/>
          </w:tcPr>
          <w:p w14:paraId="7525BF6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42E0AA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万新村委会</w:t>
            </w:r>
          </w:p>
        </w:tc>
        <w:tc>
          <w:tcPr>
            <w:tcW w:w="1029" w:type="pct"/>
            <w:tcBorders>
              <w:top w:val="single" w:color="auto" w:sz="4" w:space="0"/>
              <w:left w:val="single" w:color="auto" w:sz="4" w:space="0"/>
              <w:bottom w:val="single" w:color="auto" w:sz="4" w:space="0"/>
              <w:right w:val="single" w:color="auto" w:sz="4" w:space="0"/>
            </w:tcBorders>
            <w:vAlign w:val="center"/>
          </w:tcPr>
          <w:p w14:paraId="355BD2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EA87C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99.7972</w:t>
            </w:r>
          </w:p>
        </w:tc>
      </w:tr>
      <w:tr w14:paraId="7376384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A70F0B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89</w:t>
            </w:r>
          </w:p>
        </w:tc>
        <w:tc>
          <w:tcPr>
            <w:tcW w:w="1094" w:type="pct"/>
            <w:tcBorders>
              <w:top w:val="single" w:color="auto" w:sz="4" w:space="0"/>
              <w:left w:val="single" w:color="auto" w:sz="4" w:space="0"/>
              <w:bottom w:val="single" w:color="auto" w:sz="4" w:space="0"/>
              <w:right w:val="single" w:color="auto" w:sz="4" w:space="0"/>
            </w:tcBorders>
            <w:vAlign w:val="center"/>
          </w:tcPr>
          <w:p w14:paraId="69CEA6E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7E65F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夏里村委会</w:t>
            </w:r>
          </w:p>
        </w:tc>
        <w:tc>
          <w:tcPr>
            <w:tcW w:w="1029" w:type="pct"/>
            <w:tcBorders>
              <w:top w:val="single" w:color="auto" w:sz="4" w:space="0"/>
              <w:left w:val="single" w:color="auto" w:sz="4" w:space="0"/>
              <w:bottom w:val="single" w:color="auto" w:sz="4" w:space="0"/>
              <w:right w:val="single" w:color="auto" w:sz="4" w:space="0"/>
            </w:tcBorders>
            <w:vAlign w:val="center"/>
          </w:tcPr>
          <w:p w14:paraId="1BE80BE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01D69F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25.8724</w:t>
            </w:r>
          </w:p>
        </w:tc>
      </w:tr>
      <w:tr w14:paraId="40C9F63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95949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90</w:t>
            </w:r>
          </w:p>
        </w:tc>
        <w:tc>
          <w:tcPr>
            <w:tcW w:w="1094" w:type="pct"/>
            <w:tcBorders>
              <w:top w:val="single" w:color="auto" w:sz="4" w:space="0"/>
              <w:left w:val="single" w:color="auto" w:sz="4" w:space="0"/>
              <w:bottom w:val="single" w:color="auto" w:sz="4" w:space="0"/>
              <w:right w:val="single" w:color="auto" w:sz="4" w:space="0"/>
            </w:tcBorders>
            <w:vAlign w:val="center"/>
          </w:tcPr>
          <w:p w14:paraId="11748AD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F0034B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05F3816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9B7872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79.6468</w:t>
            </w:r>
          </w:p>
        </w:tc>
      </w:tr>
      <w:tr w14:paraId="11DAA31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EF72A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91</w:t>
            </w:r>
          </w:p>
        </w:tc>
        <w:tc>
          <w:tcPr>
            <w:tcW w:w="1094" w:type="pct"/>
            <w:tcBorders>
              <w:top w:val="single" w:color="auto" w:sz="4" w:space="0"/>
              <w:left w:val="single" w:color="auto" w:sz="4" w:space="0"/>
              <w:bottom w:val="single" w:color="auto" w:sz="4" w:space="0"/>
              <w:right w:val="single" w:color="auto" w:sz="4" w:space="0"/>
            </w:tcBorders>
            <w:vAlign w:val="center"/>
          </w:tcPr>
          <w:p w14:paraId="0B326C6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8760C3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新圩村委会</w:t>
            </w:r>
          </w:p>
        </w:tc>
        <w:tc>
          <w:tcPr>
            <w:tcW w:w="1029" w:type="pct"/>
            <w:tcBorders>
              <w:top w:val="single" w:color="auto" w:sz="4" w:space="0"/>
              <w:left w:val="single" w:color="auto" w:sz="4" w:space="0"/>
              <w:bottom w:val="single" w:color="auto" w:sz="4" w:space="0"/>
              <w:right w:val="single" w:color="auto" w:sz="4" w:space="0"/>
            </w:tcBorders>
            <w:vAlign w:val="center"/>
          </w:tcPr>
          <w:p w14:paraId="53BEFDB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118DCC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88.0801</w:t>
            </w:r>
          </w:p>
        </w:tc>
      </w:tr>
      <w:tr w14:paraId="59471A1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BAECF2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92</w:t>
            </w:r>
          </w:p>
        </w:tc>
        <w:tc>
          <w:tcPr>
            <w:tcW w:w="1094" w:type="pct"/>
            <w:tcBorders>
              <w:top w:val="single" w:color="auto" w:sz="4" w:space="0"/>
              <w:left w:val="single" w:color="auto" w:sz="4" w:space="0"/>
              <w:bottom w:val="single" w:color="auto" w:sz="4" w:space="0"/>
              <w:right w:val="single" w:color="auto" w:sz="4" w:space="0"/>
            </w:tcBorders>
            <w:vAlign w:val="center"/>
          </w:tcPr>
          <w:p w14:paraId="4C4D7D9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3D881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延塘村委会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33FB045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FE1EC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32.8266</w:t>
            </w:r>
          </w:p>
        </w:tc>
      </w:tr>
      <w:tr w14:paraId="2F5B522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7C1C4F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93</w:t>
            </w:r>
          </w:p>
        </w:tc>
        <w:tc>
          <w:tcPr>
            <w:tcW w:w="1094" w:type="pct"/>
            <w:tcBorders>
              <w:top w:val="single" w:color="auto" w:sz="4" w:space="0"/>
              <w:left w:val="single" w:color="auto" w:sz="4" w:space="0"/>
              <w:bottom w:val="single" w:color="auto" w:sz="4" w:space="0"/>
              <w:right w:val="single" w:color="auto" w:sz="4" w:space="0"/>
            </w:tcBorders>
            <w:vAlign w:val="center"/>
          </w:tcPr>
          <w:p w14:paraId="7FAE304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87F6AB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杨林村委会</w:t>
            </w:r>
          </w:p>
        </w:tc>
        <w:tc>
          <w:tcPr>
            <w:tcW w:w="1029" w:type="pct"/>
            <w:tcBorders>
              <w:top w:val="single" w:color="auto" w:sz="4" w:space="0"/>
              <w:left w:val="single" w:color="auto" w:sz="4" w:space="0"/>
              <w:bottom w:val="single" w:color="auto" w:sz="4" w:space="0"/>
              <w:right w:val="single" w:color="auto" w:sz="4" w:space="0"/>
            </w:tcBorders>
            <w:vAlign w:val="center"/>
          </w:tcPr>
          <w:p w14:paraId="2B2CB9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DDC169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52.4257</w:t>
            </w:r>
          </w:p>
        </w:tc>
      </w:tr>
      <w:tr w14:paraId="5308E53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D6C98E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94</w:t>
            </w:r>
          </w:p>
        </w:tc>
        <w:tc>
          <w:tcPr>
            <w:tcW w:w="1094" w:type="pct"/>
            <w:tcBorders>
              <w:top w:val="single" w:color="auto" w:sz="4" w:space="0"/>
              <w:left w:val="single" w:color="auto" w:sz="4" w:space="0"/>
              <w:bottom w:val="single" w:color="auto" w:sz="4" w:space="0"/>
              <w:right w:val="single" w:color="auto" w:sz="4" w:space="0"/>
            </w:tcBorders>
            <w:vAlign w:val="center"/>
          </w:tcPr>
          <w:p w14:paraId="2A31FE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B0508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6B2D5A8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5F7EB4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64.3538</w:t>
            </w:r>
          </w:p>
        </w:tc>
      </w:tr>
      <w:tr w14:paraId="7590B60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74E6F8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95</w:t>
            </w:r>
          </w:p>
        </w:tc>
        <w:tc>
          <w:tcPr>
            <w:tcW w:w="1094" w:type="pct"/>
            <w:tcBorders>
              <w:top w:val="single" w:color="auto" w:sz="4" w:space="0"/>
              <w:left w:val="single" w:color="auto" w:sz="4" w:space="0"/>
              <w:bottom w:val="single" w:color="auto" w:sz="4" w:space="0"/>
              <w:right w:val="single" w:color="auto" w:sz="4" w:space="0"/>
            </w:tcBorders>
            <w:vAlign w:val="center"/>
          </w:tcPr>
          <w:p w14:paraId="371A8F1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0F09D3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武乐镇</w:t>
            </w:r>
          </w:p>
        </w:tc>
        <w:tc>
          <w:tcPr>
            <w:tcW w:w="1029" w:type="pct"/>
            <w:tcBorders>
              <w:top w:val="single" w:color="auto" w:sz="4" w:space="0"/>
              <w:left w:val="single" w:color="auto" w:sz="4" w:space="0"/>
              <w:bottom w:val="single" w:color="auto" w:sz="4" w:space="0"/>
              <w:right w:val="single" w:color="auto" w:sz="4" w:space="0"/>
            </w:tcBorders>
            <w:vAlign w:val="center"/>
          </w:tcPr>
          <w:p w14:paraId="79CCB0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604.73</w:t>
            </w:r>
          </w:p>
        </w:tc>
        <w:tc>
          <w:tcPr>
            <w:tcW w:w="1029" w:type="pct"/>
            <w:tcBorders>
              <w:top w:val="single" w:color="auto" w:sz="4" w:space="0"/>
              <w:left w:val="single" w:color="auto" w:sz="4" w:space="0"/>
              <w:bottom w:val="single" w:color="auto" w:sz="4" w:space="0"/>
              <w:right w:val="single" w:color="auto" w:sz="4" w:space="0"/>
            </w:tcBorders>
            <w:vAlign w:val="center"/>
          </w:tcPr>
          <w:p w14:paraId="3C9D31E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534.7247</w:t>
            </w:r>
          </w:p>
        </w:tc>
      </w:tr>
      <w:tr w14:paraId="2F61F77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BA4D49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96</w:t>
            </w:r>
          </w:p>
        </w:tc>
        <w:tc>
          <w:tcPr>
            <w:tcW w:w="1094" w:type="pct"/>
            <w:tcBorders>
              <w:top w:val="single" w:color="auto" w:sz="4" w:space="0"/>
              <w:left w:val="single" w:color="auto" w:sz="4" w:space="0"/>
              <w:bottom w:val="single" w:color="auto" w:sz="4" w:space="0"/>
              <w:right w:val="single" w:color="auto" w:sz="4" w:space="0"/>
            </w:tcBorders>
            <w:vAlign w:val="center"/>
          </w:tcPr>
          <w:p w14:paraId="0D7D2E0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65B95B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东南村委会</w:t>
            </w:r>
          </w:p>
        </w:tc>
        <w:tc>
          <w:tcPr>
            <w:tcW w:w="1029" w:type="pct"/>
            <w:tcBorders>
              <w:top w:val="single" w:color="auto" w:sz="4" w:space="0"/>
              <w:left w:val="single" w:color="auto" w:sz="4" w:space="0"/>
              <w:bottom w:val="single" w:color="auto" w:sz="4" w:space="0"/>
              <w:right w:val="single" w:color="auto" w:sz="4" w:space="0"/>
            </w:tcBorders>
            <w:vAlign w:val="center"/>
          </w:tcPr>
          <w:p w14:paraId="528B58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6D9DF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90.1785</w:t>
            </w:r>
          </w:p>
        </w:tc>
      </w:tr>
      <w:tr w14:paraId="59FFCA3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C5F88D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97</w:t>
            </w:r>
          </w:p>
        </w:tc>
        <w:tc>
          <w:tcPr>
            <w:tcW w:w="1094" w:type="pct"/>
            <w:tcBorders>
              <w:top w:val="single" w:color="auto" w:sz="4" w:space="0"/>
              <w:left w:val="single" w:color="auto" w:sz="4" w:space="0"/>
              <w:bottom w:val="single" w:color="auto" w:sz="4" w:space="0"/>
              <w:right w:val="single" w:color="auto" w:sz="4" w:space="0"/>
            </w:tcBorders>
            <w:vAlign w:val="center"/>
          </w:tcPr>
          <w:p w14:paraId="5812710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688201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逢宜村委会</w:t>
            </w:r>
          </w:p>
        </w:tc>
        <w:tc>
          <w:tcPr>
            <w:tcW w:w="1029" w:type="pct"/>
            <w:tcBorders>
              <w:top w:val="single" w:color="auto" w:sz="4" w:space="0"/>
              <w:left w:val="single" w:color="auto" w:sz="4" w:space="0"/>
              <w:bottom w:val="single" w:color="auto" w:sz="4" w:space="0"/>
              <w:right w:val="single" w:color="auto" w:sz="4" w:space="0"/>
            </w:tcBorders>
            <w:vAlign w:val="center"/>
          </w:tcPr>
          <w:p w14:paraId="3F4321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D60EA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52.7040</w:t>
            </w:r>
          </w:p>
        </w:tc>
      </w:tr>
      <w:tr w14:paraId="7BBFAB5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4FD837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98</w:t>
            </w:r>
          </w:p>
        </w:tc>
        <w:tc>
          <w:tcPr>
            <w:tcW w:w="1094" w:type="pct"/>
            <w:tcBorders>
              <w:top w:val="single" w:color="auto" w:sz="4" w:space="0"/>
              <w:left w:val="single" w:color="auto" w:sz="4" w:space="0"/>
              <w:bottom w:val="single" w:color="auto" w:sz="4" w:space="0"/>
              <w:right w:val="single" w:color="auto" w:sz="4" w:space="0"/>
            </w:tcBorders>
            <w:vAlign w:val="center"/>
          </w:tcPr>
          <w:p w14:paraId="4CAA0E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2F298A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吉斗村委会</w:t>
            </w:r>
          </w:p>
        </w:tc>
        <w:tc>
          <w:tcPr>
            <w:tcW w:w="1029" w:type="pct"/>
            <w:tcBorders>
              <w:top w:val="single" w:color="auto" w:sz="4" w:space="0"/>
              <w:left w:val="single" w:color="auto" w:sz="4" w:space="0"/>
              <w:bottom w:val="single" w:color="auto" w:sz="4" w:space="0"/>
              <w:right w:val="single" w:color="auto" w:sz="4" w:space="0"/>
            </w:tcBorders>
            <w:vAlign w:val="center"/>
          </w:tcPr>
          <w:p w14:paraId="1FD716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994C7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100.7687</w:t>
            </w:r>
          </w:p>
        </w:tc>
      </w:tr>
      <w:tr w14:paraId="67E7C9C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31D61A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99</w:t>
            </w:r>
          </w:p>
        </w:tc>
        <w:tc>
          <w:tcPr>
            <w:tcW w:w="1094" w:type="pct"/>
            <w:tcBorders>
              <w:top w:val="single" w:color="auto" w:sz="4" w:space="0"/>
              <w:left w:val="single" w:color="auto" w:sz="4" w:space="0"/>
              <w:bottom w:val="single" w:color="auto" w:sz="4" w:space="0"/>
              <w:right w:val="single" w:color="auto" w:sz="4" w:space="0"/>
            </w:tcBorders>
            <w:vAlign w:val="center"/>
          </w:tcPr>
          <w:p w14:paraId="19391C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F151D2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江城村委会</w:t>
            </w:r>
          </w:p>
        </w:tc>
        <w:tc>
          <w:tcPr>
            <w:tcW w:w="1029" w:type="pct"/>
            <w:tcBorders>
              <w:top w:val="single" w:color="auto" w:sz="4" w:space="0"/>
              <w:left w:val="single" w:color="auto" w:sz="4" w:space="0"/>
              <w:bottom w:val="single" w:color="auto" w:sz="4" w:space="0"/>
              <w:right w:val="single" w:color="auto" w:sz="4" w:space="0"/>
            </w:tcBorders>
            <w:vAlign w:val="center"/>
          </w:tcPr>
          <w:p w14:paraId="280C745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0D78A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39.6547</w:t>
            </w:r>
          </w:p>
        </w:tc>
      </w:tr>
      <w:tr w14:paraId="74F2FBA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2359D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c>
          <w:tcPr>
            <w:tcW w:w="1094" w:type="pct"/>
            <w:tcBorders>
              <w:top w:val="single" w:color="auto" w:sz="4" w:space="0"/>
              <w:left w:val="single" w:color="auto" w:sz="4" w:space="0"/>
              <w:bottom w:val="single" w:color="auto" w:sz="4" w:space="0"/>
              <w:right w:val="single" w:color="auto" w:sz="4" w:space="0"/>
            </w:tcBorders>
            <w:vAlign w:val="center"/>
          </w:tcPr>
          <w:p w14:paraId="1DF1EA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4ADC97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胜岭村委会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7A17EA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29A4FC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51.9614</w:t>
            </w:r>
          </w:p>
        </w:tc>
      </w:tr>
      <w:tr w14:paraId="576B433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8AC18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101</w:t>
            </w:r>
          </w:p>
        </w:tc>
        <w:tc>
          <w:tcPr>
            <w:tcW w:w="1094" w:type="pct"/>
            <w:tcBorders>
              <w:top w:val="single" w:color="auto" w:sz="4" w:space="0"/>
              <w:left w:val="single" w:color="auto" w:sz="4" w:space="0"/>
              <w:bottom w:val="single" w:color="auto" w:sz="4" w:space="0"/>
              <w:right w:val="single" w:color="auto" w:sz="4" w:space="0"/>
            </w:tcBorders>
            <w:vAlign w:val="center"/>
          </w:tcPr>
          <w:p w14:paraId="6D3F20D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9DBF22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水石村委会</w:t>
            </w:r>
          </w:p>
        </w:tc>
        <w:tc>
          <w:tcPr>
            <w:tcW w:w="1029" w:type="pct"/>
            <w:tcBorders>
              <w:top w:val="single" w:color="auto" w:sz="4" w:space="0"/>
              <w:left w:val="single" w:color="auto" w:sz="4" w:space="0"/>
              <w:bottom w:val="single" w:color="auto" w:sz="4" w:space="0"/>
              <w:right w:val="single" w:color="auto" w:sz="4" w:space="0"/>
            </w:tcBorders>
            <w:vAlign w:val="center"/>
          </w:tcPr>
          <w:p w14:paraId="75E5D3C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CF96A2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82.0605</w:t>
            </w:r>
          </w:p>
        </w:tc>
      </w:tr>
      <w:tr w14:paraId="0DEAEB9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8FFAE3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102</w:t>
            </w:r>
          </w:p>
        </w:tc>
        <w:tc>
          <w:tcPr>
            <w:tcW w:w="1094" w:type="pct"/>
            <w:tcBorders>
              <w:top w:val="single" w:color="auto" w:sz="4" w:space="0"/>
              <w:left w:val="single" w:color="auto" w:sz="4" w:space="0"/>
              <w:bottom w:val="single" w:color="auto" w:sz="4" w:space="0"/>
              <w:right w:val="single" w:color="auto" w:sz="4" w:space="0"/>
            </w:tcBorders>
            <w:vAlign w:val="center"/>
          </w:tcPr>
          <w:p w14:paraId="13CC38A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CA5ED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武乐村委会</w:t>
            </w:r>
          </w:p>
        </w:tc>
        <w:tc>
          <w:tcPr>
            <w:tcW w:w="1029" w:type="pct"/>
            <w:tcBorders>
              <w:top w:val="single" w:color="auto" w:sz="4" w:space="0"/>
              <w:left w:val="single" w:color="auto" w:sz="4" w:space="0"/>
              <w:bottom w:val="single" w:color="auto" w:sz="4" w:space="0"/>
              <w:right w:val="single" w:color="auto" w:sz="4" w:space="0"/>
            </w:tcBorders>
            <w:vAlign w:val="center"/>
          </w:tcPr>
          <w:p w14:paraId="249B061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A45AC2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81.8289</w:t>
            </w:r>
          </w:p>
        </w:tc>
      </w:tr>
      <w:tr w14:paraId="2F302D3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85C4D3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103</w:t>
            </w:r>
          </w:p>
        </w:tc>
        <w:tc>
          <w:tcPr>
            <w:tcW w:w="1094" w:type="pct"/>
            <w:tcBorders>
              <w:top w:val="single" w:color="auto" w:sz="4" w:space="0"/>
              <w:left w:val="single" w:color="auto" w:sz="4" w:space="0"/>
              <w:bottom w:val="single" w:color="auto" w:sz="4" w:space="0"/>
              <w:right w:val="single" w:color="auto" w:sz="4" w:space="0"/>
            </w:tcBorders>
            <w:vAlign w:val="center"/>
          </w:tcPr>
          <w:p w14:paraId="580AA5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B8852A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长城村委会</w:t>
            </w:r>
          </w:p>
        </w:tc>
        <w:tc>
          <w:tcPr>
            <w:tcW w:w="1029" w:type="pct"/>
            <w:tcBorders>
              <w:top w:val="single" w:color="auto" w:sz="4" w:space="0"/>
              <w:left w:val="single" w:color="auto" w:sz="4" w:space="0"/>
              <w:bottom w:val="single" w:color="auto" w:sz="4" w:space="0"/>
              <w:right w:val="single" w:color="auto" w:sz="4" w:space="0"/>
            </w:tcBorders>
            <w:vAlign w:val="center"/>
          </w:tcPr>
          <w:p w14:paraId="27D71F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2EF3E2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35.2233</w:t>
            </w:r>
          </w:p>
        </w:tc>
      </w:tr>
      <w:tr w14:paraId="5D4A507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643890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104</w:t>
            </w:r>
          </w:p>
        </w:tc>
        <w:tc>
          <w:tcPr>
            <w:tcW w:w="1094" w:type="pct"/>
            <w:tcBorders>
              <w:top w:val="single" w:color="auto" w:sz="4" w:space="0"/>
              <w:left w:val="single" w:color="auto" w:sz="4" w:space="0"/>
              <w:bottom w:val="single" w:color="auto" w:sz="4" w:space="0"/>
              <w:right w:val="single" w:color="auto" w:sz="4" w:space="0"/>
            </w:tcBorders>
            <w:vAlign w:val="center"/>
          </w:tcPr>
          <w:p w14:paraId="47EC873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80B3EB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中国华电集团贵港发电有限公司</w:t>
            </w:r>
          </w:p>
        </w:tc>
        <w:tc>
          <w:tcPr>
            <w:tcW w:w="1029" w:type="pct"/>
            <w:tcBorders>
              <w:top w:val="single" w:color="auto" w:sz="4" w:space="0"/>
              <w:left w:val="single" w:color="auto" w:sz="4" w:space="0"/>
              <w:bottom w:val="single" w:color="auto" w:sz="4" w:space="0"/>
              <w:right w:val="single" w:color="auto" w:sz="4" w:space="0"/>
            </w:tcBorders>
            <w:vAlign w:val="center"/>
          </w:tcPr>
          <w:p w14:paraId="4272AD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47BD29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0.3446</w:t>
            </w:r>
          </w:p>
        </w:tc>
      </w:tr>
      <w:tr w14:paraId="5DB2AE1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6FE5A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105</w:t>
            </w:r>
          </w:p>
        </w:tc>
        <w:tc>
          <w:tcPr>
            <w:tcW w:w="1094" w:type="pct"/>
            <w:tcBorders>
              <w:top w:val="single" w:color="auto" w:sz="4" w:space="0"/>
              <w:left w:val="single" w:color="auto" w:sz="4" w:space="0"/>
              <w:bottom w:val="single" w:color="auto" w:sz="4" w:space="0"/>
              <w:right w:val="single" w:color="auto" w:sz="4" w:space="0"/>
            </w:tcBorders>
            <w:vAlign w:val="center"/>
          </w:tcPr>
          <w:p w14:paraId="66F2DA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DAA389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中里乡</w:t>
            </w:r>
          </w:p>
        </w:tc>
        <w:tc>
          <w:tcPr>
            <w:tcW w:w="1029" w:type="pct"/>
            <w:tcBorders>
              <w:top w:val="single" w:color="auto" w:sz="4" w:space="0"/>
              <w:left w:val="single" w:color="auto" w:sz="4" w:space="0"/>
              <w:bottom w:val="single" w:color="auto" w:sz="4" w:space="0"/>
              <w:right w:val="single" w:color="auto" w:sz="4" w:space="0"/>
            </w:tcBorders>
            <w:vAlign w:val="center"/>
          </w:tcPr>
          <w:p w14:paraId="5649AC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650.98</w:t>
            </w:r>
          </w:p>
        </w:tc>
        <w:tc>
          <w:tcPr>
            <w:tcW w:w="1029" w:type="pct"/>
            <w:tcBorders>
              <w:top w:val="single" w:color="auto" w:sz="4" w:space="0"/>
              <w:left w:val="single" w:color="auto" w:sz="4" w:space="0"/>
              <w:bottom w:val="single" w:color="auto" w:sz="4" w:space="0"/>
              <w:right w:val="single" w:color="auto" w:sz="4" w:space="0"/>
            </w:tcBorders>
            <w:vAlign w:val="center"/>
          </w:tcPr>
          <w:p w14:paraId="637369E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810.8838</w:t>
            </w:r>
          </w:p>
        </w:tc>
      </w:tr>
      <w:tr w14:paraId="0A2B1A9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ACC92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106</w:t>
            </w:r>
          </w:p>
        </w:tc>
        <w:tc>
          <w:tcPr>
            <w:tcW w:w="1094" w:type="pct"/>
            <w:tcBorders>
              <w:top w:val="single" w:color="auto" w:sz="4" w:space="0"/>
              <w:left w:val="single" w:color="auto" w:sz="4" w:space="0"/>
              <w:bottom w:val="single" w:color="auto" w:sz="4" w:space="0"/>
              <w:right w:val="single" w:color="auto" w:sz="4" w:space="0"/>
            </w:tcBorders>
            <w:vAlign w:val="center"/>
          </w:tcPr>
          <w:p w14:paraId="051467F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AE43A3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陈轩村委会</w:t>
            </w:r>
          </w:p>
        </w:tc>
        <w:tc>
          <w:tcPr>
            <w:tcW w:w="1029" w:type="pct"/>
            <w:tcBorders>
              <w:top w:val="single" w:color="auto" w:sz="4" w:space="0"/>
              <w:left w:val="single" w:color="auto" w:sz="4" w:space="0"/>
              <w:bottom w:val="single" w:color="auto" w:sz="4" w:space="0"/>
              <w:right w:val="single" w:color="auto" w:sz="4" w:space="0"/>
            </w:tcBorders>
            <w:vAlign w:val="center"/>
          </w:tcPr>
          <w:p w14:paraId="209AAD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8F7EC2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31.4687</w:t>
            </w:r>
          </w:p>
        </w:tc>
      </w:tr>
      <w:tr w14:paraId="1544FA8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2A8C45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107</w:t>
            </w:r>
          </w:p>
        </w:tc>
        <w:tc>
          <w:tcPr>
            <w:tcW w:w="1094" w:type="pct"/>
            <w:tcBorders>
              <w:top w:val="single" w:color="auto" w:sz="4" w:space="0"/>
              <w:left w:val="single" w:color="auto" w:sz="4" w:space="0"/>
              <w:bottom w:val="single" w:color="auto" w:sz="4" w:space="0"/>
              <w:right w:val="single" w:color="auto" w:sz="4" w:space="0"/>
            </w:tcBorders>
            <w:vAlign w:val="center"/>
          </w:tcPr>
          <w:p w14:paraId="0F81062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3D53F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福团村委会</w:t>
            </w:r>
          </w:p>
        </w:tc>
        <w:tc>
          <w:tcPr>
            <w:tcW w:w="1029" w:type="pct"/>
            <w:tcBorders>
              <w:top w:val="single" w:color="auto" w:sz="4" w:space="0"/>
              <w:left w:val="single" w:color="auto" w:sz="4" w:space="0"/>
              <w:bottom w:val="single" w:color="auto" w:sz="4" w:space="0"/>
              <w:right w:val="single" w:color="auto" w:sz="4" w:space="0"/>
            </w:tcBorders>
            <w:vAlign w:val="center"/>
          </w:tcPr>
          <w:p w14:paraId="070392A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F1D61F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36.2788</w:t>
            </w:r>
          </w:p>
        </w:tc>
      </w:tr>
      <w:tr w14:paraId="4C31CE2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24C022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108</w:t>
            </w:r>
          </w:p>
        </w:tc>
        <w:tc>
          <w:tcPr>
            <w:tcW w:w="1094" w:type="pct"/>
            <w:tcBorders>
              <w:top w:val="single" w:color="auto" w:sz="4" w:space="0"/>
              <w:left w:val="single" w:color="auto" w:sz="4" w:space="0"/>
              <w:bottom w:val="single" w:color="auto" w:sz="4" w:space="0"/>
              <w:right w:val="single" w:color="auto" w:sz="4" w:space="0"/>
            </w:tcBorders>
            <w:vAlign w:val="center"/>
          </w:tcPr>
          <w:p w14:paraId="08FB8E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59E3E8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公王村委会</w:t>
            </w:r>
          </w:p>
        </w:tc>
        <w:tc>
          <w:tcPr>
            <w:tcW w:w="1029" w:type="pct"/>
            <w:tcBorders>
              <w:top w:val="single" w:color="auto" w:sz="4" w:space="0"/>
              <w:left w:val="single" w:color="auto" w:sz="4" w:space="0"/>
              <w:bottom w:val="single" w:color="auto" w:sz="4" w:space="0"/>
              <w:right w:val="single" w:color="auto" w:sz="4" w:space="0"/>
            </w:tcBorders>
            <w:vAlign w:val="center"/>
          </w:tcPr>
          <w:p w14:paraId="12D157D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422F58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43.4352</w:t>
            </w:r>
          </w:p>
        </w:tc>
      </w:tr>
      <w:tr w14:paraId="2856778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DBF6C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109</w:t>
            </w:r>
          </w:p>
        </w:tc>
        <w:tc>
          <w:tcPr>
            <w:tcW w:w="1094" w:type="pct"/>
            <w:tcBorders>
              <w:top w:val="single" w:color="auto" w:sz="4" w:space="0"/>
              <w:left w:val="single" w:color="auto" w:sz="4" w:space="0"/>
              <w:bottom w:val="single" w:color="auto" w:sz="4" w:space="0"/>
              <w:right w:val="single" w:color="auto" w:sz="4" w:space="0"/>
            </w:tcBorders>
            <w:vAlign w:val="center"/>
          </w:tcPr>
          <w:p w14:paraId="23B3BB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413E66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吉龙村委会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1200FE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B2011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20.5241</w:t>
            </w:r>
          </w:p>
        </w:tc>
      </w:tr>
      <w:tr w14:paraId="20384B9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83347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110</w:t>
            </w:r>
          </w:p>
        </w:tc>
        <w:tc>
          <w:tcPr>
            <w:tcW w:w="1094" w:type="pct"/>
            <w:tcBorders>
              <w:top w:val="single" w:color="auto" w:sz="4" w:space="0"/>
              <w:left w:val="single" w:color="auto" w:sz="4" w:space="0"/>
              <w:bottom w:val="single" w:color="auto" w:sz="4" w:space="0"/>
              <w:right w:val="single" w:color="auto" w:sz="4" w:space="0"/>
            </w:tcBorders>
            <w:vAlign w:val="center"/>
          </w:tcPr>
          <w:p w14:paraId="024C2B0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F1BD10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金良村委会</w:t>
            </w:r>
          </w:p>
        </w:tc>
        <w:tc>
          <w:tcPr>
            <w:tcW w:w="1029" w:type="pct"/>
            <w:tcBorders>
              <w:top w:val="single" w:color="auto" w:sz="4" w:space="0"/>
              <w:left w:val="single" w:color="auto" w:sz="4" w:space="0"/>
              <w:bottom w:val="single" w:color="auto" w:sz="4" w:space="0"/>
              <w:right w:val="single" w:color="auto" w:sz="4" w:space="0"/>
            </w:tcBorders>
            <w:vAlign w:val="center"/>
          </w:tcPr>
          <w:p w14:paraId="29300FA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3D57D6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29.3948</w:t>
            </w:r>
          </w:p>
        </w:tc>
      </w:tr>
      <w:tr w14:paraId="696FBD1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AB950D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111</w:t>
            </w:r>
          </w:p>
        </w:tc>
        <w:tc>
          <w:tcPr>
            <w:tcW w:w="1094" w:type="pct"/>
            <w:tcBorders>
              <w:top w:val="single" w:color="auto" w:sz="4" w:space="0"/>
              <w:left w:val="single" w:color="auto" w:sz="4" w:space="0"/>
              <w:bottom w:val="single" w:color="auto" w:sz="4" w:space="0"/>
              <w:right w:val="single" w:color="auto" w:sz="4" w:space="0"/>
            </w:tcBorders>
            <w:vAlign w:val="center"/>
          </w:tcPr>
          <w:p w14:paraId="225E8E7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08D111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六台村委会</w:t>
            </w:r>
          </w:p>
        </w:tc>
        <w:tc>
          <w:tcPr>
            <w:tcW w:w="1029" w:type="pct"/>
            <w:tcBorders>
              <w:top w:val="single" w:color="auto" w:sz="4" w:space="0"/>
              <w:left w:val="single" w:color="auto" w:sz="4" w:space="0"/>
              <w:bottom w:val="single" w:color="auto" w:sz="4" w:space="0"/>
              <w:right w:val="single" w:color="auto" w:sz="4" w:space="0"/>
            </w:tcBorders>
            <w:vAlign w:val="center"/>
          </w:tcPr>
          <w:p w14:paraId="5ED5D5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C5B664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18.7362</w:t>
            </w:r>
          </w:p>
        </w:tc>
      </w:tr>
      <w:tr w14:paraId="1121013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EB5C22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112</w:t>
            </w:r>
          </w:p>
        </w:tc>
        <w:tc>
          <w:tcPr>
            <w:tcW w:w="1094" w:type="pct"/>
            <w:tcBorders>
              <w:top w:val="single" w:color="auto" w:sz="4" w:space="0"/>
              <w:left w:val="single" w:color="auto" w:sz="4" w:space="0"/>
              <w:bottom w:val="single" w:color="auto" w:sz="4" w:space="0"/>
              <w:right w:val="single" w:color="auto" w:sz="4" w:space="0"/>
            </w:tcBorders>
            <w:vAlign w:val="center"/>
          </w:tcPr>
          <w:p w14:paraId="1DE6C8E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9B64B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六田村委会</w:t>
            </w:r>
          </w:p>
        </w:tc>
        <w:tc>
          <w:tcPr>
            <w:tcW w:w="1029" w:type="pct"/>
            <w:tcBorders>
              <w:top w:val="single" w:color="auto" w:sz="4" w:space="0"/>
              <w:left w:val="single" w:color="auto" w:sz="4" w:space="0"/>
              <w:bottom w:val="single" w:color="auto" w:sz="4" w:space="0"/>
              <w:right w:val="single" w:color="auto" w:sz="4" w:space="0"/>
            </w:tcBorders>
            <w:vAlign w:val="center"/>
          </w:tcPr>
          <w:p w14:paraId="21819B5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4321A2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33.8108</w:t>
            </w:r>
          </w:p>
        </w:tc>
      </w:tr>
      <w:tr w14:paraId="74DF14F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A3848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113</w:t>
            </w:r>
          </w:p>
        </w:tc>
        <w:tc>
          <w:tcPr>
            <w:tcW w:w="1094" w:type="pct"/>
            <w:tcBorders>
              <w:top w:val="single" w:color="auto" w:sz="4" w:space="0"/>
              <w:left w:val="single" w:color="auto" w:sz="4" w:space="0"/>
              <w:bottom w:val="single" w:color="auto" w:sz="4" w:space="0"/>
              <w:right w:val="single" w:color="auto" w:sz="4" w:space="0"/>
            </w:tcBorders>
            <w:vAlign w:val="center"/>
          </w:tcPr>
          <w:p w14:paraId="1C3AFA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DB39CB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龙山村委会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0E8F7B4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17872F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21.0084</w:t>
            </w:r>
          </w:p>
        </w:tc>
      </w:tr>
      <w:tr w14:paraId="6218A86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D35350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114</w:t>
            </w:r>
          </w:p>
        </w:tc>
        <w:tc>
          <w:tcPr>
            <w:tcW w:w="1094" w:type="pct"/>
            <w:tcBorders>
              <w:top w:val="single" w:color="auto" w:sz="4" w:space="0"/>
              <w:left w:val="single" w:color="auto" w:sz="4" w:space="0"/>
              <w:bottom w:val="single" w:color="auto" w:sz="4" w:space="0"/>
              <w:right w:val="single" w:color="auto" w:sz="4" w:space="0"/>
            </w:tcBorders>
            <w:vAlign w:val="center"/>
          </w:tcPr>
          <w:p w14:paraId="6D3F546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195187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平安村委会</w:t>
            </w:r>
          </w:p>
        </w:tc>
        <w:tc>
          <w:tcPr>
            <w:tcW w:w="1029" w:type="pct"/>
            <w:tcBorders>
              <w:top w:val="single" w:color="auto" w:sz="4" w:space="0"/>
              <w:left w:val="single" w:color="auto" w:sz="4" w:space="0"/>
              <w:bottom w:val="single" w:color="auto" w:sz="4" w:space="0"/>
              <w:right w:val="single" w:color="auto" w:sz="4" w:space="0"/>
            </w:tcBorders>
            <w:vAlign w:val="center"/>
          </w:tcPr>
          <w:p w14:paraId="3FD806D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D8C154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35.4201</w:t>
            </w:r>
          </w:p>
        </w:tc>
      </w:tr>
      <w:tr w14:paraId="7D6C325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7010A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115</w:t>
            </w:r>
          </w:p>
        </w:tc>
        <w:tc>
          <w:tcPr>
            <w:tcW w:w="1094" w:type="pct"/>
            <w:tcBorders>
              <w:top w:val="single" w:color="auto" w:sz="4" w:space="0"/>
              <w:left w:val="single" w:color="auto" w:sz="4" w:space="0"/>
              <w:bottom w:val="single" w:color="auto" w:sz="4" w:space="0"/>
              <w:right w:val="single" w:color="auto" w:sz="4" w:space="0"/>
            </w:tcBorders>
            <w:vAlign w:val="center"/>
          </w:tcPr>
          <w:p w14:paraId="2E007C9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3B904C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平陆村委会</w:t>
            </w:r>
          </w:p>
        </w:tc>
        <w:tc>
          <w:tcPr>
            <w:tcW w:w="1029" w:type="pct"/>
            <w:tcBorders>
              <w:top w:val="single" w:color="auto" w:sz="4" w:space="0"/>
              <w:left w:val="single" w:color="auto" w:sz="4" w:space="0"/>
              <w:bottom w:val="single" w:color="auto" w:sz="4" w:space="0"/>
              <w:right w:val="single" w:color="auto" w:sz="4" w:space="0"/>
            </w:tcBorders>
            <w:vAlign w:val="center"/>
          </w:tcPr>
          <w:p w14:paraId="4BF9F2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EDFDE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46.8486</w:t>
            </w:r>
          </w:p>
        </w:tc>
      </w:tr>
      <w:tr w14:paraId="2B9ABC7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AD3C60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116</w:t>
            </w:r>
          </w:p>
        </w:tc>
        <w:tc>
          <w:tcPr>
            <w:tcW w:w="1094" w:type="pct"/>
            <w:tcBorders>
              <w:top w:val="single" w:color="auto" w:sz="4" w:space="0"/>
              <w:left w:val="single" w:color="auto" w:sz="4" w:space="0"/>
              <w:bottom w:val="single" w:color="auto" w:sz="4" w:space="0"/>
              <w:right w:val="single" w:color="auto" w:sz="4" w:space="0"/>
            </w:tcBorders>
            <w:vAlign w:val="center"/>
          </w:tcPr>
          <w:p w14:paraId="69613B7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233D3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平山村委会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293ED16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9F308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30.9537</w:t>
            </w:r>
          </w:p>
        </w:tc>
      </w:tr>
      <w:tr w14:paraId="5B21D57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A3C2AF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117</w:t>
            </w:r>
          </w:p>
        </w:tc>
        <w:tc>
          <w:tcPr>
            <w:tcW w:w="1094" w:type="pct"/>
            <w:tcBorders>
              <w:top w:val="single" w:color="auto" w:sz="4" w:space="0"/>
              <w:left w:val="single" w:color="auto" w:sz="4" w:space="0"/>
              <w:bottom w:val="single" w:color="auto" w:sz="4" w:space="0"/>
              <w:right w:val="single" w:color="auto" w:sz="4" w:space="0"/>
            </w:tcBorders>
            <w:vAlign w:val="center"/>
          </w:tcPr>
          <w:p w14:paraId="214A3A5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37AD4DA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三陵村委会</w:t>
            </w:r>
          </w:p>
        </w:tc>
        <w:tc>
          <w:tcPr>
            <w:tcW w:w="1029" w:type="pct"/>
            <w:tcBorders>
              <w:top w:val="single" w:color="auto" w:sz="4" w:space="0"/>
              <w:left w:val="single" w:color="auto" w:sz="4" w:space="0"/>
              <w:bottom w:val="single" w:color="auto" w:sz="4" w:space="0"/>
              <w:right w:val="single" w:color="auto" w:sz="4" w:space="0"/>
            </w:tcBorders>
            <w:vAlign w:val="center"/>
          </w:tcPr>
          <w:p w14:paraId="0E882FD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9A146B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21.4954</w:t>
            </w:r>
          </w:p>
        </w:tc>
      </w:tr>
      <w:tr w14:paraId="7042F8E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C07C0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118</w:t>
            </w:r>
          </w:p>
        </w:tc>
        <w:tc>
          <w:tcPr>
            <w:tcW w:w="1094" w:type="pct"/>
            <w:tcBorders>
              <w:top w:val="single" w:color="auto" w:sz="4" w:space="0"/>
              <w:left w:val="single" w:color="auto" w:sz="4" w:space="0"/>
              <w:bottom w:val="single" w:color="auto" w:sz="4" w:space="0"/>
              <w:right w:val="single" w:color="auto" w:sz="4" w:space="0"/>
            </w:tcBorders>
            <w:vAlign w:val="center"/>
          </w:tcPr>
          <w:p w14:paraId="1060846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1C516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山鹤村委会</w:t>
            </w:r>
          </w:p>
        </w:tc>
        <w:tc>
          <w:tcPr>
            <w:tcW w:w="1029" w:type="pct"/>
            <w:tcBorders>
              <w:top w:val="single" w:color="auto" w:sz="4" w:space="0"/>
              <w:left w:val="single" w:color="auto" w:sz="4" w:space="0"/>
              <w:bottom w:val="single" w:color="auto" w:sz="4" w:space="0"/>
              <w:right w:val="single" w:color="auto" w:sz="4" w:space="0"/>
            </w:tcBorders>
            <w:vAlign w:val="center"/>
          </w:tcPr>
          <w:p w14:paraId="60F0884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6A7D92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40.3736</w:t>
            </w:r>
          </w:p>
        </w:tc>
      </w:tr>
      <w:tr w14:paraId="448750D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45364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119</w:t>
            </w:r>
          </w:p>
        </w:tc>
        <w:tc>
          <w:tcPr>
            <w:tcW w:w="1094" w:type="pct"/>
            <w:tcBorders>
              <w:top w:val="single" w:color="auto" w:sz="4" w:space="0"/>
              <w:left w:val="single" w:color="auto" w:sz="4" w:space="0"/>
              <w:bottom w:val="single" w:color="auto" w:sz="4" w:space="0"/>
              <w:right w:val="single" w:color="auto" w:sz="4" w:space="0"/>
            </w:tcBorders>
            <w:vAlign w:val="center"/>
          </w:tcPr>
          <w:p w14:paraId="1E4FC16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4BB629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山花村委会</w:t>
            </w:r>
          </w:p>
        </w:tc>
        <w:tc>
          <w:tcPr>
            <w:tcW w:w="1029" w:type="pct"/>
            <w:tcBorders>
              <w:top w:val="single" w:color="auto" w:sz="4" w:space="0"/>
              <w:left w:val="single" w:color="auto" w:sz="4" w:space="0"/>
              <w:bottom w:val="single" w:color="auto" w:sz="4" w:space="0"/>
              <w:right w:val="single" w:color="auto" w:sz="4" w:space="0"/>
            </w:tcBorders>
            <w:vAlign w:val="center"/>
          </w:tcPr>
          <w:p w14:paraId="53C1E9F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13A4C2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30.1966</w:t>
            </w:r>
          </w:p>
        </w:tc>
      </w:tr>
      <w:tr w14:paraId="16F0666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634896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120</w:t>
            </w:r>
          </w:p>
        </w:tc>
        <w:tc>
          <w:tcPr>
            <w:tcW w:w="1094" w:type="pct"/>
            <w:tcBorders>
              <w:top w:val="single" w:color="auto" w:sz="4" w:space="0"/>
              <w:left w:val="single" w:color="auto" w:sz="4" w:space="0"/>
              <w:bottom w:val="single" w:color="auto" w:sz="4" w:space="0"/>
              <w:right w:val="single" w:color="auto" w:sz="4" w:space="0"/>
            </w:tcBorders>
            <w:vAlign w:val="center"/>
          </w:tcPr>
          <w:p w14:paraId="788799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527B47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双古村委会</w:t>
            </w:r>
          </w:p>
        </w:tc>
        <w:tc>
          <w:tcPr>
            <w:tcW w:w="1029" w:type="pct"/>
            <w:tcBorders>
              <w:top w:val="single" w:color="auto" w:sz="4" w:space="0"/>
              <w:left w:val="single" w:color="auto" w:sz="4" w:space="0"/>
              <w:bottom w:val="single" w:color="auto" w:sz="4" w:space="0"/>
              <w:right w:val="single" w:color="auto" w:sz="4" w:space="0"/>
            </w:tcBorders>
            <w:vAlign w:val="center"/>
          </w:tcPr>
          <w:p w14:paraId="5F44189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26F67D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25.6815</w:t>
            </w:r>
          </w:p>
        </w:tc>
      </w:tr>
      <w:tr w14:paraId="6107BD2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F960E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121</w:t>
            </w:r>
          </w:p>
        </w:tc>
        <w:tc>
          <w:tcPr>
            <w:tcW w:w="1094" w:type="pct"/>
            <w:tcBorders>
              <w:top w:val="single" w:color="auto" w:sz="4" w:space="0"/>
              <w:left w:val="single" w:color="auto" w:sz="4" w:space="0"/>
              <w:bottom w:val="single" w:color="auto" w:sz="4" w:space="0"/>
              <w:right w:val="single" w:color="auto" w:sz="4" w:space="0"/>
            </w:tcBorders>
            <w:vAlign w:val="center"/>
          </w:tcPr>
          <w:p w14:paraId="5ABB343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5ACDF42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寺阳村委会</w:t>
            </w:r>
          </w:p>
        </w:tc>
        <w:tc>
          <w:tcPr>
            <w:tcW w:w="1029" w:type="pct"/>
            <w:tcBorders>
              <w:top w:val="single" w:color="auto" w:sz="4" w:space="0"/>
              <w:left w:val="single" w:color="auto" w:sz="4" w:space="0"/>
              <w:bottom w:val="single" w:color="auto" w:sz="4" w:space="0"/>
              <w:right w:val="single" w:color="auto" w:sz="4" w:space="0"/>
            </w:tcBorders>
            <w:vAlign w:val="center"/>
          </w:tcPr>
          <w:p w14:paraId="2A1C200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406B98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55.3433</w:t>
            </w:r>
          </w:p>
        </w:tc>
      </w:tr>
      <w:tr w14:paraId="1112C70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0F0E7A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122</w:t>
            </w:r>
          </w:p>
        </w:tc>
        <w:tc>
          <w:tcPr>
            <w:tcW w:w="1094" w:type="pct"/>
            <w:tcBorders>
              <w:top w:val="single" w:color="auto" w:sz="4" w:space="0"/>
              <w:left w:val="single" w:color="auto" w:sz="4" w:space="0"/>
              <w:bottom w:val="single" w:color="auto" w:sz="4" w:space="0"/>
              <w:right w:val="single" w:color="auto" w:sz="4" w:space="0"/>
            </w:tcBorders>
            <w:vAlign w:val="center"/>
          </w:tcPr>
          <w:p w14:paraId="34F39A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0080E03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坦阳村委会</w:t>
            </w:r>
          </w:p>
        </w:tc>
        <w:tc>
          <w:tcPr>
            <w:tcW w:w="1029" w:type="pct"/>
            <w:tcBorders>
              <w:top w:val="single" w:color="auto" w:sz="4" w:space="0"/>
              <w:left w:val="single" w:color="auto" w:sz="4" w:space="0"/>
              <w:bottom w:val="single" w:color="auto" w:sz="4" w:space="0"/>
              <w:right w:val="single" w:color="auto" w:sz="4" w:space="0"/>
            </w:tcBorders>
            <w:vAlign w:val="center"/>
          </w:tcPr>
          <w:p w14:paraId="6B26AAB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570BD1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54.4810</w:t>
            </w:r>
          </w:p>
        </w:tc>
      </w:tr>
      <w:tr w14:paraId="4EF41AD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86AA08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123</w:t>
            </w:r>
          </w:p>
        </w:tc>
        <w:tc>
          <w:tcPr>
            <w:tcW w:w="1094" w:type="pct"/>
            <w:tcBorders>
              <w:top w:val="single" w:color="auto" w:sz="4" w:space="0"/>
              <w:left w:val="single" w:color="auto" w:sz="4" w:space="0"/>
              <w:bottom w:val="single" w:color="auto" w:sz="4" w:space="0"/>
              <w:right w:val="single" w:color="auto" w:sz="4" w:space="0"/>
            </w:tcBorders>
            <w:vAlign w:val="center"/>
          </w:tcPr>
          <w:p w14:paraId="4D9C2E7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7BB018A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塘河村委会</w:t>
            </w:r>
          </w:p>
        </w:tc>
        <w:tc>
          <w:tcPr>
            <w:tcW w:w="1029" w:type="pct"/>
            <w:tcBorders>
              <w:top w:val="single" w:color="auto" w:sz="4" w:space="0"/>
              <w:left w:val="single" w:color="auto" w:sz="4" w:space="0"/>
              <w:bottom w:val="single" w:color="auto" w:sz="4" w:space="0"/>
              <w:right w:val="single" w:color="auto" w:sz="4" w:space="0"/>
            </w:tcBorders>
            <w:vAlign w:val="center"/>
          </w:tcPr>
          <w:p w14:paraId="2DAF5F3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BE4AE0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33.9134</w:t>
            </w:r>
          </w:p>
        </w:tc>
      </w:tr>
      <w:tr w14:paraId="6A249AF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5B709C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124</w:t>
            </w:r>
          </w:p>
        </w:tc>
        <w:tc>
          <w:tcPr>
            <w:tcW w:w="1094" w:type="pct"/>
            <w:tcBorders>
              <w:top w:val="single" w:color="auto" w:sz="4" w:space="0"/>
              <w:left w:val="single" w:color="auto" w:sz="4" w:space="0"/>
              <w:bottom w:val="single" w:color="auto" w:sz="4" w:space="0"/>
              <w:right w:val="single" w:color="auto" w:sz="4" w:space="0"/>
            </w:tcBorders>
            <w:vAlign w:val="center"/>
          </w:tcPr>
          <w:p w14:paraId="59FE85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45890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铁岭村委会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24B069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ECAEE4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53.9063</w:t>
            </w:r>
          </w:p>
        </w:tc>
      </w:tr>
      <w:tr w14:paraId="02738BF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9591E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125</w:t>
            </w:r>
          </w:p>
        </w:tc>
        <w:tc>
          <w:tcPr>
            <w:tcW w:w="1094" w:type="pct"/>
            <w:tcBorders>
              <w:top w:val="single" w:color="auto" w:sz="4" w:space="0"/>
              <w:left w:val="single" w:color="auto" w:sz="4" w:space="0"/>
              <w:bottom w:val="single" w:color="auto" w:sz="4" w:space="0"/>
              <w:right w:val="single" w:color="auto" w:sz="4" w:space="0"/>
            </w:tcBorders>
            <w:vAlign w:val="center"/>
          </w:tcPr>
          <w:p w14:paraId="0AFD16E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2A6522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04EAFA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5A914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37.3001</w:t>
            </w:r>
          </w:p>
        </w:tc>
      </w:tr>
      <w:tr w14:paraId="105912F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5CD80F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126</w:t>
            </w:r>
          </w:p>
        </w:tc>
        <w:tc>
          <w:tcPr>
            <w:tcW w:w="1094" w:type="pct"/>
            <w:tcBorders>
              <w:top w:val="single" w:color="auto" w:sz="4" w:space="0"/>
              <w:left w:val="single" w:color="auto" w:sz="4" w:space="0"/>
              <w:bottom w:val="single" w:color="auto" w:sz="4" w:space="0"/>
              <w:right w:val="single" w:color="auto" w:sz="4" w:space="0"/>
            </w:tcBorders>
            <w:vAlign w:val="center"/>
          </w:tcPr>
          <w:p w14:paraId="57DA1F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6605235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秀地村委会</w:t>
            </w:r>
          </w:p>
        </w:tc>
        <w:tc>
          <w:tcPr>
            <w:tcW w:w="1029" w:type="pct"/>
            <w:tcBorders>
              <w:top w:val="single" w:color="auto" w:sz="4" w:space="0"/>
              <w:left w:val="single" w:color="auto" w:sz="4" w:space="0"/>
              <w:bottom w:val="single" w:color="auto" w:sz="4" w:space="0"/>
              <w:right w:val="single" w:color="auto" w:sz="4" w:space="0"/>
            </w:tcBorders>
            <w:vAlign w:val="center"/>
          </w:tcPr>
          <w:p w14:paraId="6E2AD5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C4579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29.7763</w:t>
            </w:r>
          </w:p>
        </w:tc>
      </w:tr>
      <w:tr w14:paraId="7D61438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438C3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127</w:t>
            </w:r>
          </w:p>
        </w:tc>
        <w:tc>
          <w:tcPr>
            <w:tcW w:w="1094" w:type="pct"/>
            <w:tcBorders>
              <w:top w:val="single" w:color="auto" w:sz="4" w:space="0"/>
              <w:left w:val="single" w:color="auto" w:sz="4" w:space="0"/>
              <w:bottom w:val="single" w:color="auto" w:sz="4" w:space="0"/>
              <w:right w:val="single" w:color="auto" w:sz="4" w:space="0"/>
            </w:tcBorders>
            <w:vAlign w:val="center"/>
          </w:tcPr>
          <w:p w14:paraId="50C1382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F9447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银村村委会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1680169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AF03D0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30.1076</w:t>
            </w:r>
          </w:p>
        </w:tc>
      </w:tr>
      <w:tr w14:paraId="7BE29BE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76774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128</w:t>
            </w:r>
          </w:p>
        </w:tc>
        <w:tc>
          <w:tcPr>
            <w:tcW w:w="1094" w:type="pct"/>
            <w:tcBorders>
              <w:top w:val="single" w:color="auto" w:sz="4" w:space="0"/>
              <w:left w:val="single" w:color="auto" w:sz="4" w:space="0"/>
              <w:bottom w:val="single" w:color="auto" w:sz="4" w:space="0"/>
              <w:right w:val="single" w:color="auto" w:sz="4" w:space="0"/>
            </w:tcBorders>
            <w:vAlign w:val="center"/>
          </w:tcPr>
          <w:p w14:paraId="76E07A6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港北区</w:t>
            </w:r>
          </w:p>
        </w:tc>
        <w:tc>
          <w:tcPr>
            <w:tcW w:w="1229" w:type="pct"/>
            <w:tcBorders>
              <w:top w:val="single" w:color="auto" w:sz="4" w:space="0"/>
              <w:left w:val="single" w:color="auto" w:sz="4" w:space="0"/>
              <w:bottom w:val="single" w:color="auto" w:sz="4" w:space="0"/>
              <w:right w:val="single" w:color="auto" w:sz="4" w:space="0"/>
            </w:tcBorders>
            <w:vAlign w:val="center"/>
          </w:tcPr>
          <w:p w14:paraId="1CC480A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中里村委会</w:t>
            </w:r>
          </w:p>
        </w:tc>
        <w:tc>
          <w:tcPr>
            <w:tcW w:w="1029" w:type="pct"/>
            <w:tcBorders>
              <w:top w:val="single" w:color="auto" w:sz="4" w:space="0"/>
              <w:left w:val="single" w:color="auto" w:sz="4" w:space="0"/>
              <w:bottom w:val="single" w:color="auto" w:sz="4" w:space="0"/>
              <w:right w:val="single" w:color="auto" w:sz="4" w:space="0"/>
            </w:tcBorders>
            <w:vAlign w:val="center"/>
          </w:tcPr>
          <w:p w14:paraId="3988928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76B568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50.4292</w:t>
            </w:r>
          </w:p>
        </w:tc>
      </w:tr>
      <w:tr w14:paraId="0BD6C72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F83F59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129</w:t>
            </w:r>
          </w:p>
        </w:tc>
        <w:tc>
          <w:tcPr>
            <w:tcW w:w="1094" w:type="pct"/>
            <w:tcBorders>
              <w:top w:val="single" w:color="auto" w:sz="4" w:space="0"/>
              <w:left w:val="single" w:color="auto" w:sz="4" w:space="0"/>
              <w:bottom w:val="single" w:color="auto" w:sz="4" w:space="0"/>
              <w:right w:val="single" w:color="auto" w:sz="4" w:space="0"/>
            </w:tcBorders>
            <w:vAlign w:val="center"/>
          </w:tcPr>
          <w:p w14:paraId="447161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CAF5A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八塘街道</w:t>
            </w:r>
          </w:p>
        </w:tc>
        <w:tc>
          <w:tcPr>
            <w:tcW w:w="1029" w:type="pct"/>
            <w:tcBorders>
              <w:top w:val="single" w:color="auto" w:sz="4" w:space="0"/>
              <w:left w:val="single" w:color="auto" w:sz="4" w:space="0"/>
              <w:bottom w:val="single" w:color="auto" w:sz="4" w:space="0"/>
              <w:right w:val="single" w:color="auto" w:sz="4" w:space="0"/>
            </w:tcBorders>
            <w:vAlign w:val="center"/>
          </w:tcPr>
          <w:p w14:paraId="7E3D7C1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1252.22</w:t>
            </w:r>
          </w:p>
        </w:tc>
        <w:tc>
          <w:tcPr>
            <w:tcW w:w="1029" w:type="pct"/>
            <w:tcBorders>
              <w:top w:val="single" w:color="auto" w:sz="4" w:space="0"/>
              <w:left w:val="single" w:color="auto" w:sz="4" w:space="0"/>
              <w:bottom w:val="single" w:color="auto" w:sz="4" w:space="0"/>
              <w:right w:val="single" w:color="auto" w:sz="4" w:space="0"/>
            </w:tcBorders>
            <w:vAlign w:val="center"/>
          </w:tcPr>
          <w:p w14:paraId="17CF6EB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1319.3334</w:t>
            </w:r>
          </w:p>
        </w:tc>
      </w:tr>
      <w:tr w14:paraId="70AE9AA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9A231B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130</w:t>
            </w:r>
          </w:p>
        </w:tc>
        <w:tc>
          <w:tcPr>
            <w:tcW w:w="1094" w:type="pct"/>
            <w:tcBorders>
              <w:top w:val="single" w:color="auto" w:sz="4" w:space="0"/>
              <w:left w:val="single" w:color="auto" w:sz="4" w:space="0"/>
              <w:bottom w:val="single" w:color="auto" w:sz="4" w:space="0"/>
              <w:right w:val="single" w:color="auto" w:sz="4" w:space="0"/>
            </w:tcBorders>
            <w:vAlign w:val="center"/>
          </w:tcPr>
          <w:p w14:paraId="6E5A86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1DD7C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八塘村委会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48EDC68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4E6433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30.4340</w:t>
            </w:r>
          </w:p>
        </w:tc>
      </w:tr>
      <w:tr w14:paraId="1F97B52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570FA6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131</w:t>
            </w:r>
          </w:p>
        </w:tc>
        <w:tc>
          <w:tcPr>
            <w:tcW w:w="1094" w:type="pct"/>
            <w:tcBorders>
              <w:top w:val="single" w:color="auto" w:sz="4" w:space="0"/>
              <w:left w:val="single" w:color="auto" w:sz="4" w:space="0"/>
              <w:bottom w:val="single" w:color="auto" w:sz="4" w:space="0"/>
              <w:right w:val="single" w:color="auto" w:sz="4" w:space="0"/>
            </w:tcBorders>
            <w:vAlign w:val="center"/>
          </w:tcPr>
          <w:p w14:paraId="0A42F83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638413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湴村村委会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772BF8B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CF21EE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80.1081</w:t>
            </w:r>
          </w:p>
        </w:tc>
      </w:tr>
      <w:tr w14:paraId="5FB1379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A0E10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132</w:t>
            </w:r>
          </w:p>
        </w:tc>
        <w:tc>
          <w:tcPr>
            <w:tcW w:w="1094" w:type="pct"/>
            <w:tcBorders>
              <w:top w:val="single" w:color="auto" w:sz="4" w:space="0"/>
              <w:left w:val="single" w:color="auto" w:sz="4" w:space="0"/>
              <w:bottom w:val="single" w:color="auto" w:sz="4" w:space="0"/>
              <w:right w:val="single" w:color="auto" w:sz="4" w:space="0"/>
            </w:tcBorders>
            <w:vAlign w:val="center"/>
          </w:tcPr>
          <w:p w14:paraId="2890961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DDA22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岑西村委会</w:t>
            </w:r>
          </w:p>
        </w:tc>
        <w:tc>
          <w:tcPr>
            <w:tcW w:w="1029" w:type="pct"/>
            <w:tcBorders>
              <w:top w:val="single" w:color="auto" w:sz="4" w:space="0"/>
              <w:left w:val="single" w:color="auto" w:sz="4" w:space="0"/>
              <w:bottom w:val="single" w:color="auto" w:sz="4" w:space="0"/>
              <w:right w:val="single" w:color="auto" w:sz="4" w:space="0"/>
            </w:tcBorders>
            <w:vAlign w:val="center"/>
          </w:tcPr>
          <w:p w14:paraId="4459540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1FA057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74.9834</w:t>
            </w:r>
          </w:p>
        </w:tc>
      </w:tr>
      <w:tr w14:paraId="3EFA644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CADA7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133</w:t>
            </w:r>
          </w:p>
        </w:tc>
        <w:tc>
          <w:tcPr>
            <w:tcW w:w="1094" w:type="pct"/>
            <w:tcBorders>
              <w:top w:val="single" w:color="auto" w:sz="4" w:space="0"/>
              <w:left w:val="single" w:color="auto" w:sz="4" w:space="0"/>
              <w:bottom w:val="single" w:color="auto" w:sz="4" w:space="0"/>
              <w:right w:val="single" w:color="auto" w:sz="4" w:space="0"/>
            </w:tcBorders>
            <w:vAlign w:val="center"/>
          </w:tcPr>
          <w:p w14:paraId="1CFF633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C8F0C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陈湾村委会</w:t>
            </w:r>
          </w:p>
        </w:tc>
        <w:tc>
          <w:tcPr>
            <w:tcW w:w="1029" w:type="pct"/>
            <w:tcBorders>
              <w:top w:val="single" w:color="auto" w:sz="4" w:space="0"/>
              <w:left w:val="single" w:color="auto" w:sz="4" w:space="0"/>
              <w:bottom w:val="single" w:color="auto" w:sz="4" w:space="0"/>
              <w:right w:val="single" w:color="auto" w:sz="4" w:space="0"/>
            </w:tcBorders>
            <w:vAlign w:val="center"/>
          </w:tcPr>
          <w:p w14:paraId="66E06A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A51CB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76.4122</w:t>
            </w:r>
          </w:p>
        </w:tc>
      </w:tr>
      <w:tr w14:paraId="73FCC2F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6E57D9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134</w:t>
            </w:r>
          </w:p>
        </w:tc>
        <w:tc>
          <w:tcPr>
            <w:tcW w:w="1094" w:type="pct"/>
            <w:tcBorders>
              <w:top w:val="single" w:color="auto" w:sz="4" w:space="0"/>
              <w:left w:val="single" w:color="auto" w:sz="4" w:space="0"/>
              <w:bottom w:val="single" w:color="auto" w:sz="4" w:space="0"/>
              <w:right w:val="single" w:color="auto" w:sz="4" w:space="0"/>
            </w:tcBorders>
            <w:vAlign w:val="center"/>
          </w:tcPr>
          <w:p w14:paraId="4D0ED6A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D4CA5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大新村委会</w:t>
            </w:r>
          </w:p>
        </w:tc>
        <w:tc>
          <w:tcPr>
            <w:tcW w:w="1029" w:type="pct"/>
            <w:tcBorders>
              <w:top w:val="single" w:color="auto" w:sz="4" w:space="0"/>
              <w:left w:val="single" w:color="auto" w:sz="4" w:space="0"/>
              <w:bottom w:val="single" w:color="auto" w:sz="4" w:space="0"/>
              <w:right w:val="single" w:color="auto" w:sz="4" w:space="0"/>
            </w:tcBorders>
            <w:vAlign w:val="center"/>
          </w:tcPr>
          <w:p w14:paraId="107F604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19CB5F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108.9768</w:t>
            </w:r>
          </w:p>
        </w:tc>
      </w:tr>
      <w:tr w14:paraId="1F1685F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2CFF3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135</w:t>
            </w:r>
          </w:p>
        </w:tc>
        <w:tc>
          <w:tcPr>
            <w:tcW w:w="1094" w:type="pct"/>
            <w:tcBorders>
              <w:top w:val="single" w:color="auto" w:sz="4" w:space="0"/>
              <w:left w:val="single" w:color="auto" w:sz="4" w:space="0"/>
              <w:bottom w:val="single" w:color="auto" w:sz="4" w:space="0"/>
              <w:right w:val="single" w:color="auto" w:sz="4" w:space="0"/>
            </w:tcBorders>
            <w:vAlign w:val="center"/>
          </w:tcPr>
          <w:p w14:paraId="3EC7859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75CAE1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高北村委会</w:t>
            </w:r>
          </w:p>
        </w:tc>
        <w:tc>
          <w:tcPr>
            <w:tcW w:w="1029" w:type="pct"/>
            <w:tcBorders>
              <w:top w:val="single" w:color="auto" w:sz="4" w:space="0"/>
              <w:left w:val="single" w:color="auto" w:sz="4" w:space="0"/>
              <w:bottom w:val="single" w:color="auto" w:sz="4" w:space="0"/>
              <w:right w:val="single" w:color="auto" w:sz="4" w:space="0"/>
            </w:tcBorders>
            <w:vAlign w:val="center"/>
          </w:tcPr>
          <w:p w14:paraId="098FD06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D3B82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81.4206</w:t>
            </w:r>
          </w:p>
        </w:tc>
      </w:tr>
      <w:tr w14:paraId="7BCCFD7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E1EEA5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136</w:t>
            </w:r>
          </w:p>
        </w:tc>
        <w:tc>
          <w:tcPr>
            <w:tcW w:w="1094" w:type="pct"/>
            <w:tcBorders>
              <w:top w:val="single" w:color="auto" w:sz="4" w:space="0"/>
              <w:left w:val="single" w:color="auto" w:sz="4" w:space="0"/>
              <w:bottom w:val="single" w:color="auto" w:sz="4" w:space="0"/>
              <w:right w:val="single" w:color="auto" w:sz="4" w:space="0"/>
            </w:tcBorders>
            <w:vAlign w:val="center"/>
          </w:tcPr>
          <w:p w14:paraId="4310E49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A1F798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高浪村委会</w:t>
            </w:r>
          </w:p>
        </w:tc>
        <w:tc>
          <w:tcPr>
            <w:tcW w:w="1029" w:type="pct"/>
            <w:tcBorders>
              <w:top w:val="single" w:color="auto" w:sz="4" w:space="0"/>
              <w:left w:val="single" w:color="auto" w:sz="4" w:space="0"/>
              <w:bottom w:val="single" w:color="auto" w:sz="4" w:space="0"/>
              <w:right w:val="single" w:color="auto" w:sz="4" w:space="0"/>
            </w:tcBorders>
            <w:vAlign w:val="center"/>
          </w:tcPr>
          <w:p w14:paraId="2485509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97154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79.3357</w:t>
            </w:r>
          </w:p>
        </w:tc>
      </w:tr>
      <w:tr w14:paraId="4E08F72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2240B5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137</w:t>
            </w:r>
          </w:p>
        </w:tc>
        <w:tc>
          <w:tcPr>
            <w:tcW w:w="1094" w:type="pct"/>
            <w:tcBorders>
              <w:top w:val="single" w:color="auto" w:sz="4" w:space="0"/>
              <w:left w:val="single" w:color="auto" w:sz="4" w:space="0"/>
              <w:bottom w:val="single" w:color="auto" w:sz="4" w:space="0"/>
              <w:right w:val="single" w:color="auto" w:sz="4" w:space="0"/>
            </w:tcBorders>
            <w:vAlign w:val="center"/>
          </w:tcPr>
          <w:p w14:paraId="3BD46F2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FB94E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高岭村委会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62FA680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B768CE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30.9096</w:t>
            </w:r>
          </w:p>
        </w:tc>
      </w:tr>
      <w:tr w14:paraId="4243E71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8FF51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138</w:t>
            </w:r>
          </w:p>
        </w:tc>
        <w:tc>
          <w:tcPr>
            <w:tcW w:w="1094" w:type="pct"/>
            <w:tcBorders>
              <w:top w:val="single" w:color="auto" w:sz="4" w:space="0"/>
              <w:left w:val="single" w:color="auto" w:sz="4" w:space="0"/>
              <w:bottom w:val="single" w:color="auto" w:sz="4" w:space="0"/>
              <w:right w:val="single" w:color="auto" w:sz="4" w:space="0"/>
            </w:tcBorders>
            <w:vAlign w:val="center"/>
          </w:tcPr>
          <w:p w14:paraId="05D6ADB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7D3B8A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高新村委会</w:t>
            </w:r>
          </w:p>
        </w:tc>
        <w:tc>
          <w:tcPr>
            <w:tcW w:w="1029" w:type="pct"/>
            <w:tcBorders>
              <w:top w:val="single" w:color="auto" w:sz="4" w:space="0"/>
              <w:left w:val="single" w:color="auto" w:sz="4" w:space="0"/>
              <w:bottom w:val="single" w:color="auto" w:sz="4" w:space="0"/>
              <w:right w:val="single" w:color="auto" w:sz="4" w:space="0"/>
            </w:tcBorders>
            <w:vAlign w:val="center"/>
          </w:tcPr>
          <w:p w14:paraId="305E95D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7A7FA8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57.2507</w:t>
            </w:r>
          </w:p>
        </w:tc>
      </w:tr>
      <w:tr w14:paraId="597F846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20423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139</w:t>
            </w:r>
          </w:p>
        </w:tc>
        <w:tc>
          <w:tcPr>
            <w:tcW w:w="1094" w:type="pct"/>
            <w:tcBorders>
              <w:top w:val="single" w:color="auto" w:sz="4" w:space="0"/>
              <w:left w:val="single" w:color="auto" w:sz="4" w:space="0"/>
              <w:bottom w:val="single" w:color="auto" w:sz="4" w:space="0"/>
              <w:right w:val="single" w:color="auto" w:sz="4" w:space="0"/>
            </w:tcBorders>
            <w:vAlign w:val="center"/>
          </w:tcPr>
          <w:p w14:paraId="33D6E67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655734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横岭村委会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273415C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4353D5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77.2141</w:t>
            </w:r>
          </w:p>
        </w:tc>
      </w:tr>
      <w:tr w14:paraId="2F5796A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C07540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140</w:t>
            </w:r>
          </w:p>
        </w:tc>
        <w:tc>
          <w:tcPr>
            <w:tcW w:w="1094" w:type="pct"/>
            <w:tcBorders>
              <w:top w:val="single" w:color="auto" w:sz="4" w:space="0"/>
              <w:left w:val="single" w:color="auto" w:sz="4" w:space="0"/>
              <w:bottom w:val="single" w:color="auto" w:sz="4" w:space="0"/>
              <w:right w:val="single" w:color="auto" w:sz="4" w:space="0"/>
            </w:tcBorders>
            <w:vAlign w:val="center"/>
          </w:tcPr>
          <w:p w14:paraId="102FB7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1991E7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木龙村委会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3A323B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4229F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34.7358</w:t>
            </w:r>
          </w:p>
        </w:tc>
      </w:tr>
      <w:tr w14:paraId="7D3F045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E3BD2A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141</w:t>
            </w:r>
          </w:p>
        </w:tc>
        <w:tc>
          <w:tcPr>
            <w:tcW w:w="1094" w:type="pct"/>
            <w:tcBorders>
              <w:top w:val="single" w:color="auto" w:sz="4" w:space="0"/>
              <w:left w:val="single" w:color="auto" w:sz="4" w:space="0"/>
              <w:bottom w:val="single" w:color="auto" w:sz="4" w:space="0"/>
              <w:right w:val="single" w:color="auto" w:sz="4" w:space="0"/>
            </w:tcBorders>
            <w:vAlign w:val="center"/>
          </w:tcPr>
          <w:p w14:paraId="680CEA7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28ADD7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三板村委会</w:t>
            </w:r>
          </w:p>
        </w:tc>
        <w:tc>
          <w:tcPr>
            <w:tcW w:w="1029" w:type="pct"/>
            <w:tcBorders>
              <w:top w:val="single" w:color="auto" w:sz="4" w:space="0"/>
              <w:left w:val="single" w:color="auto" w:sz="4" w:space="0"/>
              <w:bottom w:val="single" w:color="auto" w:sz="4" w:space="0"/>
              <w:right w:val="single" w:color="auto" w:sz="4" w:space="0"/>
            </w:tcBorders>
            <w:vAlign w:val="center"/>
          </w:tcPr>
          <w:p w14:paraId="345F3E6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4EAC2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54.1999</w:t>
            </w:r>
          </w:p>
        </w:tc>
      </w:tr>
      <w:tr w14:paraId="5202037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596525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142</w:t>
            </w:r>
          </w:p>
        </w:tc>
        <w:tc>
          <w:tcPr>
            <w:tcW w:w="1094" w:type="pct"/>
            <w:tcBorders>
              <w:top w:val="single" w:color="auto" w:sz="4" w:space="0"/>
              <w:left w:val="single" w:color="auto" w:sz="4" w:space="0"/>
              <w:bottom w:val="single" w:color="auto" w:sz="4" w:space="0"/>
              <w:right w:val="single" w:color="auto" w:sz="4" w:space="0"/>
            </w:tcBorders>
            <w:vAlign w:val="center"/>
          </w:tcPr>
          <w:p w14:paraId="22E20A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4CB1E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山泉村委会</w:t>
            </w:r>
          </w:p>
        </w:tc>
        <w:tc>
          <w:tcPr>
            <w:tcW w:w="1029" w:type="pct"/>
            <w:tcBorders>
              <w:top w:val="single" w:color="auto" w:sz="4" w:space="0"/>
              <w:left w:val="single" w:color="auto" w:sz="4" w:space="0"/>
              <w:bottom w:val="single" w:color="auto" w:sz="4" w:space="0"/>
              <w:right w:val="single" w:color="auto" w:sz="4" w:space="0"/>
            </w:tcBorders>
            <w:vAlign w:val="center"/>
          </w:tcPr>
          <w:p w14:paraId="0F67FCC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35A15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68.9271</w:t>
            </w:r>
          </w:p>
        </w:tc>
      </w:tr>
      <w:tr w14:paraId="1AB458D0">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24C42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143</w:t>
            </w:r>
          </w:p>
        </w:tc>
        <w:tc>
          <w:tcPr>
            <w:tcW w:w="1094" w:type="pct"/>
            <w:tcBorders>
              <w:top w:val="single" w:color="auto" w:sz="4" w:space="0"/>
              <w:left w:val="single" w:color="auto" w:sz="4" w:space="0"/>
              <w:bottom w:val="single" w:color="auto" w:sz="4" w:space="0"/>
              <w:right w:val="single" w:color="auto" w:sz="4" w:space="0"/>
            </w:tcBorders>
            <w:vAlign w:val="center"/>
          </w:tcPr>
          <w:p w14:paraId="32929C0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D7955F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苏岗村委会</w:t>
            </w:r>
          </w:p>
        </w:tc>
        <w:tc>
          <w:tcPr>
            <w:tcW w:w="1029" w:type="pct"/>
            <w:tcBorders>
              <w:top w:val="single" w:color="auto" w:sz="4" w:space="0"/>
              <w:left w:val="single" w:color="auto" w:sz="4" w:space="0"/>
              <w:bottom w:val="single" w:color="auto" w:sz="4" w:space="0"/>
              <w:right w:val="single" w:color="auto" w:sz="4" w:space="0"/>
            </w:tcBorders>
            <w:vAlign w:val="center"/>
          </w:tcPr>
          <w:p w14:paraId="72E2F9B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8936C7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31.7621</w:t>
            </w:r>
          </w:p>
        </w:tc>
      </w:tr>
      <w:tr w14:paraId="409D6F8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3BFDF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144</w:t>
            </w:r>
          </w:p>
        </w:tc>
        <w:tc>
          <w:tcPr>
            <w:tcW w:w="1094" w:type="pct"/>
            <w:tcBorders>
              <w:top w:val="single" w:color="auto" w:sz="4" w:space="0"/>
              <w:left w:val="single" w:color="auto" w:sz="4" w:space="0"/>
              <w:bottom w:val="single" w:color="auto" w:sz="4" w:space="0"/>
              <w:right w:val="single" w:color="auto" w:sz="4" w:space="0"/>
            </w:tcBorders>
            <w:vAlign w:val="center"/>
          </w:tcPr>
          <w:p w14:paraId="42F3FD6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54E57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苏湾村委会</w:t>
            </w:r>
          </w:p>
        </w:tc>
        <w:tc>
          <w:tcPr>
            <w:tcW w:w="1029" w:type="pct"/>
            <w:tcBorders>
              <w:top w:val="single" w:color="auto" w:sz="4" w:space="0"/>
              <w:left w:val="single" w:color="auto" w:sz="4" w:space="0"/>
              <w:bottom w:val="single" w:color="auto" w:sz="4" w:space="0"/>
              <w:right w:val="single" w:color="auto" w:sz="4" w:space="0"/>
            </w:tcBorders>
            <w:vAlign w:val="center"/>
          </w:tcPr>
          <w:p w14:paraId="4972461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FF8A34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65.1429</w:t>
            </w:r>
          </w:p>
        </w:tc>
      </w:tr>
      <w:tr w14:paraId="58F515C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2CB79F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145</w:t>
            </w:r>
          </w:p>
        </w:tc>
        <w:tc>
          <w:tcPr>
            <w:tcW w:w="1094" w:type="pct"/>
            <w:tcBorders>
              <w:top w:val="single" w:color="auto" w:sz="4" w:space="0"/>
              <w:left w:val="single" w:color="auto" w:sz="4" w:space="0"/>
              <w:bottom w:val="single" w:color="auto" w:sz="4" w:space="0"/>
              <w:right w:val="single" w:color="auto" w:sz="4" w:space="0"/>
            </w:tcBorders>
            <w:vAlign w:val="center"/>
          </w:tcPr>
          <w:p w14:paraId="031395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156AC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武思江水库</w:t>
            </w:r>
          </w:p>
        </w:tc>
        <w:tc>
          <w:tcPr>
            <w:tcW w:w="1029" w:type="pct"/>
            <w:tcBorders>
              <w:top w:val="single" w:color="auto" w:sz="4" w:space="0"/>
              <w:left w:val="single" w:color="auto" w:sz="4" w:space="0"/>
              <w:bottom w:val="single" w:color="auto" w:sz="4" w:space="0"/>
              <w:right w:val="single" w:color="auto" w:sz="4" w:space="0"/>
            </w:tcBorders>
            <w:vAlign w:val="center"/>
          </w:tcPr>
          <w:p w14:paraId="1525FF1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DB8788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2.0110</w:t>
            </w:r>
          </w:p>
        </w:tc>
      </w:tr>
      <w:tr w14:paraId="737AA57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D5176C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146</w:t>
            </w:r>
          </w:p>
        </w:tc>
        <w:tc>
          <w:tcPr>
            <w:tcW w:w="1094" w:type="pct"/>
            <w:tcBorders>
              <w:top w:val="single" w:color="auto" w:sz="4" w:space="0"/>
              <w:left w:val="single" w:color="auto" w:sz="4" w:space="0"/>
              <w:bottom w:val="single" w:color="auto" w:sz="4" w:space="0"/>
              <w:right w:val="single" w:color="auto" w:sz="4" w:space="0"/>
            </w:tcBorders>
            <w:vAlign w:val="center"/>
          </w:tcPr>
          <w:p w14:paraId="49471B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7E831C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西江农场</w:t>
            </w:r>
          </w:p>
        </w:tc>
        <w:tc>
          <w:tcPr>
            <w:tcW w:w="1029" w:type="pct"/>
            <w:tcBorders>
              <w:top w:val="single" w:color="auto" w:sz="4" w:space="0"/>
              <w:left w:val="single" w:color="auto" w:sz="4" w:space="0"/>
              <w:bottom w:val="single" w:color="auto" w:sz="4" w:space="0"/>
              <w:right w:val="single" w:color="auto" w:sz="4" w:space="0"/>
            </w:tcBorders>
            <w:vAlign w:val="center"/>
          </w:tcPr>
          <w:p w14:paraId="31CA7E0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050B6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3.4704</w:t>
            </w:r>
          </w:p>
        </w:tc>
      </w:tr>
      <w:tr w14:paraId="05A1B2E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32A867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147</w:t>
            </w:r>
          </w:p>
        </w:tc>
        <w:tc>
          <w:tcPr>
            <w:tcW w:w="1094" w:type="pct"/>
            <w:tcBorders>
              <w:top w:val="single" w:color="auto" w:sz="4" w:space="0"/>
              <w:left w:val="single" w:color="auto" w:sz="4" w:space="0"/>
              <w:bottom w:val="single" w:color="auto" w:sz="4" w:space="0"/>
              <w:right w:val="single" w:color="auto" w:sz="4" w:space="0"/>
            </w:tcBorders>
            <w:vAlign w:val="center"/>
          </w:tcPr>
          <w:p w14:paraId="5174908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FD8EE4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新安村委会</w:t>
            </w:r>
          </w:p>
        </w:tc>
        <w:tc>
          <w:tcPr>
            <w:tcW w:w="1029" w:type="pct"/>
            <w:tcBorders>
              <w:top w:val="single" w:color="auto" w:sz="4" w:space="0"/>
              <w:left w:val="single" w:color="auto" w:sz="4" w:space="0"/>
              <w:bottom w:val="single" w:color="auto" w:sz="4" w:space="0"/>
              <w:right w:val="single" w:color="auto" w:sz="4" w:space="0"/>
            </w:tcBorders>
            <w:vAlign w:val="center"/>
          </w:tcPr>
          <w:p w14:paraId="4039B07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034D37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48.4062</w:t>
            </w:r>
          </w:p>
        </w:tc>
      </w:tr>
      <w:tr w14:paraId="0E7B18C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75941F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148</w:t>
            </w:r>
          </w:p>
        </w:tc>
        <w:tc>
          <w:tcPr>
            <w:tcW w:w="1094" w:type="pct"/>
            <w:tcBorders>
              <w:top w:val="single" w:color="auto" w:sz="4" w:space="0"/>
              <w:left w:val="single" w:color="auto" w:sz="4" w:space="0"/>
              <w:bottom w:val="single" w:color="auto" w:sz="4" w:space="0"/>
              <w:right w:val="single" w:color="auto" w:sz="4" w:space="0"/>
            </w:tcBorders>
            <w:vAlign w:val="center"/>
          </w:tcPr>
          <w:p w14:paraId="2644F7E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EE7825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新合村委会</w:t>
            </w:r>
          </w:p>
        </w:tc>
        <w:tc>
          <w:tcPr>
            <w:tcW w:w="1029" w:type="pct"/>
            <w:tcBorders>
              <w:top w:val="single" w:color="auto" w:sz="4" w:space="0"/>
              <w:left w:val="single" w:color="auto" w:sz="4" w:space="0"/>
              <w:bottom w:val="single" w:color="auto" w:sz="4" w:space="0"/>
              <w:right w:val="single" w:color="auto" w:sz="4" w:space="0"/>
            </w:tcBorders>
            <w:vAlign w:val="center"/>
          </w:tcPr>
          <w:p w14:paraId="528134B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1D11E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48.9790</w:t>
            </w:r>
          </w:p>
        </w:tc>
      </w:tr>
      <w:tr w14:paraId="16462AD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371DF9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149</w:t>
            </w:r>
          </w:p>
        </w:tc>
        <w:tc>
          <w:tcPr>
            <w:tcW w:w="1094" w:type="pct"/>
            <w:tcBorders>
              <w:top w:val="single" w:color="auto" w:sz="4" w:space="0"/>
              <w:left w:val="single" w:color="auto" w:sz="4" w:space="0"/>
              <w:bottom w:val="single" w:color="auto" w:sz="4" w:space="0"/>
              <w:right w:val="single" w:color="auto" w:sz="4" w:space="0"/>
            </w:tcBorders>
            <w:vAlign w:val="center"/>
          </w:tcPr>
          <w:p w14:paraId="629B42C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95E8CF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新花村委会</w:t>
            </w:r>
          </w:p>
        </w:tc>
        <w:tc>
          <w:tcPr>
            <w:tcW w:w="1029" w:type="pct"/>
            <w:tcBorders>
              <w:top w:val="single" w:color="auto" w:sz="4" w:space="0"/>
              <w:left w:val="single" w:color="auto" w:sz="4" w:space="0"/>
              <w:bottom w:val="single" w:color="auto" w:sz="4" w:space="0"/>
              <w:right w:val="single" w:color="auto" w:sz="4" w:space="0"/>
            </w:tcBorders>
            <w:vAlign w:val="center"/>
          </w:tcPr>
          <w:p w14:paraId="3B53899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ED180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36.2096</w:t>
            </w:r>
          </w:p>
        </w:tc>
      </w:tr>
      <w:tr w14:paraId="35D234F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CE7083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150</w:t>
            </w:r>
          </w:p>
        </w:tc>
        <w:tc>
          <w:tcPr>
            <w:tcW w:w="1094" w:type="pct"/>
            <w:tcBorders>
              <w:top w:val="single" w:color="auto" w:sz="4" w:space="0"/>
              <w:left w:val="single" w:color="auto" w:sz="4" w:space="0"/>
              <w:bottom w:val="single" w:color="auto" w:sz="4" w:space="0"/>
              <w:right w:val="single" w:color="auto" w:sz="4" w:space="0"/>
            </w:tcBorders>
            <w:vAlign w:val="center"/>
          </w:tcPr>
          <w:p w14:paraId="6633456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7FB54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新陆村委会</w:t>
            </w:r>
          </w:p>
        </w:tc>
        <w:tc>
          <w:tcPr>
            <w:tcW w:w="1029" w:type="pct"/>
            <w:tcBorders>
              <w:top w:val="single" w:color="auto" w:sz="4" w:space="0"/>
              <w:left w:val="single" w:color="auto" w:sz="4" w:space="0"/>
              <w:bottom w:val="single" w:color="auto" w:sz="4" w:space="0"/>
              <w:right w:val="single" w:color="auto" w:sz="4" w:space="0"/>
            </w:tcBorders>
            <w:vAlign w:val="center"/>
          </w:tcPr>
          <w:p w14:paraId="5FF1B72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70D571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57.0758</w:t>
            </w:r>
          </w:p>
        </w:tc>
      </w:tr>
      <w:tr w14:paraId="62AEF69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C45CE8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151</w:t>
            </w:r>
          </w:p>
        </w:tc>
        <w:tc>
          <w:tcPr>
            <w:tcW w:w="1094" w:type="pct"/>
            <w:tcBorders>
              <w:top w:val="single" w:color="auto" w:sz="4" w:space="0"/>
              <w:left w:val="single" w:color="auto" w:sz="4" w:space="0"/>
              <w:bottom w:val="single" w:color="auto" w:sz="4" w:space="0"/>
              <w:right w:val="single" w:color="auto" w:sz="4" w:space="0"/>
            </w:tcBorders>
            <w:vAlign w:val="center"/>
          </w:tcPr>
          <w:p w14:paraId="7D0FF33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7F37D3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新蒙村委会</w:t>
            </w:r>
          </w:p>
        </w:tc>
        <w:tc>
          <w:tcPr>
            <w:tcW w:w="1029" w:type="pct"/>
            <w:tcBorders>
              <w:top w:val="single" w:color="auto" w:sz="4" w:space="0"/>
              <w:left w:val="single" w:color="auto" w:sz="4" w:space="0"/>
              <w:bottom w:val="single" w:color="auto" w:sz="4" w:space="0"/>
              <w:right w:val="single" w:color="auto" w:sz="4" w:space="0"/>
            </w:tcBorders>
            <w:vAlign w:val="center"/>
          </w:tcPr>
          <w:p w14:paraId="0316C1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B13D3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54.7873</w:t>
            </w:r>
          </w:p>
        </w:tc>
      </w:tr>
      <w:tr w14:paraId="10D4F40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D3601A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152</w:t>
            </w:r>
          </w:p>
        </w:tc>
        <w:tc>
          <w:tcPr>
            <w:tcW w:w="1094" w:type="pct"/>
            <w:tcBorders>
              <w:top w:val="single" w:color="auto" w:sz="4" w:space="0"/>
              <w:left w:val="single" w:color="auto" w:sz="4" w:space="0"/>
              <w:bottom w:val="single" w:color="auto" w:sz="4" w:space="0"/>
              <w:right w:val="single" w:color="auto" w:sz="4" w:space="0"/>
            </w:tcBorders>
            <w:vAlign w:val="center"/>
          </w:tcPr>
          <w:p w14:paraId="4BEA298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146F86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学山村委会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4AB5612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B5C59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76.4129</w:t>
            </w:r>
          </w:p>
        </w:tc>
      </w:tr>
      <w:tr w14:paraId="7EDA705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4A36A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153</w:t>
            </w:r>
          </w:p>
        </w:tc>
        <w:tc>
          <w:tcPr>
            <w:tcW w:w="1094" w:type="pct"/>
            <w:tcBorders>
              <w:top w:val="single" w:color="auto" w:sz="4" w:space="0"/>
              <w:left w:val="single" w:color="auto" w:sz="4" w:space="0"/>
              <w:bottom w:val="single" w:color="auto" w:sz="4" w:space="0"/>
              <w:right w:val="single" w:color="auto" w:sz="4" w:space="0"/>
            </w:tcBorders>
            <w:vAlign w:val="center"/>
          </w:tcPr>
          <w:p w14:paraId="1C2AE11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40AAB5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振新村委会</w:t>
            </w:r>
          </w:p>
        </w:tc>
        <w:tc>
          <w:tcPr>
            <w:tcW w:w="1029" w:type="pct"/>
            <w:tcBorders>
              <w:top w:val="single" w:color="auto" w:sz="4" w:space="0"/>
              <w:left w:val="single" w:color="auto" w:sz="4" w:space="0"/>
              <w:bottom w:val="single" w:color="auto" w:sz="4" w:space="0"/>
              <w:right w:val="single" w:color="auto" w:sz="4" w:space="0"/>
            </w:tcBorders>
            <w:vAlign w:val="center"/>
          </w:tcPr>
          <w:p w14:paraId="185BFCF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C04CA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40.1683</w:t>
            </w:r>
          </w:p>
        </w:tc>
      </w:tr>
      <w:tr w14:paraId="1DC0AE1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D1579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154</w:t>
            </w:r>
          </w:p>
        </w:tc>
        <w:tc>
          <w:tcPr>
            <w:tcW w:w="1094" w:type="pct"/>
            <w:tcBorders>
              <w:top w:val="single" w:color="auto" w:sz="4" w:space="0"/>
              <w:left w:val="single" w:color="auto" w:sz="4" w:space="0"/>
              <w:bottom w:val="single" w:color="auto" w:sz="4" w:space="0"/>
              <w:right w:val="single" w:color="auto" w:sz="4" w:space="0"/>
            </w:tcBorders>
            <w:vAlign w:val="center"/>
          </w:tcPr>
          <w:p w14:paraId="5BD0C1E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2ABBC3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东津镇</w:t>
            </w:r>
          </w:p>
        </w:tc>
        <w:tc>
          <w:tcPr>
            <w:tcW w:w="1029" w:type="pct"/>
            <w:tcBorders>
              <w:top w:val="single" w:color="auto" w:sz="4" w:space="0"/>
              <w:left w:val="single" w:color="auto" w:sz="4" w:space="0"/>
              <w:bottom w:val="single" w:color="auto" w:sz="4" w:space="0"/>
              <w:right w:val="single" w:color="auto" w:sz="4" w:space="0"/>
            </w:tcBorders>
            <w:vAlign w:val="center"/>
          </w:tcPr>
          <w:p w14:paraId="416183F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1072.53</w:t>
            </w:r>
          </w:p>
        </w:tc>
        <w:tc>
          <w:tcPr>
            <w:tcW w:w="1029" w:type="pct"/>
            <w:tcBorders>
              <w:top w:val="single" w:color="auto" w:sz="4" w:space="0"/>
              <w:left w:val="single" w:color="auto" w:sz="4" w:space="0"/>
              <w:bottom w:val="single" w:color="auto" w:sz="4" w:space="0"/>
              <w:right w:val="single" w:color="auto" w:sz="4" w:space="0"/>
            </w:tcBorders>
            <w:vAlign w:val="center"/>
          </w:tcPr>
          <w:p w14:paraId="55118FA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1116.2862</w:t>
            </w:r>
          </w:p>
        </w:tc>
      </w:tr>
      <w:tr w14:paraId="3EDF2CC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3E494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155</w:t>
            </w:r>
          </w:p>
        </w:tc>
        <w:tc>
          <w:tcPr>
            <w:tcW w:w="1094" w:type="pct"/>
            <w:tcBorders>
              <w:top w:val="single" w:color="auto" w:sz="4" w:space="0"/>
              <w:left w:val="single" w:color="auto" w:sz="4" w:space="0"/>
              <w:bottom w:val="single" w:color="auto" w:sz="4" w:space="0"/>
              <w:right w:val="single" w:color="auto" w:sz="4" w:space="0"/>
            </w:tcBorders>
            <w:vAlign w:val="center"/>
          </w:tcPr>
          <w:p w14:paraId="731F308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E9497F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大李村委会</w:t>
            </w:r>
          </w:p>
        </w:tc>
        <w:tc>
          <w:tcPr>
            <w:tcW w:w="1029" w:type="pct"/>
            <w:tcBorders>
              <w:top w:val="single" w:color="auto" w:sz="4" w:space="0"/>
              <w:left w:val="single" w:color="auto" w:sz="4" w:space="0"/>
              <w:bottom w:val="single" w:color="auto" w:sz="4" w:space="0"/>
              <w:right w:val="single" w:color="auto" w:sz="4" w:space="0"/>
            </w:tcBorders>
            <w:vAlign w:val="center"/>
          </w:tcPr>
          <w:p w14:paraId="75967C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93DB1E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51.0424</w:t>
            </w:r>
          </w:p>
        </w:tc>
      </w:tr>
      <w:tr w14:paraId="74BDB59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2C4E4A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156</w:t>
            </w:r>
          </w:p>
        </w:tc>
        <w:tc>
          <w:tcPr>
            <w:tcW w:w="1094" w:type="pct"/>
            <w:tcBorders>
              <w:top w:val="single" w:color="auto" w:sz="4" w:space="0"/>
              <w:left w:val="single" w:color="auto" w:sz="4" w:space="0"/>
              <w:bottom w:val="single" w:color="auto" w:sz="4" w:space="0"/>
              <w:right w:val="single" w:color="auto" w:sz="4" w:space="0"/>
            </w:tcBorders>
            <w:vAlign w:val="center"/>
          </w:tcPr>
          <w:p w14:paraId="268463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FE77CD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东津村委会</w:t>
            </w:r>
          </w:p>
        </w:tc>
        <w:tc>
          <w:tcPr>
            <w:tcW w:w="1029" w:type="pct"/>
            <w:tcBorders>
              <w:top w:val="single" w:color="auto" w:sz="4" w:space="0"/>
              <w:left w:val="single" w:color="auto" w:sz="4" w:space="0"/>
              <w:bottom w:val="single" w:color="auto" w:sz="4" w:space="0"/>
              <w:right w:val="single" w:color="auto" w:sz="4" w:space="0"/>
            </w:tcBorders>
            <w:vAlign w:val="center"/>
          </w:tcPr>
          <w:p w14:paraId="2EACB33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26556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22.2994</w:t>
            </w:r>
          </w:p>
        </w:tc>
      </w:tr>
      <w:tr w14:paraId="691F5D4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CEBC09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157</w:t>
            </w:r>
          </w:p>
        </w:tc>
        <w:tc>
          <w:tcPr>
            <w:tcW w:w="1094" w:type="pct"/>
            <w:tcBorders>
              <w:top w:val="single" w:color="auto" w:sz="4" w:space="0"/>
              <w:left w:val="single" w:color="auto" w:sz="4" w:space="0"/>
              <w:bottom w:val="single" w:color="auto" w:sz="4" w:space="0"/>
              <w:right w:val="single" w:color="auto" w:sz="4" w:space="0"/>
            </w:tcBorders>
            <w:vAlign w:val="center"/>
          </w:tcPr>
          <w:p w14:paraId="6B4821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9463B4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265CB91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E352D8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114.8765</w:t>
            </w:r>
          </w:p>
        </w:tc>
      </w:tr>
      <w:tr w14:paraId="6219019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34ADF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158</w:t>
            </w:r>
          </w:p>
        </w:tc>
        <w:tc>
          <w:tcPr>
            <w:tcW w:w="1094" w:type="pct"/>
            <w:tcBorders>
              <w:top w:val="single" w:color="auto" w:sz="4" w:space="0"/>
              <w:left w:val="single" w:color="auto" w:sz="4" w:space="0"/>
              <w:bottom w:val="single" w:color="auto" w:sz="4" w:space="0"/>
              <w:right w:val="single" w:color="auto" w:sz="4" w:space="0"/>
            </w:tcBorders>
            <w:vAlign w:val="center"/>
          </w:tcPr>
          <w:p w14:paraId="1A63DF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4722F6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甘寺村委会</w:t>
            </w:r>
          </w:p>
        </w:tc>
        <w:tc>
          <w:tcPr>
            <w:tcW w:w="1029" w:type="pct"/>
            <w:tcBorders>
              <w:top w:val="single" w:color="auto" w:sz="4" w:space="0"/>
              <w:left w:val="single" w:color="auto" w:sz="4" w:space="0"/>
              <w:bottom w:val="single" w:color="auto" w:sz="4" w:space="0"/>
              <w:right w:val="single" w:color="auto" w:sz="4" w:space="0"/>
            </w:tcBorders>
            <w:vAlign w:val="center"/>
          </w:tcPr>
          <w:p w14:paraId="2B9239A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3BB43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45.6875</w:t>
            </w:r>
          </w:p>
        </w:tc>
      </w:tr>
      <w:tr w14:paraId="4A28A6EC">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45F60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159</w:t>
            </w:r>
          </w:p>
        </w:tc>
        <w:tc>
          <w:tcPr>
            <w:tcW w:w="1094" w:type="pct"/>
            <w:tcBorders>
              <w:top w:val="single" w:color="auto" w:sz="4" w:space="0"/>
              <w:left w:val="single" w:color="auto" w:sz="4" w:space="0"/>
              <w:bottom w:val="single" w:color="auto" w:sz="4" w:space="0"/>
              <w:right w:val="single" w:color="auto" w:sz="4" w:space="0"/>
            </w:tcBorders>
            <w:vAlign w:val="center"/>
          </w:tcPr>
          <w:p w14:paraId="09F52DF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DF122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荷池村委会</w:t>
            </w:r>
          </w:p>
        </w:tc>
        <w:tc>
          <w:tcPr>
            <w:tcW w:w="1029" w:type="pct"/>
            <w:tcBorders>
              <w:top w:val="single" w:color="auto" w:sz="4" w:space="0"/>
              <w:left w:val="single" w:color="auto" w:sz="4" w:space="0"/>
              <w:bottom w:val="single" w:color="auto" w:sz="4" w:space="0"/>
              <w:right w:val="single" w:color="auto" w:sz="4" w:space="0"/>
            </w:tcBorders>
            <w:vAlign w:val="center"/>
          </w:tcPr>
          <w:p w14:paraId="46D072D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5D2FC5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64.0379</w:t>
            </w:r>
          </w:p>
        </w:tc>
      </w:tr>
      <w:tr w14:paraId="5267CC7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498807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160</w:t>
            </w:r>
          </w:p>
        </w:tc>
        <w:tc>
          <w:tcPr>
            <w:tcW w:w="1094" w:type="pct"/>
            <w:tcBorders>
              <w:top w:val="single" w:color="auto" w:sz="4" w:space="0"/>
              <w:left w:val="single" w:color="auto" w:sz="4" w:space="0"/>
              <w:bottom w:val="single" w:color="auto" w:sz="4" w:space="0"/>
              <w:right w:val="single" w:color="auto" w:sz="4" w:space="0"/>
            </w:tcBorders>
            <w:vAlign w:val="center"/>
          </w:tcPr>
          <w:p w14:paraId="3985B2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92BD3B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雷村村委会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016661B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FBE4B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32.6943</w:t>
            </w:r>
          </w:p>
        </w:tc>
      </w:tr>
      <w:tr w14:paraId="564F063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31B848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161</w:t>
            </w:r>
          </w:p>
        </w:tc>
        <w:tc>
          <w:tcPr>
            <w:tcW w:w="1094" w:type="pct"/>
            <w:tcBorders>
              <w:top w:val="single" w:color="auto" w:sz="4" w:space="0"/>
              <w:left w:val="single" w:color="auto" w:sz="4" w:space="0"/>
              <w:bottom w:val="single" w:color="auto" w:sz="4" w:space="0"/>
              <w:right w:val="single" w:color="auto" w:sz="4" w:space="0"/>
            </w:tcBorders>
            <w:vAlign w:val="center"/>
          </w:tcPr>
          <w:p w14:paraId="01B95CE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F2E0C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梁莫村委会</w:t>
            </w:r>
          </w:p>
        </w:tc>
        <w:tc>
          <w:tcPr>
            <w:tcW w:w="1029" w:type="pct"/>
            <w:tcBorders>
              <w:top w:val="single" w:color="auto" w:sz="4" w:space="0"/>
              <w:left w:val="single" w:color="auto" w:sz="4" w:space="0"/>
              <w:bottom w:val="single" w:color="auto" w:sz="4" w:space="0"/>
              <w:right w:val="single" w:color="auto" w:sz="4" w:space="0"/>
            </w:tcBorders>
            <w:vAlign w:val="center"/>
          </w:tcPr>
          <w:p w14:paraId="64B454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508310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49.3862</w:t>
            </w:r>
          </w:p>
        </w:tc>
      </w:tr>
      <w:tr w14:paraId="6A03AA2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0ADFF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162</w:t>
            </w:r>
          </w:p>
        </w:tc>
        <w:tc>
          <w:tcPr>
            <w:tcW w:w="1094" w:type="pct"/>
            <w:tcBorders>
              <w:top w:val="single" w:color="auto" w:sz="4" w:space="0"/>
              <w:left w:val="single" w:color="auto" w:sz="4" w:space="0"/>
              <w:bottom w:val="single" w:color="auto" w:sz="4" w:space="0"/>
              <w:right w:val="single" w:color="auto" w:sz="4" w:space="0"/>
            </w:tcBorders>
            <w:vAlign w:val="center"/>
          </w:tcPr>
          <w:p w14:paraId="1E31144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BE36B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宁村村委会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3E98CA8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69DAD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47.5672</w:t>
            </w:r>
          </w:p>
        </w:tc>
      </w:tr>
      <w:tr w14:paraId="07A9ED1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9A468E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163</w:t>
            </w:r>
          </w:p>
        </w:tc>
        <w:tc>
          <w:tcPr>
            <w:tcW w:w="1094" w:type="pct"/>
            <w:tcBorders>
              <w:top w:val="single" w:color="auto" w:sz="4" w:space="0"/>
              <w:left w:val="single" w:color="auto" w:sz="4" w:space="0"/>
              <w:bottom w:val="single" w:color="auto" w:sz="4" w:space="0"/>
              <w:right w:val="single" w:color="auto" w:sz="4" w:space="0"/>
            </w:tcBorders>
            <w:vAlign w:val="center"/>
          </w:tcPr>
          <w:p w14:paraId="23581B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62DDF2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潘李村委会</w:t>
            </w:r>
          </w:p>
        </w:tc>
        <w:tc>
          <w:tcPr>
            <w:tcW w:w="1029" w:type="pct"/>
            <w:tcBorders>
              <w:top w:val="single" w:color="auto" w:sz="4" w:space="0"/>
              <w:left w:val="single" w:color="auto" w:sz="4" w:space="0"/>
              <w:bottom w:val="single" w:color="auto" w:sz="4" w:space="0"/>
              <w:right w:val="single" w:color="auto" w:sz="4" w:space="0"/>
            </w:tcBorders>
            <w:vAlign w:val="center"/>
          </w:tcPr>
          <w:p w14:paraId="28D5E64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0F024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61.3390</w:t>
            </w:r>
          </w:p>
        </w:tc>
      </w:tr>
      <w:tr w14:paraId="604DAE7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CF9F5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164</w:t>
            </w:r>
          </w:p>
        </w:tc>
        <w:tc>
          <w:tcPr>
            <w:tcW w:w="1094" w:type="pct"/>
            <w:tcBorders>
              <w:top w:val="single" w:color="auto" w:sz="4" w:space="0"/>
              <w:left w:val="single" w:color="auto" w:sz="4" w:space="0"/>
              <w:bottom w:val="single" w:color="auto" w:sz="4" w:space="0"/>
              <w:right w:val="single" w:color="auto" w:sz="4" w:space="0"/>
            </w:tcBorders>
            <w:vAlign w:val="center"/>
          </w:tcPr>
          <w:p w14:paraId="3C40C84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C4FECF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石江村委会</w:t>
            </w:r>
          </w:p>
        </w:tc>
        <w:tc>
          <w:tcPr>
            <w:tcW w:w="1029" w:type="pct"/>
            <w:tcBorders>
              <w:top w:val="single" w:color="auto" w:sz="4" w:space="0"/>
              <w:left w:val="single" w:color="auto" w:sz="4" w:space="0"/>
              <w:bottom w:val="single" w:color="auto" w:sz="4" w:space="0"/>
              <w:right w:val="single" w:color="auto" w:sz="4" w:space="0"/>
            </w:tcBorders>
            <w:vAlign w:val="center"/>
          </w:tcPr>
          <w:p w14:paraId="41436B4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277FDB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53.3852</w:t>
            </w:r>
          </w:p>
        </w:tc>
      </w:tr>
      <w:tr w14:paraId="1BF70D5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F2B32F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165</w:t>
            </w:r>
          </w:p>
        </w:tc>
        <w:tc>
          <w:tcPr>
            <w:tcW w:w="1094" w:type="pct"/>
            <w:tcBorders>
              <w:top w:val="single" w:color="auto" w:sz="4" w:space="0"/>
              <w:left w:val="single" w:color="auto" w:sz="4" w:space="0"/>
              <w:bottom w:val="single" w:color="auto" w:sz="4" w:space="0"/>
              <w:right w:val="single" w:color="auto" w:sz="4" w:space="0"/>
            </w:tcBorders>
            <w:vAlign w:val="center"/>
          </w:tcPr>
          <w:p w14:paraId="57502EB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A1CE04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石连村委会</w:t>
            </w:r>
          </w:p>
        </w:tc>
        <w:tc>
          <w:tcPr>
            <w:tcW w:w="1029" w:type="pct"/>
            <w:tcBorders>
              <w:top w:val="single" w:color="auto" w:sz="4" w:space="0"/>
              <w:left w:val="single" w:color="auto" w:sz="4" w:space="0"/>
              <w:bottom w:val="single" w:color="auto" w:sz="4" w:space="0"/>
              <w:right w:val="single" w:color="auto" w:sz="4" w:space="0"/>
            </w:tcBorders>
            <w:vAlign w:val="center"/>
          </w:tcPr>
          <w:p w14:paraId="00D597D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D2E80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64.0117</w:t>
            </w:r>
          </w:p>
        </w:tc>
      </w:tr>
      <w:tr w14:paraId="64B0016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FC8B32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166</w:t>
            </w:r>
          </w:p>
        </w:tc>
        <w:tc>
          <w:tcPr>
            <w:tcW w:w="1094" w:type="pct"/>
            <w:tcBorders>
              <w:top w:val="single" w:color="auto" w:sz="4" w:space="0"/>
              <w:left w:val="single" w:color="auto" w:sz="4" w:space="0"/>
              <w:bottom w:val="single" w:color="auto" w:sz="4" w:space="0"/>
              <w:right w:val="single" w:color="auto" w:sz="4" w:space="0"/>
            </w:tcBorders>
            <w:vAlign w:val="center"/>
          </w:tcPr>
          <w:p w14:paraId="018D42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32C10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万垌村委会</w:t>
            </w:r>
          </w:p>
        </w:tc>
        <w:tc>
          <w:tcPr>
            <w:tcW w:w="1029" w:type="pct"/>
            <w:tcBorders>
              <w:top w:val="single" w:color="auto" w:sz="4" w:space="0"/>
              <w:left w:val="single" w:color="auto" w:sz="4" w:space="0"/>
              <w:bottom w:val="single" w:color="auto" w:sz="4" w:space="0"/>
              <w:right w:val="single" w:color="auto" w:sz="4" w:space="0"/>
            </w:tcBorders>
            <w:vAlign w:val="center"/>
          </w:tcPr>
          <w:p w14:paraId="6C8B13F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E894F3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71.3268</w:t>
            </w:r>
          </w:p>
        </w:tc>
      </w:tr>
      <w:tr w14:paraId="0319D79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F33079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167</w:t>
            </w:r>
          </w:p>
        </w:tc>
        <w:tc>
          <w:tcPr>
            <w:tcW w:w="1094" w:type="pct"/>
            <w:tcBorders>
              <w:top w:val="single" w:color="auto" w:sz="4" w:space="0"/>
              <w:left w:val="single" w:color="auto" w:sz="4" w:space="0"/>
              <w:bottom w:val="single" w:color="auto" w:sz="4" w:space="0"/>
              <w:right w:val="single" w:color="auto" w:sz="4" w:space="0"/>
            </w:tcBorders>
            <w:vAlign w:val="center"/>
          </w:tcPr>
          <w:p w14:paraId="73B6FBA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DE120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维新村委会</w:t>
            </w:r>
          </w:p>
        </w:tc>
        <w:tc>
          <w:tcPr>
            <w:tcW w:w="1029" w:type="pct"/>
            <w:tcBorders>
              <w:top w:val="single" w:color="auto" w:sz="4" w:space="0"/>
              <w:left w:val="single" w:color="auto" w:sz="4" w:space="0"/>
              <w:bottom w:val="single" w:color="auto" w:sz="4" w:space="0"/>
              <w:right w:val="single" w:color="auto" w:sz="4" w:space="0"/>
            </w:tcBorders>
            <w:vAlign w:val="center"/>
          </w:tcPr>
          <w:p w14:paraId="50AF024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4F76CE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75.0723</w:t>
            </w:r>
          </w:p>
        </w:tc>
      </w:tr>
      <w:tr w14:paraId="1C702E5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16FED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168</w:t>
            </w:r>
          </w:p>
        </w:tc>
        <w:tc>
          <w:tcPr>
            <w:tcW w:w="1094" w:type="pct"/>
            <w:tcBorders>
              <w:top w:val="single" w:color="auto" w:sz="4" w:space="0"/>
              <w:left w:val="single" w:color="auto" w:sz="4" w:space="0"/>
              <w:bottom w:val="single" w:color="auto" w:sz="4" w:space="0"/>
              <w:right w:val="single" w:color="auto" w:sz="4" w:space="0"/>
            </w:tcBorders>
            <w:vAlign w:val="center"/>
          </w:tcPr>
          <w:p w14:paraId="0DF0A1F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38126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务凤村委会</w:t>
            </w:r>
          </w:p>
        </w:tc>
        <w:tc>
          <w:tcPr>
            <w:tcW w:w="1029" w:type="pct"/>
            <w:tcBorders>
              <w:top w:val="single" w:color="auto" w:sz="4" w:space="0"/>
              <w:left w:val="single" w:color="auto" w:sz="4" w:space="0"/>
              <w:bottom w:val="single" w:color="auto" w:sz="4" w:space="0"/>
              <w:right w:val="single" w:color="auto" w:sz="4" w:space="0"/>
            </w:tcBorders>
            <w:vAlign w:val="center"/>
          </w:tcPr>
          <w:p w14:paraId="6CA7B8C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967C15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54.8983</w:t>
            </w:r>
          </w:p>
        </w:tc>
      </w:tr>
      <w:tr w14:paraId="7F90452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6AED1C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169</w:t>
            </w:r>
          </w:p>
        </w:tc>
        <w:tc>
          <w:tcPr>
            <w:tcW w:w="1094" w:type="pct"/>
            <w:tcBorders>
              <w:top w:val="single" w:color="auto" w:sz="4" w:space="0"/>
              <w:left w:val="single" w:color="auto" w:sz="4" w:space="0"/>
              <w:bottom w:val="single" w:color="auto" w:sz="4" w:space="0"/>
              <w:right w:val="single" w:color="auto" w:sz="4" w:space="0"/>
            </w:tcBorders>
            <w:vAlign w:val="center"/>
          </w:tcPr>
          <w:p w14:paraId="4BB31AD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1193F2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西夏村委会</w:t>
            </w:r>
          </w:p>
        </w:tc>
        <w:tc>
          <w:tcPr>
            <w:tcW w:w="1029" w:type="pct"/>
            <w:tcBorders>
              <w:top w:val="single" w:color="auto" w:sz="4" w:space="0"/>
              <w:left w:val="single" w:color="auto" w:sz="4" w:space="0"/>
              <w:bottom w:val="single" w:color="auto" w:sz="4" w:space="0"/>
              <w:right w:val="single" w:color="auto" w:sz="4" w:space="0"/>
            </w:tcBorders>
            <w:vAlign w:val="center"/>
          </w:tcPr>
          <w:p w14:paraId="3098E34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455184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46.3262</w:t>
            </w:r>
          </w:p>
        </w:tc>
      </w:tr>
      <w:tr w14:paraId="520F929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CBB18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170</w:t>
            </w:r>
          </w:p>
        </w:tc>
        <w:tc>
          <w:tcPr>
            <w:tcW w:w="1094" w:type="pct"/>
            <w:tcBorders>
              <w:top w:val="single" w:color="auto" w:sz="4" w:space="0"/>
              <w:left w:val="single" w:color="auto" w:sz="4" w:space="0"/>
              <w:bottom w:val="single" w:color="auto" w:sz="4" w:space="0"/>
              <w:right w:val="single" w:color="auto" w:sz="4" w:space="0"/>
            </w:tcBorders>
            <w:vAlign w:val="center"/>
          </w:tcPr>
          <w:p w14:paraId="10AEA7C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76630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洋七村委会</w:t>
            </w:r>
          </w:p>
        </w:tc>
        <w:tc>
          <w:tcPr>
            <w:tcW w:w="1029" w:type="pct"/>
            <w:tcBorders>
              <w:top w:val="single" w:color="auto" w:sz="4" w:space="0"/>
              <w:left w:val="single" w:color="auto" w:sz="4" w:space="0"/>
              <w:bottom w:val="single" w:color="auto" w:sz="4" w:space="0"/>
              <w:right w:val="single" w:color="auto" w:sz="4" w:space="0"/>
            </w:tcBorders>
            <w:vAlign w:val="center"/>
          </w:tcPr>
          <w:p w14:paraId="4668A12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6FAE42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101.5684</w:t>
            </w:r>
          </w:p>
        </w:tc>
      </w:tr>
      <w:tr w14:paraId="48E0D86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A77B6A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171</w:t>
            </w:r>
          </w:p>
        </w:tc>
        <w:tc>
          <w:tcPr>
            <w:tcW w:w="1094" w:type="pct"/>
            <w:tcBorders>
              <w:top w:val="single" w:color="auto" w:sz="4" w:space="0"/>
              <w:left w:val="single" w:color="auto" w:sz="4" w:space="0"/>
              <w:bottom w:val="single" w:color="auto" w:sz="4" w:space="0"/>
              <w:right w:val="single" w:color="auto" w:sz="4" w:space="0"/>
            </w:tcBorders>
            <w:vAlign w:val="center"/>
          </w:tcPr>
          <w:p w14:paraId="1DA7BC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6E70B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郑村村委会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28B8DA5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69C652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85.0012</w:t>
            </w:r>
          </w:p>
        </w:tc>
      </w:tr>
      <w:tr w14:paraId="6FEF6FF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4DA44A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172</w:t>
            </w:r>
          </w:p>
        </w:tc>
        <w:tc>
          <w:tcPr>
            <w:tcW w:w="1094" w:type="pct"/>
            <w:tcBorders>
              <w:top w:val="single" w:color="auto" w:sz="4" w:space="0"/>
              <w:left w:val="single" w:color="auto" w:sz="4" w:space="0"/>
              <w:bottom w:val="single" w:color="auto" w:sz="4" w:space="0"/>
              <w:right w:val="single" w:color="auto" w:sz="4" w:space="0"/>
            </w:tcBorders>
            <w:vAlign w:val="center"/>
          </w:tcPr>
          <w:p w14:paraId="748889B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51823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中和村委会</w:t>
            </w:r>
          </w:p>
        </w:tc>
        <w:tc>
          <w:tcPr>
            <w:tcW w:w="1029" w:type="pct"/>
            <w:tcBorders>
              <w:top w:val="single" w:color="auto" w:sz="4" w:space="0"/>
              <w:left w:val="single" w:color="auto" w:sz="4" w:space="0"/>
              <w:bottom w:val="single" w:color="auto" w:sz="4" w:space="0"/>
              <w:right w:val="single" w:color="auto" w:sz="4" w:space="0"/>
            </w:tcBorders>
            <w:vAlign w:val="center"/>
          </w:tcPr>
          <w:p w14:paraId="7A1A70A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35FDE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75.7657</w:t>
            </w:r>
          </w:p>
        </w:tc>
      </w:tr>
      <w:tr w14:paraId="1B916A9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FA62E2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173</w:t>
            </w:r>
          </w:p>
        </w:tc>
        <w:tc>
          <w:tcPr>
            <w:tcW w:w="1094" w:type="pct"/>
            <w:tcBorders>
              <w:top w:val="single" w:color="auto" w:sz="4" w:space="0"/>
              <w:left w:val="single" w:color="auto" w:sz="4" w:space="0"/>
              <w:bottom w:val="single" w:color="auto" w:sz="4" w:space="0"/>
              <w:right w:val="single" w:color="auto" w:sz="4" w:space="0"/>
            </w:tcBorders>
            <w:vAlign w:val="center"/>
          </w:tcPr>
          <w:p w14:paraId="354500E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340985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江南街道</w:t>
            </w:r>
          </w:p>
        </w:tc>
        <w:tc>
          <w:tcPr>
            <w:tcW w:w="1029" w:type="pct"/>
            <w:tcBorders>
              <w:top w:val="single" w:color="auto" w:sz="4" w:space="0"/>
              <w:left w:val="single" w:color="auto" w:sz="4" w:space="0"/>
              <w:bottom w:val="single" w:color="auto" w:sz="4" w:space="0"/>
              <w:right w:val="single" w:color="auto" w:sz="4" w:space="0"/>
            </w:tcBorders>
            <w:vAlign w:val="center"/>
          </w:tcPr>
          <w:p w14:paraId="502186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205.99</w:t>
            </w:r>
          </w:p>
        </w:tc>
        <w:tc>
          <w:tcPr>
            <w:tcW w:w="1029" w:type="pct"/>
            <w:tcBorders>
              <w:top w:val="single" w:color="auto" w:sz="4" w:space="0"/>
              <w:left w:val="single" w:color="auto" w:sz="4" w:space="0"/>
              <w:bottom w:val="single" w:color="auto" w:sz="4" w:space="0"/>
              <w:right w:val="single" w:color="auto" w:sz="4" w:space="0"/>
            </w:tcBorders>
            <w:vAlign w:val="center"/>
          </w:tcPr>
          <w:p w14:paraId="3140BCA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13.0467</w:t>
            </w:r>
          </w:p>
        </w:tc>
      </w:tr>
      <w:tr w14:paraId="1306884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4B3179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174</w:t>
            </w:r>
          </w:p>
        </w:tc>
        <w:tc>
          <w:tcPr>
            <w:tcW w:w="1094" w:type="pct"/>
            <w:tcBorders>
              <w:top w:val="single" w:color="auto" w:sz="4" w:space="0"/>
              <w:left w:val="single" w:color="auto" w:sz="4" w:space="0"/>
              <w:bottom w:val="single" w:color="auto" w:sz="4" w:space="0"/>
              <w:right w:val="single" w:color="auto" w:sz="4" w:space="0"/>
            </w:tcBorders>
            <w:vAlign w:val="center"/>
          </w:tcPr>
          <w:p w14:paraId="559CFBE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278DD6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木格镇</w:t>
            </w:r>
          </w:p>
        </w:tc>
        <w:tc>
          <w:tcPr>
            <w:tcW w:w="1029" w:type="pct"/>
            <w:tcBorders>
              <w:top w:val="single" w:color="auto" w:sz="4" w:space="0"/>
              <w:left w:val="single" w:color="auto" w:sz="4" w:space="0"/>
              <w:bottom w:val="single" w:color="auto" w:sz="4" w:space="0"/>
              <w:right w:val="single" w:color="auto" w:sz="4" w:space="0"/>
            </w:tcBorders>
            <w:vAlign w:val="center"/>
          </w:tcPr>
          <w:p w14:paraId="71D1B3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1315.16</w:t>
            </w:r>
          </w:p>
        </w:tc>
        <w:tc>
          <w:tcPr>
            <w:tcW w:w="1029" w:type="pct"/>
            <w:tcBorders>
              <w:top w:val="single" w:color="auto" w:sz="4" w:space="0"/>
              <w:left w:val="single" w:color="auto" w:sz="4" w:space="0"/>
              <w:bottom w:val="single" w:color="auto" w:sz="4" w:space="0"/>
              <w:right w:val="single" w:color="auto" w:sz="4" w:space="0"/>
            </w:tcBorders>
            <w:vAlign w:val="center"/>
          </w:tcPr>
          <w:p w14:paraId="14EE3F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1598.5633</w:t>
            </w:r>
          </w:p>
        </w:tc>
      </w:tr>
      <w:tr w14:paraId="290DB7D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CA7253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175</w:t>
            </w:r>
          </w:p>
        </w:tc>
        <w:tc>
          <w:tcPr>
            <w:tcW w:w="1094" w:type="pct"/>
            <w:tcBorders>
              <w:top w:val="single" w:color="auto" w:sz="4" w:space="0"/>
              <w:left w:val="single" w:color="auto" w:sz="4" w:space="0"/>
              <w:bottom w:val="single" w:color="auto" w:sz="4" w:space="0"/>
              <w:right w:val="single" w:color="auto" w:sz="4" w:space="0"/>
            </w:tcBorders>
            <w:vAlign w:val="center"/>
          </w:tcPr>
          <w:p w14:paraId="334CBBB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1CAA0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班凤村委会</w:t>
            </w:r>
          </w:p>
        </w:tc>
        <w:tc>
          <w:tcPr>
            <w:tcW w:w="1029" w:type="pct"/>
            <w:tcBorders>
              <w:top w:val="single" w:color="auto" w:sz="4" w:space="0"/>
              <w:left w:val="single" w:color="auto" w:sz="4" w:space="0"/>
              <w:bottom w:val="single" w:color="auto" w:sz="4" w:space="0"/>
              <w:right w:val="single" w:color="auto" w:sz="4" w:space="0"/>
            </w:tcBorders>
            <w:vAlign w:val="center"/>
          </w:tcPr>
          <w:p w14:paraId="757523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9EAA02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86.9554</w:t>
            </w:r>
          </w:p>
        </w:tc>
      </w:tr>
      <w:tr w14:paraId="253B388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E520F7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176</w:t>
            </w:r>
          </w:p>
        </w:tc>
        <w:tc>
          <w:tcPr>
            <w:tcW w:w="1094" w:type="pct"/>
            <w:tcBorders>
              <w:top w:val="single" w:color="auto" w:sz="4" w:space="0"/>
              <w:left w:val="single" w:color="auto" w:sz="4" w:space="0"/>
              <w:bottom w:val="single" w:color="auto" w:sz="4" w:space="0"/>
              <w:right w:val="single" w:color="auto" w:sz="4" w:space="0"/>
            </w:tcBorders>
            <w:vAlign w:val="center"/>
          </w:tcPr>
          <w:p w14:paraId="7D272A3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28B0A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陈索村委会</w:t>
            </w:r>
          </w:p>
        </w:tc>
        <w:tc>
          <w:tcPr>
            <w:tcW w:w="1029" w:type="pct"/>
            <w:tcBorders>
              <w:top w:val="single" w:color="auto" w:sz="4" w:space="0"/>
              <w:left w:val="single" w:color="auto" w:sz="4" w:space="0"/>
              <w:bottom w:val="single" w:color="auto" w:sz="4" w:space="0"/>
              <w:right w:val="single" w:color="auto" w:sz="4" w:space="0"/>
            </w:tcBorders>
            <w:vAlign w:val="center"/>
          </w:tcPr>
          <w:p w14:paraId="0B0C48D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15356F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39.1025</w:t>
            </w:r>
          </w:p>
        </w:tc>
      </w:tr>
      <w:tr w14:paraId="50C4082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BF4C9A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177</w:t>
            </w:r>
          </w:p>
        </w:tc>
        <w:tc>
          <w:tcPr>
            <w:tcW w:w="1094" w:type="pct"/>
            <w:tcBorders>
              <w:top w:val="single" w:color="auto" w:sz="4" w:space="0"/>
              <w:left w:val="single" w:color="auto" w:sz="4" w:space="0"/>
              <w:bottom w:val="single" w:color="auto" w:sz="4" w:space="0"/>
              <w:right w:val="single" w:color="auto" w:sz="4" w:space="0"/>
            </w:tcBorders>
            <w:vAlign w:val="center"/>
          </w:tcPr>
          <w:p w14:paraId="28E88BA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C42F8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东坡村委会</w:t>
            </w:r>
          </w:p>
        </w:tc>
        <w:tc>
          <w:tcPr>
            <w:tcW w:w="1029" w:type="pct"/>
            <w:tcBorders>
              <w:top w:val="single" w:color="auto" w:sz="4" w:space="0"/>
              <w:left w:val="single" w:color="auto" w:sz="4" w:space="0"/>
              <w:bottom w:val="single" w:color="auto" w:sz="4" w:space="0"/>
              <w:right w:val="single" w:color="auto" w:sz="4" w:space="0"/>
            </w:tcBorders>
            <w:vAlign w:val="center"/>
          </w:tcPr>
          <w:p w14:paraId="3055C70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5C1A4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47.4484</w:t>
            </w:r>
          </w:p>
        </w:tc>
      </w:tr>
      <w:tr w14:paraId="65D54EA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B795D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178</w:t>
            </w:r>
          </w:p>
        </w:tc>
        <w:tc>
          <w:tcPr>
            <w:tcW w:w="1094" w:type="pct"/>
            <w:tcBorders>
              <w:top w:val="single" w:color="auto" w:sz="4" w:space="0"/>
              <w:left w:val="single" w:color="auto" w:sz="4" w:space="0"/>
              <w:bottom w:val="single" w:color="auto" w:sz="4" w:space="0"/>
              <w:right w:val="single" w:color="auto" w:sz="4" w:space="0"/>
            </w:tcBorders>
            <w:vAlign w:val="center"/>
          </w:tcPr>
          <w:p w14:paraId="49FDB9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5B4E70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合岭村委会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280F096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3E8677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54.4482</w:t>
            </w:r>
          </w:p>
        </w:tc>
      </w:tr>
      <w:tr w14:paraId="213250A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336B5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179</w:t>
            </w:r>
          </w:p>
        </w:tc>
        <w:tc>
          <w:tcPr>
            <w:tcW w:w="1094" w:type="pct"/>
            <w:tcBorders>
              <w:top w:val="single" w:color="auto" w:sz="4" w:space="0"/>
              <w:left w:val="single" w:color="auto" w:sz="4" w:space="0"/>
              <w:bottom w:val="single" w:color="auto" w:sz="4" w:space="0"/>
              <w:right w:val="single" w:color="auto" w:sz="4" w:space="0"/>
            </w:tcBorders>
            <w:vAlign w:val="center"/>
          </w:tcPr>
          <w:p w14:paraId="24D749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23937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和平村委会</w:t>
            </w:r>
          </w:p>
        </w:tc>
        <w:tc>
          <w:tcPr>
            <w:tcW w:w="1029" w:type="pct"/>
            <w:tcBorders>
              <w:top w:val="single" w:color="auto" w:sz="4" w:space="0"/>
              <w:left w:val="single" w:color="auto" w:sz="4" w:space="0"/>
              <w:bottom w:val="single" w:color="auto" w:sz="4" w:space="0"/>
              <w:right w:val="single" w:color="auto" w:sz="4" w:space="0"/>
            </w:tcBorders>
            <w:vAlign w:val="center"/>
          </w:tcPr>
          <w:p w14:paraId="1810BE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56BBC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50.1738</w:t>
            </w:r>
          </w:p>
        </w:tc>
      </w:tr>
      <w:tr w14:paraId="18A5053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24CF0A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180</w:t>
            </w:r>
          </w:p>
        </w:tc>
        <w:tc>
          <w:tcPr>
            <w:tcW w:w="1094" w:type="pct"/>
            <w:tcBorders>
              <w:top w:val="single" w:color="auto" w:sz="4" w:space="0"/>
              <w:left w:val="single" w:color="auto" w:sz="4" w:space="0"/>
              <w:bottom w:val="single" w:color="auto" w:sz="4" w:space="0"/>
              <w:right w:val="single" w:color="auto" w:sz="4" w:space="0"/>
            </w:tcBorders>
            <w:vAlign w:val="center"/>
          </w:tcPr>
          <w:p w14:paraId="7CB93CA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95830B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护录村委会</w:t>
            </w:r>
          </w:p>
        </w:tc>
        <w:tc>
          <w:tcPr>
            <w:tcW w:w="1029" w:type="pct"/>
            <w:tcBorders>
              <w:top w:val="single" w:color="auto" w:sz="4" w:space="0"/>
              <w:left w:val="single" w:color="auto" w:sz="4" w:space="0"/>
              <w:bottom w:val="single" w:color="auto" w:sz="4" w:space="0"/>
              <w:right w:val="single" w:color="auto" w:sz="4" w:space="0"/>
            </w:tcBorders>
            <w:vAlign w:val="center"/>
          </w:tcPr>
          <w:p w14:paraId="77521E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46D857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77.2389</w:t>
            </w:r>
          </w:p>
        </w:tc>
      </w:tr>
      <w:tr w14:paraId="2A10A4E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DC5B53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181</w:t>
            </w:r>
          </w:p>
        </w:tc>
        <w:tc>
          <w:tcPr>
            <w:tcW w:w="1094" w:type="pct"/>
            <w:tcBorders>
              <w:top w:val="single" w:color="auto" w:sz="4" w:space="0"/>
              <w:left w:val="single" w:color="auto" w:sz="4" w:space="0"/>
              <w:bottom w:val="single" w:color="auto" w:sz="4" w:space="0"/>
              <w:right w:val="single" w:color="auto" w:sz="4" w:space="0"/>
            </w:tcBorders>
            <w:vAlign w:val="center"/>
          </w:tcPr>
          <w:p w14:paraId="74C50B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64665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黄村村委会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15A0FC0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BF03AE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68.3340</w:t>
            </w:r>
          </w:p>
        </w:tc>
      </w:tr>
      <w:tr w14:paraId="6C7FD41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B923A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182</w:t>
            </w:r>
          </w:p>
        </w:tc>
        <w:tc>
          <w:tcPr>
            <w:tcW w:w="1094" w:type="pct"/>
            <w:tcBorders>
              <w:top w:val="single" w:color="auto" w:sz="4" w:space="0"/>
              <w:left w:val="single" w:color="auto" w:sz="4" w:space="0"/>
              <w:bottom w:val="single" w:color="auto" w:sz="4" w:space="0"/>
              <w:right w:val="single" w:color="auto" w:sz="4" w:space="0"/>
            </w:tcBorders>
            <w:vAlign w:val="center"/>
          </w:tcPr>
          <w:p w14:paraId="13D4AC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0EEE5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黄石村委会</w:t>
            </w:r>
          </w:p>
        </w:tc>
        <w:tc>
          <w:tcPr>
            <w:tcW w:w="1029" w:type="pct"/>
            <w:tcBorders>
              <w:top w:val="single" w:color="auto" w:sz="4" w:space="0"/>
              <w:left w:val="single" w:color="auto" w:sz="4" w:space="0"/>
              <w:bottom w:val="single" w:color="auto" w:sz="4" w:space="0"/>
              <w:right w:val="single" w:color="auto" w:sz="4" w:space="0"/>
            </w:tcBorders>
            <w:vAlign w:val="center"/>
          </w:tcPr>
          <w:p w14:paraId="47F25F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84C91B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44.2677</w:t>
            </w:r>
          </w:p>
        </w:tc>
      </w:tr>
      <w:tr w14:paraId="173F399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EF8DE7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183</w:t>
            </w:r>
          </w:p>
        </w:tc>
        <w:tc>
          <w:tcPr>
            <w:tcW w:w="1094" w:type="pct"/>
            <w:tcBorders>
              <w:top w:val="single" w:color="auto" w:sz="4" w:space="0"/>
              <w:left w:val="single" w:color="auto" w:sz="4" w:space="0"/>
              <w:bottom w:val="single" w:color="auto" w:sz="4" w:space="0"/>
              <w:right w:val="single" w:color="auto" w:sz="4" w:space="0"/>
            </w:tcBorders>
            <w:vAlign w:val="center"/>
          </w:tcPr>
          <w:p w14:paraId="2C7C0A6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DA7AC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江石村委会</w:t>
            </w:r>
          </w:p>
        </w:tc>
        <w:tc>
          <w:tcPr>
            <w:tcW w:w="1029" w:type="pct"/>
            <w:tcBorders>
              <w:top w:val="single" w:color="auto" w:sz="4" w:space="0"/>
              <w:left w:val="single" w:color="auto" w:sz="4" w:space="0"/>
              <w:bottom w:val="single" w:color="auto" w:sz="4" w:space="0"/>
              <w:right w:val="single" w:color="auto" w:sz="4" w:space="0"/>
            </w:tcBorders>
            <w:vAlign w:val="center"/>
          </w:tcPr>
          <w:p w14:paraId="148A814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08E89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46.2662</w:t>
            </w:r>
          </w:p>
        </w:tc>
      </w:tr>
      <w:tr w14:paraId="498314F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F903F9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184</w:t>
            </w:r>
          </w:p>
        </w:tc>
        <w:tc>
          <w:tcPr>
            <w:tcW w:w="1094" w:type="pct"/>
            <w:tcBorders>
              <w:top w:val="single" w:color="auto" w:sz="4" w:space="0"/>
              <w:left w:val="single" w:color="auto" w:sz="4" w:space="0"/>
              <w:bottom w:val="single" w:color="auto" w:sz="4" w:space="0"/>
              <w:right w:val="single" w:color="auto" w:sz="4" w:space="0"/>
            </w:tcBorders>
            <w:vAlign w:val="center"/>
          </w:tcPr>
          <w:p w14:paraId="0BE5AF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592201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君子岭村委会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51E630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6D236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41.6890</w:t>
            </w:r>
          </w:p>
        </w:tc>
      </w:tr>
      <w:tr w14:paraId="6B72AA7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4C8107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185</w:t>
            </w:r>
          </w:p>
        </w:tc>
        <w:tc>
          <w:tcPr>
            <w:tcW w:w="1094" w:type="pct"/>
            <w:tcBorders>
              <w:top w:val="single" w:color="auto" w:sz="4" w:space="0"/>
              <w:left w:val="single" w:color="auto" w:sz="4" w:space="0"/>
              <w:bottom w:val="single" w:color="auto" w:sz="4" w:space="0"/>
              <w:right w:val="single" w:color="auto" w:sz="4" w:space="0"/>
            </w:tcBorders>
            <w:vAlign w:val="center"/>
          </w:tcPr>
          <w:p w14:paraId="4A2D4D3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6F7636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朗联村委会</w:t>
            </w:r>
          </w:p>
        </w:tc>
        <w:tc>
          <w:tcPr>
            <w:tcW w:w="1029" w:type="pct"/>
            <w:tcBorders>
              <w:top w:val="single" w:color="auto" w:sz="4" w:space="0"/>
              <w:left w:val="single" w:color="auto" w:sz="4" w:space="0"/>
              <w:bottom w:val="single" w:color="auto" w:sz="4" w:space="0"/>
              <w:right w:val="single" w:color="auto" w:sz="4" w:space="0"/>
            </w:tcBorders>
            <w:vAlign w:val="center"/>
          </w:tcPr>
          <w:p w14:paraId="1BAE853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139A4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112.6451</w:t>
            </w:r>
          </w:p>
        </w:tc>
      </w:tr>
      <w:tr w14:paraId="1D9BCE7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903CC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186</w:t>
            </w:r>
          </w:p>
        </w:tc>
        <w:tc>
          <w:tcPr>
            <w:tcW w:w="1094" w:type="pct"/>
            <w:tcBorders>
              <w:top w:val="single" w:color="auto" w:sz="4" w:space="0"/>
              <w:left w:val="single" w:color="auto" w:sz="4" w:space="0"/>
              <w:bottom w:val="single" w:color="auto" w:sz="4" w:space="0"/>
              <w:right w:val="single" w:color="auto" w:sz="4" w:space="0"/>
            </w:tcBorders>
            <w:vAlign w:val="center"/>
          </w:tcPr>
          <w:p w14:paraId="11C0F9F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34347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良坡村委会</w:t>
            </w:r>
          </w:p>
        </w:tc>
        <w:tc>
          <w:tcPr>
            <w:tcW w:w="1029" w:type="pct"/>
            <w:tcBorders>
              <w:top w:val="single" w:color="auto" w:sz="4" w:space="0"/>
              <w:left w:val="single" w:color="auto" w:sz="4" w:space="0"/>
              <w:bottom w:val="single" w:color="auto" w:sz="4" w:space="0"/>
              <w:right w:val="single" w:color="auto" w:sz="4" w:space="0"/>
            </w:tcBorders>
            <w:vAlign w:val="center"/>
          </w:tcPr>
          <w:p w14:paraId="370FB67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0D7B0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58.8727</w:t>
            </w:r>
          </w:p>
        </w:tc>
      </w:tr>
      <w:tr w14:paraId="30FE837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D4D41B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187</w:t>
            </w:r>
          </w:p>
        </w:tc>
        <w:tc>
          <w:tcPr>
            <w:tcW w:w="1094" w:type="pct"/>
            <w:tcBorders>
              <w:top w:val="single" w:color="auto" w:sz="4" w:space="0"/>
              <w:left w:val="single" w:color="auto" w:sz="4" w:space="0"/>
              <w:bottom w:val="single" w:color="auto" w:sz="4" w:space="0"/>
              <w:right w:val="single" w:color="auto" w:sz="4" w:space="0"/>
            </w:tcBorders>
            <w:vAlign w:val="center"/>
          </w:tcPr>
          <w:p w14:paraId="17DFCF9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02ADA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梁村村委会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0714C3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29D8B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27.1082</w:t>
            </w:r>
          </w:p>
        </w:tc>
      </w:tr>
      <w:tr w14:paraId="23F7C66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F06371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188</w:t>
            </w:r>
          </w:p>
        </w:tc>
        <w:tc>
          <w:tcPr>
            <w:tcW w:w="1094" w:type="pct"/>
            <w:tcBorders>
              <w:top w:val="single" w:color="auto" w:sz="4" w:space="0"/>
              <w:left w:val="single" w:color="auto" w:sz="4" w:space="0"/>
              <w:bottom w:val="single" w:color="auto" w:sz="4" w:space="0"/>
              <w:right w:val="single" w:color="auto" w:sz="4" w:space="0"/>
            </w:tcBorders>
            <w:vAlign w:val="center"/>
          </w:tcPr>
          <w:p w14:paraId="1C7C0C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DE820D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岭塘村委会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2D42016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83C7F9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50.3665</w:t>
            </w:r>
          </w:p>
        </w:tc>
      </w:tr>
      <w:tr w14:paraId="23E60C8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382611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189</w:t>
            </w:r>
          </w:p>
        </w:tc>
        <w:tc>
          <w:tcPr>
            <w:tcW w:w="1094" w:type="pct"/>
            <w:tcBorders>
              <w:top w:val="single" w:color="auto" w:sz="4" w:space="0"/>
              <w:left w:val="single" w:color="auto" w:sz="4" w:space="0"/>
              <w:bottom w:val="single" w:color="auto" w:sz="4" w:space="0"/>
              <w:right w:val="single" w:color="auto" w:sz="4" w:space="0"/>
            </w:tcBorders>
            <w:vAlign w:val="center"/>
          </w:tcPr>
          <w:p w14:paraId="6BD462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DCA7E2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柳塘村委会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6C577C7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34E74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76.2179</w:t>
            </w:r>
          </w:p>
        </w:tc>
      </w:tr>
      <w:tr w14:paraId="7696540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B7BE44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190</w:t>
            </w:r>
          </w:p>
        </w:tc>
        <w:tc>
          <w:tcPr>
            <w:tcW w:w="1094" w:type="pct"/>
            <w:tcBorders>
              <w:top w:val="single" w:color="auto" w:sz="4" w:space="0"/>
              <w:left w:val="single" w:color="auto" w:sz="4" w:space="0"/>
              <w:bottom w:val="single" w:color="auto" w:sz="4" w:space="0"/>
              <w:right w:val="single" w:color="auto" w:sz="4" w:space="0"/>
            </w:tcBorders>
            <w:vAlign w:val="center"/>
          </w:tcPr>
          <w:p w14:paraId="6AF118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E4A07F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陆化村委会</w:t>
            </w:r>
          </w:p>
        </w:tc>
        <w:tc>
          <w:tcPr>
            <w:tcW w:w="1029" w:type="pct"/>
            <w:tcBorders>
              <w:top w:val="single" w:color="auto" w:sz="4" w:space="0"/>
              <w:left w:val="single" w:color="auto" w:sz="4" w:space="0"/>
              <w:bottom w:val="single" w:color="auto" w:sz="4" w:space="0"/>
              <w:right w:val="single" w:color="auto" w:sz="4" w:space="0"/>
            </w:tcBorders>
            <w:vAlign w:val="center"/>
          </w:tcPr>
          <w:p w14:paraId="391F785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758D9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96.8306</w:t>
            </w:r>
          </w:p>
        </w:tc>
      </w:tr>
      <w:tr w14:paraId="63150D2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022EC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191</w:t>
            </w:r>
          </w:p>
        </w:tc>
        <w:tc>
          <w:tcPr>
            <w:tcW w:w="1094" w:type="pct"/>
            <w:tcBorders>
              <w:top w:val="single" w:color="auto" w:sz="4" w:space="0"/>
              <w:left w:val="single" w:color="auto" w:sz="4" w:space="0"/>
              <w:bottom w:val="single" w:color="auto" w:sz="4" w:space="0"/>
              <w:right w:val="single" w:color="auto" w:sz="4" w:space="0"/>
            </w:tcBorders>
            <w:vAlign w:val="center"/>
          </w:tcPr>
          <w:p w14:paraId="56D3430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1BFD5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木格村委会</w:t>
            </w:r>
          </w:p>
        </w:tc>
        <w:tc>
          <w:tcPr>
            <w:tcW w:w="1029" w:type="pct"/>
            <w:tcBorders>
              <w:top w:val="single" w:color="auto" w:sz="4" w:space="0"/>
              <w:left w:val="single" w:color="auto" w:sz="4" w:space="0"/>
              <w:bottom w:val="single" w:color="auto" w:sz="4" w:space="0"/>
              <w:right w:val="single" w:color="auto" w:sz="4" w:space="0"/>
            </w:tcBorders>
            <w:vAlign w:val="center"/>
          </w:tcPr>
          <w:p w14:paraId="377C517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74EBF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24.6621</w:t>
            </w:r>
          </w:p>
        </w:tc>
      </w:tr>
      <w:tr w14:paraId="7F70B19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9A67CD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192</w:t>
            </w:r>
          </w:p>
        </w:tc>
        <w:tc>
          <w:tcPr>
            <w:tcW w:w="1094" w:type="pct"/>
            <w:tcBorders>
              <w:top w:val="single" w:color="auto" w:sz="4" w:space="0"/>
              <w:left w:val="single" w:color="auto" w:sz="4" w:space="0"/>
              <w:bottom w:val="single" w:color="auto" w:sz="4" w:space="0"/>
              <w:right w:val="single" w:color="auto" w:sz="4" w:space="0"/>
            </w:tcBorders>
            <w:vAlign w:val="center"/>
          </w:tcPr>
          <w:p w14:paraId="43101E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C737D6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盘古村委会</w:t>
            </w:r>
          </w:p>
        </w:tc>
        <w:tc>
          <w:tcPr>
            <w:tcW w:w="1029" w:type="pct"/>
            <w:tcBorders>
              <w:top w:val="single" w:color="auto" w:sz="4" w:space="0"/>
              <w:left w:val="single" w:color="auto" w:sz="4" w:space="0"/>
              <w:bottom w:val="single" w:color="auto" w:sz="4" w:space="0"/>
              <w:right w:val="single" w:color="auto" w:sz="4" w:space="0"/>
            </w:tcBorders>
            <w:vAlign w:val="center"/>
          </w:tcPr>
          <w:p w14:paraId="559F72E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107B32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80.7062</w:t>
            </w:r>
          </w:p>
        </w:tc>
      </w:tr>
      <w:tr w14:paraId="57CB418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159C03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193</w:t>
            </w:r>
          </w:p>
        </w:tc>
        <w:tc>
          <w:tcPr>
            <w:tcW w:w="1094" w:type="pct"/>
            <w:tcBorders>
              <w:top w:val="single" w:color="auto" w:sz="4" w:space="0"/>
              <w:left w:val="single" w:color="auto" w:sz="4" w:space="0"/>
              <w:bottom w:val="single" w:color="auto" w:sz="4" w:space="0"/>
              <w:right w:val="single" w:color="auto" w:sz="4" w:space="0"/>
            </w:tcBorders>
            <w:vAlign w:val="center"/>
          </w:tcPr>
          <w:p w14:paraId="0B2F565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21044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平悦村林场</w:t>
            </w:r>
          </w:p>
        </w:tc>
        <w:tc>
          <w:tcPr>
            <w:tcW w:w="1029" w:type="pct"/>
            <w:tcBorders>
              <w:top w:val="single" w:color="auto" w:sz="4" w:space="0"/>
              <w:left w:val="single" w:color="auto" w:sz="4" w:space="0"/>
              <w:bottom w:val="single" w:color="auto" w:sz="4" w:space="0"/>
              <w:right w:val="single" w:color="auto" w:sz="4" w:space="0"/>
            </w:tcBorders>
            <w:vAlign w:val="center"/>
          </w:tcPr>
          <w:p w14:paraId="351E47B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5B124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0.1259</w:t>
            </w:r>
          </w:p>
        </w:tc>
      </w:tr>
      <w:tr w14:paraId="05365B5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B9D5C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194</w:t>
            </w:r>
          </w:p>
        </w:tc>
        <w:tc>
          <w:tcPr>
            <w:tcW w:w="1094" w:type="pct"/>
            <w:tcBorders>
              <w:top w:val="single" w:color="auto" w:sz="4" w:space="0"/>
              <w:left w:val="single" w:color="auto" w:sz="4" w:space="0"/>
              <w:bottom w:val="single" w:color="auto" w:sz="4" w:space="0"/>
              <w:right w:val="single" w:color="auto" w:sz="4" w:space="0"/>
            </w:tcBorders>
            <w:vAlign w:val="center"/>
          </w:tcPr>
          <w:p w14:paraId="4EE2B0D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9A7748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平悦村委会</w:t>
            </w:r>
          </w:p>
        </w:tc>
        <w:tc>
          <w:tcPr>
            <w:tcW w:w="1029" w:type="pct"/>
            <w:tcBorders>
              <w:top w:val="single" w:color="auto" w:sz="4" w:space="0"/>
              <w:left w:val="single" w:color="auto" w:sz="4" w:space="0"/>
              <w:bottom w:val="single" w:color="auto" w:sz="4" w:space="0"/>
              <w:right w:val="single" w:color="auto" w:sz="4" w:space="0"/>
            </w:tcBorders>
            <w:vAlign w:val="center"/>
          </w:tcPr>
          <w:p w14:paraId="582D8CD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68130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147.2346</w:t>
            </w:r>
          </w:p>
        </w:tc>
      </w:tr>
      <w:tr w14:paraId="083976E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15B967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195</w:t>
            </w:r>
          </w:p>
        </w:tc>
        <w:tc>
          <w:tcPr>
            <w:tcW w:w="1094" w:type="pct"/>
            <w:tcBorders>
              <w:top w:val="single" w:color="auto" w:sz="4" w:space="0"/>
              <w:left w:val="single" w:color="auto" w:sz="4" w:space="0"/>
              <w:bottom w:val="single" w:color="auto" w:sz="4" w:space="0"/>
              <w:right w:val="single" w:color="auto" w:sz="4" w:space="0"/>
            </w:tcBorders>
            <w:vAlign w:val="center"/>
          </w:tcPr>
          <w:p w14:paraId="01A815F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860850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社岭村委会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19DCD3B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7B1BA0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38.5752</w:t>
            </w:r>
          </w:p>
        </w:tc>
      </w:tr>
      <w:tr w14:paraId="0A68187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F92E5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196</w:t>
            </w:r>
          </w:p>
        </w:tc>
        <w:tc>
          <w:tcPr>
            <w:tcW w:w="1094" w:type="pct"/>
            <w:tcBorders>
              <w:top w:val="single" w:color="auto" w:sz="4" w:space="0"/>
              <w:left w:val="single" w:color="auto" w:sz="4" w:space="0"/>
              <w:bottom w:val="single" w:color="auto" w:sz="4" w:space="0"/>
              <w:right w:val="single" w:color="auto" w:sz="4" w:space="0"/>
            </w:tcBorders>
            <w:vAlign w:val="center"/>
          </w:tcPr>
          <w:p w14:paraId="6184667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F5CB9A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寿莫村委会</w:t>
            </w:r>
          </w:p>
        </w:tc>
        <w:tc>
          <w:tcPr>
            <w:tcW w:w="1029" w:type="pct"/>
            <w:tcBorders>
              <w:top w:val="single" w:color="auto" w:sz="4" w:space="0"/>
              <w:left w:val="single" w:color="auto" w:sz="4" w:space="0"/>
              <w:bottom w:val="single" w:color="auto" w:sz="4" w:space="0"/>
              <w:right w:val="single" w:color="auto" w:sz="4" w:space="0"/>
            </w:tcBorders>
            <w:vAlign w:val="center"/>
          </w:tcPr>
          <w:p w14:paraId="134B19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314A76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53.0628</w:t>
            </w:r>
          </w:p>
        </w:tc>
      </w:tr>
      <w:tr w14:paraId="6832555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67FE1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197</w:t>
            </w:r>
          </w:p>
        </w:tc>
        <w:tc>
          <w:tcPr>
            <w:tcW w:w="1094" w:type="pct"/>
            <w:tcBorders>
              <w:top w:val="single" w:color="auto" w:sz="4" w:space="0"/>
              <w:left w:val="single" w:color="auto" w:sz="4" w:space="0"/>
              <w:bottom w:val="single" w:color="auto" w:sz="4" w:space="0"/>
              <w:right w:val="single" w:color="auto" w:sz="4" w:space="0"/>
            </w:tcBorders>
            <w:vAlign w:val="center"/>
          </w:tcPr>
          <w:p w14:paraId="02F23C4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1FF67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水泉村委会</w:t>
            </w:r>
          </w:p>
        </w:tc>
        <w:tc>
          <w:tcPr>
            <w:tcW w:w="1029" w:type="pct"/>
            <w:tcBorders>
              <w:top w:val="single" w:color="auto" w:sz="4" w:space="0"/>
              <w:left w:val="single" w:color="auto" w:sz="4" w:space="0"/>
              <w:bottom w:val="single" w:color="auto" w:sz="4" w:space="0"/>
              <w:right w:val="single" w:color="auto" w:sz="4" w:space="0"/>
            </w:tcBorders>
            <w:vAlign w:val="center"/>
          </w:tcPr>
          <w:p w14:paraId="5E3949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6CBEC3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40.2308</w:t>
            </w:r>
          </w:p>
        </w:tc>
      </w:tr>
      <w:tr w14:paraId="06A3CEB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E01F15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198</w:t>
            </w:r>
          </w:p>
        </w:tc>
        <w:tc>
          <w:tcPr>
            <w:tcW w:w="1094" w:type="pct"/>
            <w:tcBorders>
              <w:top w:val="single" w:color="auto" w:sz="4" w:space="0"/>
              <w:left w:val="single" w:color="auto" w:sz="4" w:space="0"/>
              <w:bottom w:val="single" w:color="auto" w:sz="4" w:space="0"/>
              <w:right w:val="single" w:color="auto" w:sz="4" w:space="0"/>
            </w:tcBorders>
            <w:vAlign w:val="center"/>
          </w:tcPr>
          <w:p w14:paraId="5B9513B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1221D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谭冯村委会</w:t>
            </w:r>
          </w:p>
        </w:tc>
        <w:tc>
          <w:tcPr>
            <w:tcW w:w="1029" w:type="pct"/>
            <w:tcBorders>
              <w:top w:val="single" w:color="auto" w:sz="4" w:space="0"/>
              <w:left w:val="single" w:color="auto" w:sz="4" w:space="0"/>
              <w:bottom w:val="single" w:color="auto" w:sz="4" w:space="0"/>
              <w:right w:val="single" w:color="auto" w:sz="4" w:space="0"/>
            </w:tcBorders>
            <w:vAlign w:val="center"/>
          </w:tcPr>
          <w:p w14:paraId="14D00FE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CFDFB7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51.6351</w:t>
            </w:r>
          </w:p>
        </w:tc>
      </w:tr>
      <w:tr w14:paraId="1202E08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53E2E9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199</w:t>
            </w:r>
          </w:p>
        </w:tc>
        <w:tc>
          <w:tcPr>
            <w:tcW w:w="1094" w:type="pct"/>
            <w:tcBorders>
              <w:top w:val="single" w:color="auto" w:sz="4" w:space="0"/>
              <w:left w:val="single" w:color="auto" w:sz="4" w:space="0"/>
              <w:bottom w:val="single" w:color="auto" w:sz="4" w:space="0"/>
              <w:right w:val="single" w:color="auto" w:sz="4" w:space="0"/>
            </w:tcBorders>
            <w:vAlign w:val="center"/>
          </w:tcPr>
          <w:p w14:paraId="4D8D37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DA90B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云垌村委会</w:t>
            </w:r>
          </w:p>
        </w:tc>
        <w:tc>
          <w:tcPr>
            <w:tcW w:w="1029" w:type="pct"/>
            <w:tcBorders>
              <w:top w:val="single" w:color="auto" w:sz="4" w:space="0"/>
              <w:left w:val="single" w:color="auto" w:sz="4" w:space="0"/>
              <w:bottom w:val="single" w:color="auto" w:sz="4" w:space="0"/>
              <w:right w:val="single" w:color="auto" w:sz="4" w:space="0"/>
            </w:tcBorders>
            <w:vAlign w:val="center"/>
          </w:tcPr>
          <w:p w14:paraId="192EB2A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F88110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87.7588</w:t>
            </w:r>
          </w:p>
        </w:tc>
      </w:tr>
      <w:tr w14:paraId="2B9FB3B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36CC62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200</w:t>
            </w:r>
          </w:p>
        </w:tc>
        <w:tc>
          <w:tcPr>
            <w:tcW w:w="1094" w:type="pct"/>
            <w:tcBorders>
              <w:top w:val="single" w:color="auto" w:sz="4" w:space="0"/>
              <w:left w:val="single" w:color="auto" w:sz="4" w:space="0"/>
              <w:bottom w:val="single" w:color="auto" w:sz="4" w:space="0"/>
              <w:right w:val="single" w:color="auto" w:sz="4" w:space="0"/>
            </w:tcBorders>
            <w:vAlign w:val="center"/>
          </w:tcPr>
          <w:p w14:paraId="4EFBA77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753F7B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早礼村委会</w:t>
            </w:r>
          </w:p>
        </w:tc>
        <w:tc>
          <w:tcPr>
            <w:tcW w:w="1029" w:type="pct"/>
            <w:tcBorders>
              <w:top w:val="single" w:color="auto" w:sz="4" w:space="0"/>
              <w:left w:val="single" w:color="auto" w:sz="4" w:space="0"/>
              <w:bottom w:val="single" w:color="auto" w:sz="4" w:space="0"/>
              <w:right w:val="single" w:color="auto" w:sz="4" w:space="0"/>
            </w:tcBorders>
            <w:vAlign w:val="center"/>
          </w:tcPr>
          <w:p w14:paraId="5B5200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3D7749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56.3245</w:t>
            </w:r>
          </w:p>
        </w:tc>
      </w:tr>
      <w:tr w14:paraId="4421862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8BE79F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201</w:t>
            </w:r>
          </w:p>
        </w:tc>
        <w:tc>
          <w:tcPr>
            <w:tcW w:w="1094" w:type="pct"/>
            <w:tcBorders>
              <w:top w:val="single" w:color="auto" w:sz="4" w:space="0"/>
              <w:left w:val="single" w:color="auto" w:sz="4" w:space="0"/>
              <w:bottom w:val="single" w:color="auto" w:sz="4" w:space="0"/>
              <w:right w:val="single" w:color="auto" w:sz="4" w:space="0"/>
            </w:tcBorders>
            <w:vAlign w:val="center"/>
          </w:tcPr>
          <w:p w14:paraId="2E5A476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87153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周樟村委会</w:t>
            </w:r>
          </w:p>
        </w:tc>
        <w:tc>
          <w:tcPr>
            <w:tcW w:w="1029" w:type="pct"/>
            <w:tcBorders>
              <w:top w:val="single" w:color="auto" w:sz="4" w:space="0"/>
              <w:left w:val="single" w:color="auto" w:sz="4" w:space="0"/>
              <w:bottom w:val="single" w:color="auto" w:sz="4" w:space="0"/>
              <w:right w:val="single" w:color="auto" w:sz="4" w:space="0"/>
            </w:tcBorders>
            <w:vAlign w:val="center"/>
          </w:tcPr>
          <w:p w14:paraId="0E8D87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682D49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40.2820</w:t>
            </w:r>
          </w:p>
        </w:tc>
      </w:tr>
      <w:tr w14:paraId="2F04B13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524914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202</w:t>
            </w:r>
          </w:p>
        </w:tc>
        <w:tc>
          <w:tcPr>
            <w:tcW w:w="1094" w:type="pct"/>
            <w:tcBorders>
              <w:top w:val="single" w:color="auto" w:sz="4" w:space="0"/>
              <w:left w:val="single" w:color="auto" w:sz="4" w:space="0"/>
              <w:bottom w:val="single" w:color="auto" w:sz="4" w:space="0"/>
              <w:right w:val="single" w:color="auto" w:sz="4" w:space="0"/>
            </w:tcBorders>
            <w:vAlign w:val="center"/>
          </w:tcPr>
          <w:p w14:paraId="76E769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6BF948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木梓镇</w:t>
            </w:r>
          </w:p>
        </w:tc>
        <w:tc>
          <w:tcPr>
            <w:tcW w:w="1029" w:type="pct"/>
            <w:tcBorders>
              <w:top w:val="single" w:color="auto" w:sz="4" w:space="0"/>
              <w:left w:val="single" w:color="auto" w:sz="4" w:space="0"/>
              <w:bottom w:val="single" w:color="auto" w:sz="4" w:space="0"/>
              <w:right w:val="single" w:color="auto" w:sz="4" w:space="0"/>
            </w:tcBorders>
            <w:vAlign w:val="center"/>
          </w:tcPr>
          <w:p w14:paraId="1EB0D12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616.3</w:t>
            </w:r>
          </w:p>
        </w:tc>
        <w:tc>
          <w:tcPr>
            <w:tcW w:w="1029" w:type="pct"/>
            <w:tcBorders>
              <w:top w:val="single" w:color="auto" w:sz="4" w:space="0"/>
              <w:left w:val="single" w:color="auto" w:sz="4" w:space="0"/>
              <w:bottom w:val="single" w:color="auto" w:sz="4" w:space="0"/>
              <w:right w:val="single" w:color="auto" w:sz="4" w:space="0"/>
            </w:tcBorders>
            <w:vAlign w:val="center"/>
          </w:tcPr>
          <w:p w14:paraId="0053EF0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737.3586</w:t>
            </w:r>
          </w:p>
        </w:tc>
      </w:tr>
      <w:tr w14:paraId="0ABEA90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20E3E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203</w:t>
            </w:r>
          </w:p>
        </w:tc>
        <w:tc>
          <w:tcPr>
            <w:tcW w:w="1094" w:type="pct"/>
            <w:tcBorders>
              <w:top w:val="single" w:color="auto" w:sz="4" w:space="0"/>
              <w:left w:val="single" w:color="auto" w:sz="4" w:space="0"/>
              <w:bottom w:val="single" w:color="auto" w:sz="4" w:space="0"/>
              <w:right w:val="single" w:color="auto" w:sz="4" w:space="0"/>
            </w:tcBorders>
            <w:vAlign w:val="center"/>
          </w:tcPr>
          <w:p w14:paraId="577808B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2F3A6B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陈樟村委会</w:t>
            </w:r>
          </w:p>
        </w:tc>
        <w:tc>
          <w:tcPr>
            <w:tcW w:w="1029" w:type="pct"/>
            <w:tcBorders>
              <w:top w:val="single" w:color="auto" w:sz="4" w:space="0"/>
              <w:left w:val="single" w:color="auto" w:sz="4" w:space="0"/>
              <w:bottom w:val="single" w:color="auto" w:sz="4" w:space="0"/>
              <w:right w:val="single" w:color="auto" w:sz="4" w:space="0"/>
            </w:tcBorders>
            <w:vAlign w:val="center"/>
          </w:tcPr>
          <w:p w14:paraId="485021A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5272B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19.8735</w:t>
            </w:r>
          </w:p>
        </w:tc>
      </w:tr>
      <w:tr w14:paraId="082332B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F680F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204</w:t>
            </w:r>
          </w:p>
        </w:tc>
        <w:tc>
          <w:tcPr>
            <w:tcW w:w="1094" w:type="pct"/>
            <w:tcBorders>
              <w:top w:val="single" w:color="auto" w:sz="4" w:space="0"/>
              <w:left w:val="single" w:color="auto" w:sz="4" w:space="0"/>
              <w:bottom w:val="single" w:color="auto" w:sz="4" w:space="0"/>
              <w:right w:val="single" w:color="auto" w:sz="4" w:space="0"/>
            </w:tcBorders>
            <w:vAlign w:val="center"/>
          </w:tcPr>
          <w:p w14:paraId="662C0D9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311667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程江村委会</w:t>
            </w:r>
          </w:p>
        </w:tc>
        <w:tc>
          <w:tcPr>
            <w:tcW w:w="1029" w:type="pct"/>
            <w:tcBorders>
              <w:top w:val="single" w:color="auto" w:sz="4" w:space="0"/>
              <w:left w:val="single" w:color="auto" w:sz="4" w:space="0"/>
              <w:bottom w:val="single" w:color="auto" w:sz="4" w:space="0"/>
              <w:right w:val="single" w:color="auto" w:sz="4" w:space="0"/>
            </w:tcBorders>
            <w:vAlign w:val="center"/>
          </w:tcPr>
          <w:p w14:paraId="0D94C79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FB89B1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21.6992</w:t>
            </w:r>
          </w:p>
        </w:tc>
      </w:tr>
      <w:tr w14:paraId="342C887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95CD95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205</w:t>
            </w:r>
          </w:p>
        </w:tc>
        <w:tc>
          <w:tcPr>
            <w:tcW w:w="1094" w:type="pct"/>
            <w:tcBorders>
              <w:top w:val="single" w:color="auto" w:sz="4" w:space="0"/>
              <w:left w:val="single" w:color="auto" w:sz="4" w:space="0"/>
              <w:bottom w:val="single" w:color="auto" w:sz="4" w:space="0"/>
              <w:right w:val="single" w:color="auto" w:sz="4" w:space="0"/>
            </w:tcBorders>
            <w:vAlign w:val="center"/>
          </w:tcPr>
          <w:p w14:paraId="0A0AB0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710CD9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大兴村委会</w:t>
            </w:r>
          </w:p>
        </w:tc>
        <w:tc>
          <w:tcPr>
            <w:tcW w:w="1029" w:type="pct"/>
            <w:tcBorders>
              <w:top w:val="single" w:color="auto" w:sz="4" w:space="0"/>
              <w:left w:val="single" w:color="auto" w:sz="4" w:space="0"/>
              <w:bottom w:val="single" w:color="auto" w:sz="4" w:space="0"/>
              <w:right w:val="single" w:color="auto" w:sz="4" w:space="0"/>
            </w:tcBorders>
            <w:vAlign w:val="center"/>
          </w:tcPr>
          <w:p w14:paraId="3AAB34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50ECF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53.5229</w:t>
            </w:r>
          </w:p>
        </w:tc>
      </w:tr>
      <w:tr w14:paraId="035636E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B7B290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206</w:t>
            </w:r>
          </w:p>
        </w:tc>
        <w:tc>
          <w:tcPr>
            <w:tcW w:w="1094" w:type="pct"/>
            <w:tcBorders>
              <w:top w:val="single" w:color="auto" w:sz="4" w:space="0"/>
              <w:left w:val="single" w:color="auto" w:sz="4" w:space="0"/>
              <w:bottom w:val="single" w:color="auto" w:sz="4" w:space="0"/>
              <w:right w:val="single" w:color="auto" w:sz="4" w:space="0"/>
            </w:tcBorders>
            <w:vAlign w:val="center"/>
          </w:tcPr>
          <w:p w14:paraId="2EE19A1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FE0D55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官联村委会</w:t>
            </w:r>
          </w:p>
        </w:tc>
        <w:tc>
          <w:tcPr>
            <w:tcW w:w="1029" w:type="pct"/>
            <w:tcBorders>
              <w:top w:val="single" w:color="auto" w:sz="4" w:space="0"/>
              <w:left w:val="single" w:color="auto" w:sz="4" w:space="0"/>
              <w:bottom w:val="single" w:color="auto" w:sz="4" w:space="0"/>
              <w:right w:val="single" w:color="auto" w:sz="4" w:space="0"/>
            </w:tcBorders>
            <w:vAlign w:val="center"/>
          </w:tcPr>
          <w:p w14:paraId="0F666A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71A9F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46.1542</w:t>
            </w:r>
          </w:p>
        </w:tc>
      </w:tr>
      <w:tr w14:paraId="7982F5F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D853E4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207</w:t>
            </w:r>
          </w:p>
        </w:tc>
        <w:tc>
          <w:tcPr>
            <w:tcW w:w="1094" w:type="pct"/>
            <w:tcBorders>
              <w:top w:val="single" w:color="auto" w:sz="4" w:space="0"/>
              <w:left w:val="single" w:color="auto" w:sz="4" w:space="0"/>
              <w:bottom w:val="single" w:color="auto" w:sz="4" w:space="0"/>
              <w:right w:val="single" w:color="auto" w:sz="4" w:space="0"/>
            </w:tcBorders>
            <w:vAlign w:val="center"/>
          </w:tcPr>
          <w:p w14:paraId="1BB39F3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4EEA30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红朗村委会</w:t>
            </w:r>
          </w:p>
        </w:tc>
        <w:tc>
          <w:tcPr>
            <w:tcW w:w="1029" w:type="pct"/>
            <w:tcBorders>
              <w:top w:val="single" w:color="auto" w:sz="4" w:space="0"/>
              <w:left w:val="single" w:color="auto" w:sz="4" w:space="0"/>
              <w:bottom w:val="single" w:color="auto" w:sz="4" w:space="0"/>
              <w:right w:val="single" w:color="auto" w:sz="4" w:space="0"/>
            </w:tcBorders>
            <w:vAlign w:val="center"/>
          </w:tcPr>
          <w:p w14:paraId="61F1B61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0E342B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64.8237</w:t>
            </w:r>
          </w:p>
        </w:tc>
      </w:tr>
      <w:tr w14:paraId="0D5A05C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023DBC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208</w:t>
            </w:r>
          </w:p>
        </w:tc>
        <w:tc>
          <w:tcPr>
            <w:tcW w:w="1094" w:type="pct"/>
            <w:tcBorders>
              <w:top w:val="single" w:color="auto" w:sz="4" w:space="0"/>
              <w:left w:val="single" w:color="auto" w:sz="4" w:space="0"/>
              <w:bottom w:val="single" w:color="auto" w:sz="4" w:space="0"/>
              <w:right w:val="single" w:color="auto" w:sz="4" w:space="0"/>
            </w:tcBorders>
            <w:vAlign w:val="center"/>
          </w:tcPr>
          <w:p w14:paraId="6AB243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3E283C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回龙村委会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33E7156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32C162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53.1053</w:t>
            </w:r>
          </w:p>
        </w:tc>
      </w:tr>
      <w:tr w14:paraId="5990798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19C343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209</w:t>
            </w:r>
          </w:p>
        </w:tc>
        <w:tc>
          <w:tcPr>
            <w:tcW w:w="1094" w:type="pct"/>
            <w:tcBorders>
              <w:top w:val="single" w:color="auto" w:sz="4" w:space="0"/>
              <w:left w:val="single" w:color="auto" w:sz="4" w:space="0"/>
              <w:bottom w:val="single" w:color="auto" w:sz="4" w:space="0"/>
              <w:right w:val="single" w:color="auto" w:sz="4" w:space="0"/>
            </w:tcBorders>
            <w:vAlign w:val="center"/>
          </w:tcPr>
          <w:p w14:paraId="708C70D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6D26EF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蕉田村委会</w:t>
            </w:r>
          </w:p>
        </w:tc>
        <w:tc>
          <w:tcPr>
            <w:tcW w:w="1029" w:type="pct"/>
            <w:tcBorders>
              <w:top w:val="single" w:color="auto" w:sz="4" w:space="0"/>
              <w:left w:val="single" w:color="auto" w:sz="4" w:space="0"/>
              <w:bottom w:val="single" w:color="auto" w:sz="4" w:space="0"/>
              <w:right w:val="single" w:color="auto" w:sz="4" w:space="0"/>
            </w:tcBorders>
            <w:vAlign w:val="center"/>
          </w:tcPr>
          <w:p w14:paraId="61F767F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B5C936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27.1295</w:t>
            </w:r>
          </w:p>
        </w:tc>
      </w:tr>
      <w:tr w14:paraId="0079408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6928A5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210</w:t>
            </w:r>
          </w:p>
        </w:tc>
        <w:tc>
          <w:tcPr>
            <w:tcW w:w="1094" w:type="pct"/>
            <w:tcBorders>
              <w:top w:val="single" w:color="auto" w:sz="4" w:space="0"/>
              <w:left w:val="single" w:color="auto" w:sz="4" w:space="0"/>
              <w:bottom w:val="single" w:color="auto" w:sz="4" w:space="0"/>
              <w:right w:val="single" w:color="auto" w:sz="4" w:space="0"/>
            </w:tcBorders>
            <w:vAlign w:val="center"/>
          </w:tcPr>
          <w:p w14:paraId="0ED290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F0D276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井良村委会</w:t>
            </w:r>
          </w:p>
        </w:tc>
        <w:tc>
          <w:tcPr>
            <w:tcW w:w="1029" w:type="pct"/>
            <w:tcBorders>
              <w:top w:val="single" w:color="auto" w:sz="4" w:space="0"/>
              <w:left w:val="single" w:color="auto" w:sz="4" w:space="0"/>
              <w:bottom w:val="single" w:color="auto" w:sz="4" w:space="0"/>
              <w:right w:val="single" w:color="auto" w:sz="4" w:space="0"/>
            </w:tcBorders>
            <w:vAlign w:val="center"/>
          </w:tcPr>
          <w:p w14:paraId="76ADC3E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341702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47.4083</w:t>
            </w:r>
          </w:p>
        </w:tc>
      </w:tr>
      <w:tr w14:paraId="0A3B7FF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6ADF84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211</w:t>
            </w:r>
          </w:p>
        </w:tc>
        <w:tc>
          <w:tcPr>
            <w:tcW w:w="1094" w:type="pct"/>
            <w:tcBorders>
              <w:top w:val="single" w:color="auto" w:sz="4" w:space="0"/>
              <w:left w:val="single" w:color="auto" w:sz="4" w:space="0"/>
              <w:bottom w:val="single" w:color="auto" w:sz="4" w:space="0"/>
              <w:right w:val="single" w:color="auto" w:sz="4" w:space="0"/>
            </w:tcBorders>
            <w:vAlign w:val="center"/>
          </w:tcPr>
          <w:p w14:paraId="1B1B90B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B8B6EB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莲子村委会</w:t>
            </w:r>
          </w:p>
        </w:tc>
        <w:tc>
          <w:tcPr>
            <w:tcW w:w="1029" w:type="pct"/>
            <w:tcBorders>
              <w:top w:val="single" w:color="auto" w:sz="4" w:space="0"/>
              <w:left w:val="single" w:color="auto" w:sz="4" w:space="0"/>
              <w:bottom w:val="single" w:color="auto" w:sz="4" w:space="0"/>
              <w:right w:val="single" w:color="auto" w:sz="4" w:space="0"/>
            </w:tcBorders>
            <w:vAlign w:val="center"/>
          </w:tcPr>
          <w:p w14:paraId="7F21FDD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6154D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42.0510</w:t>
            </w:r>
          </w:p>
        </w:tc>
      </w:tr>
      <w:tr w14:paraId="0E5BE33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7A7FB7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212</w:t>
            </w:r>
          </w:p>
        </w:tc>
        <w:tc>
          <w:tcPr>
            <w:tcW w:w="1094" w:type="pct"/>
            <w:tcBorders>
              <w:top w:val="single" w:color="auto" w:sz="4" w:space="0"/>
              <w:left w:val="single" w:color="auto" w:sz="4" w:space="0"/>
              <w:bottom w:val="single" w:color="auto" w:sz="4" w:space="0"/>
              <w:right w:val="single" w:color="auto" w:sz="4" w:space="0"/>
            </w:tcBorders>
            <w:vAlign w:val="center"/>
          </w:tcPr>
          <w:p w14:paraId="7266156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15044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六罗村委会</w:t>
            </w:r>
          </w:p>
        </w:tc>
        <w:tc>
          <w:tcPr>
            <w:tcW w:w="1029" w:type="pct"/>
            <w:tcBorders>
              <w:top w:val="single" w:color="auto" w:sz="4" w:space="0"/>
              <w:left w:val="single" w:color="auto" w:sz="4" w:space="0"/>
              <w:bottom w:val="single" w:color="auto" w:sz="4" w:space="0"/>
              <w:right w:val="single" w:color="auto" w:sz="4" w:space="0"/>
            </w:tcBorders>
            <w:vAlign w:val="center"/>
          </w:tcPr>
          <w:p w14:paraId="0F627BD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034A2F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34.5954</w:t>
            </w:r>
          </w:p>
        </w:tc>
      </w:tr>
      <w:tr w14:paraId="1676AFF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628DC3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213</w:t>
            </w:r>
          </w:p>
        </w:tc>
        <w:tc>
          <w:tcPr>
            <w:tcW w:w="1094" w:type="pct"/>
            <w:tcBorders>
              <w:top w:val="single" w:color="auto" w:sz="4" w:space="0"/>
              <w:left w:val="single" w:color="auto" w:sz="4" w:space="0"/>
              <w:bottom w:val="single" w:color="auto" w:sz="4" w:space="0"/>
              <w:right w:val="single" w:color="auto" w:sz="4" w:space="0"/>
            </w:tcBorders>
            <w:vAlign w:val="center"/>
          </w:tcPr>
          <w:p w14:paraId="18953A5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FED02E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龙联村委会</w:t>
            </w:r>
          </w:p>
        </w:tc>
        <w:tc>
          <w:tcPr>
            <w:tcW w:w="1029" w:type="pct"/>
            <w:tcBorders>
              <w:top w:val="single" w:color="auto" w:sz="4" w:space="0"/>
              <w:left w:val="single" w:color="auto" w:sz="4" w:space="0"/>
              <w:bottom w:val="single" w:color="auto" w:sz="4" w:space="0"/>
              <w:right w:val="single" w:color="auto" w:sz="4" w:space="0"/>
            </w:tcBorders>
            <w:vAlign w:val="center"/>
          </w:tcPr>
          <w:p w14:paraId="3294970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972DC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34.9692</w:t>
            </w:r>
          </w:p>
        </w:tc>
      </w:tr>
      <w:tr w14:paraId="64F31AF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249D1A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214</w:t>
            </w:r>
          </w:p>
        </w:tc>
        <w:tc>
          <w:tcPr>
            <w:tcW w:w="1094" w:type="pct"/>
            <w:tcBorders>
              <w:top w:val="single" w:color="auto" w:sz="4" w:space="0"/>
              <w:left w:val="single" w:color="auto" w:sz="4" w:space="0"/>
              <w:bottom w:val="single" w:color="auto" w:sz="4" w:space="0"/>
              <w:right w:val="single" w:color="auto" w:sz="4" w:space="0"/>
            </w:tcBorders>
            <w:vAlign w:val="center"/>
          </w:tcPr>
          <w:p w14:paraId="44FDBB1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4FFCBC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龙塘村委会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743A853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41642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52.8608</w:t>
            </w:r>
          </w:p>
        </w:tc>
      </w:tr>
      <w:tr w14:paraId="1EB239C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D5F4E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215</w:t>
            </w:r>
          </w:p>
        </w:tc>
        <w:tc>
          <w:tcPr>
            <w:tcW w:w="1094" w:type="pct"/>
            <w:tcBorders>
              <w:top w:val="single" w:color="auto" w:sz="4" w:space="0"/>
              <w:left w:val="single" w:color="auto" w:sz="4" w:space="0"/>
              <w:bottom w:val="single" w:color="auto" w:sz="4" w:space="0"/>
              <w:right w:val="single" w:color="auto" w:sz="4" w:space="0"/>
            </w:tcBorders>
            <w:vAlign w:val="center"/>
          </w:tcPr>
          <w:p w14:paraId="2C554D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F8F6A6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木梓村委会</w:t>
            </w:r>
          </w:p>
        </w:tc>
        <w:tc>
          <w:tcPr>
            <w:tcW w:w="1029" w:type="pct"/>
            <w:tcBorders>
              <w:top w:val="single" w:color="auto" w:sz="4" w:space="0"/>
              <w:left w:val="single" w:color="auto" w:sz="4" w:space="0"/>
              <w:bottom w:val="single" w:color="auto" w:sz="4" w:space="0"/>
              <w:right w:val="single" w:color="auto" w:sz="4" w:space="0"/>
            </w:tcBorders>
            <w:vAlign w:val="center"/>
          </w:tcPr>
          <w:p w14:paraId="1BF2FB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3A5E79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67.5699</w:t>
            </w:r>
          </w:p>
        </w:tc>
      </w:tr>
      <w:tr w14:paraId="0DDC9BF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65FBB1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216</w:t>
            </w:r>
          </w:p>
        </w:tc>
        <w:tc>
          <w:tcPr>
            <w:tcW w:w="1094" w:type="pct"/>
            <w:tcBorders>
              <w:top w:val="single" w:color="auto" w:sz="4" w:space="0"/>
              <w:left w:val="single" w:color="auto" w:sz="4" w:space="0"/>
              <w:bottom w:val="single" w:color="auto" w:sz="4" w:space="0"/>
              <w:right w:val="single" w:color="auto" w:sz="4" w:space="0"/>
            </w:tcBorders>
            <w:vAlign w:val="center"/>
          </w:tcPr>
          <w:p w14:paraId="119A6BB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C22B14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三联村委会</w:t>
            </w:r>
          </w:p>
        </w:tc>
        <w:tc>
          <w:tcPr>
            <w:tcW w:w="1029" w:type="pct"/>
            <w:tcBorders>
              <w:top w:val="single" w:color="auto" w:sz="4" w:space="0"/>
              <w:left w:val="single" w:color="auto" w:sz="4" w:space="0"/>
              <w:bottom w:val="single" w:color="auto" w:sz="4" w:space="0"/>
              <w:right w:val="single" w:color="auto" w:sz="4" w:space="0"/>
            </w:tcBorders>
            <w:vAlign w:val="center"/>
          </w:tcPr>
          <w:p w14:paraId="09F6F4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219ABB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16.8004</w:t>
            </w:r>
          </w:p>
        </w:tc>
      </w:tr>
      <w:tr w14:paraId="0591AE4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35907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217</w:t>
            </w:r>
          </w:p>
        </w:tc>
        <w:tc>
          <w:tcPr>
            <w:tcW w:w="1094" w:type="pct"/>
            <w:tcBorders>
              <w:top w:val="single" w:color="auto" w:sz="4" w:space="0"/>
              <w:left w:val="single" w:color="auto" w:sz="4" w:space="0"/>
              <w:bottom w:val="single" w:color="auto" w:sz="4" w:space="0"/>
              <w:right w:val="single" w:color="auto" w:sz="4" w:space="0"/>
            </w:tcBorders>
            <w:vAlign w:val="center"/>
          </w:tcPr>
          <w:p w14:paraId="6993340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F40755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武思村委会</w:t>
            </w:r>
          </w:p>
        </w:tc>
        <w:tc>
          <w:tcPr>
            <w:tcW w:w="1029" w:type="pct"/>
            <w:tcBorders>
              <w:top w:val="single" w:color="auto" w:sz="4" w:space="0"/>
              <w:left w:val="single" w:color="auto" w:sz="4" w:space="0"/>
              <w:bottom w:val="single" w:color="auto" w:sz="4" w:space="0"/>
              <w:right w:val="single" w:color="auto" w:sz="4" w:space="0"/>
            </w:tcBorders>
            <w:vAlign w:val="center"/>
          </w:tcPr>
          <w:p w14:paraId="76E37C2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01EB85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69.1018</w:t>
            </w:r>
          </w:p>
        </w:tc>
      </w:tr>
      <w:tr w14:paraId="2E85CB9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0D8A6A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218</w:t>
            </w:r>
          </w:p>
        </w:tc>
        <w:tc>
          <w:tcPr>
            <w:tcW w:w="1094" w:type="pct"/>
            <w:tcBorders>
              <w:top w:val="single" w:color="auto" w:sz="4" w:space="0"/>
              <w:left w:val="single" w:color="auto" w:sz="4" w:space="0"/>
              <w:bottom w:val="single" w:color="auto" w:sz="4" w:space="0"/>
              <w:right w:val="single" w:color="auto" w:sz="4" w:space="0"/>
            </w:tcBorders>
            <w:vAlign w:val="center"/>
          </w:tcPr>
          <w:p w14:paraId="527D1C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4AC9C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武思江水库</w:t>
            </w:r>
          </w:p>
        </w:tc>
        <w:tc>
          <w:tcPr>
            <w:tcW w:w="1029" w:type="pct"/>
            <w:tcBorders>
              <w:top w:val="single" w:color="auto" w:sz="4" w:space="0"/>
              <w:left w:val="single" w:color="auto" w:sz="4" w:space="0"/>
              <w:bottom w:val="single" w:color="auto" w:sz="4" w:space="0"/>
              <w:right w:val="single" w:color="auto" w:sz="4" w:space="0"/>
            </w:tcBorders>
            <w:vAlign w:val="center"/>
          </w:tcPr>
          <w:p w14:paraId="0CFC4F5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67C6D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2.0110</w:t>
            </w:r>
          </w:p>
        </w:tc>
      </w:tr>
      <w:tr w14:paraId="43368FA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DDF67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219</w:t>
            </w:r>
          </w:p>
        </w:tc>
        <w:tc>
          <w:tcPr>
            <w:tcW w:w="1094" w:type="pct"/>
            <w:tcBorders>
              <w:top w:val="single" w:color="auto" w:sz="4" w:space="0"/>
              <w:left w:val="single" w:color="auto" w:sz="4" w:space="0"/>
              <w:bottom w:val="single" w:color="auto" w:sz="4" w:space="0"/>
              <w:right w:val="single" w:color="auto" w:sz="4" w:space="0"/>
            </w:tcBorders>
            <w:vAlign w:val="center"/>
          </w:tcPr>
          <w:p w14:paraId="5EA47D5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7687F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香平村委会</w:t>
            </w:r>
          </w:p>
        </w:tc>
        <w:tc>
          <w:tcPr>
            <w:tcW w:w="1029" w:type="pct"/>
            <w:tcBorders>
              <w:top w:val="single" w:color="auto" w:sz="4" w:space="0"/>
              <w:left w:val="single" w:color="auto" w:sz="4" w:space="0"/>
              <w:bottom w:val="single" w:color="auto" w:sz="4" w:space="0"/>
              <w:right w:val="single" w:color="auto" w:sz="4" w:space="0"/>
            </w:tcBorders>
            <w:vAlign w:val="center"/>
          </w:tcPr>
          <w:p w14:paraId="2EF6848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247453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28.3844</w:t>
            </w:r>
          </w:p>
        </w:tc>
      </w:tr>
      <w:tr w14:paraId="60CC693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F325A4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220</w:t>
            </w:r>
          </w:p>
        </w:tc>
        <w:tc>
          <w:tcPr>
            <w:tcW w:w="1094" w:type="pct"/>
            <w:tcBorders>
              <w:top w:val="single" w:color="auto" w:sz="4" w:space="0"/>
              <w:left w:val="single" w:color="auto" w:sz="4" w:space="0"/>
              <w:bottom w:val="single" w:color="auto" w:sz="4" w:space="0"/>
              <w:right w:val="single" w:color="auto" w:sz="4" w:space="0"/>
            </w:tcBorders>
            <w:vAlign w:val="center"/>
          </w:tcPr>
          <w:p w14:paraId="69BF2B3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5EAB93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新莲村委会</w:t>
            </w:r>
          </w:p>
        </w:tc>
        <w:tc>
          <w:tcPr>
            <w:tcW w:w="1029" w:type="pct"/>
            <w:tcBorders>
              <w:top w:val="single" w:color="auto" w:sz="4" w:space="0"/>
              <w:left w:val="single" w:color="auto" w:sz="4" w:space="0"/>
              <w:bottom w:val="single" w:color="auto" w:sz="4" w:space="0"/>
              <w:right w:val="single" w:color="auto" w:sz="4" w:space="0"/>
            </w:tcBorders>
            <w:vAlign w:val="center"/>
          </w:tcPr>
          <w:p w14:paraId="78D189E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9A4C2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55.2980</w:t>
            </w:r>
          </w:p>
        </w:tc>
      </w:tr>
      <w:tr w14:paraId="02BE9D3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CEC658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221</w:t>
            </w:r>
          </w:p>
        </w:tc>
        <w:tc>
          <w:tcPr>
            <w:tcW w:w="1094" w:type="pct"/>
            <w:tcBorders>
              <w:top w:val="single" w:color="auto" w:sz="4" w:space="0"/>
              <w:left w:val="single" w:color="auto" w:sz="4" w:space="0"/>
              <w:bottom w:val="single" w:color="auto" w:sz="4" w:space="0"/>
              <w:right w:val="single" w:color="auto" w:sz="4" w:space="0"/>
            </w:tcBorders>
            <w:vAlign w:val="center"/>
          </w:tcPr>
          <w:p w14:paraId="3400A98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873F7E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桥圩镇</w:t>
            </w:r>
          </w:p>
        </w:tc>
        <w:tc>
          <w:tcPr>
            <w:tcW w:w="1029" w:type="pct"/>
            <w:tcBorders>
              <w:top w:val="single" w:color="auto" w:sz="4" w:space="0"/>
              <w:left w:val="single" w:color="auto" w:sz="4" w:space="0"/>
              <w:bottom w:val="single" w:color="auto" w:sz="4" w:space="0"/>
              <w:right w:val="single" w:color="auto" w:sz="4" w:space="0"/>
            </w:tcBorders>
            <w:vAlign w:val="center"/>
          </w:tcPr>
          <w:p w14:paraId="33F9652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1327.35</w:t>
            </w:r>
          </w:p>
        </w:tc>
        <w:tc>
          <w:tcPr>
            <w:tcW w:w="1029" w:type="pct"/>
            <w:tcBorders>
              <w:top w:val="single" w:color="auto" w:sz="4" w:space="0"/>
              <w:left w:val="single" w:color="auto" w:sz="4" w:space="0"/>
              <w:bottom w:val="single" w:color="auto" w:sz="4" w:space="0"/>
              <w:right w:val="single" w:color="auto" w:sz="4" w:space="0"/>
            </w:tcBorders>
            <w:vAlign w:val="center"/>
          </w:tcPr>
          <w:p w14:paraId="01AA710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1333.4572</w:t>
            </w:r>
          </w:p>
        </w:tc>
      </w:tr>
      <w:tr w14:paraId="42CAE4C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5A21D0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222</w:t>
            </w:r>
          </w:p>
        </w:tc>
        <w:tc>
          <w:tcPr>
            <w:tcW w:w="1094" w:type="pct"/>
            <w:tcBorders>
              <w:top w:val="single" w:color="auto" w:sz="4" w:space="0"/>
              <w:left w:val="single" w:color="auto" w:sz="4" w:space="0"/>
              <w:bottom w:val="single" w:color="auto" w:sz="4" w:space="0"/>
              <w:right w:val="single" w:color="auto" w:sz="4" w:space="0"/>
            </w:tcBorders>
            <w:vAlign w:val="center"/>
          </w:tcPr>
          <w:p w14:paraId="173F678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6748D9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大垌心村委会</w:t>
            </w:r>
          </w:p>
        </w:tc>
        <w:tc>
          <w:tcPr>
            <w:tcW w:w="1029" w:type="pct"/>
            <w:tcBorders>
              <w:top w:val="single" w:color="auto" w:sz="4" w:space="0"/>
              <w:left w:val="single" w:color="auto" w:sz="4" w:space="0"/>
              <w:bottom w:val="single" w:color="auto" w:sz="4" w:space="0"/>
              <w:right w:val="single" w:color="auto" w:sz="4" w:space="0"/>
            </w:tcBorders>
            <w:vAlign w:val="center"/>
          </w:tcPr>
          <w:p w14:paraId="706A013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DBCE5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26.0055</w:t>
            </w:r>
          </w:p>
        </w:tc>
      </w:tr>
      <w:tr w14:paraId="2A13E6B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CB7F83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223</w:t>
            </w:r>
          </w:p>
        </w:tc>
        <w:tc>
          <w:tcPr>
            <w:tcW w:w="1094" w:type="pct"/>
            <w:tcBorders>
              <w:top w:val="single" w:color="auto" w:sz="4" w:space="0"/>
              <w:left w:val="single" w:color="auto" w:sz="4" w:space="0"/>
              <w:bottom w:val="single" w:color="auto" w:sz="4" w:space="0"/>
              <w:right w:val="single" w:color="auto" w:sz="4" w:space="0"/>
            </w:tcBorders>
            <w:vAlign w:val="center"/>
          </w:tcPr>
          <w:p w14:paraId="38BB3AB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1C8506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东井塘村委会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7CC0612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B5C96D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36.1781</w:t>
            </w:r>
          </w:p>
        </w:tc>
      </w:tr>
      <w:tr w14:paraId="55AE2CB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886B2E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224</w:t>
            </w:r>
          </w:p>
        </w:tc>
        <w:tc>
          <w:tcPr>
            <w:tcW w:w="1094" w:type="pct"/>
            <w:tcBorders>
              <w:top w:val="single" w:color="auto" w:sz="4" w:space="0"/>
              <w:left w:val="single" w:color="auto" w:sz="4" w:space="0"/>
              <w:bottom w:val="single" w:color="auto" w:sz="4" w:space="0"/>
              <w:right w:val="single" w:color="auto" w:sz="4" w:space="0"/>
            </w:tcBorders>
            <w:vAlign w:val="center"/>
          </w:tcPr>
          <w:p w14:paraId="428A192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6F350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何平村委会</w:t>
            </w:r>
          </w:p>
        </w:tc>
        <w:tc>
          <w:tcPr>
            <w:tcW w:w="1029" w:type="pct"/>
            <w:tcBorders>
              <w:top w:val="single" w:color="auto" w:sz="4" w:space="0"/>
              <w:left w:val="single" w:color="auto" w:sz="4" w:space="0"/>
              <w:bottom w:val="single" w:color="auto" w:sz="4" w:space="0"/>
              <w:right w:val="single" w:color="auto" w:sz="4" w:space="0"/>
            </w:tcBorders>
            <w:vAlign w:val="center"/>
          </w:tcPr>
          <w:p w14:paraId="7F51B6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CDD6D1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62.5759</w:t>
            </w:r>
          </w:p>
        </w:tc>
      </w:tr>
      <w:tr w14:paraId="25F050C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5F67F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225</w:t>
            </w:r>
          </w:p>
        </w:tc>
        <w:tc>
          <w:tcPr>
            <w:tcW w:w="1094" w:type="pct"/>
            <w:tcBorders>
              <w:top w:val="single" w:color="auto" w:sz="4" w:space="0"/>
              <w:left w:val="single" w:color="auto" w:sz="4" w:space="0"/>
              <w:bottom w:val="single" w:color="auto" w:sz="4" w:space="0"/>
              <w:right w:val="single" w:color="auto" w:sz="4" w:space="0"/>
            </w:tcBorders>
            <w:vAlign w:val="center"/>
          </w:tcPr>
          <w:p w14:paraId="2C7EEC3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C37DC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锦垌村委会</w:t>
            </w:r>
          </w:p>
        </w:tc>
        <w:tc>
          <w:tcPr>
            <w:tcW w:w="1029" w:type="pct"/>
            <w:tcBorders>
              <w:top w:val="single" w:color="auto" w:sz="4" w:space="0"/>
              <w:left w:val="single" w:color="auto" w:sz="4" w:space="0"/>
              <w:bottom w:val="single" w:color="auto" w:sz="4" w:space="0"/>
              <w:right w:val="single" w:color="auto" w:sz="4" w:space="0"/>
            </w:tcBorders>
            <w:vAlign w:val="center"/>
          </w:tcPr>
          <w:p w14:paraId="26099C4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9BC400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69.1924</w:t>
            </w:r>
          </w:p>
        </w:tc>
      </w:tr>
      <w:tr w14:paraId="20616F8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F571FF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226</w:t>
            </w:r>
          </w:p>
        </w:tc>
        <w:tc>
          <w:tcPr>
            <w:tcW w:w="1094" w:type="pct"/>
            <w:tcBorders>
              <w:top w:val="single" w:color="auto" w:sz="4" w:space="0"/>
              <w:left w:val="single" w:color="auto" w:sz="4" w:space="0"/>
              <w:bottom w:val="single" w:color="auto" w:sz="4" w:space="0"/>
              <w:right w:val="single" w:color="auto" w:sz="4" w:space="0"/>
            </w:tcBorders>
            <w:vAlign w:val="center"/>
          </w:tcPr>
          <w:p w14:paraId="1C72C3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9C4596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良塘村委会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7CA791B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38D57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51.9049</w:t>
            </w:r>
          </w:p>
        </w:tc>
      </w:tr>
      <w:tr w14:paraId="1963313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500A58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227</w:t>
            </w:r>
          </w:p>
        </w:tc>
        <w:tc>
          <w:tcPr>
            <w:tcW w:w="1094" w:type="pct"/>
            <w:tcBorders>
              <w:top w:val="single" w:color="auto" w:sz="4" w:space="0"/>
              <w:left w:val="single" w:color="auto" w:sz="4" w:space="0"/>
              <w:bottom w:val="single" w:color="auto" w:sz="4" w:space="0"/>
              <w:right w:val="single" w:color="auto" w:sz="4" w:space="0"/>
            </w:tcBorders>
            <w:vAlign w:val="center"/>
          </w:tcPr>
          <w:p w14:paraId="14DBD05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FD463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蒙垌村委会</w:t>
            </w:r>
          </w:p>
        </w:tc>
        <w:tc>
          <w:tcPr>
            <w:tcW w:w="1029" w:type="pct"/>
            <w:tcBorders>
              <w:top w:val="single" w:color="auto" w:sz="4" w:space="0"/>
              <w:left w:val="single" w:color="auto" w:sz="4" w:space="0"/>
              <w:bottom w:val="single" w:color="auto" w:sz="4" w:space="0"/>
              <w:right w:val="single" w:color="auto" w:sz="4" w:space="0"/>
            </w:tcBorders>
            <w:vAlign w:val="center"/>
          </w:tcPr>
          <w:p w14:paraId="21F3A9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BC96C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57.5589</w:t>
            </w:r>
          </w:p>
        </w:tc>
      </w:tr>
      <w:tr w14:paraId="1D33A92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D648C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228</w:t>
            </w:r>
          </w:p>
        </w:tc>
        <w:tc>
          <w:tcPr>
            <w:tcW w:w="1094" w:type="pct"/>
            <w:tcBorders>
              <w:top w:val="single" w:color="auto" w:sz="4" w:space="0"/>
              <w:left w:val="single" w:color="auto" w:sz="4" w:space="0"/>
              <w:bottom w:val="single" w:color="auto" w:sz="4" w:space="0"/>
              <w:right w:val="single" w:color="auto" w:sz="4" w:space="0"/>
            </w:tcBorders>
            <w:vAlign w:val="center"/>
          </w:tcPr>
          <w:p w14:paraId="656C5C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92B8D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南溪桥村委会</w:t>
            </w:r>
          </w:p>
        </w:tc>
        <w:tc>
          <w:tcPr>
            <w:tcW w:w="1029" w:type="pct"/>
            <w:tcBorders>
              <w:top w:val="single" w:color="auto" w:sz="4" w:space="0"/>
              <w:left w:val="single" w:color="auto" w:sz="4" w:space="0"/>
              <w:bottom w:val="single" w:color="auto" w:sz="4" w:space="0"/>
              <w:right w:val="single" w:color="auto" w:sz="4" w:space="0"/>
            </w:tcBorders>
            <w:vAlign w:val="center"/>
          </w:tcPr>
          <w:p w14:paraId="66D399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EAC909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80.5560</w:t>
            </w:r>
          </w:p>
        </w:tc>
      </w:tr>
      <w:tr w14:paraId="5CBC456F">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1EC1A4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229</w:t>
            </w:r>
          </w:p>
        </w:tc>
        <w:tc>
          <w:tcPr>
            <w:tcW w:w="1094" w:type="pct"/>
            <w:tcBorders>
              <w:top w:val="single" w:color="auto" w:sz="4" w:space="0"/>
              <w:left w:val="single" w:color="auto" w:sz="4" w:space="0"/>
              <w:bottom w:val="single" w:color="auto" w:sz="4" w:space="0"/>
              <w:right w:val="single" w:color="auto" w:sz="4" w:space="0"/>
            </w:tcBorders>
            <w:vAlign w:val="center"/>
          </w:tcPr>
          <w:p w14:paraId="39B8CD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1B4E63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南兴村委会</w:t>
            </w:r>
          </w:p>
        </w:tc>
        <w:tc>
          <w:tcPr>
            <w:tcW w:w="1029" w:type="pct"/>
            <w:tcBorders>
              <w:top w:val="single" w:color="auto" w:sz="4" w:space="0"/>
              <w:left w:val="single" w:color="auto" w:sz="4" w:space="0"/>
              <w:bottom w:val="single" w:color="auto" w:sz="4" w:space="0"/>
              <w:right w:val="single" w:color="auto" w:sz="4" w:space="0"/>
            </w:tcBorders>
            <w:vAlign w:val="center"/>
          </w:tcPr>
          <w:p w14:paraId="13F182B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3303DB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73.4257</w:t>
            </w:r>
          </w:p>
        </w:tc>
      </w:tr>
      <w:tr w14:paraId="3FF6F0F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DC096C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230</w:t>
            </w:r>
          </w:p>
        </w:tc>
        <w:tc>
          <w:tcPr>
            <w:tcW w:w="1094" w:type="pct"/>
            <w:tcBorders>
              <w:top w:val="single" w:color="auto" w:sz="4" w:space="0"/>
              <w:left w:val="single" w:color="auto" w:sz="4" w:space="0"/>
              <w:bottom w:val="single" w:color="auto" w:sz="4" w:space="0"/>
              <w:right w:val="single" w:color="auto" w:sz="4" w:space="0"/>
            </w:tcBorders>
            <w:vAlign w:val="center"/>
          </w:tcPr>
          <w:p w14:paraId="2064456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1C656D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桥圩村委会</w:t>
            </w:r>
          </w:p>
        </w:tc>
        <w:tc>
          <w:tcPr>
            <w:tcW w:w="1029" w:type="pct"/>
            <w:tcBorders>
              <w:top w:val="single" w:color="auto" w:sz="4" w:space="0"/>
              <w:left w:val="single" w:color="auto" w:sz="4" w:space="0"/>
              <w:bottom w:val="single" w:color="auto" w:sz="4" w:space="0"/>
              <w:right w:val="single" w:color="auto" w:sz="4" w:space="0"/>
            </w:tcBorders>
            <w:vAlign w:val="center"/>
          </w:tcPr>
          <w:p w14:paraId="70FEE75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DFF233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47.4661</w:t>
            </w:r>
          </w:p>
        </w:tc>
      </w:tr>
      <w:tr w14:paraId="4A07049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F87E50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231</w:t>
            </w:r>
          </w:p>
        </w:tc>
        <w:tc>
          <w:tcPr>
            <w:tcW w:w="1094" w:type="pct"/>
            <w:tcBorders>
              <w:top w:val="single" w:color="auto" w:sz="4" w:space="0"/>
              <w:left w:val="single" w:color="auto" w:sz="4" w:space="0"/>
              <w:bottom w:val="single" w:color="auto" w:sz="4" w:space="0"/>
              <w:right w:val="single" w:color="auto" w:sz="4" w:space="0"/>
            </w:tcBorders>
            <w:vAlign w:val="center"/>
          </w:tcPr>
          <w:p w14:paraId="1B6B77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4DE9C3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桥圩街居委会</w:t>
            </w:r>
          </w:p>
        </w:tc>
        <w:tc>
          <w:tcPr>
            <w:tcW w:w="1029" w:type="pct"/>
            <w:tcBorders>
              <w:top w:val="single" w:color="auto" w:sz="4" w:space="0"/>
              <w:left w:val="single" w:color="auto" w:sz="4" w:space="0"/>
              <w:bottom w:val="single" w:color="auto" w:sz="4" w:space="0"/>
              <w:right w:val="single" w:color="auto" w:sz="4" w:space="0"/>
            </w:tcBorders>
            <w:vAlign w:val="center"/>
          </w:tcPr>
          <w:p w14:paraId="6B1B565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2CC7DE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1.8772</w:t>
            </w:r>
          </w:p>
        </w:tc>
      </w:tr>
      <w:tr w14:paraId="073238C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A4746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232</w:t>
            </w:r>
          </w:p>
        </w:tc>
        <w:tc>
          <w:tcPr>
            <w:tcW w:w="1094" w:type="pct"/>
            <w:tcBorders>
              <w:top w:val="single" w:color="auto" w:sz="4" w:space="0"/>
              <w:left w:val="single" w:color="auto" w:sz="4" w:space="0"/>
              <w:bottom w:val="single" w:color="auto" w:sz="4" w:space="0"/>
              <w:right w:val="single" w:color="auto" w:sz="4" w:space="0"/>
            </w:tcBorders>
            <w:vAlign w:val="center"/>
          </w:tcPr>
          <w:p w14:paraId="6B61F6E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84AF0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青塘村委会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5DF1FD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79B2D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44.4839</w:t>
            </w:r>
          </w:p>
        </w:tc>
      </w:tr>
      <w:tr w14:paraId="27F0888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CB9FC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233</w:t>
            </w:r>
          </w:p>
        </w:tc>
        <w:tc>
          <w:tcPr>
            <w:tcW w:w="1094" w:type="pct"/>
            <w:tcBorders>
              <w:top w:val="single" w:color="auto" w:sz="4" w:space="0"/>
              <w:left w:val="single" w:color="auto" w:sz="4" w:space="0"/>
              <w:bottom w:val="single" w:color="auto" w:sz="4" w:space="0"/>
              <w:right w:val="single" w:color="auto" w:sz="4" w:space="0"/>
            </w:tcBorders>
            <w:vAlign w:val="center"/>
          </w:tcPr>
          <w:p w14:paraId="762A90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9F7947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松马村委会</w:t>
            </w:r>
          </w:p>
        </w:tc>
        <w:tc>
          <w:tcPr>
            <w:tcW w:w="1029" w:type="pct"/>
            <w:tcBorders>
              <w:top w:val="single" w:color="auto" w:sz="4" w:space="0"/>
              <w:left w:val="single" w:color="auto" w:sz="4" w:space="0"/>
              <w:bottom w:val="single" w:color="auto" w:sz="4" w:space="0"/>
              <w:right w:val="single" w:color="auto" w:sz="4" w:space="0"/>
            </w:tcBorders>
            <w:vAlign w:val="center"/>
          </w:tcPr>
          <w:p w14:paraId="0A0751C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5DA04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76.3232</w:t>
            </w:r>
          </w:p>
        </w:tc>
      </w:tr>
      <w:tr w14:paraId="5081984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1B370E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234</w:t>
            </w:r>
          </w:p>
        </w:tc>
        <w:tc>
          <w:tcPr>
            <w:tcW w:w="1094" w:type="pct"/>
            <w:tcBorders>
              <w:top w:val="single" w:color="auto" w:sz="4" w:space="0"/>
              <w:left w:val="single" w:color="auto" w:sz="4" w:space="0"/>
              <w:bottom w:val="single" w:color="auto" w:sz="4" w:space="0"/>
              <w:right w:val="single" w:color="auto" w:sz="4" w:space="0"/>
            </w:tcBorders>
            <w:vAlign w:val="center"/>
          </w:tcPr>
          <w:p w14:paraId="6BFFF68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5A2AA3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铜鼓岭村委会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5C68A0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4E501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22.9677</w:t>
            </w:r>
          </w:p>
        </w:tc>
      </w:tr>
      <w:tr w14:paraId="768923F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6BC31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235</w:t>
            </w:r>
          </w:p>
        </w:tc>
        <w:tc>
          <w:tcPr>
            <w:tcW w:w="1094" w:type="pct"/>
            <w:tcBorders>
              <w:top w:val="single" w:color="auto" w:sz="4" w:space="0"/>
              <w:left w:val="single" w:color="auto" w:sz="4" w:space="0"/>
              <w:bottom w:val="single" w:color="auto" w:sz="4" w:space="0"/>
              <w:right w:val="single" w:color="auto" w:sz="4" w:space="0"/>
            </w:tcBorders>
            <w:vAlign w:val="center"/>
          </w:tcPr>
          <w:p w14:paraId="4CCEE33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7F027E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下李村委会</w:t>
            </w:r>
          </w:p>
        </w:tc>
        <w:tc>
          <w:tcPr>
            <w:tcW w:w="1029" w:type="pct"/>
            <w:tcBorders>
              <w:top w:val="single" w:color="auto" w:sz="4" w:space="0"/>
              <w:left w:val="single" w:color="auto" w:sz="4" w:space="0"/>
              <w:bottom w:val="single" w:color="auto" w:sz="4" w:space="0"/>
              <w:right w:val="single" w:color="auto" w:sz="4" w:space="0"/>
            </w:tcBorders>
            <w:vAlign w:val="center"/>
          </w:tcPr>
          <w:p w14:paraId="133777C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1F9C86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52.7278</w:t>
            </w:r>
          </w:p>
        </w:tc>
      </w:tr>
      <w:tr w14:paraId="75C43F3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635250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236</w:t>
            </w:r>
          </w:p>
        </w:tc>
        <w:tc>
          <w:tcPr>
            <w:tcW w:w="1094" w:type="pct"/>
            <w:tcBorders>
              <w:top w:val="single" w:color="auto" w:sz="4" w:space="0"/>
              <w:left w:val="single" w:color="auto" w:sz="4" w:space="0"/>
              <w:bottom w:val="single" w:color="auto" w:sz="4" w:space="0"/>
              <w:right w:val="single" w:color="auto" w:sz="4" w:space="0"/>
            </w:tcBorders>
            <w:vAlign w:val="center"/>
          </w:tcPr>
          <w:p w14:paraId="3FD9576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FFBD6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新垌村委会</w:t>
            </w:r>
          </w:p>
        </w:tc>
        <w:tc>
          <w:tcPr>
            <w:tcW w:w="1029" w:type="pct"/>
            <w:tcBorders>
              <w:top w:val="single" w:color="auto" w:sz="4" w:space="0"/>
              <w:left w:val="single" w:color="auto" w:sz="4" w:space="0"/>
              <w:bottom w:val="single" w:color="auto" w:sz="4" w:space="0"/>
              <w:right w:val="single" w:color="auto" w:sz="4" w:space="0"/>
            </w:tcBorders>
            <w:vAlign w:val="center"/>
          </w:tcPr>
          <w:p w14:paraId="4B4F88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52D4BD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31.1105</w:t>
            </w:r>
          </w:p>
        </w:tc>
      </w:tr>
      <w:tr w14:paraId="12F5FD9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4BA0A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237</w:t>
            </w:r>
          </w:p>
        </w:tc>
        <w:tc>
          <w:tcPr>
            <w:tcW w:w="1094" w:type="pct"/>
            <w:tcBorders>
              <w:top w:val="single" w:color="auto" w:sz="4" w:space="0"/>
              <w:left w:val="single" w:color="auto" w:sz="4" w:space="0"/>
              <w:bottom w:val="single" w:color="auto" w:sz="4" w:space="0"/>
              <w:right w:val="single" w:color="auto" w:sz="4" w:space="0"/>
            </w:tcBorders>
            <w:vAlign w:val="center"/>
          </w:tcPr>
          <w:p w14:paraId="702B21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1AAE4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新华村委会</w:t>
            </w:r>
          </w:p>
        </w:tc>
        <w:tc>
          <w:tcPr>
            <w:tcW w:w="1029" w:type="pct"/>
            <w:tcBorders>
              <w:top w:val="single" w:color="auto" w:sz="4" w:space="0"/>
              <w:left w:val="single" w:color="auto" w:sz="4" w:space="0"/>
              <w:bottom w:val="single" w:color="auto" w:sz="4" w:space="0"/>
              <w:right w:val="single" w:color="auto" w:sz="4" w:space="0"/>
            </w:tcBorders>
            <w:vAlign w:val="center"/>
          </w:tcPr>
          <w:p w14:paraId="541ADF9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60117A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72.0828</w:t>
            </w:r>
          </w:p>
        </w:tc>
      </w:tr>
      <w:tr w14:paraId="430A846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20DACF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238</w:t>
            </w:r>
          </w:p>
        </w:tc>
        <w:tc>
          <w:tcPr>
            <w:tcW w:w="1094" w:type="pct"/>
            <w:tcBorders>
              <w:top w:val="single" w:color="auto" w:sz="4" w:space="0"/>
              <w:left w:val="single" w:color="auto" w:sz="4" w:space="0"/>
              <w:bottom w:val="single" w:color="auto" w:sz="4" w:space="0"/>
              <w:right w:val="single" w:color="auto" w:sz="4" w:space="0"/>
            </w:tcBorders>
            <w:vAlign w:val="center"/>
          </w:tcPr>
          <w:p w14:paraId="61B090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DAE624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新庆村委会</w:t>
            </w:r>
          </w:p>
        </w:tc>
        <w:tc>
          <w:tcPr>
            <w:tcW w:w="1029" w:type="pct"/>
            <w:tcBorders>
              <w:top w:val="single" w:color="auto" w:sz="4" w:space="0"/>
              <w:left w:val="single" w:color="auto" w:sz="4" w:space="0"/>
              <w:bottom w:val="single" w:color="auto" w:sz="4" w:space="0"/>
              <w:right w:val="single" w:color="auto" w:sz="4" w:space="0"/>
            </w:tcBorders>
            <w:vAlign w:val="center"/>
          </w:tcPr>
          <w:p w14:paraId="35FE368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47EE4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57.0612</w:t>
            </w:r>
          </w:p>
        </w:tc>
      </w:tr>
      <w:tr w14:paraId="39BEEF0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586DA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239</w:t>
            </w:r>
          </w:p>
        </w:tc>
        <w:tc>
          <w:tcPr>
            <w:tcW w:w="1094" w:type="pct"/>
            <w:tcBorders>
              <w:top w:val="single" w:color="auto" w:sz="4" w:space="0"/>
              <w:left w:val="single" w:color="auto" w:sz="4" w:space="0"/>
              <w:bottom w:val="single" w:color="auto" w:sz="4" w:space="0"/>
              <w:right w:val="single" w:color="auto" w:sz="4" w:space="0"/>
            </w:tcBorders>
            <w:vAlign w:val="center"/>
          </w:tcPr>
          <w:p w14:paraId="2171CF9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6355A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新兴村委会</w:t>
            </w:r>
          </w:p>
        </w:tc>
        <w:tc>
          <w:tcPr>
            <w:tcW w:w="1029" w:type="pct"/>
            <w:tcBorders>
              <w:top w:val="single" w:color="auto" w:sz="4" w:space="0"/>
              <w:left w:val="single" w:color="auto" w:sz="4" w:space="0"/>
              <w:bottom w:val="single" w:color="auto" w:sz="4" w:space="0"/>
              <w:right w:val="single" w:color="auto" w:sz="4" w:space="0"/>
            </w:tcBorders>
            <w:vAlign w:val="center"/>
          </w:tcPr>
          <w:p w14:paraId="67DEA6E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3B534F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34.1893</w:t>
            </w:r>
          </w:p>
        </w:tc>
      </w:tr>
      <w:tr w14:paraId="06DC86B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CE3E76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240</w:t>
            </w:r>
          </w:p>
        </w:tc>
        <w:tc>
          <w:tcPr>
            <w:tcW w:w="1094" w:type="pct"/>
            <w:tcBorders>
              <w:top w:val="single" w:color="auto" w:sz="4" w:space="0"/>
              <w:left w:val="single" w:color="auto" w:sz="4" w:space="0"/>
              <w:bottom w:val="single" w:color="auto" w:sz="4" w:space="0"/>
              <w:right w:val="single" w:color="auto" w:sz="4" w:space="0"/>
            </w:tcBorders>
            <w:vAlign w:val="center"/>
          </w:tcPr>
          <w:p w14:paraId="7E3260A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DB2732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兴华村委会</w:t>
            </w:r>
          </w:p>
        </w:tc>
        <w:tc>
          <w:tcPr>
            <w:tcW w:w="1029" w:type="pct"/>
            <w:tcBorders>
              <w:top w:val="single" w:color="auto" w:sz="4" w:space="0"/>
              <w:left w:val="single" w:color="auto" w:sz="4" w:space="0"/>
              <w:bottom w:val="single" w:color="auto" w:sz="4" w:space="0"/>
              <w:right w:val="single" w:color="auto" w:sz="4" w:space="0"/>
            </w:tcBorders>
            <w:vAlign w:val="center"/>
          </w:tcPr>
          <w:p w14:paraId="71F9926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E73ADB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48.4913</w:t>
            </w:r>
          </w:p>
        </w:tc>
      </w:tr>
      <w:tr w14:paraId="4A3A8C6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5292BF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241</w:t>
            </w:r>
          </w:p>
        </w:tc>
        <w:tc>
          <w:tcPr>
            <w:tcW w:w="1094" w:type="pct"/>
            <w:tcBorders>
              <w:top w:val="single" w:color="auto" w:sz="4" w:space="0"/>
              <w:left w:val="single" w:color="auto" w:sz="4" w:space="0"/>
              <w:bottom w:val="single" w:color="auto" w:sz="4" w:space="0"/>
              <w:right w:val="single" w:color="auto" w:sz="4" w:space="0"/>
            </w:tcBorders>
            <w:vAlign w:val="center"/>
          </w:tcPr>
          <w:p w14:paraId="27897F6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0E840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徐村村委会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48ECD7D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121D6C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25.4276</w:t>
            </w:r>
          </w:p>
        </w:tc>
      </w:tr>
      <w:tr w14:paraId="5D57DBEE">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32937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242</w:t>
            </w:r>
          </w:p>
        </w:tc>
        <w:tc>
          <w:tcPr>
            <w:tcW w:w="1094" w:type="pct"/>
            <w:tcBorders>
              <w:top w:val="single" w:color="auto" w:sz="4" w:space="0"/>
              <w:left w:val="single" w:color="auto" w:sz="4" w:space="0"/>
              <w:bottom w:val="single" w:color="auto" w:sz="4" w:space="0"/>
              <w:right w:val="single" w:color="auto" w:sz="4" w:space="0"/>
            </w:tcBorders>
            <w:vAlign w:val="center"/>
          </w:tcPr>
          <w:p w14:paraId="1F30680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F128FC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杨村村委会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2622C5F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F10AA0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37.4317</w:t>
            </w:r>
          </w:p>
        </w:tc>
      </w:tr>
      <w:tr w14:paraId="5CE0841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E9D30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243</w:t>
            </w:r>
          </w:p>
        </w:tc>
        <w:tc>
          <w:tcPr>
            <w:tcW w:w="1094" w:type="pct"/>
            <w:tcBorders>
              <w:top w:val="single" w:color="auto" w:sz="4" w:space="0"/>
              <w:left w:val="single" w:color="auto" w:sz="4" w:space="0"/>
              <w:bottom w:val="single" w:color="auto" w:sz="4" w:space="0"/>
              <w:right w:val="single" w:color="auto" w:sz="4" w:space="0"/>
            </w:tcBorders>
            <w:vAlign w:val="center"/>
          </w:tcPr>
          <w:p w14:paraId="3F52B0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24DA1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姚平村委会</w:t>
            </w:r>
          </w:p>
        </w:tc>
        <w:tc>
          <w:tcPr>
            <w:tcW w:w="1029" w:type="pct"/>
            <w:tcBorders>
              <w:top w:val="single" w:color="auto" w:sz="4" w:space="0"/>
              <w:left w:val="single" w:color="auto" w:sz="4" w:space="0"/>
              <w:bottom w:val="single" w:color="auto" w:sz="4" w:space="0"/>
              <w:right w:val="single" w:color="auto" w:sz="4" w:space="0"/>
            </w:tcBorders>
            <w:vAlign w:val="center"/>
          </w:tcPr>
          <w:p w14:paraId="572702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E9A9F5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77.5326</w:t>
            </w:r>
          </w:p>
        </w:tc>
      </w:tr>
      <w:tr w14:paraId="4C72060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C37F6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244</w:t>
            </w:r>
          </w:p>
        </w:tc>
        <w:tc>
          <w:tcPr>
            <w:tcW w:w="1094" w:type="pct"/>
            <w:tcBorders>
              <w:top w:val="single" w:color="auto" w:sz="4" w:space="0"/>
              <w:left w:val="single" w:color="auto" w:sz="4" w:space="0"/>
              <w:bottom w:val="single" w:color="auto" w:sz="4" w:space="0"/>
              <w:right w:val="single" w:color="auto" w:sz="4" w:space="0"/>
            </w:tcBorders>
            <w:vAlign w:val="center"/>
          </w:tcPr>
          <w:p w14:paraId="79F9EEF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451439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永梧村委会</w:t>
            </w:r>
          </w:p>
        </w:tc>
        <w:tc>
          <w:tcPr>
            <w:tcW w:w="1029" w:type="pct"/>
            <w:tcBorders>
              <w:top w:val="single" w:color="auto" w:sz="4" w:space="0"/>
              <w:left w:val="single" w:color="auto" w:sz="4" w:space="0"/>
              <w:bottom w:val="single" w:color="auto" w:sz="4" w:space="0"/>
              <w:right w:val="single" w:color="auto" w:sz="4" w:space="0"/>
            </w:tcBorders>
            <w:vAlign w:val="center"/>
          </w:tcPr>
          <w:p w14:paraId="3C9B956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7BF99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79.2321</w:t>
            </w:r>
          </w:p>
        </w:tc>
      </w:tr>
      <w:tr w14:paraId="35117D4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D5EB5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245</w:t>
            </w:r>
          </w:p>
        </w:tc>
        <w:tc>
          <w:tcPr>
            <w:tcW w:w="1094" w:type="pct"/>
            <w:tcBorders>
              <w:top w:val="single" w:color="auto" w:sz="4" w:space="0"/>
              <w:left w:val="single" w:color="auto" w:sz="4" w:space="0"/>
              <w:bottom w:val="single" w:color="auto" w:sz="4" w:space="0"/>
              <w:right w:val="single" w:color="auto" w:sz="4" w:space="0"/>
            </w:tcBorders>
            <w:vAlign w:val="center"/>
          </w:tcPr>
          <w:p w14:paraId="456D8ED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70D766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长塘村委会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7A84B61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049AA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47.1962</w:t>
            </w:r>
          </w:p>
        </w:tc>
      </w:tr>
      <w:tr w14:paraId="072C5FC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B00B25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246</w:t>
            </w:r>
          </w:p>
        </w:tc>
        <w:tc>
          <w:tcPr>
            <w:tcW w:w="1094" w:type="pct"/>
            <w:tcBorders>
              <w:top w:val="single" w:color="auto" w:sz="4" w:space="0"/>
              <w:left w:val="single" w:color="auto" w:sz="4" w:space="0"/>
              <w:bottom w:val="single" w:color="auto" w:sz="4" w:space="0"/>
              <w:right w:val="single" w:color="auto" w:sz="4" w:space="0"/>
            </w:tcBorders>
            <w:vAlign w:val="center"/>
          </w:tcPr>
          <w:p w14:paraId="64C766E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0C2E8D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振南村委会</w:t>
            </w:r>
          </w:p>
        </w:tc>
        <w:tc>
          <w:tcPr>
            <w:tcW w:w="1029" w:type="pct"/>
            <w:tcBorders>
              <w:top w:val="single" w:color="auto" w:sz="4" w:space="0"/>
              <w:left w:val="single" w:color="auto" w:sz="4" w:space="0"/>
              <w:bottom w:val="single" w:color="auto" w:sz="4" w:space="0"/>
              <w:right w:val="single" w:color="auto" w:sz="4" w:space="0"/>
            </w:tcBorders>
            <w:vAlign w:val="center"/>
          </w:tcPr>
          <w:p w14:paraId="606C03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AE0A52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67.1996</w:t>
            </w:r>
          </w:p>
        </w:tc>
      </w:tr>
      <w:tr w14:paraId="27F548E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C63E96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247</w:t>
            </w:r>
          </w:p>
        </w:tc>
        <w:tc>
          <w:tcPr>
            <w:tcW w:w="1094" w:type="pct"/>
            <w:tcBorders>
              <w:top w:val="single" w:color="auto" w:sz="4" w:space="0"/>
              <w:left w:val="single" w:color="auto" w:sz="4" w:space="0"/>
              <w:bottom w:val="single" w:color="auto" w:sz="4" w:space="0"/>
              <w:right w:val="single" w:color="auto" w:sz="4" w:space="0"/>
            </w:tcBorders>
            <w:vAlign w:val="center"/>
          </w:tcPr>
          <w:p w14:paraId="2FFDFB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DA6F4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震华村委会</w:t>
            </w:r>
          </w:p>
        </w:tc>
        <w:tc>
          <w:tcPr>
            <w:tcW w:w="1029" w:type="pct"/>
            <w:tcBorders>
              <w:top w:val="single" w:color="auto" w:sz="4" w:space="0"/>
              <w:left w:val="single" w:color="auto" w:sz="4" w:space="0"/>
              <w:bottom w:val="single" w:color="auto" w:sz="4" w:space="0"/>
              <w:right w:val="single" w:color="auto" w:sz="4" w:space="0"/>
            </w:tcBorders>
            <w:vAlign w:val="center"/>
          </w:tcPr>
          <w:p w14:paraId="49088F5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86FE6C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53.2588</w:t>
            </w:r>
          </w:p>
        </w:tc>
      </w:tr>
      <w:tr w14:paraId="54A333F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7FA42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248</w:t>
            </w:r>
          </w:p>
        </w:tc>
        <w:tc>
          <w:tcPr>
            <w:tcW w:w="1094" w:type="pct"/>
            <w:tcBorders>
              <w:top w:val="single" w:color="auto" w:sz="4" w:space="0"/>
              <w:left w:val="single" w:color="auto" w:sz="4" w:space="0"/>
              <w:bottom w:val="single" w:color="auto" w:sz="4" w:space="0"/>
              <w:right w:val="single" w:color="auto" w:sz="4" w:space="0"/>
            </w:tcBorders>
            <w:vAlign w:val="center"/>
          </w:tcPr>
          <w:p w14:paraId="26D7C80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F21A6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瓦塘镇</w:t>
            </w:r>
          </w:p>
        </w:tc>
        <w:tc>
          <w:tcPr>
            <w:tcW w:w="1029" w:type="pct"/>
            <w:tcBorders>
              <w:top w:val="single" w:color="auto" w:sz="4" w:space="0"/>
              <w:left w:val="single" w:color="auto" w:sz="4" w:space="0"/>
              <w:bottom w:val="single" w:color="auto" w:sz="4" w:space="0"/>
              <w:right w:val="single" w:color="auto" w:sz="4" w:space="0"/>
            </w:tcBorders>
            <w:vAlign w:val="center"/>
          </w:tcPr>
          <w:p w14:paraId="08F22E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782.68</w:t>
            </w:r>
          </w:p>
        </w:tc>
        <w:tc>
          <w:tcPr>
            <w:tcW w:w="1029" w:type="pct"/>
            <w:tcBorders>
              <w:top w:val="single" w:color="auto" w:sz="4" w:space="0"/>
              <w:left w:val="single" w:color="auto" w:sz="4" w:space="0"/>
              <w:bottom w:val="single" w:color="auto" w:sz="4" w:space="0"/>
              <w:right w:val="single" w:color="auto" w:sz="4" w:space="0"/>
            </w:tcBorders>
            <w:vAlign w:val="center"/>
          </w:tcPr>
          <w:p w14:paraId="4DE13B0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966.9726</w:t>
            </w:r>
          </w:p>
        </w:tc>
      </w:tr>
      <w:tr w14:paraId="32C909B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40E820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249</w:t>
            </w:r>
          </w:p>
        </w:tc>
        <w:tc>
          <w:tcPr>
            <w:tcW w:w="1094" w:type="pct"/>
            <w:tcBorders>
              <w:top w:val="single" w:color="auto" w:sz="4" w:space="0"/>
              <w:left w:val="single" w:color="auto" w:sz="4" w:space="0"/>
              <w:bottom w:val="single" w:color="auto" w:sz="4" w:space="0"/>
              <w:right w:val="single" w:color="auto" w:sz="4" w:space="0"/>
            </w:tcBorders>
            <w:vAlign w:val="center"/>
          </w:tcPr>
          <w:p w14:paraId="0B9FD9F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E7A40F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八合村委会</w:t>
            </w:r>
          </w:p>
        </w:tc>
        <w:tc>
          <w:tcPr>
            <w:tcW w:w="1029" w:type="pct"/>
            <w:tcBorders>
              <w:top w:val="single" w:color="auto" w:sz="4" w:space="0"/>
              <w:left w:val="single" w:color="auto" w:sz="4" w:space="0"/>
              <w:bottom w:val="single" w:color="auto" w:sz="4" w:space="0"/>
              <w:right w:val="single" w:color="auto" w:sz="4" w:space="0"/>
            </w:tcBorders>
            <w:vAlign w:val="center"/>
          </w:tcPr>
          <w:p w14:paraId="0319E6F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3BF73C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43.8277</w:t>
            </w:r>
          </w:p>
        </w:tc>
      </w:tr>
      <w:tr w14:paraId="134B098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5865DF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250</w:t>
            </w:r>
          </w:p>
        </w:tc>
        <w:tc>
          <w:tcPr>
            <w:tcW w:w="1094" w:type="pct"/>
            <w:tcBorders>
              <w:top w:val="single" w:color="auto" w:sz="4" w:space="0"/>
              <w:left w:val="single" w:color="auto" w:sz="4" w:space="0"/>
              <w:bottom w:val="single" w:color="auto" w:sz="4" w:space="0"/>
              <w:right w:val="single" w:color="auto" w:sz="4" w:space="0"/>
            </w:tcBorders>
            <w:vAlign w:val="center"/>
          </w:tcPr>
          <w:p w14:paraId="6ED088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1193A6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湴垌村委会</w:t>
            </w:r>
          </w:p>
        </w:tc>
        <w:tc>
          <w:tcPr>
            <w:tcW w:w="1029" w:type="pct"/>
            <w:tcBorders>
              <w:top w:val="single" w:color="auto" w:sz="4" w:space="0"/>
              <w:left w:val="single" w:color="auto" w:sz="4" w:space="0"/>
              <w:bottom w:val="single" w:color="auto" w:sz="4" w:space="0"/>
              <w:right w:val="single" w:color="auto" w:sz="4" w:space="0"/>
            </w:tcBorders>
            <w:vAlign w:val="center"/>
          </w:tcPr>
          <w:p w14:paraId="4FE279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E5D106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56.3710</w:t>
            </w:r>
          </w:p>
        </w:tc>
      </w:tr>
      <w:tr w14:paraId="52F27F4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0B925C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251</w:t>
            </w:r>
          </w:p>
        </w:tc>
        <w:tc>
          <w:tcPr>
            <w:tcW w:w="1094" w:type="pct"/>
            <w:tcBorders>
              <w:top w:val="single" w:color="auto" w:sz="4" w:space="0"/>
              <w:left w:val="single" w:color="auto" w:sz="4" w:space="0"/>
              <w:bottom w:val="single" w:color="auto" w:sz="4" w:space="0"/>
              <w:right w:val="single" w:color="auto" w:sz="4" w:space="0"/>
            </w:tcBorders>
            <w:vAlign w:val="center"/>
          </w:tcPr>
          <w:p w14:paraId="19EC3E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72C7F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211CD0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967ECC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w:t>
            </w:r>
          </w:p>
        </w:tc>
      </w:tr>
      <w:tr w14:paraId="73F3D36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C08C3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252</w:t>
            </w:r>
          </w:p>
        </w:tc>
        <w:tc>
          <w:tcPr>
            <w:tcW w:w="1094" w:type="pct"/>
            <w:tcBorders>
              <w:top w:val="single" w:color="auto" w:sz="4" w:space="0"/>
              <w:left w:val="single" w:color="auto" w:sz="4" w:space="0"/>
              <w:bottom w:val="single" w:color="auto" w:sz="4" w:space="0"/>
              <w:right w:val="single" w:color="auto" w:sz="4" w:space="0"/>
            </w:tcBorders>
            <w:vAlign w:val="center"/>
          </w:tcPr>
          <w:p w14:paraId="3752D56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FD11E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福新村委会</w:t>
            </w:r>
          </w:p>
        </w:tc>
        <w:tc>
          <w:tcPr>
            <w:tcW w:w="1029" w:type="pct"/>
            <w:tcBorders>
              <w:top w:val="single" w:color="auto" w:sz="4" w:space="0"/>
              <w:left w:val="single" w:color="auto" w:sz="4" w:space="0"/>
              <w:bottom w:val="single" w:color="auto" w:sz="4" w:space="0"/>
              <w:right w:val="single" w:color="auto" w:sz="4" w:space="0"/>
            </w:tcBorders>
            <w:vAlign w:val="center"/>
          </w:tcPr>
          <w:p w14:paraId="147B499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8C40B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66.3356</w:t>
            </w:r>
          </w:p>
        </w:tc>
      </w:tr>
      <w:tr w14:paraId="0A7D0DE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C013B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253</w:t>
            </w:r>
          </w:p>
        </w:tc>
        <w:tc>
          <w:tcPr>
            <w:tcW w:w="1094" w:type="pct"/>
            <w:tcBorders>
              <w:top w:val="single" w:color="auto" w:sz="4" w:space="0"/>
              <w:left w:val="single" w:color="auto" w:sz="4" w:space="0"/>
              <w:bottom w:val="single" w:color="auto" w:sz="4" w:space="0"/>
              <w:right w:val="single" w:color="auto" w:sz="4" w:space="0"/>
            </w:tcBorders>
            <w:vAlign w:val="center"/>
          </w:tcPr>
          <w:p w14:paraId="06445E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7E79F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柳江村委会</w:t>
            </w:r>
          </w:p>
        </w:tc>
        <w:tc>
          <w:tcPr>
            <w:tcW w:w="1029" w:type="pct"/>
            <w:tcBorders>
              <w:top w:val="single" w:color="auto" w:sz="4" w:space="0"/>
              <w:left w:val="single" w:color="auto" w:sz="4" w:space="0"/>
              <w:bottom w:val="single" w:color="auto" w:sz="4" w:space="0"/>
              <w:right w:val="single" w:color="auto" w:sz="4" w:space="0"/>
            </w:tcBorders>
            <w:vAlign w:val="center"/>
          </w:tcPr>
          <w:p w14:paraId="5BCC3C5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534827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32.6316</w:t>
            </w:r>
          </w:p>
        </w:tc>
      </w:tr>
      <w:tr w14:paraId="21BFE74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A8B437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254</w:t>
            </w:r>
          </w:p>
        </w:tc>
        <w:tc>
          <w:tcPr>
            <w:tcW w:w="1094" w:type="pct"/>
            <w:tcBorders>
              <w:top w:val="single" w:color="auto" w:sz="4" w:space="0"/>
              <w:left w:val="single" w:color="auto" w:sz="4" w:space="0"/>
              <w:bottom w:val="single" w:color="auto" w:sz="4" w:space="0"/>
              <w:right w:val="single" w:color="auto" w:sz="4" w:space="0"/>
            </w:tcBorders>
            <w:vAlign w:val="center"/>
          </w:tcPr>
          <w:p w14:paraId="4BA8F3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B9E77D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六里村委会</w:t>
            </w:r>
          </w:p>
        </w:tc>
        <w:tc>
          <w:tcPr>
            <w:tcW w:w="1029" w:type="pct"/>
            <w:tcBorders>
              <w:top w:val="single" w:color="auto" w:sz="4" w:space="0"/>
              <w:left w:val="single" w:color="auto" w:sz="4" w:space="0"/>
              <w:bottom w:val="single" w:color="auto" w:sz="4" w:space="0"/>
              <w:right w:val="single" w:color="auto" w:sz="4" w:space="0"/>
            </w:tcBorders>
            <w:vAlign w:val="center"/>
          </w:tcPr>
          <w:p w14:paraId="796912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EE77D5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40.1274</w:t>
            </w:r>
          </w:p>
        </w:tc>
      </w:tr>
      <w:tr w14:paraId="3583CED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A18F1A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255</w:t>
            </w:r>
          </w:p>
        </w:tc>
        <w:tc>
          <w:tcPr>
            <w:tcW w:w="1094" w:type="pct"/>
            <w:tcBorders>
              <w:top w:val="single" w:color="auto" w:sz="4" w:space="0"/>
              <w:left w:val="single" w:color="auto" w:sz="4" w:space="0"/>
              <w:bottom w:val="single" w:color="auto" w:sz="4" w:space="0"/>
              <w:right w:val="single" w:color="auto" w:sz="4" w:space="0"/>
            </w:tcBorders>
            <w:vAlign w:val="center"/>
          </w:tcPr>
          <w:p w14:paraId="09FC53F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02ED8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鹿山村委会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1024D9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0BD9ED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44.8254</w:t>
            </w:r>
          </w:p>
        </w:tc>
      </w:tr>
      <w:tr w14:paraId="5E4554F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CA3BAA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256</w:t>
            </w:r>
          </w:p>
        </w:tc>
        <w:tc>
          <w:tcPr>
            <w:tcW w:w="1094" w:type="pct"/>
            <w:tcBorders>
              <w:top w:val="single" w:color="auto" w:sz="4" w:space="0"/>
              <w:left w:val="single" w:color="auto" w:sz="4" w:space="0"/>
              <w:bottom w:val="single" w:color="auto" w:sz="4" w:space="0"/>
              <w:right w:val="single" w:color="auto" w:sz="4" w:space="0"/>
            </w:tcBorders>
            <w:vAlign w:val="center"/>
          </w:tcPr>
          <w:p w14:paraId="503C14E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BFB786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南山村委会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6947CD8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2A3BAE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36.2372</w:t>
            </w:r>
          </w:p>
        </w:tc>
      </w:tr>
      <w:tr w14:paraId="42AF8DA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4D9013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257</w:t>
            </w:r>
          </w:p>
        </w:tc>
        <w:tc>
          <w:tcPr>
            <w:tcW w:w="1094" w:type="pct"/>
            <w:tcBorders>
              <w:top w:val="single" w:color="auto" w:sz="4" w:space="0"/>
              <w:left w:val="single" w:color="auto" w:sz="4" w:space="0"/>
              <w:bottom w:val="single" w:color="auto" w:sz="4" w:space="0"/>
              <w:right w:val="single" w:color="auto" w:sz="4" w:space="0"/>
            </w:tcBorders>
            <w:vAlign w:val="center"/>
          </w:tcPr>
          <w:p w14:paraId="34106D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5337B6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三多村委会</w:t>
            </w:r>
          </w:p>
        </w:tc>
        <w:tc>
          <w:tcPr>
            <w:tcW w:w="1029" w:type="pct"/>
            <w:tcBorders>
              <w:top w:val="single" w:color="auto" w:sz="4" w:space="0"/>
              <w:left w:val="single" w:color="auto" w:sz="4" w:space="0"/>
              <w:bottom w:val="single" w:color="auto" w:sz="4" w:space="0"/>
              <w:right w:val="single" w:color="auto" w:sz="4" w:space="0"/>
            </w:tcBorders>
            <w:vAlign w:val="center"/>
          </w:tcPr>
          <w:p w14:paraId="53124B2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FD8FEA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43.7784</w:t>
            </w:r>
          </w:p>
        </w:tc>
      </w:tr>
      <w:tr w14:paraId="2F2A0F5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3D98F0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258</w:t>
            </w:r>
          </w:p>
        </w:tc>
        <w:tc>
          <w:tcPr>
            <w:tcW w:w="1094" w:type="pct"/>
            <w:tcBorders>
              <w:top w:val="single" w:color="auto" w:sz="4" w:space="0"/>
              <w:left w:val="single" w:color="auto" w:sz="4" w:space="0"/>
              <w:bottom w:val="single" w:color="auto" w:sz="4" w:space="0"/>
              <w:right w:val="single" w:color="auto" w:sz="4" w:space="0"/>
            </w:tcBorders>
            <w:vAlign w:val="center"/>
          </w:tcPr>
          <w:p w14:paraId="2C5150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699280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上江村委会</w:t>
            </w:r>
          </w:p>
        </w:tc>
        <w:tc>
          <w:tcPr>
            <w:tcW w:w="1029" w:type="pct"/>
            <w:tcBorders>
              <w:top w:val="single" w:color="auto" w:sz="4" w:space="0"/>
              <w:left w:val="single" w:color="auto" w:sz="4" w:space="0"/>
              <w:bottom w:val="single" w:color="auto" w:sz="4" w:space="0"/>
              <w:right w:val="single" w:color="auto" w:sz="4" w:space="0"/>
            </w:tcBorders>
            <w:vAlign w:val="center"/>
          </w:tcPr>
          <w:p w14:paraId="7CA0546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DD3BDE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14.4264</w:t>
            </w:r>
          </w:p>
        </w:tc>
      </w:tr>
      <w:tr w14:paraId="255A3C5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B9AE85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259</w:t>
            </w:r>
          </w:p>
        </w:tc>
        <w:tc>
          <w:tcPr>
            <w:tcW w:w="1094" w:type="pct"/>
            <w:tcBorders>
              <w:top w:val="single" w:color="auto" w:sz="4" w:space="0"/>
              <w:left w:val="single" w:color="auto" w:sz="4" w:space="0"/>
              <w:bottom w:val="single" w:color="auto" w:sz="4" w:space="0"/>
              <w:right w:val="single" w:color="auto" w:sz="4" w:space="0"/>
            </w:tcBorders>
            <w:vAlign w:val="center"/>
          </w:tcPr>
          <w:p w14:paraId="00D1831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09DF5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上喜村委会</w:t>
            </w:r>
          </w:p>
        </w:tc>
        <w:tc>
          <w:tcPr>
            <w:tcW w:w="1029" w:type="pct"/>
            <w:tcBorders>
              <w:top w:val="single" w:color="auto" w:sz="4" w:space="0"/>
              <w:left w:val="single" w:color="auto" w:sz="4" w:space="0"/>
              <w:bottom w:val="single" w:color="auto" w:sz="4" w:space="0"/>
              <w:right w:val="single" w:color="auto" w:sz="4" w:space="0"/>
            </w:tcBorders>
            <w:vAlign w:val="center"/>
          </w:tcPr>
          <w:p w14:paraId="46CFA1D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6805C1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37.6171</w:t>
            </w:r>
          </w:p>
        </w:tc>
      </w:tr>
      <w:tr w14:paraId="5C34B59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1CAC3B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260</w:t>
            </w:r>
          </w:p>
        </w:tc>
        <w:tc>
          <w:tcPr>
            <w:tcW w:w="1094" w:type="pct"/>
            <w:tcBorders>
              <w:top w:val="single" w:color="auto" w:sz="4" w:space="0"/>
              <w:left w:val="single" w:color="auto" w:sz="4" w:space="0"/>
              <w:bottom w:val="single" w:color="auto" w:sz="4" w:space="0"/>
              <w:right w:val="single" w:color="auto" w:sz="4" w:space="0"/>
            </w:tcBorders>
            <w:vAlign w:val="center"/>
          </w:tcPr>
          <w:p w14:paraId="2AC2BD4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BE38A4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思怀村委会</w:t>
            </w:r>
          </w:p>
        </w:tc>
        <w:tc>
          <w:tcPr>
            <w:tcW w:w="1029" w:type="pct"/>
            <w:tcBorders>
              <w:top w:val="single" w:color="auto" w:sz="4" w:space="0"/>
              <w:left w:val="single" w:color="auto" w:sz="4" w:space="0"/>
              <w:bottom w:val="single" w:color="auto" w:sz="4" w:space="0"/>
              <w:right w:val="single" w:color="auto" w:sz="4" w:space="0"/>
            </w:tcBorders>
            <w:vAlign w:val="center"/>
          </w:tcPr>
          <w:p w14:paraId="333BD46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9513A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114.8041</w:t>
            </w:r>
          </w:p>
        </w:tc>
      </w:tr>
      <w:tr w14:paraId="565D7D8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D2743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261</w:t>
            </w:r>
          </w:p>
        </w:tc>
        <w:tc>
          <w:tcPr>
            <w:tcW w:w="1094" w:type="pct"/>
            <w:tcBorders>
              <w:top w:val="single" w:color="auto" w:sz="4" w:space="0"/>
              <w:left w:val="single" w:color="auto" w:sz="4" w:space="0"/>
              <w:bottom w:val="single" w:color="auto" w:sz="4" w:space="0"/>
              <w:right w:val="single" w:color="auto" w:sz="4" w:space="0"/>
            </w:tcBorders>
            <w:vAlign w:val="center"/>
          </w:tcPr>
          <w:p w14:paraId="16633F3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87DEBC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瓦塘村委会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11CB7C0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662C6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65.9538</w:t>
            </w:r>
          </w:p>
        </w:tc>
      </w:tr>
      <w:tr w14:paraId="6DEF8FF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BA5F89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262</w:t>
            </w:r>
          </w:p>
        </w:tc>
        <w:tc>
          <w:tcPr>
            <w:tcW w:w="1094" w:type="pct"/>
            <w:tcBorders>
              <w:top w:val="single" w:color="auto" w:sz="4" w:space="0"/>
              <w:left w:val="single" w:color="auto" w:sz="4" w:space="0"/>
              <w:bottom w:val="single" w:color="auto" w:sz="4" w:space="0"/>
              <w:right w:val="single" w:color="auto" w:sz="4" w:space="0"/>
            </w:tcBorders>
            <w:vAlign w:val="center"/>
          </w:tcPr>
          <w:p w14:paraId="093F84F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4DBC63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旺良村委会</w:t>
            </w:r>
          </w:p>
        </w:tc>
        <w:tc>
          <w:tcPr>
            <w:tcW w:w="1029" w:type="pct"/>
            <w:tcBorders>
              <w:top w:val="single" w:color="auto" w:sz="4" w:space="0"/>
              <w:left w:val="single" w:color="auto" w:sz="4" w:space="0"/>
              <w:bottom w:val="single" w:color="auto" w:sz="4" w:space="0"/>
              <w:right w:val="single" w:color="auto" w:sz="4" w:space="0"/>
            </w:tcBorders>
            <w:vAlign w:val="center"/>
          </w:tcPr>
          <w:p w14:paraId="5E506D2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E78089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34.7433</w:t>
            </w:r>
          </w:p>
        </w:tc>
      </w:tr>
      <w:tr w14:paraId="7A54501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A7370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263</w:t>
            </w:r>
          </w:p>
        </w:tc>
        <w:tc>
          <w:tcPr>
            <w:tcW w:w="1094" w:type="pct"/>
            <w:tcBorders>
              <w:top w:val="single" w:color="auto" w:sz="4" w:space="0"/>
              <w:left w:val="single" w:color="auto" w:sz="4" w:space="0"/>
              <w:bottom w:val="single" w:color="auto" w:sz="4" w:space="0"/>
              <w:right w:val="single" w:color="auto" w:sz="4" w:space="0"/>
            </w:tcBorders>
            <w:vAlign w:val="center"/>
          </w:tcPr>
          <w:p w14:paraId="59A8AF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750D84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乌柳村委会</w:t>
            </w:r>
          </w:p>
        </w:tc>
        <w:tc>
          <w:tcPr>
            <w:tcW w:w="1029" w:type="pct"/>
            <w:tcBorders>
              <w:top w:val="single" w:color="auto" w:sz="4" w:space="0"/>
              <w:left w:val="single" w:color="auto" w:sz="4" w:space="0"/>
              <w:bottom w:val="single" w:color="auto" w:sz="4" w:space="0"/>
              <w:right w:val="single" w:color="auto" w:sz="4" w:space="0"/>
            </w:tcBorders>
            <w:vAlign w:val="center"/>
          </w:tcPr>
          <w:p w14:paraId="3385B8A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C0942C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41.8939</w:t>
            </w:r>
          </w:p>
        </w:tc>
      </w:tr>
      <w:tr w14:paraId="75BBEE9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F9092B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264</w:t>
            </w:r>
          </w:p>
        </w:tc>
        <w:tc>
          <w:tcPr>
            <w:tcW w:w="1094" w:type="pct"/>
            <w:tcBorders>
              <w:top w:val="single" w:color="auto" w:sz="4" w:space="0"/>
              <w:left w:val="single" w:color="auto" w:sz="4" w:space="0"/>
              <w:bottom w:val="single" w:color="auto" w:sz="4" w:space="0"/>
              <w:right w:val="single" w:color="auto" w:sz="4" w:space="0"/>
            </w:tcBorders>
            <w:vAlign w:val="center"/>
          </w:tcPr>
          <w:p w14:paraId="385937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1BC55E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香江村委会</w:t>
            </w:r>
          </w:p>
        </w:tc>
        <w:tc>
          <w:tcPr>
            <w:tcW w:w="1029" w:type="pct"/>
            <w:tcBorders>
              <w:top w:val="single" w:color="auto" w:sz="4" w:space="0"/>
              <w:left w:val="single" w:color="auto" w:sz="4" w:space="0"/>
              <w:bottom w:val="single" w:color="auto" w:sz="4" w:space="0"/>
              <w:right w:val="single" w:color="auto" w:sz="4" w:space="0"/>
            </w:tcBorders>
            <w:vAlign w:val="center"/>
          </w:tcPr>
          <w:p w14:paraId="41377B1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87B1A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74.0960</w:t>
            </w:r>
          </w:p>
        </w:tc>
      </w:tr>
      <w:tr w14:paraId="62AAB73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5BDCF9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265</w:t>
            </w:r>
          </w:p>
        </w:tc>
        <w:tc>
          <w:tcPr>
            <w:tcW w:w="1094" w:type="pct"/>
            <w:tcBorders>
              <w:top w:val="single" w:color="auto" w:sz="4" w:space="0"/>
              <w:left w:val="single" w:color="auto" w:sz="4" w:space="0"/>
              <w:bottom w:val="single" w:color="auto" w:sz="4" w:space="0"/>
              <w:right w:val="single" w:color="auto" w:sz="4" w:space="0"/>
            </w:tcBorders>
            <w:vAlign w:val="center"/>
          </w:tcPr>
          <w:p w14:paraId="1DD24D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7FD431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新城村委会</w:t>
            </w:r>
          </w:p>
        </w:tc>
        <w:tc>
          <w:tcPr>
            <w:tcW w:w="1029" w:type="pct"/>
            <w:tcBorders>
              <w:top w:val="single" w:color="auto" w:sz="4" w:space="0"/>
              <w:left w:val="single" w:color="auto" w:sz="4" w:space="0"/>
              <w:bottom w:val="single" w:color="auto" w:sz="4" w:space="0"/>
              <w:right w:val="single" w:color="auto" w:sz="4" w:space="0"/>
            </w:tcBorders>
            <w:vAlign w:val="center"/>
          </w:tcPr>
          <w:p w14:paraId="3A03DE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16BE13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25.5755</w:t>
            </w:r>
          </w:p>
        </w:tc>
      </w:tr>
      <w:tr w14:paraId="13A223F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A42BAF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266</w:t>
            </w:r>
          </w:p>
        </w:tc>
        <w:tc>
          <w:tcPr>
            <w:tcW w:w="1094" w:type="pct"/>
            <w:tcBorders>
              <w:top w:val="single" w:color="auto" w:sz="4" w:space="0"/>
              <w:left w:val="single" w:color="auto" w:sz="4" w:space="0"/>
              <w:bottom w:val="single" w:color="auto" w:sz="4" w:space="0"/>
              <w:right w:val="single" w:color="auto" w:sz="4" w:space="0"/>
            </w:tcBorders>
            <w:vAlign w:val="center"/>
          </w:tcPr>
          <w:p w14:paraId="7D0AE88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6882E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新江村委会</w:t>
            </w:r>
          </w:p>
        </w:tc>
        <w:tc>
          <w:tcPr>
            <w:tcW w:w="1029" w:type="pct"/>
            <w:tcBorders>
              <w:top w:val="single" w:color="auto" w:sz="4" w:space="0"/>
              <w:left w:val="single" w:color="auto" w:sz="4" w:space="0"/>
              <w:bottom w:val="single" w:color="auto" w:sz="4" w:space="0"/>
              <w:right w:val="single" w:color="auto" w:sz="4" w:space="0"/>
            </w:tcBorders>
            <w:vAlign w:val="center"/>
          </w:tcPr>
          <w:p w14:paraId="517691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CB9EC1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69.5906</w:t>
            </w:r>
          </w:p>
        </w:tc>
      </w:tr>
      <w:tr w14:paraId="2E7DFE8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E4A81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267</w:t>
            </w:r>
          </w:p>
        </w:tc>
        <w:tc>
          <w:tcPr>
            <w:tcW w:w="1094" w:type="pct"/>
            <w:tcBorders>
              <w:top w:val="single" w:color="auto" w:sz="4" w:space="0"/>
              <w:left w:val="single" w:color="auto" w:sz="4" w:space="0"/>
              <w:bottom w:val="single" w:color="auto" w:sz="4" w:space="0"/>
              <w:right w:val="single" w:color="auto" w:sz="4" w:space="0"/>
            </w:tcBorders>
            <w:vAlign w:val="center"/>
          </w:tcPr>
          <w:p w14:paraId="1B60F72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1F72AF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新平村委会</w:t>
            </w:r>
          </w:p>
        </w:tc>
        <w:tc>
          <w:tcPr>
            <w:tcW w:w="1029" w:type="pct"/>
            <w:tcBorders>
              <w:top w:val="single" w:color="auto" w:sz="4" w:space="0"/>
              <w:left w:val="single" w:color="auto" w:sz="4" w:space="0"/>
              <w:bottom w:val="single" w:color="auto" w:sz="4" w:space="0"/>
              <w:right w:val="single" w:color="auto" w:sz="4" w:space="0"/>
            </w:tcBorders>
            <w:vAlign w:val="center"/>
          </w:tcPr>
          <w:p w14:paraId="32378F8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88B2E5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50.2624</w:t>
            </w:r>
          </w:p>
        </w:tc>
      </w:tr>
      <w:tr w14:paraId="675634B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29A2DA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268</w:t>
            </w:r>
          </w:p>
        </w:tc>
        <w:tc>
          <w:tcPr>
            <w:tcW w:w="1094" w:type="pct"/>
            <w:tcBorders>
              <w:top w:val="single" w:color="auto" w:sz="4" w:space="0"/>
              <w:left w:val="single" w:color="auto" w:sz="4" w:space="0"/>
              <w:bottom w:val="single" w:color="auto" w:sz="4" w:space="0"/>
              <w:right w:val="single" w:color="auto" w:sz="4" w:space="0"/>
            </w:tcBorders>
            <w:vAlign w:val="center"/>
          </w:tcPr>
          <w:p w14:paraId="5FD52FE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09AEC5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亚计山林场</w:t>
            </w:r>
          </w:p>
        </w:tc>
        <w:tc>
          <w:tcPr>
            <w:tcW w:w="1029" w:type="pct"/>
            <w:tcBorders>
              <w:top w:val="single" w:color="auto" w:sz="4" w:space="0"/>
              <w:left w:val="single" w:color="auto" w:sz="4" w:space="0"/>
              <w:bottom w:val="single" w:color="auto" w:sz="4" w:space="0"/>
              <w:right w:val="single" w:color="auto" w:sz="4" w:space="0"/>
            </w:tcBorders>
            <w:vAlign w:val="center"/>
          </w:tcPr>
          <w:p w14:paraId="226A578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4AD4C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29.0494</w:t>
            </w:r>
          </w:p>
        </w:tc>
      </w:tr>
      <w:tr w14:paraId="4141802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1322B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269</w:t>
            </w:r>
          </w:p>
        </w:tc>
        <w:tc>
          <w:tcPr>
            <w:tcW w:w="1094" w:type="pct"/>
            <w:tcBorders>
              <w:top w:val="single" w:color="auto" w:sz="4" w:space="0"/>
              <w:left w:val="single" w:color="auto" w:sz="4" w:space="0"/>
              <w:bottom w:val="single" w:color="auto" w:sz="4" w:space="0"/>
              <w:right w:val="single" w:color="auto" w:sz="4" w:space="0"/>
            </w:tcBorders>
            <w:vAlign w:val="center"/>
          </w:tcPr>
          <w:p w14:paraId="2CA9626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9306E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泽周村委会</w:t>
            </w:r>
          </w:p>
        </w:tc>
        <w:tc>
          <w:tcPr>
            <w:tcW w:w="1029" w:type="pct"/>
            <w:tcBorders>
              <w:top w:val="single" w:color="auto" w:sz="4" w:space="0"/>
              <w:left w:val="single" w:color="auto" w:sz="4" w:space="0"/>
              <w:bottom w:val="single" w:color="auto" w:sz="4" w:space="0"/>
              <w:right w:val="single" w:color="auto" w:sz="4" w:space="0"/>
            </w:tcBorders>
            <w:vAlign w:val="center"/>
          </w:tcPr>
          <w:p w14:paraId="521275E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94117F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44.8257</w:t>
            </w:r>
          </w:p>
        </w:tc>
      </w:tr>
      <w:tr w14:paraId="6B6B020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8DD2F3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270</w:t>
            </w:r>
          </w:p>
        </w:tc>
        <w:tc>
          <w:tcPr>
            <w:tcW w:w="1094" w:type="pct"/>
            <w:tcBorders>
              <w:top w:val="single" w:color="auto" w:sz="4" w:space="0"/>
              <w:left w:val="single" w:color="auto" w:sz="4" w:space="0"/>
              <w:bottom w:val="single" w:color="auto" w:sz="4" w:space="0"/>
              <w:right w:val="single" w:color="auto" w:sz="4" w:space="0"/>
            </w:tcBorders>
            <w:vAlign w:val="center"/>
          </w:tcPr>
          <w:p w14:paraId="2868C7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6AA98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新塘镇</w:t>
            </w:r>
          </w:p>
        </w:tc>
        <w:tc>
          <w:tcPr>
            <w:tcW w:w="1029" w:type="pct"/>
            <w:tcBorders>
              <w:top w:val="single" w:color="auto" w:sz="4" w:space="0"/>
              <w:left w:val="single" w:color="auto" w:sz="4" w:space="0"/>
              <w:bottom w:val="single" w:color="auto" w:sz="4" w:space="0"/>
              <w:right w:val="single" w:color="auto" w:sz="4" w:space="0"/>
            </w:tcBorders>
            <w:vAlign w:val="center"/>
          </w:tcPr>
          <w:p w14:paraId="6999A94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1009.78</w:t>
            </w:r>
          </w:p>
        </w:tc>
        <w:tc>
          <w:tcPr>
            <w:tcW w:w="1029" w:type="pct"/>
            <w:tcBorders>
              <w:top w:val="single" w:color="auto" w:sz="4" w:space="0"/>
              <w:left w:val="single" w:color="auto" w:sz="4" w:space="0"/>
              <w:bottom w:val="single" w:color="auto" w:sz="4" w:space="0"/>
              <w:right w:val="single" w:color="auto" w:sz="4" w:space="0"/>
            </w:tcBorders>
            <w:vAlign w:val="center"/>
          </w:tcPr>
          <w:p w14:paraId="470023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1095.2112</w:t>
            </w:r>
          </w:p>
        </w:tc>
      </w:tr>
      <w:tr w14:paraId="4335419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338F4F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271</w:t>
            </w:r>
          </w:p>
        </w:tc>
        <w:tc>
          <w:tcPr>
            <w:tcW w:w="1094" w:type="pct"/>
            <w:tcBorders>
              <w:top w:val="single" w:color="auto" w:sz="4" w:space="0"/>
              <w:left w:val="single" w:color="auto" w:sz="4" w:space="0"/>
              <w:bottom w:val="single" w:color="auto" w:sz="4" w:space="0"/>
              <w:right w:val="single" w:color="auto" w:sz="4" w:space="0"/>
            </w:tcBorders>
            <w:vAlign w:val="center"/>
          </w:tcPr>
          <w:p w14:paraId="3B19C93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74A4DD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陈村村委会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28999E7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86198F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62.1007</w:t>
            </w:r>
          </w:p>
        </w:tc>
      </w:tr>
      <w:tr w14:paraId="162C4E8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D22619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272</w:t>
            </w:r>
          </w:p>
        </w:tc>
        <w:tc>
          <w:tcPr>
            <w:tcW w:w="1094" w:type="pct"/>
            <w:tcBorders>
              <w:top w:val="single" w:color="auto" w:sz="4" w:space="0"/>
              <w:left w:val="single" w:color="auto" w:sz="4" w:space="0"/>
              <w:bottom w:val="single" w:color="auto" w:sz="4" w:space="0"/>
              <w:right w:val="single" w:color="auto" w:sz="4" w:space="0"/>
            </w:tcBorders>
            <w:vAlign w:val="center"/>
          </w:tcPr>
          <w:p w14:paraId="5B0619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41969D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大郑村委会</w:t>
            </w:r>
          </w:p>
        </w:tc>
        <w:tc>
          <w:tcPr>
            <w:tcW w:w="1029" w:type="pct"/>
            <w:tcBorders>
              <w:top w:val="single" w:color="auto" w:sz="4" w:space="0"/>
              <w:left w:val="single" w:color="auto" w:sz="4" w:space="0"/>
              <w:bottom w:val="single" w:color="auto" w:sz="4" w:space="0"/>
              <w:right w:val="single" w:color="auto" w:sz="4" w:space="0"/>
            </w:tcBorders>
            <w:vAlign w:val="center"/>
          </w:tcPr>
          <w:p w14:paraId="2DFDAA0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76FC6D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46.3680</w:t>
            </w:r>
          </w:p>
        </w:tc>
      </w:tr>
      <w:tr w14:paraId="3ED508E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CCE10E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273</w:t>
            </w:r>
          </w:p>
        </w:tc>
        <w:tc>
          <w:tcPr>
            <w:tcW w:w="1094" w:type="pct"/>
            <w:tcBorders>
              <w:top w:val="single" w:color="auto" w:sz="4" w:space="0"/>
              <w:left w:val="single" w:color="auto" w:sz="4" w:space="0"/>
              <w:bottom w:val="single" w:color="auto" w:sz="4" w:space="0"/>
              <w:right w:val="single" w:color="auto" w:sz="4" w:space="0"/>
            </w:tcBorders>
            <w:vAlign w:val="center"/>
          </w:tcPr>
          <w:p w14:paraId="486C133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528F0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东和村委会</w:t>
            </w:r>
          </w:p>
        </w:tc>
        <w:tc>
          <w:tcPr>
            <w:tcW w:w="1029" w:type="pct"/>
            <w:tcBorders>
              <w:top w:val="single" w:color="auto" w:sz="4" w:space="0"/>
              <w:left w:val="single" w:color="auto" w:sz="4" w:space="0"/>
              <w:bottom w:val="single" w:color="auto" w:sz="4" w:space="0"/>
              <w:right w:val="single" w:color="auto" w:sz="4" w:space="0"/>
            </w:tcBorders>
            <w:vAlign w:val="center"/>
          </w:tcPr>
          <w:p w14:paraId="3E8D235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791C8E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44.1108</w:t>
            </w:r>
          </w:p>
        </w:tc>
      </w:tr>
      <w:tr w14:paraId="6C81D31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DC36E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274</w:t>
            </w:r>
          </w:p>
        </w:tc>
        <w:tc>
          <w:tcPr>
            <w:tcW w:w="1094" w:type="pct"/>
            <w:tcBorders>
              <w:top w:val="single" w:color="auto" w:sz="4" w:space="0"/>
              <w:left w:val="single" w:color="auto" w:sz="4" w:space="0"/>
              <w:bottom w:val="single" w:color="auto" w:sz="4" w:space="0"/>
              <w:right w:val="single" w:color="auto" w:sz="4" w:space="0"/>
            </w:tcBorders>
            <w:vAlign w:val="center"/>
          </w:tcPr>
          <w:p w14:paraId="1D768D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820DC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湖表村委会</w:t>
            </w:r>
          </w:p>
        </w:tc>
        <w:tc>
          <w:tcPr>
            <w:tcW w:w="1029" w:type="pct"/>
            <w:tcBorders>
              <w:top w:val="single" w:color="auto" w:sz="4" w:space="0"/>
              <w:left w:val="single" w:color="auto" w:sz="4" w:space="0"/>
              <w:bottom w:val="single" w:color="auto" w:sz="4" w:space="0"/>
              <w:right w:val="single" w:color="auto" w:sz="4" w:space="0"/>
            </w:tcBorders>
            <w:vAlign w:val="center"/>
          </w:tcPr>
          <w:p w14:paraId="4FB9B28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2031D2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44.9962</w:t>
            </w:r>
          </w:p>
        </w:tc>
      </w:tr>
      <w:tr w14:paraId="01BA2C95">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B8BA0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275</w:t>
            </w:r>
          </w:p>
        </w:tc>
        <w:tc>
          <w:tcPr>
            <w:tcW w:w="1094" w:type="pct"/>
            <w:tcBorders>
              <w:top w:val="single" w:color="auto" w:sz="4" w:space="0"/>
              <w:left w:val="single" w:color="auto" w:sz="4" w:space="0"/>
              <w:bottom w:val="single" w:color="auto" w:sz="4" w:space="0"/>
              <w:right w:val="single" w:color="auto" w:sz="4" w:space="0"/>
            </w:tcBorders>
            <w:vAlign w:val="center"/>
          </w:tcPr>
          <w:p w14:paraId="46A3A52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F0449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湖龙村委会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327BD66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3DDDED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73.2483</w:t>
            </w:r>
          </w:p>
        </w:tc>
      </w:tr>
      <w:tr w14:paraId="26FDADD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E4D012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276</w:t>
            </w:r>
          </w:p>
        </w:tc>
        <w:tc>
          <w:tcPr>
            <w:tcW w:w="1094" w:type="pct"/>
            <w:tcBorders>
              <w:top w:val="single" w:color="auto" w:sz="4" w:space="0"/>
              <w:left w:val="single" w:color="auto" w:sz="4" w:space="0"/>
              <w:bottom w:val="single" w:color="auto" w:sz="4" w:space="0"/>
              <w:right w:val="single" w:color="auto" w:sz="4" w:space="0"/>
            </w:tcBorders>
            <w:vAlign w:val="center"/>
          </w:tcPr>
          <w:p w14:paraId="4B31474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C87412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华国村委会</w:t>
            </w:r>
          </w:p>
        </w:tc>
        <w:tc>
          <w:tcPr>
            <w:tcW w:w="1029" w:type="pct"/>
            <w:tcBorders>
              <w:top w:val="single" w:color="auto" w:sz="4" w:space="0"/>
              <w:left w:val="single" w:color="auto" w:sz="4" w:space="0"/>
              <w:bottom w:val="single" w:color="auto" w:sz="4" w:space="0"/>
              <w:right w:val="single" w:color="auto" w:sz="4" w:space="0"/>
            </w:tcBorders>
            <w:vAlign w:val="center"/>
          </w:tcPr>
          <w:p w14:paraId="2BDC873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63CD67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27.6753</w:t>
            </w:r>
          </w:p>
        </w:tc>
      </w:tr>
      <w:tr w14:paraId="5A0C44A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D02D39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277</w:t>
            </w:r>
          </w:p>
        </w:tc>
        <w:tc>
          <w:tcPr>
            <w:tcW w:w="1094" w:type="pct"/>
            <w:tcBorders>
              <w:top w:val="single" w:color="auto" w:sz="4" w:space="0"/>
              <w:left w:val="single" w:color="auto" w:sz="4" w:space="0"/>
              <w:bottom w:val="single" w:color="auto" w:sz="4" w:space="0"/>
              <w:right w:val="single" w:color="auto" w:sz="4" w:space="0"/>
            </w:tcBorders>
            <w:vAlign w:val="center"/>
          </w:tcPr>
          <w:p w14:paraId="207B3FF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350A12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岭蒙水库</w:t>
            </w:r>
          </w:p>
        </w:tc>
        <w:tc>
          <w:tcPr>
            <w:tcW w:w="1029" w:type="pct"/>
            <w:tcBorders>
              <w:top w:val="single" w:color="auto" w:sz="4" w:space="0"/>
              <w:left w:val="single" w:color="auto" w:sz="4" w:space="0"/>
              <w:bottom w:val="single" w:color="auto" w:sz="4" w:space="0"/>
              <w:right w:val="single" w:color="auto" w:sz="4" w:space="0"/>
            </w:tcBorders>
            <w:vAlign w:val="center"/>
          </w:tcPr>
          <w:p w14:paraId="3742E2C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C03D4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0.2256</w:t>
            </w:r>
          </w:p>
        </w:tc>
      </w:tr>
      <w:tr w14:paraId="2F0C949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3B2186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278</w:t>
            </w:r>
          </w:p>
        </w:tc>
        <w:tc>
          <w:tcPr>
            <w:tcW w:w="1094" w:type="pct"/>
            <w:tcBorders>
              <w:top w:val="single" w:color="auto" w:sz="4" w:space="0"/>
              <w:left w:val="single" w:color="auto" w:sz="4" w:space="0"/>
              <w:bottom w:val="single" w:color="auto" w:sz="4" w:space="0"/>
              <w:right w:val="single" w:color="auto" w:sz="4" w:space="0"/>
            </w:tcBorders>
            <w:vAlign w:val="center"/>
          </w:tcPr>
          <w:p w14:paraId="025FE71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430260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岭尾村委会</w:t>
            </w:r>
          </w:p>
        </w:tc>
        <w:tc>
          <w:tcPr>
            <w:tcW w:w="1029" w:type="pct"/>
            <w:tcBorders>
              <w:top w:val="single" w:color="auto" w:sz="4" w:space="0"/>
              <w:left w:val="single" w:color="auto" w:sz="4" w:space="0"/>
              <w:bottom w:val="single" w:color="auto" w:sz="4" w:space="0"/>
              <w:right w:val="single" w:color="auto" w:sz="4" w:space="0"/>
            </w:tcBorders>
            <w:vAlign w:val="center"/>
          </w:tcPr>
          <w:p w14:paraId="362EE25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FAEC6C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46.9889</w:t>
            </w:r>
          </w:p>
        </w:tc>
      </w:tr>
      <w:tr w14:paraId="18F42A2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0AD25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279</w:t>
            </w:r>
          </w:p>
        </w:tc>
        <w:tc>
          <w:tcPr>
            <w:tcW w:w="1094" w:type="pct"/>
            <w:tcBorders>
              <w:top w:val="single" w:color="auto" w:sz="4" w:space="0"/>
              <w:left w:val="single" w:color="auto" w:sz="4" w:space="0"/>
              <w:bottom w:val="single" w:color="auto" w:sz="4" w:space="0"/>
              <w:right w:val="single" w:color="auto" w:sz="4" w:space="0"/>
            </w:tcBorders>
            <w:vAlign w:val="center"/>
          </w:tcPr>
          <w:p w14:paraId="5D880FA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7CD9F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龙兰村委会</w:t>
            </w:r>
          </w:p>
        </w:tc>
        <w:tc>
          <w:tcPr>
            <w:tcW w:w="1029" w:type="pct"/>
            <w:tcBorders>
              <w:top w:val="single" w:color="auto" w:sz="4" w:space="0"/>
              <w:left w:val="single" w:color="auto" w:sz="4" w:space="0"/>
              <w:bottom w:val="single" w:color="auto" w:sz="4" w:space="0"/>
              <w:right w:val="single" w:color="auto" w:sz="4" w:space="0"/>
            </w:tcBorders>
            <w:vAlign w:val="center"/>
          </w:tcPr>
          <w:p w14:paraId="366391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4C4476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53.6708</w:t>
            </w:r>
          </w:p>
        </w:tc>
      </w:tr>
      <w:tr w14:paraId="6E13CFC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A0153E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280</w:t>
            </w:r>
          </w:p>
        </w:tc>
        <w:tc>
          <w:tcPr>
            <w:tcW w:w="1094" w:type="pct"/>
            <w:tcBorders>
              <w:top w:val="single" w:color="auto" w:sz="4" w:space="0"/>
              <w:left w:val="single" w:color="auto" w:sz="4" w:space="0"/>
              <w:bottom w:val="single" w:color="auto" w:sz="4" w:space="0"/>
              <w:right w:val="single" w:color="auto" w:sz="4" w:space="0"/>
            </w:tcBorders>
            <w:vAlign w:val="center"/>
          </w:tcPr>
          <w:p w14:paraId="4FFBF6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036AC1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蒙大村委会</w:t>
            </w:r>
          </w:p>
        </w:tc>
        <w:tc>
          <w:tcPr>
            <w:tcW w:w="1029" w:type="pct"/>
            <w:tcBorders>
              <w:top w:val="single" w:color="auto" w:sz="4" w:space="0"/>
              <w:left w:val="single" w:color="auto" w:sz="4" w:space="0"/>
              <w:bottom w:val="single" w:color="auto" w:sz="4" w:space="0"/>
              <w:right w:val="single" w:color="auto" w:sz="4" w:space="0"/>
            </w:tcBorders>
            <w:vAlign w:val="center"/>
          </w:tcPr>
          <w:p w14:paraId="1C750E5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1B37EC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62.6741</w:t>
            </w:r>
          </w:p>
        </w:tc>
      </w:tr>
      <w:tr w14:paraId="1773EE8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917725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281</w:t>
            </w:r>
          </w:p>
        </w:tc>
        <w:tc>
          <w:tcPr>
            <w:tcW w:w="1094" w:type="pct"/>
            <w:tcBorders>
              <w:top w:val="single" w:color="auto" w:sz="4" w:space="0"/>
              <w:left w:val="single" w:color="auto" w:sz="4" w:space="0"/>
              <w:bottom w:val="single" w:color="auto" w:sz="4" w:space="0"/>
              <w:right w:val="single" w:color="auto" w:sz="4" w:space="0"/>
            </w:tcBorders>
            <w:vAlign w:val="center"/>
          </w:tcPr>
          <w:p w14:paraId="638B4E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25EA3B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三岸村委会</w:t>
            </w:r>
          </w:p>
        </w:tc>
        <w:tc>
          <w:tcPr>
            <w:tcW w:w="1029" w:type="pct"/>
            <w:tcBorders>
              <w:top w:val="single" w:color="auto" w:sz="4" w:space="0"/>
              <w:left w:val="single" w:color="auto" w:sz="4" w:space="0"/>
              <w:bottom w:val="single" w:color="auto" w:sz="4" w:space="0"/>
              <w:right w:val="single" w:color="auto" w:sz="4" w:space="0"/>
            </w:tcBorders>
            <w:vAlign w:val="center"/>
          </w:tcPr>
          <w:p w14:paraId="33BBC5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59C479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63.6415</w:t>
            </w:r>
          </w:p>
        </w:tc>
      </w:tr>
      <w:tr w14:paraId="61CE929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591CBF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282</w:t>
            </w:r>
          </w:p>
        </w:tc>
        <w:tc>
          <w:tcPr>
            <w:tcW w:w="1094" w:type="pct"/>
            <w:tcBorders>
              <w:top w:val="single" w:color="auto" w:sz="4" w:space="0"/>
              <w:left w:val="single" w:color="auto" w:sz="4" w:space="0"/>
              <w:bottom w:val="single" w:color="auto" w:sz="4" w:space="0"/>
              <w:right w:val="single" w:color="auto" w:sz="4" w:space="0"/>
            </w:tcBorders>
            <w:vAlign w:val="center"/>
          </w:tcPr>
          <w:p w14:paraId="554A9B4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A3480E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3B423D5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739070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40.2282</w:t>
            </w:r>
          </w:p>
        </w:tc>
      </w:tr>
      <w:tr w14:paraId="75EFB56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CDBAEE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283</w:t>
            </w:r>
          </w:p>
        </w:tc>
        <w:tc>
          <w:tcPr>
            <w:tcW w:w="1094" w:type="pct"/>
            <w:tcBorders>
              <w:top w:val="single" w:color="auto" w:sz="4" w:space="0"/>
              <w:left w:val="single" w:color="auto" w:sz="4" w:space="0"/>
              <w:bottom w:val="single" w:color="auto" w:sz="4" w:space="0"/>
              <w:right w:val="single" w:color="auto" w:sz="4" w:space="0"/>
            </w:tcBorders>
            <w:vAlign w:val="center"/>
          </w:tcPr>
          <w:p w14:paraId="22D1EF9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AE26B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三平村委会</w:t>
            </w:r>
          </w:p>
        </w:tc>
        <w:tc>
          <w:tcPr>
            <w:tcW w:w="1029" w:type="pct"/>
            <w:tcBorders>
              <w:top w:val="single" w:color="auto" w:sz="4" w:space="0"/>
              <w:left w:val="single" w:color="auto" w:sz="4" w:space="0"/>
              <w:bottom w:val="single" w:color="auto" w:sz="4" w:space="0"/>
              <w:right w:val="single" w:color="auto" w:sz="4" w:space="0"/>
            </w:tcBorders>
            <w:vAlign w:val="center"/>
          </w:tcPr>
          <w:p w14:paraId="0B41CA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5F292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88.4366</w:t>
            </w:r>
          </w:p>
        </w:tc>
      </w:tr>
      <w:tr w14:paraId="36818ED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81004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284</w:t>
            </w:r>
          </w:p>
        </w:tc>
        <w:tc>
          <w:tcPr>
            <w:tcW w:w="1094" w:type="pct"/>
            <w:tcBorders>
              <w:top w:val="single" w:color="auto" w:sz="4" w:space="0"/>
              <w:left w:val="single" w:color="auto" w:sz="4" w:space="0"/>
              <w:bottom w:val="single" w:color="auto" w:sz="4" w:space="0"/>
              <w:right w:val="single" w:color="auto" w:sz="4" w:space="0"/>
            </w:tcBorders>
            <w:vAlign w:val="center"/>
          </w:tcPr>
          <w:p w14:paraId="698A27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424BF6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山边村委会</w:t>
            </w:r>
          </w:p>
        </w:tc>
        <w:tc>
          <w:tcPr>
            <w:tcW w:w="1029" w:type="pct"/>
            <w:tcBorders>
              <w:top w:val="single" w:color="auto" w:sz="4" w:space="0"/>
              <w:left w:val="single" w:color="auto" w:sz="4" w:space="0"/>
              <w:bottom w:val="single" w:color="auto" w:sz="4" w:space="0"/>
              <w:right w:val="single" w:color="auto" w:sz="4" w:space="0"/>
            </w:tcBorders>
            <w:vAlign w:val="center"/>
          </w:tcPr>
          <w:p w14:paraId="40CECE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8C271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130.4255</w:t>
            </w:r>
          </w:p>
        </w:tc>
      </w:tr>
      <w:tr w14:paraId="51B10A7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352596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285</w:t>
            </w:r>
          </w:p>
        </w:tc>
        <w:tc>
          <w:tcPr>
            <w:tcW w:w="1094" w:type="pct"/>
            <w:tcBorders>
              <w:top w:val="single" w:color="auto" w:sz="4" w:space="0"/>
              <w:left w:val="single" w:color="auto" w:sz="4" w:space="0"/>
              <w:bottom w:val="single" w:color="auto" w:sz="4" w:space="0"/>
              <w:right w:val="single" w:color="auto" w:sz="4" w:space="0"/>
            </w:tcBorders>
            <w:vAlign w:val="center"/>
          </w:tcPr>
          <w:p w14:paraId="293B8E5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CD090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塘表村委会</w:t>
            </w:r>
          </w:p>
        </w:tc>
        <w:tc>
          <w:tcPr>
            <w:tcW w:w="1029" w:type="pct"/>
            <w:tcBorders>
              <w:top w:val="single" w:color="auto" w:sz="4" w:space="0"/>
              <w:left w:val="single" w:color="auto" w:sz="4" w:space="0"/>
              <w:bottom w:val="single" w:color="auto" w:sz="4" w:space="0"/>
              <w:right w:val="single" w:color="auto" w:sz="4" w:space="0"/>
            </w:tcBorders>
            <w:vAlign w:val="center"/>
          </w:tcPr>
          <w:p w14:paraId="1856737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798F30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71.2578</w:t>
            </w:r>
          </w:p>
        </w:tc>
      </w:tr>
      <w:tr w14:paraId="314A888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FEC7CA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286</w:t>
            </w:r>
          </w:p>
        </w:tc>
        <w:tc>
          <w:tcPr>
            <w:tcW w:w="1094" w:type="pct"/>
            <w:tcBorders>
              <w:top w:val="single" w:color="auto" w:sz="4" w:space="0"/>
              <w:left w:val="single" w:color="auto" w:sz="4" w:space="0"/>
              <w:bottom w:val="single" w:color="auto" w:sz="4" w:space="0"/>
              <w:right w:val="single" w:color="auto" w:sz="4" w:space="0"/>
            </w:tcBorders>
            <w:vAlign w:val="center"/>
          </w:tcPr>
          <w:p w14:paraId="7E762C2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68934E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万福村委会</w:t>
            </w:r>
          </w:p>
        </w:tc>
        <w:tc>
          <w:tcPr>
            <w:tcW w:w="1029" w:type="pct"/>
            <w:tcBorders>
              <w:top w:val="single" w:color="auto" w:sz="4" w:space="0"/>
              <w:left w:val="single" w:color="auto" w:sz="4" w:space="0"/>
              <w:bottom w:val="single" w:color="auto" w:sz="4" w:space="0"/>
              <w:right w:val="single" w:color="auto" w:sz="4" w:space="0"/>
            </w:tcBorders>
            <w:vAlign w:val="center"/>
          </w:tcPr>
          <w:p w14:paraId="28BE6BB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C36118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70.9584</w:t>
            </w:r>
          </w:p>
        </w:tc>
      </w:tr>
      <w:tr w14:paraId="5A21ED1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363CCB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287</w:t>
            </w:r>
          </w:p>
        </w:tc>
        <w:tc>
          <w:tcPr>
            <w:tcW w:w="1094" w:type="pct"/>
            <w:tcBorders>
              <w:top w:val="single" w:color="auto" w:sz="4" w:space="0"/>
              <w:left w:val="single" w:color="auto" w:sz="4" w:space="0"/>
              <w:bottom w:val="single" w:color="auto" w:sz="4" w:space="0"/>
              <w:right w:val="single" w:color="auto" w:sz="4" w:space="0"/>
            </w:tcBorders>
            <w:vAlign w:val="center"/>
          </w:tcPr>
          <w:p w14:paraId="76B1CB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DE4FF5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乌桕村委会</w:t>
            </w:r>
          </w:p>
        </w:tc>
        <w:tc>
          <w:tcPr>
            <w:tcW w:w="1029" w:type="pct"/>
            <w:tcBorders>
              <w:top w:val="single" w:color="auto" w:sz="4" w:space="0"/>
              <w:left w:val="single" w:color="auto" w:sz="4" w:space="0"/>
              <w:bottom w:val="single" w:color="auto" w:sz="4" w:space="0"/>
              <w:right w:val="single" w:color="auto" w:sz="4" w:space="0"/>
            </w:tcBorders>
            <w:vAlign w:val="center"/>
          </w:tcPr>
          <w:p w14:paraId="7525AF7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1C914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66.3388</w:t>
            </w:r>
          </w:p>
        </w:tc>
      </w:tr>
      <w:tr w14:paraId="2BB5490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2928F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288</w:t>
            </w:r>
          </w:p>
        </w:tc>
        <w:tc>
          <w:tcPr>
            <w:tcW w:w="1094" w:type="pct"/>
            <w:tcBorders>
              <w:top w:val="single" w:color="auto" w:sz="4" w:space="0"/>
              <w:left w:val="single" w:color="auto" w:sz="4" w:space="0"/>
              <w:bottom w:val="single" w:color="auto" w:sz="4" w:space="0"/>
              <w:right w:val="single" w:color="auto" w:sz="4" w:space="0"/>
            </w:tcBorders>
            <w:vAlign w:val="center"/>
          </w:tcPr>
          <w:p w14:paraId="2B919E4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C70C61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西村村委会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5D6BDC6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DF283C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25.4487</w:t>
            </w:r>
          </w:p>
        </w:tc>
      </w:tr>
      <w:tr w14:paraId="2343BE7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4BF30B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289</w:t>
            </w:r>
          </w:p>
        </w:tc>
        <w:tc>
          <w:tcPr>
            <w:tcW w:w="1094" w:type="pct"/>
            <w:tcBorders>
              <w:top w:val="single" w:color="auto" w:sz="4" w:space="0"/>
              <w:left w:val="single" w:color="auto" w:sz="4" w:space="0"/>
              <w:bottom w:val="single" w:color="auto" w:sz="4" w:space="0"/>
              <w:right w:val="single" w:color="auto" w:sz="4" w:space="0"/>
            </w:tcBorders>
            <w:vAlign w:val="center"/>
          </w:tcPr>
          <w:p w14:paraId="15BCA5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0127566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西江农场</w:t>
            </w:r>
          </w:p>
        </w:tc>
        <w:tc>
          <w:tcPr>
            <w:tcW w:w="1029" w:type="pct"/>
            <w:tcBorders>
              <w:top w:val="single" w:color="auto" w:sz="4" w:space="0"/>
              <w:left w:val="single" w:color="auto" w:sz="4" w:space="0"/>
              <w:bottom w:val="single" w:color="auto" w:sz="4" w:space="0"/>
              <w:right w:val="single" w:color="auto" w:sz="4" w:space="0"/>
            </w:tcBorders>
            <w:vAlign w:val="center"/>
          </w:tcPr>
          <w:p w14:paraId="5D2B95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C1CAD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5.1448</w:t>
            </w:r>
          </w:p>
        </w:tc>
      </w:tr>
      <w:tr w14:paraId="0FE13EE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8EE381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290</w:t>
            </w:r>
          </w:p>
        </w:tc>
        <w:tc>
          <w:tcPr>
            <w:tcW w:w="1094" w:type="pct"/>
            <w:tcBorders>
              <w:top w:val="single" w:color="auto" w:sz="4" w:space="0"/>
              <w:left w:val="single" w:color="auto" w:sz="4" w:space="0"/>
              <w:bottom w:val="single" w:color="auto" w:sz="4" w:space="0"/>
              <w:right w:val="single" w:color="auto" w:sz="4" w:space="0"/>
            </w:tcBorders>
            <w:vAlign w:val="center"/>
          </w:tcPr>
          <w:p w14:paraId="65EA9C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49310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下宋村委会</w:t>
            </w:r>
          </w:p>
        </w:tc>
        <w:tc>
          <w:tcPr>
            <w:tcW w:w="1029" w:type="pct"/>
            <w:tcBorders>
              <w:top w:val="single" w:color="auto" w:sz="4" w:space="0"/>
              <w:left w:val="single" w:color="auto" w:sz="4" w:space="0"/>
              <w:bottom w:val="single" w:color="auto" w:sz="4" w:space="0"/>
              <w:right w:val="single" w:color="auto" w:sz="4" w:space="0"/>
            </w:tcBorders>
            <w:vAlign w:val="center"/>
          </w:tcPr>
          <w:p w14:paraId="48EE027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DE1F0D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33.8815</w:t>
            </w:r>
          </w:p>
        </w:tc>
      </w:tr>
      <w:tr w14:paraId="339AD85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F35D80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291</w:t>
            </w:r>
          </w:p>
        </w:tc>
        <w:tc>
          <w:tcPr>
            <w:tcW w:w="1094" w:type="pct"/>
            <w:tcBorders>
              <w:top w:val="single" w:color="auto" w:sz="4" w:space="0"/>
              <w:left w:val="single" w:color="auto" w:sz="4" w:space="0"/>
              <w:bottom w:val="single" w:color="auto" w:sz="4" w:space="0"/>
              <w:right w:val="single" w:color="auto" w:sz="4" w:space="0"/>
            </w:tcBorders>
            <w:vAlign w:val="center"/>
          </w:tcPr>
          <w:p w14:paraId="5FADC81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8E290C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新和村委会</w:t>
            </w:r>
          </w:p>
        </w:tc>
        <w:tc>
          <w:tcPr>
            <w:tcW w:w="1029" w:type="pct"/>
            <w:tcBorders>
              <w:top w:val="single" w:color="auto" w:sz="4" w:space="0"/>
              <w:left w:val="single" w:color="auto" w:sz="4" w:space="0"/>
              <w:bottom w:val="single" w:color="auto" w:sz="4" w:space="0"/>
              <w:right w:val="single" w:color="auto" w:sz="4" w:space="0"/>
            </w:tcBorders>
            <w:vAlign w:val="center"/>
          </w:tcPr>
          <w:p w14:paraId="16D9A58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6B0B1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37.3806</w:t>
            </w:r>
          </w:p>
        </w:tc>
      </w:tr>
      <w:tr w14:paraId="53899AB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66B12B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292</w:t>
            </w:r>
          </w:p>
        </w:tc>
        <w:tc>
          <w:tcPr>
            <w:tcW w:w="1094" w:type="pct"/>
            <w:tcBorders>
              <w:top w:val="single" w:color="auto" w:sz="4" w:space="0"/>
              <w:left w:val="single" w:color="auto" w:sz="4" w:space="0"/>
              <w:bottom w:val="single" w:color="auto" w:sz="4" w:space="0"/>
              <w:right w:val="single" w:color="auto" w:sz="4" w:space="0"/>
            </w:tcBorders>
            <w:vAlign w:val="center"/>
          </w:tcPr>
          <w:p w14:paraId="64B9F9C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DAF43F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新塘乡砖场</w:t>
            </w:r>
          </w:p>
        </w:tc>
        <w:tc>
          <w:tcPr>
            <w:tcW w:w="1029" w:type="pct"/>
            <w:tcBorders>
              <w:top w:val="single" w:color="auto" w:sz="4" w:space="0"/>
              <w:left w:val="single" w:color="auto" w:sz="4" w:space="0"/>
              <w:bottom w:val="single" w:color="auto" w:sz="4" w:space="0"/>
              <w:right w:val="single" w:color="auto" w:sz="4" w:space="0"/>
            </w:tcBorders>
            <w:vAlign w:val="center"/>
          </w:tcPr>
          <w:p w14:paraId="57CE64C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3FD9D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0.0102</w:t>
            </w:r>
          </w:p>
        </w:tc>
      </w:tr>
      <w:tr w14:paraId="787940C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100902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293</w:t>
            </w:r>
          </w:p>
        </w:tc>
        <w:tc>
          <w:tcPr>
            <w:tcW w:w="1094" w:type="pct"/>
            <w:tcBorders>
              <w:top w:val="single" w:color="auto" w:sz="4" w:space="0"/>
              <w:left w:val="single" w:color="auto" w:sz="4" w:space="0"/>
              <w:bottom w:val="single" w:color="auto" w:sz="4" w:space="0"/>
              <w:right w:val="single" w:color="auto" w:sz="4" w:space="0"/>
            </w:tcBorders>
            <w:vAlign w:val="center"/>
          </w:tcPr>
          <w:p w14:paraId="6DA815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4541C9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湛江镇</w:t>
            </w:r>
          </w:p>
        </w:tc>
        <w:tc>
          <w:tcPr>
            <w:tcW w:w="1029" w:type="pct"/>
            <w:tcBorders>
              <w:top w:val="single" w:color="auto" w:sz="4" w:space="0"/>
              <w:left w:val="single" w:color="auto" w:sz="4" w:space="0"/>
              <w:bottom w:val="single" w:color="auto" w:sz="4" w:space="0"/>
              <w:right w:val="single" w:color="auto" w:sz="4" w:space="0"/>
            </w:tcBorders>
            <w:vAlign w:val="center"/>
          </w:tcPr>
          <w:p w14:paraId="09DA5E4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902.46</w:t>
            </w:r>
          </w:p>
        </w:tc>
        <w:tc>
          <w:tcPr>
            <w:tcW w:w="1029" w:type="pct"/>
            <w:tcBorders>
              <w:top w:val="single" w:color="auto" w:sz="4" w:space="0"/>
              <w:left w:val="single" w:color="auto" w:sz="4" w:space="0"/>
              <w:bottom w:val="single" w:color="auto" w:sz="4" w:space="0"/>
              <w:right w:val="single" w:color="auto" w:sz="4" w:space="0"/>
            </w:tcBorders>
            <w:vAlign w:val="center"/>
          </w:tcPr>
          <w:p w14:paraId="195F4F7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1106.6762</w:t>
            </w:r>
          </w:p>
        </w:tc>
      </w:tr>
      <w:tr w14:paraId="7CC5B5C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EB61DD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294</w:t>
            </w:r>
          </w:p>
        </w:tc>
        <w:tc>
          <w:tcPr>
            <w:tcW w:w="1094" w:type="pct"/>
            <w:tcBorders>
              <w:top w:val="single" w:color="auto" w:sz="4" w:space="0"/>
              <w:left w:val="single" w:color="auto" w:sz="4" w:space="0"/>
              <w:bottom w:val="single" w:color="auto" w:sz="4" w:space="0"/>
              <w:right w:val="single" w:color="auto" w:sz="4" w:space="0"/>
            </w:tcBorders>
            <w:vAlign w:val="center"/>
          </w:tcPr>
          <w:p w14:paraId="0BA42A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3F4105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福兴村委会</w:t>
            </w:r>
          </w:p>
        </w:tc>
        <w:tc>
          <w:tcPr>
            <w:tcW w:w="1029" w:type="pct"/>
            <w:tcBorders>
              <w:top w:val="single" w:color="auto" w:sz="4" w:space="0"/>
              <w:left w:val="single" w:color="auto" w:sz="4" w:space="0"/>
              <w:bottom w:val="single" w:color="auto" w:sz="4" w:space="0"/>
              <w:right w:val="single" w:color="auto" w:sz="4" w:space="0"/>
            </w:tcBorders>
            <w:vAlign w:val="center"/>
          </w:tcPr>
          <w:p w14:paraId="3522BDD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0D956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43.8541</w:t>
            </w:r>
          </w:p>
        </w:tc>
      </w:tr>
      <w:tr w14:paraId="4144009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7DBD42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295</w:t>
            </w:r>
          </w:p>
        </w:tc>
        <w:tc>
          <w:tcPr>
            <w:tcW w:w="1094" w:type="pct"/>
            <w:tcBorders>
              <w:top w:val="single" w:color="auto" w:sz="4" w:space="0"/>
              <w:left w:val="single" w:color="auto" w:sz="4" w:space="0"/>
              <w:bottom w:val="single" w:color="auto" w:sz="4" w:space="0"/>
              <w:right w:val="single" w:color="auto" w:sz="4" w:space="0"/>
            </w:tcBorders>
            <w:vAlign w:val="center"/>
          </w:tcPr>
          <w:p w14:paraId="5766F15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345D5F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金洲村委会</w:t>
            </w:r>
          </w:p>
        </w:tc>
        <w:tc>
          <w:tcPr>
            <w:tcW w:w="1029" w:type="pct"/>
            <w:tcBorders>
              <w:top w:val="single" w:color="auto" w:sz="4" w:space="0"/>
              <w:left w:val="single" w:color="auto" w:sz="4" w:space="0"/>
              <w:bottom w:val="single" w:color="auto" w:sz="4" w:space="0"/>
              <w:right w:val="single" w:color="auto" w:sz="4" w:space="0"/>
            </w:tcBorders>
            <w:vAlign w:val="center"/>
          </w:tcPr>
          <w:p w14:paraId="492E87D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91E7A3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77.2042</w:t>
            </w:r>
          </w:p>
        </w:tc>
      </w:tr>
      <w:tr w14:paraId="7A9334A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8D6EAC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296</w:t>
            </w:r>
          </w:p>
        </w:tc>
        <w:tc>
          <w:tcPr>
            <w:tcW w:w="1094" w:type="pct"/>
            <w:tcBorders>
              <w:top w:val="single" w:color="auto" w:sz="4" w:space="0"/>
              <w:left w:val="single" w:color="auto" w:sz="4" w:space="0"/>
              <w:bottom w:val="single" w:color="auto" w:sz="4" w:space="0"/>
              <w:right w:val="single" w:color="auto" w:sz="4" w:space="0"/>
            </w:tcBorders>
            <w:vAlign w:val="center"/>
          </w:tcPr>
          <w:p w14:paraId="17F8E8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306B4A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芦山村委会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734DDB8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CECFC2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97.9792</w:t>
            </w:r>
          </w:p>
        </w:tc>
      </w:tr>
      <w:tr w14:paraId="14EBB1D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C587A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297</w:t>
            </w:r>
          </w:p>
        </w:tc>
        <w:tc>
          <w:tcPr>
            <w:tcW w:w="1094" w:type="pct"/>
            <w:tcBorders>
              <w:top w:val="single" w:color="auto" w:sz="4" w:space="0"/>
              <w:left w:val="single" w:color="auto" w:sz="4" w:space="0"/>
              <w:bottom w:val="single" w:color="auto" w:sz="4" w:space="0"/>
              <w:right w:val="single" w:color="auto" w:sz="4" w:space="0"/>
            </w:tcBorders>
            <w:vAlign w:val="center"/>
          </w:tcPr>
          <w:p w14:paraId="696666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187D1CF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蒙村村委会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12CCF2B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B883F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84.7314</w:t>
            </w:r>
          </w:p>
        </w:tc>
      </w:tr>
      <w:tr w14:paraId="3C2530E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112ED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298</w:t>
            </w:r>
          </w:p>
        </w:tc>
        <w:tc>
          <w:tcPr>
            <w:tcW w:w="1094" w:type="pct"/>
            <w:tcBorders>
              <w:top w:val="single" w:color="auto" w:sz="4" w:space="0"/>
              <w:left w:val="single" w:color="auto" w:sz="4" w:space="0"/>
              <w:bottom w:val="single" w:color="auto" w:sz="4" w:space="0"/>
              <w:right w:val="single" w:color="auto" w:sz="4" w:space="0"/>
            </w:tcBorders>
            <w:vAlign w:val="center"/>
          </w:tcPr>
          <w:p w14:paraId="3E32455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299B52B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蓬塘村委会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46C0A86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808FED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33.1071</w:t>
            </w:r>
          </w:p>
        </w:tc>
      </w:tr>
      <w:tr w14:paraId="6E6C2E7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9D213F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299</w:t>
            </w:r>
          </w:p>
        </w:tc>
        <w:tc>
          <w:tcPr>
            <w:tcW w:w="1094" w:type="pct"/>
            <w:tcBorders>
              <w:top w:val="single" w:color="auto" w:sz="4" w:space="0"/>
              <w:left w:val="single" w:color="auto" w:sz="4" w:space="0"/>
              <w:bottom w:val="single" w:color="auto" w:sz="4" w:space="0"/>
              <w:right w:val="single" w:color="auto" w:sz="4" w:space="0"/>
            </w:tcBorders>
            <w:vAlign w:val="center"/>
          </w:tcPr>
          <w:p w14:paraId="0B54C2D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4DC3C9A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平江村委会</w:t>
            </w:r>
          </w:p>
        </w:tc>
        <w:tc>
          <w:tcPr>
            <w:tcW w:w="1029" w:type="pct"/>
            <w:tcBorders>
              <w:top w:val="single" w:color="auto" w:sz="4" w:space="0"/>
              <w:left w:val="single" w:color="auto" w:sz="4" w:space="0"/>
              <w:bottom w:val="single" w:color="auto" w:sz="4" w:space="0"/>
              <w:right w:val="single" w:color="auto" w:sz="4" w:space="0"/>
            </w:tcBorders>
            <w:vAlign w:val="center"/>
          </w:tcPr>
          <w:p w14:paraId="6B1D2A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8E1EDC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129.7007</w:t>
            </w:r>
          </w:p>
        </w:tc>
      </w:tr>
      <w:tr w14:paraId="5FB315A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740053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300</w:t>
            </w:r>
          </w:p>
        </w:tc>
        <w:tc>
          <w:tcPr>
            <w:tcW w:w="1094" w:type="pct"/>
            <w:tcBorders>
              <w:top w:val="single" w:color="auto" w:sz="4" w:space="0"/>
              <w:left w:val="single" w:color="auto" w:sz="4" w:space="0"/>
              <w:bottom w:val="single" w:color="auto" w:sz="4" w:space="0"/>
              <w:right w:val="single" w:color="auto" w:sz="4" w:space="0"/>
            </w:tcBorders>
            <w:vAlign w:val="center"/>
          </w:tcPr>
          <w:p w14:paraId="7E1400D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6071225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沙岭村委会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6F3FC66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CABA3A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55.2759</w:t>
            </w:r>
          </w:p>
        </w:tc>
      </w:tr>
      <w:tr w14:paraId="27D1A2E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452F14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301</w:t>
            </w:r>
          </w:p>
        </w:tc>
        <w:tc>
          <w:tcPr>
            <w:tcW w:w="1094" w:type="pct"/>
            <w:tcBorders>
              <w:top w:val="single" w:color="auto" w:sz="4" w:space="0"/>
              <w:left w:val="single" w:color="auto" w:sz="4" w:space="0"/>
              <w:bottom w:val="single" w:color="auto" w:sz="4" w:space="0"/>
              <w:right w:val="single" w:color="auto" w:sz="4" w:space="0"/>
            </w:tcBorders>
            <w:vAlign w:val="center"/>
          </w:tcPr>
          <w:p w14:paraId="2CFFE8F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0985AF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双联村委会</w:t>
            </w:r>
          </w:p>
        </w:tc>
        <w:tc>
          <w:tcPr>
            <w:tcW w:w="1029" w:type="pct"/>
            <w:tcBorders>
              <w:top w:val="single" w:color="auto" w:sz="4" w:space="0"/>
              <w:left w:val="single" w:color="auto" w:sz="4" w:space="0"/>
              <w:bottom w:val="single" w:color="auto" w:sz="4" w:space="0"/>
              <w:right w:val="single" w:color="auto" w:sz="4" w:space="0"/>
            </w:tcBorders>
            <w:vAlign w:val="center"/>
          </w:tcPr>
          <w:p w14:paraId="1FE6816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8FF5E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89.5650</w:t>
            </w:r>
          </w:p>
        </w:tc>
      </w:tr>
      <w:tr w14:paraId="26C33B1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063B6E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302</w:t>
            </w:r>
          </w:p>
        </w:tc>
        <w:tc>
          <w:tcPr>
            <w:tcW w:w="1094" w:type="pct"/>
            <w:tcBorders>
              <w:top w:val="single" w:color="auto" w:sz="4" w:space="0"/>
              <w:left w:val="single" w:color="auto" w:sz="4" w:space="0"/>
              <w:bottom w:val="single" w:color="auto" w:sz="4" w:space="0"/>
              <w:right w:val="single" w:color="auto" w:sz="4" w:space="0"/>
            </w:tcBorders>
            <w:vAlign w:val="center"/>
          </w:tcPr>
          <w:p w14:paraId="7C6CE28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83C609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同安村委会</w:t>
            </w:r>
          </w:p>
        </w:tc>
        <w:tc>
          <w:tcPr>
            <w:tcW w:w="1029" w:type="pct"/>
            <w:tcBorders>
              <w:top w:val="single" w:color="auto" w:sz="4" w:space="0"/>
              <w:left w:val="single" w:color="auto" w:sz="4" w:space="0"/>
              <w:bottom w:val="single" w:color="auto" w:sz="4" w:space="0"/>
              <w:right w:val="single" w:color="auto" w:sz="4" w:space="0"/>
            </w:tcBorders>
            <w:vAlign w:val="center"/>
          </w:tcPr>
          <w:p w14:paraId="3F52563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4C1B82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82.9985</w:t>
            </w:r>
          </w:p>
        </w:tc>
      </w:tr>
      <w:tr w14:paraId="6887CF6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ABDAEC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303</w:t>
            </w:r>
          </w:p>
        </w:tc>
        <w:tc>
          <w:tcPr>
            <w:tcW w:w="1094" w:type="pct"/>
            <w:tcBorders>
              <w:top w:val="single" w:color="auto" w:sz="4" w:space="0"/>
              <w:left w:val="single" w:color="auto" w:sz="4" w:space="0"/>
              <w:bottom w:val="single" w:color="auto" w:sz="4" w:space="0"/>
              <w:right w:val="single" w:color="auto" w:sz="4" w:space="0"/>
            </w:tcBorders>
            <w:vAlign w:val="center"/>
          </w:tcPr>
          <w:p w14:paraId="49E7CE1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5CD9CC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西安村委会</w:t>
            </w:r>
          </w:p>
        </w:tc>
        <w:tc>
          <w:tcPr>
            <w:tcW w:w="1029" w:type="pct"/>
            <w:tcBorders>
              <w:top w:val="single" w:color="auto" w:sz="4" w:space="0"/>
              <w:left w:val="single" w:color="auto" w:sz="4" w:space="0"/>
              <w:bottom w:val="single" w:color="auto" w:sz="4" w:space="0"/>
              <w:right w:val="single" w:color="auto" w:sz="4" w:space="0"/>
            </w:tcBorders>
            <w:vAlign w:val="center"/>
          </w:tcPr>
          <w:p w14:paraId="2A91BD4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416C4C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24.4869</w:t>
            </w:r>
          </w:p>
        </w:tc>
      </w:tr>
      <w:tr w14:paraId="19CA2920">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D2D46D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304</w:t>
            </w:r>
          </w:p>
        </w:tc>
        <w:tc>
          <w:tcPr>
            <w:tcW w:w="1094" w:type="pct"/>
            <w:tcBorders>
              <w:top w:val="single" w:color="auto" w:sz="4" w:space="0"/>
              <w:left w:val="single" w:color="auto" w:sz="4" w:space="0"/>
              <w:bottom w:val="single" w:color="auto" w:sz="4" w:space="0"/>
              <w:right w:val="single" w:color="auto" w:sz="4" w:space="0"/>
            </w:tcBorders>
            <w:vAlign w:val="center"/>
          </w:tcPr>
          <w:p w14:paraId="0D0463F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C7B4F0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小庄村委会</w:t>
            </w:r>
          </w:p>
        </w:tc>
        <w:tc>
          <w:tcPr>
            <w:tcW w:w="1029" w:type="pct"/>
            <w:tcBorders>
              <w:top w:val="single" w:color="auto" w:sz="4" w:space="0"/>
              <w:left w:val="single" w:color="auto" w:sz="4" w:space="0"/>
              <w:bottom w:val="single" w:color="auto" w:sz="4" w:space="0"/>
              <w:right w:val="single" w:color="auto" w:sz="4" w:space="0"/>
            </w:tcBorders>
            <w:vAlign w:val="center"/>
          </w:tcPr>
          <w:p w14:paraId="21945D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3C7245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76.8800</w:t>
            </w:r>
          </w:p>
        </w:tc>
      </w:tr>
      <w:tr w14:paraId="7296389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B986C5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305</w:t>
            </w:r>
          </w:p>
        </w:tc>
        <w:tc>
          <w:tcPr>
            <w:tcW w:w="1094" w:type="pct"/>
            <w:tcBorders>
              <w:top w:val="single" w:color="auto" w:sz="4" w:space="0"/>
              <w:left w:val="single" w:color="auto" w:sz="4" w:space="0"/>
              <w:bottom w:val="single" w:color="auto" w:sz="4" w:space="0"/>
              <w:right w:val="single" w:color="auto" w:sz="4" w:space="0"/>
            </w:tcBorders>
            <w:vAlign w:val="center"/>
          </w:tcPr>
          <w:p w14:paraId="21813C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7609D7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兴成村委会</w:t>
            </w:r>
          </w:p>
        </w:tc>
        <w:tc>
          <w:tcPr>
            <w:tcW w:w="1029" w:type="pct"/>
            <w:tcBorders>
              <w:top w:val="single" w:color="auto" w:sz="4" w:space="0"/>
              <w:left w:val="single" w:color="auto" w:sz="4" w:space="0"/>
              <w:bottom w:val="single" w:color="auto" w:sz="4" w:space="0"/>
              <w:right w:val="single" w:color="auto" w:sz="4" w:space="0"/>
            </w:tcBorders>
            <w:vAlign w:val="center"/>
          </w:tcPr>
          <w:p w14:paraId="7293F66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16108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63.2642</w:t>
            </w:r>
          </w:p>
        </w:tc>
      </w:tr>
      <w:tr w14:paraId="7DF8A68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806336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306</w:t>
            </w:r>
          </w:p>
        </w:tc>
        <w:tc>
          <w:tcPr>
            <w:tcW w:w="1094" w:type="pct"/>
            <w:tcBorders>
              <w:top w:val="single" w:color="auto" w:sz="4" w:space="0"/>
              <w:left w:val="single" w:color="auto" w:sz="4" w:space="0"/>
              <w:bottom w:val="single" w:color="auto" w:sz="4" w:space="0"/>
              <w:right w:val="single" w:color="auto" w:sz="4" w:space="0"/>
            </w:tcBorders>
            <w:vAlign w:val="center"/>
          </w:tcPr>
          <w:p w14:paraId="70EFC18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8E0253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云柳村委会</w:t>
            </w:r>
          </w:p>
        </w:tc>
        <w:tc>
          <w:tcPr>
            <w:tcW w:w="1029" w:type="pct"/>
            <w:tcBorders>
              <w:top w:val="single" w:color="auto" w:sz="4" w:space="0"/>
              <w:left w:val="single" w:color="auto" w:sz="4" w:space="0"/>
              <w:bottom w:val="single" w:color="auto" w:sz="4" w:space="0"/>
              <w:right w:val="single" w:color="auto" w:sz="4" w:space="0"/>
            </w:tcBorders>
            <w:vAlign w:val="center"/>
          </w:tcPr>
          <w:p w14:paraId="0A00B2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7D769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130.9944</w:t>
            </w:r>
          </w:p>
        </w:tc>
      </w:tr>
      <w:tr w14:paraId="760AAF4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719694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307</w:t>
            </w:r>
          </w:p>
        </w:tc>
        <w:tc>
          <w:tcPr>
            <w:tcW w:w="1094" w:type="pct"/>
            <w:tcBorders>
              <w:top w:val="single" w:color="auto" w:sz="4" w:space="0"/>
              <w:left w:val="single" w:color="auto" w:sz="4" w:space="0"/>
              <w:bottom w:val="single" w:color="auto" w:sz="4" w:space="0"/>
              <w:right w:val="single" w:color="auto" w:sz="4" w:space="0"/>
            </w:tcBorders>
            <w:vAlign w:val="center"/>
          </w:tcPr>
          <w:p w14:paraId="34E79E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港南区</w:t>
            </w:r>
          </w:p>
        </w:tc>
        <w:tc>
          <w:tcPr>
            <w:tcW w:w="1229" w:type="pct"/>
            <w:tcBorders>
              <w:top w:val="single" w:color="auto" w:sz="4" w:space="0"/>
              <w:left w:val="single" w:color="auto" w:sz="4" w:space="0"/>
              <w:bottom w:val="single" w:color="auto" w:sz="4" w:space="0"/>
              <w:right w:val="single" w:color="auto" w:sz="4" w:space="0"/>
            </w:tcBorders>
            <w:vAlign w:val="center"/>
          </w:tcPr>
          <w:p w14:paraId="34C333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湛江村委会</w:t>
            </w:r>
          </w:p>
        </w:tc>
        <w:tc>
          <w:tcPr>
            <w:tcW w:w="1029" w:type="pct"/>
            <w:tcBorders>
              <w:top w:val="single" w:color="auto" w:sz="4" w:space="0"/>
              <w:left w:val="single" w:color="auto" w:sz="4" w:space="0"/>
              <w:bottom w:val="single" w:color="auto" w:sz="4" w:space="0"/>
              <w:right w:val="single" w:color="auto" w:sz="4" w:space="0"/>
            </w:tcBorders>
            <w:vAlign w:val="center"/>
          </w:tcPr>
          <w:p w14:paraId="3F895B4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37E79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116.6344</w:t>
            </w:r>
          </w:p>
        </w:tc>
      </w:tr>
      <w:tr w14:paraId="4245B2B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2F31D7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308</w:t>
            </w:r>
          </w:p>
        </w:tc>
        <w:tc>
          <w:tcPr>
            <w:tcW w:w="1094" w:type="pct"/>
            <w:tcBorders>
              <w:top w:val="single" w:color="auto" w:sz="4" w:space="0"/>
              <w:left w:val="single" w:color="auto" w:sz="4" w:space="0"/>
              <w:bottom w:val="single" w:color="auto" w:sz="4" w:space="0"/>
              <w:right w:val="single" w:color="auto" w:sz="4" w:space="0"/>
            </w:tcBorders>
            <w:vAlign w:val="center"/>
          </w:tcPr>
          <w:p w14:paraId="13BD729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5E0B11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大岭乡</w:t>
            </w:r>
          </w:p>
        </w:tc>
        <w:tc>
          <w:tcPr>
            <w:tcW w:w="1029" w:type="pct"/>
            <w:tcBorders>
              <w:top w:val="single" w:color="auto" w:sz="4" w:space="0"/>
              <w:left w:val="single" w:color="auto" w:sz="4" w:space="0"/>
              <w:bottom w:val="single" w:color="auto" w:sz="4" w:space="0"/>
              <w:right w:val="single" w:color="auto" w:sz="4" w:space="0"/>
            </w:tcBorders>
            <w:vAlign w:val="center"/>
          </w:tcPr>
          <w:p w14:paraId="77F7853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485.44</w:t>
            </w:r>
          </w:p>
        </w:tc>
        <w:tc>
          <w:tcPr>
            <w:tcW w:w="1029" w:type="pct"/>
            <w:tcBorders>
              <w:top w:val="single" w:color="auto" w:sz="4" w:space="0"/>
              <w:left w:val="single" w:color="auto" w:sz="4" w:space="0"/>
              <w:bottom w:val="single" w:color="auto" w:sz="4" w:space="0"/>
              <w:right w:val="single" w:color="auto" w:sz="4" w:space="0"/>
            </w:tcBorders>
            <w:vAlign w:val="center"/>
          </w:tcPr>
          <w:p w14:paraId="6DBE8D7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589.7303</w:t>
            </w:r>
          </w:p>
        </w:tc>
      </w:tr>
      <w:tr w14:paraId="513F26F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6E6285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309</w:t>
            </w:r>
          </w:p>
        </w:tc>
        <w:tc>
          <w:tcPr>
            <w:tcW w:w="1094" w:type="pct"/>
            <w:tcBorders>
              <w:top w:val="single" w:color="auto" w:sz="4" w:space="0"/>
              <w:left w:val="single" w:color="auto" w:sz="4" w:space="0"/>
              <w:bottom w:val="single" w:color="auto" w:sz="4" w:space="0"/>
              <w:right w:val="single" w:color="auto" w:sz="4" w:space="0"/>
            </w:tcBorders>
            <w:vAlign w:val="center"/>
          </w:tcPr>
          <w:p w14:paraId="46A76AB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FB62D7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龙马村委会</w:t>
            </w:r>
          </w:p>
        </w:tc>
        <w:tc>
          <w:tcPr>
            <w:tcW w:w="1029" w:type="pct"/>
            <w:tcBorders>
              <w:top w:val="single" w:color="auto" w:sz="4" w:space="0"/>
              <w:left w:val="single" w:color="auto" w:sz="4" w:space="0"/>
              <w:bottom w:val="single" w:color="auto" w:sz="4" w:space="0"/>
              <w:right w:val="single" w:color="auto" w:sz="4" w:space="0"/>
            </w:tcBorders>
            <w:vAlign w:val="center"/>
          </w:tcPr>
          <w:p w14:paraId="2AFB54D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6F3C7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99.1514</w:t>
            </w:r>
          </w:p>
        </w:tc>
      </w:tr>
      <w:tr w14:paraId="3B39684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EC593C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310</w:t>
            </w:r>
          </w:p>
        </w:tc>
        <w:tc>
          <w:tcPr>
            <w:tcW w:w="1094" w:type="pct"/>
            <w:tcBorders>
              <w:top w:val="single" w:color="auto" w:sz="4" w:space="0"/>
              <w:left w:val="single" w:color="auto" w:sz="4" w:space="0"/>
              <w:bottom w:val="single" w:color="auto" w:sz="4" w:space="0"/>
              <w:right w:val="single" w:color="auto" w:sz="4" w:space="0"/>
            </w:tcBorders>
            <w:vAlign w:val="center"/>
          </w:tcPr>
          <w:p w14:paraId="7CC3749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15D88C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古平村委会</w:t>
            </w:r>
          </w:p>
        </w:tc>
        <w:tc>
          <w:tcPr>
            <w:tcW w:w="1029" w:type="pct"/>
            <w:tcBorders>
              <w:top w:val="single" w:color="auto" w:sz="4" w:space="0"/>
              <w:left w:val="single" w:color="auto" w:sz="4" w:space="0"/>
              <w:bottom w:val="single" w:color="auto" w:sz="4" w:space="0"/>
              <w:right w:val="single" w:color="auto" w:sz="4" w:space="0"/>
            </w:tcBorders>
            <w:vAlign w:val="center"/>
          </w:tcPr>
          <w:p w14:paraId="2C54D06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CCBA30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51.7427</w:t>
            </w:r>
          </w:p>
        </w:tc>
      </w:tr>
      <w:tr w14:paraId="67A5BB6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46262D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311</w:t>
            </w:r>
          </w:p>
        </w:tc>
        <w:tc>
          <w:tcPr>
            <w:tcW w:w="1094" w:type="pct"/>
            <w:tcBorders>
              <w:top w:val="single" w:color="auto" w:sz="4" w:space="0"/>
              <w:left w:val="single" w:color="auto" w:sz="4" w:space="0"/>
              <w:bottom w:val="single" w:color="auto" w:sz="4" w:space="0"/>
              <w:right w:val="single" w:color="auto" w:sz="4" w:space="0"/>
            </w:tcBorders>
            <w:vAlign w:val="center"/>
          </w:tcPr>
          <w:p w14:paraId="6D77371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189246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互合村委会</w:t>
            </w:r>
          </w:p>
        </w:tc>
        <w:tc>
          <w:tcPr>
            <w:tcW w:w="1029" w:type="pct"/>
            <w:tcBorders>
              <w:top w:val="single" w:color="auto" w:sz="4" w:space="0"/>
              <w:left w:val="single" w:color="auto" w:sz="4" w:space="0"/>
              <w:bottom w:val="single" w:color="auto" w:sz="4" w:space="0"/>
              <w:right w:val="single" w:color="auto" w:sz="4" w:space="0"/>
            </w:tcBorders>
            <w:vAlign w:val="center"/>
          </w:tcPr>
          <w:p w14:paraId="554756E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CDE4FB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72.3409</w:t>
            </w:r>
          </w:p>
        </w:tc>
      </w:tr>
      <w:tr w14:paraId="710EF12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C12818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312</w:t>
            </w:r>
          </w:p>
        </w:tc>
        <w:tc>
          <w:tcPr>
            <w:tcW w:w="1094" w:type="pct"/>
            <w:tcBorders>
              <w:top w:val="single" w:color="auto" w:sz="4" w:space="0"/>
              <w:left w:val="single" w:color="auto" w:sz="4" w:space="0"/>
              <w:bottom w:val="single" w:color="auto" w:sz="4" w:space="0"/>
              <w:right w:val="single" w:color="auto" w:sz="4" w:space="0"/>
            </w:tcBorders>
            <w:vAlign w:val="center"/>
          </w:tcPr>
          <w:p w14:paraId="4CFF291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3D7975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江兴村委会</w:t>
            </w:r>
          </w:p>
        </w:tc>
        <w:tc>
          <w:tcPr>
            <w:tcW w:w="1029" w:type="pct"/>
            <w:tcBorders>
              <w:top w:val="single" w:color="auto" w:sz="4" w:space="0"/>
              <w:left w:val="single" w:color="auto" w:sz="4" w:space="0"/>
              <w:bottom w:val="single" w:color="auto" w:sz="4" w:space="0"/>
              <w:right w:val="single" w:color="auto" w:sz="4" w:space="0"/>
            </w:tcBorders>
            <w:vAlign w:val="center"/>
          </w:tcPr>
          <w:p w14:paraId="30D6C65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A83E5A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53.7586</w:t>
            </w:r>
          </w:p>
        </w:tc>
      </w:tr>
      <w:tr w14:paraId="008BC25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546D7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313</w:t>
            </w:r>
          </w:p>
        </w:tc>
        <w:tc>
          <w:tcPr>
            <w:tcW w:w="1094" w:type="pct"/>
            <w:tcBorders>
              <w:top w:val="single" w:color="auto" w:sz="4" w:space="0"/>
              <w:left w:val="single" w:color="auto" w:sz="4" w:space="0"/>
              <w:bottom w:val="single" w:color="auto" w:sz="4" w:space="0"/>
              <w:right w:val="single" w:color="auto" w:sz="4" w:space="0"/>
            </w:tcBorders>
            <w:vAlign w:val="center"/>
          </w:tcPr>
          <w:p w14:paraId="69D3F9A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041D304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金沙村委会</w:t>
            </w:r>
          </w:p>
        </w:tc>
        <w:tc>
          <w:tcPr>
            <w:tcW w:w="1029" w:type="pct"/>
            <w:tcBorders>
              <w:top w:val="single" w:color="auto" w:sz="4" w:space="0"/>
              <w:left w:val="single" w:color="auto" w:sz="4" w:space="0"/>
              <w:bottom w:val="single" w:color="auto" w:sz="4" w:space="0"/>
              <w:right w:val="single" w:color="auto" w:sz="4" w:space="0"/>
            </w:tcBorders>
            <w:vAlign w:val="center"/>
          </w:tcPr>
          <w:p w14:paraId="6ED18E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848164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75.6027</w:t>
            </w:r>
          </w:p>
        </w:tc>
      </w:tr>
      <w:tr w14:paraId="775FDBD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CAC4D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314</w:t>
            </w:r>
          </w:p>
        </w:tc>
        <w:tc>
          <w:tcPr>
            <w:tcW w:w="1094" w:type="pct"/>
            <w:tcBorders>
              <w:top w:val="single" w:color="auto" w:sz="4" w:space="0"/>
              <w:left w:val="single" w:color="auto" w:sz="4" w:space="0"/>
              <w:bottom w:val="single" w:color="auto" w:sz="4" w:space="0"/>
              <w:right w:val="single" w:color="auto" w:sz="4" w:space="0"/>
            </w:tcBorders>
            <w:vAlign w:val="center"/>
          </w:tcPr>
          <w:p w14:paraId="492691B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7B16A9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贵宁村委会</w:t>
            </w:r>
          </w:p>
        </w:tc>
        <w:tc>
          <w:tcPr>
            <w:tcW w:w="1029" w:type="pct"/>
            <w:tcBorders>
              <w:top w:val="single" w:color="auto" w:sz="4" w:space="0"/>
              <w:left w:val="single" w:color="auto" w:sz="4" w:space="0"/>
              <w:bottom w:val="single" w:color="auto" w:sz="4" w:space="0"/>
              <w:right w:val="single" w:color="auto" w:sz="4" w:space="0"/>
            </w:tcBorders>
            <w:vAlign w:val="center"/>
          </w:tcPr>
          <w:p w14:paraId="1C5224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655DF2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31.2887</w:t>
            </w:r>
          </w:p>
        </w:tc>
      </w:tr>
      <w:tr w14:paraId="53C4CC9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382028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315</w:t>
            </w:r>
          </w:p>
        </w:tc>
        <w:tc>
          <w:tcPr>
            <w:tcW w:w="1094" w:type="pct"/>
            <w:tcBorders>
              <w:top w:val="single" w:color="auto" w:sz="4" w:space="0"/>
              <w:left w:val="single" w:color="auto" w:sz="4" w:space="0"/>
              <w:bottom w:val="single" w:color="auto" w:sz="4" w:space="0"/>
              <w:right w:val="single" w:color="auto" w:sz="4" w:space="0"/>
            </w:tcBorders>
            <w:vAlign w:val="center"/>
          </w:tcPr>
          <w:p w14:paraId="1DA6CD4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31E026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新济村委会</w:t>
            </w:r>
          </w:p>
        </w:tc>
        <w:tc>
          <w:tcPr>
            <w:tcW w:w="1029" w:type="pct"/>
            <w:tcBorders>
              <w:top w:val="single" w:color="auto" w:sz="4" w:space="0"/>
              <w:left w:val="single" w:color="auto" w:sz="4" w:space="0"/>
              <w:bottom w:val="single" w:color="auto" w:sz="4" w:space="0"/>
              <w:right w:val="single" w:color="auto" w:sz="4" w:space="0"/>
            </w:tcBorders>
            <w:vAlign w:val="center"/>
          </w:tcPr>
          <w:p w14:paraId="514EC23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57DBCE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32.1521</w:t>
            </w:r>
          </w:p>
        </w:tc>
      </w:tr>
      <w:tr w14:paraId="4072586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FE9EBE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316</w:t>
            </w:r>
          </w:p>
        </w:tc>
        <w:tc>
          <w:tcPr>
            <w:tcW w:w="1094" w:type="pct"/>
            <w:tcBorders>
              <w:top w:val="single" w:color="auto" w:sz="4" w:space="0"/>
              <w:left w:val="single" w:color="auto" w:sz="4" w:space="0"/>
              <w:bottom w:val="single" w:color="auto" w:sz="4" w:space="0"/>
              <w:right w:val="single" w:color="auto" w:sz="4" w:space="0"/>
            </w:tcBorders>
            <w:vAlign w:val="center"/>
          </w:tcPr>
          <w:p w14:paraId="0C0B494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807965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新井村委会</w:t>
            </w:r>
          </w:p>
        </w:tc>
        <w:tc>
          <w:tcPr>
            <w:tcW w:w="1029" w:type="pct"/>
            <w:tcBorders>
              <w:top w:val="single" w:color="auto" w:sz="4" w:space="0"/>
              <w:left w:val="single" w:color="auto" w:sz="4" w:space="0"/>
              <w:bottom w:val="single" w:color="auto" w:sz="4" w:space="0"/>
              <w:right w:val="single" w:color="auto" w:sz="4" w:space="0"/>
            </w:tcBorders>
            <w:vAlign w:val="center"/>
          </w:tcPr>
          <w:p w14:paraId="461E739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9467E9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19.4738</w:t>
            </w:r>
          </w:p>
        </w:tc>
      </w:tr>
      <w:tr w14:paraId="24246B1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DB6CF3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317</w:t>
            </w:r>
          </w:p>
        </w:tc>
        <w:tc>
          <w:tcPr>
            <w:tcW w:w="1094" w:type="pct"/>
            <w:tcBorders>
              <w:top w:val="single" w:color="auto" w:sz="4" w:space="0"/>
              <w:left w:val="single" w:color="auto" w:sz="4" w:space="0"/>
              <w:bottom w:val="single" w:color="auto" w:sz="4" w:space="0"/>
              <w:right w:val="single" w:color="auto" w:sz="4" w:space="0"/>
            </w:tcBorders>
            <w:vAlign w:val="center"/>
          </w:tcPr>
          <w:p w14:paraId="69397D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D935A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村心村委会</w:t>
            </w:r>
          </w:p>
        </w:tc>
        <w:tc>
          <w:tcPr>
            <w:tcW w:w="1029" w:type="pct"/>
            <w:tcBorders>
              <w:top w:val="single" w:color="auto" w:sz="4" w:space="0"/>
              <w:left w:val="single" w:color="auto" w:sz="4" w:space="0"/>
              <w:bottom w:val="single" w:color="auto" w:sz="4" w:space="0"/>
              <w:right w:val="single" w:color="auto" w:sz="4" w:space="0"/>
            </w:tcBorders>
            <w:vAlign w:val="center"/>
          </w:tcPr>
          <w:p w14:paraId="7906A20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E81C9B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47.2425</w:t>
            </w:r>
          </w:p>
        </w:tc>
      </w:tr>
      <w:tr w14:paraId="048944E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42D23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318</w:t>
            </w:r>
          </w:p>
        </w:tc>
        <w:tc>
          <w:tcPr>
            <w:tcW w:w="1094" w:type="pct"/>
            <w:tcBorders>
              <w:top w:val="single" w:color="auto" w:sz="4" w:space="0"/>
              <w:left w:val="single" w:color="auto" w:sz="4" w:space="0"/>
              <w:bottom w:val="single" w:color="auto" w:sz="4" w:space="0"/>
              <w:right w:val="single" w:color="auto" w:sz="4" w:space="0"/>
            </w:tcBorders>
            <w:vAlign w:val="center"/>
          </w:tcPr>
          <w:p w14:paraId="72BC9B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8B59A2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79E87F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760B83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63.1144</w:t>
            </w:r>
          </w:p>
        </w:tc>
      </w:tr>
      <w:tr w14:paraId="0906D2F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124D04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319</w:t>
            </w:r>
          </w:p>
        </w:tc>
        <w:tc>
          <w:tcPr>
            <w:tcW w:w="1094" w:type="pct"/>
            <w:tcBorders>
              <w:top w:val="single" w:color="auto" w:sz="4" w:space="0"/>
              <w:left w:val="single" w:color="auto" w:sz="4" w:space="0"/>
              <w:bottom w:val="single" w:color="auto" w:sz="4" w:space="0"/>
              <w:right w:val="single" w:color="auto" w:sz="4" w:space="0"/>
            </w:tcBorders>
            <w:vAlign w:val="center"/>
          </w:tcPr>
          <w:p w14:paraId="1C56C10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73915B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凤凰林场</w:t>
            </w:r>
          </w:p>
        </w:tc>
        <w:tc>
          <w:tcPr>
            <w:tcW w:w="1029" w:type="pct"/>
            <w:tcBorders>
              <w:top w:val="single" w:color="auto" w:sz="4" w:space="0"/>
              <w:left w:val="single" w:color="auto" w:sz="4" w:space="0"/>
              <w:bottom w:val="single" w:color="auto" w:sz="4" w:space="0"/>
              <w:right w:val="single" w:color="auto" w:sz="4" w:space="0"/>
            </w:tcBorders>
            <w:vAlign w:val="center"/>
          </w:tcPr>
          <w:p w14:paraId="74021EC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064E0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43.8626</w:t>
            </w:r>
          </w:p>
        </w:tc>
      </w:tr>
      <w:tr w14:paraId="7BA4D45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5D9315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320</w:t>
            </w:r>
          </w:p>
        </w:tc>
        <w:tc>
          <w:tcPr>
            <w:tcW w:w="1094" w:type="pct"/>
            <w:tcBorders>
              <w:top w:val="single" w:color="auto" w:sz="4" w:space="0"/>
              <w:left w:val="single" w:color="auto" w:sz="4" w:space="0"/>
              <w:bottom w:val="single" w:color="auto" w:sz="4" w:space="0"/>
              <w:right w:val="single" w:color="auto" w:sz="4" w:space="0"/>
            </w:tcBorders>
            <w:vAlign w:val="center"/>
          </w:tcPr>
          <w:p w14:paraId="5846B2F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B4D92B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东龙镇</w:t>
            </w:r>
          </w:p>
        </w:tc>
        <w:tc>
          <w:tcPr>
            <w:tcW w:w="1029" w:type="pct"/>
            <w:tcBorders>
              <w:top w:val="single" w:color="auto" w:sz="4" w:space="0"/>
              <w:left w:val="single" w:color="auto" w:sz="4" w:space="0"/>
              <w:bottom w:val="single" w:color="auto" w:sz="4" w:space="0"/>
              <w:right w:val="single" w:color="auto" w:sz="4" w:space="0"/>
            </w:tcBorders>
            <w:vAlign w:val="center"/>
          </w:tcPr>
          <w:p w14:paraId="5A0150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748.83</w:t>
            </w:r>
          </w:p>
        </w:tc>
        <w:tc>
          <w:tcPr>
            <w:tcW w:w="1029" w:type="pct"/>
            <w:tcBorders>
              <w:top w:val="single" w:color="auto" w:sz="4" w:space="0"/>
              <w:left w:val="single" w:color="auto" w:sz="4" w:space="0"/>
              <w:bottom w:val="single" w:color="auto" w:sz="4" w:space="0"/>
              <w:right w:val="single" w:color="auto" w:sz="4" w:space="0"/>
            </w:tcBorders>
            <w:vAlign w:val="center"/>
          </w:tcPr>
          <w:p w14:paraId="7F8064B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958.3326</w:t>
            </w:r>
          </w:p>
        </w:tc>
      </w:tr>
      <w:tr w14:paraId="73F31C5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D71E96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321</w:t>
            </w:r>
          </w:p>
        </w:tc>
        <w:tc>
          <w:tcPr>
            <w:tcW w:w="1094" w:type="pct"/>
            <w:tcBorders>
              <w:top w:val="single" w:color="auto" w:sz="4" w:space="0"/>
              <w:left w:val="single" w:color="auto" w:sz="4" w:space="0"/>
              <w:bottom w:val="single" w:color="auto" w:sz="4" w:space="0"/>
              <w:right w:val="single" w:color="auto" w:sz="4" w:space="0"/>
            </w:tcBorders>
            <w:vAlign w:val="center"/>
          </w:tcPr>
          <w:p w14:paraId="1615489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98E15F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义合村委会</w:t>
            </w:r>
          </w:p>
        </w:tc>
        <w:tc>
          <w:tcPr>
            <w:tcW w:w="1029" w:type="pct"/>
            <w:tcBorders>
              <w:top w:val="single" w:color="auto" w:sz="4" w:space="0"/>
              <w:left w:val="single" w:color="auto" w:sz="4" w:space="0"/>
              <w:bottom w:val="single" w:color="auto" w:sz="4" w:space="0"/>
              <w:right w:val="single" w:color="auto" w:sz="4" w:space="0"/>
            </w:tcBorders>
            <w:vAlign w:val="center"/>
          </w:tcPr>
          <w:p w14:paraId="6AEE0B3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930E5F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80.5294</w:t>
            </w:r>
          </w:p>
        </w:tc>
      </w:tr>
      <w:tr w14:paraId="686BDFA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093B0E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322</w:t>
            </w:r>
          </w:p>
        </w:tc>
        <w:tc>
          <w:tcPr>
            <w:tcW w:w="1094" w:type="pct"/>
            <w:tcBorders>
              <w:top w:val="single" w:color="auto" w:sz="4" w:space="0"/>
              <w:left w:val="single" w:color="auto" w:sz="4" w:space="0"/>
              <w:bottom w:val="single" w:color="auto" w:sz="4" w:space="0"/>
              <w:right w:val="single" w:color="auto" w:sz="4" w:space="0"/>
            </w:tcBorders>
            <w:vAlign w:val="center"/>
          </w:tcPr>
          <w:p w14:paraId="4CF6E3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3683F98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凤凰村委会</w:t>
            </w:r>
          </w:p>
        </w:tc>
        <w:tc>
          <w:tcPr>
            <w:tcW w:w="1029" w:type="pct"/>
            <w:tcBorders>
              <w:top w:val="single" w:color="auto" w:sz="4" w:space="0"/>
              <w:left w:val="single" w:color="auto" w:sz="4" w:space="0"/>
              <w:bottom w:val="single" w:color="auto" w:sz="4" w:space="0"/>
              <w:right w:val="single" w:color="auto" w:sz="4" w:space="0"/>
            </w:tcBorders>
            <w:vAlign w:val="center"/>
          </w:tcPr>
          <w:p w14:paraId="000791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D68615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132.5528</w:t>
            </w:r>
          </w:p>
        </w:tc>
      </w:tr>
      <w:tr w14:paraId="0B71CE6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D704AB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323</w:t>
            </w:r>
          </w:p>
        </w:tc>
        <w:tc>
          <w:tcPr>
            <w:tcW w:w="1094" w:type="pct"/>
            <w:tcBorders>
              <w:top w:val="single" w:color="auto" w:sz="4" w:space="0"/>
              <w:left w:val="single" w:color="auto" w:sz="4" w:space="0"/>
              <w:bottom w:val="single" w:color="auto" w:sz="4" w:space="0"/>
              <w:right w:val="single" w:color="auto" w:sz="4" w:space="0"/>
            </w:tcBorders>
            <w:vAlign w:val="center"/>
          </w:tcPr>
          <w:p w14:paraId="27EDF1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E62BB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农昌村委会</w:t>
            </w:r>
          </w:p>
        </w:tc>
        <w:tc>
          <w:tcPr>
            <w:tcW w:w="1029" w:type="pct"/>
            <w:tcBorders>
              <w:top w:val="single" w:color="auto" w:sz="4" w:space="0"/>
              <w:left w:val="single" w:color="auto" w:sz="4" w:space="0"/>
              <w:bottom w:val="single" w:color="auto" w:sz="4" w:space="0"/>
              <w:right w:val="single" w:color="auto" w:sz="4" w:space="0"/>
            </w:tcBorders>
            <w:vAlign w:val="center"/>
          </w:tcPr>
          <w:p w14:paraId="5CBBA45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59CCD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52.8910</w:t>
            </w:r>
          </w:p>
        </w:tc>
      </w:tr>
      <w:tr w14:paraId="0B8F8DF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807DE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324</w:t>
            </w:r>
          </w:p>
        </w:tc>
        <w:tc>
          <w:tcPr>
            <w:tcW w:w="1094" w:type="pct"/>
            <w:tcBorders>
              <w:top w:val="single" w:color="auto" w:sz="4" w:space="0"/>
              <w:left w:val="single" w:color="auto" w:sz="4" w:space="0"/>
              <w:bottom w:val="single" w:color="auto" w:sz="4" w:space="0"/>
              <w:right w:val="single" w:color="auto" w:sz="4" w:space="0"/>
            </w:tcBorders>
            <w:vAlign w:val="center"/>
          </w:tcPr>
          <w:p w14:paraId="50F068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31E1702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阮寺村委会</w:t>
            </w:r>
          </w:p>
        </w:tc>
        <w:tc>
          <w:tcPr>
            <w:tcW w:w="1029" w:type="pct"/>
            <w:tcBorders>
              <w:top w:val="single" w:color="auto" w:sz="4" w:space="0"/>
              <w:left w:val="single" w:color="auto" w:sz="4" w:space="0"/>
              <w:bottom w:val="single" w:color="auto" w:sz="4" w:space="0"/>
              <w:right w:val="single" w:color="auto" w:sz="4" w:space="0"/>
            </w:tcBorders>
            <w:vAlign w:val="center"/>
          </w:tcPr>
          <w:p w14:paraId="3098B8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DF282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82.9901</w:t>
            </w:r>
          </w:p>
        </w:tc>
      </w:tr>
      <w:tr w14:paraId="116089C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D45306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325</w:t>
            </w:r>
          </w:p>
        </w:tc>
        <w:tc>
          <w:tcPr>
            <w:tcW w:w="1094" w:type="pct"/>
            <w:tcBorders>
              <w:top w:val="single" w:color="auto" w:sz="4" w:space="0"/>
              <w:left w:val="single" w:color="auto" w:sz="4" w:space="0"/>
              <w:bottom w:val="single" w:color="auto" w:sz="4" w:space="0"/>
              <w:right w:val="single" w:color="auto" w:sz="4" w:space="0"/>
            </w:tcBorders>
            <w:vAlign w:val="center"/>
          </w:tcPr>
          <w:p w14:paraId="025E3E0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47D5F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三六村委会</w:t>
            </w:r>
          </w:p>
        </w:tc>
        <w:tc>
          <w:tcPr>
            <w:tcW w:w="1029" w:type="pct"/>
            <w:tcBorders>
              <w:top w:val="single" w:color="auto" w:sz="4" w:space="0"/>
              <w:left w:val="single" w:color="auto" w:sz="4" w:space="0"/>
              <w:bottom w:val="single" w:color="auto" w:sz="4" w:space="0"/>
              <w:right w:val="single" w:color="auto" w:sz="4" w:space="0"/>
            </w:tcBorders>
            <w:vAlign w:val="center"/>
          </w:tcPr>
          <w:p w14:paraId="08C14D8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AC9236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24.4606</w:t>
            </w:r>
          </w:p>
        </w:tc>
      </w:tr>
      <w:tr w14:paraId="673C8FE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F91687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326</w:t>
            </w:r>
          </w:p>
        </w:tc>
        <w:tc>
          <w:tcPr>
            <w:tcW w:w="1094" w:type="pct"/>
            <w:tcBorders>
              <w:top w:val="single" w:color="auto" w:sz="4" w:space="0"/>
              <w:left w:val="single" w:color="auto" w:sz="4" w:space="0"/>
              <w:bottom w:val="single" w:color="auto" w:sz="4" w:space="0"/>
              <w:right w:val="single" w:color="auto" w:sz="4" w:space="0"/>
            </w:tcBorders>
            <w:vAlign w:val="center"/>
          </w:tcPr>
          <w:p w14:paraId="48623FC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C3684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高龙村委会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528F75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48BEE2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75.5572</w:t>
            </w:r>
          </w:p>
        </w:tc>
      </w:tr>
      <w:tr w14:paraId="5BABA6A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96A93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327</w:t>
            </w:r>
          </w:p>
        </w:tc>
        <w:tc>
          <w:tcPr>
            <w:tcW w:w="1094" w:type="pct"/>
            <w:tcBorders>
              <w:top w:val="single" w:color="auto" w:sz="4" w:space="0"/>
              <w:left w:val="single" w:color="auto" w:sz="4" w:space="0"/>
              <w:bottom w:val="single" w:color="auto" w:sz="4" w:space="0"/>
              <w:right w:val="single" w:color="auto" w:sz="4" w:space="0"/>
            </w:tcBorders>
            <w:vAlign w:val="center"/>
          </w:tcPr>
          <w:p w14:paraId="289726C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9B81CE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长岭村委会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3738A32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2D6F6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39.9632</w:t>
            </w:r>
          </w:p>
        </w:tc>
      </w:tr>
      <w:tr w14:paraId="4509FFD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325F7E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328</w:t>
            </w:r>
          </w:p>
        </w:tc>
        <w:tc>
          <w:tcPr>
            <w:tcW w:w="1094" w:type="pct"/>
            <w:tcBorders>
              <w:top w:val="single" w:color="auto" w:sz="4" w:space="0"/>
              <w:left w:val="single" w:color="auto" w:sz="4" w:space="0"/>
              <w:bottom w:val="single" w:color="auto" w:sz="4" w:space="0"/>
              <w:right w:val="single" w:color="auto" w:sz="4" w:space="0"/>
            </w:tcBorders>
            <w:vAlign w:val="center"/>
          </w:tcPr>
          <w:p w14:paraId="42A4A74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1B1E50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京榜村委会</w:t>
            </w:r>
          </w:p>
        </w:tc>
        <w:tc>
          <w:tcPr>
            <w:tcW w:w="1029" w:type="pct"/>
            <w:tcBorders>
              <w:top w:val="single" w:color="auto" w:sz="4" w:space="0"/>
              <w:left w:val="single" w:color="auto" w:sz="4" w:space="0"/>
              <w:bottom w:val="single" w:color="auto" w:sz="4" w:space="0"/>
              <w:right w:val="single" w:color="auto" w:sz="4" w:space="0"/>
            </w:tcBorders>
            <w:vAlign w:val="center"/>
          </w:tcPr>
          <w:p w14:paraId="60ACD5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17AF4B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123.4746</w:t>
            </w:r>
          </w:p>
        </w:tc>
      </w:tr>
      <w:tr w14:paraId="7C3FE6F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BA9D22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329</w:t>
            </w:r>
          </w:p>
        </w:tc>
        <w:tc>
          <w:tcPr>
            <w:tcW w:w="1094" w:type="pct"/>
            <w:tcBorders>
              <w:top w:val="single" w:color="auto" w:sz="4" w:space="0"/>
              <w:left w:val="single" w:color="auto" w:sz="4" w:space="0"/>
              <w:bottom w:val="single" w:color="auto" w:sz="4" w:space="0"/>
              <w:right w:val="single" w:color="auto" w:sz="4" w:space="0"/>
            </w:tcBorders>
            <w:vAlign w:val="center"/>
          </w:tcPr>
          <w:p w14:paraId="2CEECD6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04994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京龙村委会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01DC380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85F54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73.2792</w:t>
            </w:r>
          </w:p>
        </w:tc>
      </w:tr>
      <w:tr w14:paraId="4CFF9C67">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A8C36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330</w:t>
            </w:r>
          </w:p>
        </w:tc>
        <w:tc>
          <w:tcPr>
            <w:tcW w:w="1094" w:type="pct"/>
            <w:tcBorders>
              <w:top w:val="single" w:color="auto" w:sz="4" w:space="0"/>
              <w:left w:val="single" w:color="auto" w:sz="4" w:space="0"/>
              <w:bottom w:val="single" w:color="auto" w:sz="4" w:space="0"/>
              <w:right w:val="single" w:color="auto" w:sz="4" w:space="0"/>
            </w:tcBorders>
            <w:vAlign w:val="center"/>
          </w:tcPr>
          <w:p w14:paraId="301FECD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3CD795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大同村委会</w:t>
            </w:r>
          </w:p>
        </w:tc>
        <w:tc>
          <w:tcPr>
            <w:tcW w:w="1029" w:type="pct"/>
            <w:tcBorders>
              <w:top w:val="single" w:color="auto" w:sz="4" w:space="0"/>
              <w:left w:val="single" w:color="auto" w:sz="4" w:space="0"/>
              <w:bottom w:val="single" w:color="auto" w:sz="4" w:space="0"/>
              <w:right w:val="single" w:color="auto" w:sz="4" w:space="0"/>
            </w:tcBorders>
            <w:vAlign w:val="center"/>
          </w:tcPr>
          <w:p w14:paraId="0CB540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07BEB5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46.9960</w:t>
            </w:r>
          </w:p>
        </w:tc>
      </w:tr>
      <w:tr w14:paraId="5870CF4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51FFFA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331</w:t>
            </w:r>
          </w:p>
        </w:tc>
        <w:tc>
          <w:tcPr>
            <w:tcW w:w="1094" w:type="pct"/>
            <w:tcBorders>
              <w:top w:val="single" w:color="auto" w:sz="4" w:space="0"/>
              <w:left w:val="single" w:color="auto" w:sz="4" w:space="0"/>
              <w:bottom w:val="single" w:color="auto" w:sz="4" w:space="0"/>
              <w:right w:val="single" w:color="auto" w:sz="4" w:space="0"/>
            </w:tcBorders>
            <w:vAlign w:val="center"/>
          </w:tcPr>
          <w:p w14:paraId="37A044A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A77568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6F3E221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DAE07D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71.9684</w:t>
            </w:r>
          </w:p>
        </w:tc>
      </w:tr>
      <w:tr w14:paraId="44E72D6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ACBB0E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332</w:t>
            </w:r>
          </w:p>
        </w:tc>
        <w:tc>
          <w:tcPr>
            <w:tcW w:w="1094" w:type="pct"/>
            <w:tcBorders>
              <w:top w:val="single" w:color="auto" w:sz="4" w:space="0"/>
              <w:left w:val="single" w:color="auto" w:sz="4" w:space="0"/>
              <w:bottom w:val="single" w:color="auto" w:sz="4" w:space="0"/>
              <w:right w:val="single" w:color="auto" w:sz="4" w:space="0"/>
            </w:tcBorders>
            <w:vAlign w:val="center"/>
          </w:tcPr>
          <w:p w14:paraId="734E61E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10F19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闭村村委会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5B4ADAA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1B3AC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49.1387</w:t>
            </w:r>
          </w:p>
        </w:tc>
      </w:tr>
      <w:tr w14:paraId="199F4D4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3C5407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333</w:t>
            </w:r>
          </w:p>
        </w:tc>
        <w:tc>
          <w:tcPr>
            <w:tcW w:w="1094" w:type="pct"/>
            <w:tcBorders>
              <w:top w:val="single" w:color="auto" w:sz="4" w:space="0"/>
              <w:left w:val="single" w:color="auto" w:sz="4" w:space="0"/>
              <w:bottom w:val="single" w:color="auto" w:sz="4" w:space="0"/>
              <w:right w:val="single" w:color="auto" w:sz="4" w:space="0"/>
            </w:tcBorders>
            <w:vAlign w:val="center"/>
          </w:tcPr>
          <w:p w14:paraId="7147586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917E17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兰山村委会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0430FE3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695BDC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7.3727</w:t>
            </w:r>
          </w:p>
        </w:tc>
      </w:tr>
      <w:tr w14:paraId="0097D80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F651E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334</w:t>
            </w:r>
          </w:p>
        </w:tc>
        <w:tc>
          <w:tcPr>
            <w:tcW w:w="1094" w:type="pct"/>
            <w:tcBorders>
              <w:top w:val="single" w:color="auto" w:sz="4" w:space="0"/>
              <w:left w:val="single" w:color="auto" w:sz="4" w:space="0"/>
              <w:bottom w:val="single" w:color="auto" w:sz="4" w:space="0"/>
              <w:right w:val="single" w:color="auto" w:sz="4" w:space="0"/>
            </w:tcBorders>
            <w:vAlign w:val="center"/>
          </w:tcPr>
          <w:p w14:paraId="3557747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71B14D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龙扶村委会</w:t>
            </w:r>
          </w:p>
        </w:tc>
        <w:tc>
          <w:tcPr>
            <w:tcW w:w="1029" w:type="pct"/>
            <w:tcBorders>
              <w:top w:val="single" w:color="auto" w:sz="4" w:space="0"/>
              <w:left w:val="single" w:color="auto" w:sz="4" w:space="0"/>
              <w:bottom w:val="single" w:color="auto" w:sz="4" w:space="0"/>
              <w:right w:val="single" w:color="auto" w:sz="4" w:space="0"/>
            </w:tcBorders>
            <w:vAlign w:val="center"/>
          </w:tcPr>
          <w:p w14:paraId="64FAD39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59357B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43.3364</w:t>
            </w:r>
          </w:p>
        </w:tc>
      </w:tr>
      <w:tr w14:paraId="5C03B57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C46426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335</w:t>
            </w:r>
          </w:p>
        </w:tc>
        <w:tc>
          <w:tcPr>
            <w:tcW w:w="1094" w:type="pct"/>
            <w:tcBorders>
              <w:top w:val="single" w:color="auto" w:sz="4" w:space="0"/>
              <w:left w:val="single" w:color="auto" w:sz="4" w:space="0"/>
              <w:bottom w:val="single" w:color="auto" w:sz="4" w:space="0"/>
              <w:right w:val="single" w:color="auto" w:sz="4" w:space="0"/>
            </w:tcBorders>
            <w:vAlign w:val="center"/>
          </w:tcPr>
          <w:p w14:paraId="0E6E516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39365FA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罗马村委会</w:t>
            </w:r>
          </w:p>
        </w:tc>
        <w:tc>
          <w:tcPr>
            <w:tcW w:w="1029" w:type="pct"/>
            <w:tcBorders>
              <w:top w:val="single" w:color="auto" w:sz="4" w:space="0"/>
              <w:left w:val="single" w:color="auto" w:sz="4" w:space="0"/>
              <w:bottom w:val="single" w:color="auto" w:sz="4" w:space="0"/>
              <w:right w:val="single" w:color="auto" w:sz="4" w:space="0"/>
            </w:tcBorders>
            <w:vAlign w:val="center"/>
          </w:tcPr>
          <w:p w14:paraId="76010F3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1B29B7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53.8223</w:t>
            </w:r>
          </w:p>
        </w:tc>
      </w:tr>
      <w:tr w14:paraId="6453F21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5568DA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336</w:t>
            </w:r>
          </w:p>
        </w:tc>
        <w:tc>
          <w:tcPr>
            <w:tcW w:w="1094" w:type="pct"/>
            <w:tcBorders>
              <w:top w:val="single" w:color="auto" w:sz="4" w:space="0"/>
              <w:left w:val="single" w:color="auto" w:sz="4" w:space="0"/>
              <w:bottom w:val="single" w:color="auto" w:sz="4" w:space="0"/>
              <w:right w:val="single" w:color="auto" w:sz="4" w:space="0"/>
            </w:tcBorders>
            <w:vAlign w:val="center"/>
          </w:tcPr>
          <w:p w14:paraId="3483E75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34F325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黄练镇</w:t>
            </w:r>
          </w:p>
        </w:tc>
        <w:tc>
          <w:tcPr>
            <w:tcW w:w="1029" w:type="pct"/>
            <w:tcBorders>
              <w:top w:val="single" w:color="auto" w:sz="4" w:space="0"/>
              <w:left w:val="single" w:color="auto" w:sz="4" w:space="0"/>
              <w:bottom w:val="single" w:color="auto" w:sz="4" w:space="0"/>
              <w:right w:val="single" w:color="auto" w:sz="4" w:space="0"/>
            </w:tcBorders>
            <w:vAlign w:val="center"/>
          </w:tcPr>
          <w:p w14:paraId="504A70B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630.23</w:t>
            </w:r>
          </w:p>
        </w:tc>
        <w:tc>
          <w:tcPr>
            <w:tcW w:w="1029" w:type="pct"/>
            <w:tcBorders>
              <w:top w:val="single" w:color="auto" w:sz="4" w:space="0"/>
              <w:left w:val="single" w:color="auto" w:sz="4" w:space="0"/>
              <w:bottom w:val="single" w:color="auto" w:sz="4" w:space="0"/>
              <w:right w:val="single" w:color="auto" w:sz="4" w:space="0"/>
            </w:tcBorders>
            <w:vAlign w:val="center"/>
          </w:tcPr>
          <w:p w14:paraId="52D22EA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635.5630</w:t>
            </w:r>
          </w:p>
        </w:tc>
      </w:tr>
      <w:tr w14:paraId="2412881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37C26A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337</w:t>
            </w:r>
          </w:p>
        </w:tc>
        <w:tc>
          <w:tcPr>
            <w:tcW w:w="1094" w:type="pct"/>
            <w:tcBorders>
              <w:top w:val="single" w:color="auto" w:sz="4" w:space="0"/>
              <w:left w:val="single" w:color="auto" w:sz="4" w:space="0"/>
              <w:bottom w:val="single" w:color="auto" w:sz="4" w:space="0"/>
              <w:right w:val="single" w:color="auto" w:sz="4" w:space="0"/>
            </w:tcBorders>
            <w:vAlign w:val="center"/>
          </w:tcPr>
          <w:p w14:paraId="4CE32ED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2885F4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张团村委会</w:t>
            </w:r>
          </w:p>
        </w:tc>
        <w:tc>
          <w:tcPr>
            <w:tcW w:w="1029" w:type="pct"/>
            <w:tcBorders>
              <w:top w:val="single" w:color="auto" w:sz="4" w:space="0"/>
              <w:left w:val="single" w:color="auto" w:sz="4" w:space="0"/>
              <w:bottom w:val="single" w:color="auto" w:sz="4" w:space="0"/>
              <w:right w:val="single" w:color="auto" w:sz="4" w:space="0"/>
            </w:tcBorders>
            <w:vAlign w:val="center"/>
          </w:tcPr>
          <w:p w14:paraId="04BBB5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0255AA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29.2251</w:t>
            </w:r>
          </w:p>
        </w:tc>
      </w:tr>
      <w:tr w14:paraId="255F21E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5FAA2C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338</w:t>
            </w:r>
          </w:p>
        </w:tc>
        <w:tc>
          <w:tcPr>
            <w:tcW w:w="1094" w:type="pct"/>
            <w:tcBorders>
              <w:top w:val="single" w:color="auto" w:sz="4" w:space="0"/>
              <w:left w:val="single" w:color="auto" w:sz="4" w:space="0"/>
              <w:bottom w:val="single" w:color="auto" w:sz="4" w:space="0"/>
              <w:right w:val="single" w:color="auto" w:sz="4" w:space="0"/>
            </w:tcBorders>
            <w:vAlign w:val="center"/>
          </w:tcPr>
          <w:p w14:paraId="2B43ABB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E20972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平寨村委会</w:t>
            </w:r>
          </w:p>
        </w:tc>
        <w:tc>
          <w:tcPr>
            <w:tcW w:w="1029" w:type="pct"/>
            <w:tcBorders>
              <w:top w:val="single" w:color="auto" w:sz="4" w:space="0"/>
              <w:left w:val="single" w:color="auto" w:sz="4" w:space="0"/>
              <w:bottom w:val="single" w:color="auto" w:sz="4" w:space="0"/>
              <w:right w:val="single" w:color="auto" w:sz="4" w:space="0"/>
            </w:tcBorders>
            <w:vAlign w:val="center"/>
          </w:tcPr>
          <w:p w14:paraId="23547C8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B3B19F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47.9536</w:t>
            </w:r>
          </w:p>
        </w:tc>
      </w:tr>
      <w:tr w14:paraId="3930703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DA4250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339</w:t>
            </w:r>
          </w:p>
        </w:tc>
        <w:tc>
          <w:tcPr>
            <w:tcW w:w="1094" w:type="pct"/>
            <w:tcBorders>
              <w:top w:val="single" w:color="auto" w:sz="4" w:space="0"/>
              <w:left w:val="single" w:color="auto" w:sz="4" w:space="0"/>
              <w:bottom w:val="single" w:color="auto" w:sz="4" w:space="0"/>
              <w:right w:val="single" w:color="auto" w:sz="4" w:space="0"/>
            </w:tcBorders>
            <w:vAlign w:val="center"/>
          </w:tcPr>
          <w:p w14:paraId="2D2D91C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83D57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山谢村委会</w:t>
            </w:r>
          </w:p>
        </w:tc>
        <w:tc>
          <w:tcPr>
            <w:tcW w:w="1029" w:type="pct"/>
            <w:tcBorders>
              <w:top w:val="single" w:color="auto" w:sz="4" w:space="0"/>
              <w:left w:val="single" w:color="auto" w:sz="4" w:space="0"/>
              <w:bottom w:val="single" w:color="auto" w:sz="4" w:space="0"/>
              <w:right w:val="single" w:color="auto" w:sz="4" w:space="0"/>
            </w:tcBorders>
            <w:vAlign w:val="center"/>
          </w:tcPr>
          <w:p w14:paraId="7453BBA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B528E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56.0961</w:t>
            </w:r>
          </w:p>
        </w:tc>
      </w:tr>
      <w:tr w14:paraId="22B2BFF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24E4AB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340</w:t>
            </w:r>
          </w:p>
        </w:tc>
        <w:tc>
          <w:tcPr>
            <w:tcW w:w="1094" w:type="pct"/>
            <w:tcBorders>
              <w:top w:val="single" w:color="auto" w:sz="4" w:space="0"/>
              <w:left w:val="single" w:color="auto" w:sz="4" w:space="0"/>
              <w:bottom w:val="single" w:color="auto" w:sz="4" w:space="0"/>
              <w:right w:val="single" w:color="auto" w:sz="4" w:space="0"/>
            </w:tcBorders>
            <w:vAlign w:val="center"/>
          </w:tcPr>
          <w:p w14:paraId="609553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B9F19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大黄村委会</w:t>
            </w:r>
          </w:p>
        </w:tc>
        <w:tc>
          <w:tcPr>
            <w:tcW w:w="1029" w:type="pct"/>
            <w:tcBorders>
              <w:top w:val="single" w:color="auto" w:sz="4" w:space="0"/>
              <w:left w:val="single" w:color="auto" w:sz="4" w:space="0"/>
              <w:bottom w:val="single" w:color="auto" w:sz="4" w:space="0"/>
              <w:right w:val="single" w:color="auto" w:sz="4" w:space="0"/>
            </w:tcBorders>
            <w:vAlign w:val="center"/>
          </w:tcPr>
          <w:p w14:paraId="01AB84F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C17A8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28.4379</w:t>
            </w:r>
          </w:p>
        </w:tc>
      </w:tr>
      <w:tr w14:paraId="38BD144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E7B909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341</w:t>
            </w:r>
          </w:p>
        </w:tc>
        <w:tc>
          <w:tcPr>
            <w:tcW w:w="1094" w:type="pct"/>
            <w:tcBorders>
              <w:top w:val="single" w:color="auto" w:sz="4" w:space="0"/>
              <w:left w:val="single" w:color="auto" w:sz="4" w:space="0"/>
              <w:bottom w:val="single" w:color="auto" w:sz="4" w:space="0"/>
              <w:right w:val="single" w:color="auto" w:sz="4" w:space="0"/>
            </w:tcBorders>
            <w:vAlign w:val="center"/>
          </w:tcPr>
          <w:p w14:paraId="2566E89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7F5CCB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居仕村委会</w:t>
            </w:r>
          </w:p>
        </w:tc>
        <w:tc>
          <w:tcPr>
            <w:tcW w:w="1029" w:type="pct"/>
            <w:tcBorders>
              <w:top w:val="single" w:color="auto" w:sz="4" w:space="0"/>
              <w:left w:val="single" w:color="auto" w:sz="4" w:space="0"/>
              <w:bottom w:val="single" w:color="auto" w:sz="4" w:space="0"/>
              <w:right w:val="single" w:color="auto" w:sz="4" w:space="0"/>
            </w:tcBorders>
            <w:vAlign w:val="center"/>
          </w:tcPr>
          <w:p w14:paraId="2BBC270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C3141F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33.7324</w:t>
            </w:r>
          </w:p>
        </w:tc>
      </w:tr>
      <w:tr w14:paraId="07B7A31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8BE9B9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342</w:t>
            </w:r>
          </w:p>
        </w:tc>
        <w:tc>
          <w:tcPr>
            <w:tcW w:w="1094" w:type="pct"/>
            <w:tcBorders>
              <w:top w:val="single" w:color="auto" w:sz="4" w:space="0"/>
              <w:left w:val="single" w:color="auto" w:sz="4" w:space="0"/>
              <w:bottom w:val="single" w:color="auto" w:sz="4" w:space="0"/>
              <w:right w:val="single" w:color="auto" w:sz="4" w:space="0"/>
            </w:tcBorders>
            <w:vAlign w:val="center"/>
          </w:tcPr>
          <w:p w14:paraId="5364B0F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8E7141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潘陈村委会</w:t>
            </w:r>
          </w:p>
        </w:tc>
        <w:tc>
          <w:tcPr>
            <w:tcW w:w="1029" w:type="pct"/>
            <w:tcBorders>
              <w:top w:val="single" w:color="auto" w:sz="4" w:space="0"/>
              <w:left w:val="single" w:color="auto" w:sz="4" w:space="0"/>
              <w:bottom w:val="single" w:color="auto" w:sz="4" w:space="0"/>
              <w:right w:val="single" w:color="auto" w:sz="4" w:space="0"/>
            </w:tcBorders>
            <w:vAlign w:val="center"/>
          </w:tcPr>
          <w:p w14:paraId="33FB381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7A45E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42.2267</w:t>
            </w:r>
          </w:p>
        </w:tc>
      </w:tr>
      <w:tr w14:paraId="7CE9048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AF932F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343</w:t>
            </w:r>
          </w:p>
        </w:tc>
        <w:tc>
          <w:tcPr>
            <w:tcW w:w="1094" w:type="pct"/>
            <w:tcBorders>
              <w:top w:val="single" w:color="auto" w:sz="4" w:space="0"/>
              <w:left w:val="single" w:color="auto" w:sz="4" w:space="0"/>
              <w:bottom w:val="single" w:color="auto" w:sz="4" w:space="0"/>
              <w:right w:val="single" w:color="auto" w:sz="4" w:space="0"/>
            </w:tcBorders>
            <w:vAlign w:val="center"/>
          </w:tcPr>
          <w:p w14:paraId="352577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963DCA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新何村委会</w:t>
            </w:r>
          </w:p>
        </w:tc>
        <w:tc>
          <w:tcPr>
            <w:tcW w:w="1029" w:type="pct"/>
            <w:tcBorders>
              <w:top w:val="single" w:color="auto" w:sz="4" w:space="0"/>
              <w:left w:val="single" w:color="auto" w:sz="4" w:space="0"/>
              <w:bottom w:val="single" w:color="auto" w:sz="4" w:space="0"/>
              <w:right w:val="single" w:color="auto" w:sz="4" w:space="0"/>
            </w:tcBorders>
            <w:vAlign w:val="center"/>
          </w:tcPr>
          <w:p w14:paraId="0713D74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F3630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41.7965</w:t>
            </w:r>
          </w:p>
        </w:tc>
      </w:tr>
      <w:tr w14:paraId="66E9434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260364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344</w:t>
            </w:r>
          </w:p>
        </w:tc>
        <w:tc>
          <w:tcPr>
            <w:tcW w:w="1094" w:type="pct"/>
            <w:tcBorders>
              <w:top w:val="single" w:color="auto" w:sz="4" w:space="0"/>
              <w:left w:val="single" w:color="auto" w:sz="4" w:space="0"/>
              <w:bottom w:val="single" w:color="auto" w:sz="4" w:space="0"/>
              <w:right w:val="single" w:color="auto" w:sz="4" w:space="0"/>
            </w:tcBorders>
            <w:vAlign w:val="center"/>
          </w:tcPr>
          <w:p w14:paraId="100EAC9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DFFE73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新谭村委会</w:t>
            </w:r>
          </w:p>
        </w:tc>
        <w:tc>
          <w:tcPr>
            <w:tcW w:w="1029" w:type="pct"/>
            <w:tcBorders>
              <w:top w:val="single" w:color="auto" w:sz="4" w:space="0"/>
              <w:left w:val="single" w:color="auto" w:sz="4" w:space="0"/>
              <w:bottom w:val="single" w:color="auto" w:sz="4" w:space="0"/>
              <w:right w:val="single" w:color="auto" w:sz="4" w:space="0"/>
            </w:tcBorders>
            <w:vAlign w:val="center"/>
          </w:tcPr>
          <w:p w14:paraId="7D54D71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ACD094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24.7759</w:t>
            </w:r>
          </w:p>
        </w:tc>
      </w:tr>
      <w:tr w14:paraId="0728A37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DC5EE6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345</w:t>
            </w:r>
          </w:p>
        </w:tc>
        <w:tc>
          <w:tcPr>
            <w:tcW w:w="1094" w:type="pct"/>
            <w:tcBorders>
              <w:top w:val="single" w:color="auto" w:sz="4" w:space="0"/>
              <w:left w:val="single" w:color="auto" w:sz="4" w:space="0"/>
              <w:bottom w:val="single" w:color="auto" w:sz="4" w:space="0"/>
              <w:right w:val="single" w:color="auto" w:sz="4" w:space="0"/>
            </w:tcBorders>
            <w:vAlign w:val="center"/>
          </w:tcPr>
          <w:p w14:paraId="4D56C9F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58E00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新朱村委会</w:t>
            </w:r>
          </w:p>
        </w:tc>
        <w:tc>
          <w:tcPr>
            <w:tcW w:w="1029" w:type="pct"/>
            <w:tcBorders>
              <w:top w:val="single" w:color="auto" w:sz="4" w:space="0"/>
              <w:left w:val="single" w:color="auto" w:sz="4" w:space="0"/>
              <w:bottom w:val="single" w:color="auto" w:sz="4" w:space="0"/>
              <w:right w:val="single" w:color="auto" w:sz="4" w:space="0"/>
            </w:tcBorders>
            <w:vAlign w:val="center"/>
          </w:tcPr>
          <w:p w14:paraId="03A533A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3BBD0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31.7568</w:t>
            </w:r>
          </w:p>
        </w:tc>
      </w:tr>
      <w:tr w14:paraId="0F18177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D14D17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346</w:t>
            </w:r>
          </w:p>
        </w:tc>
        <w:tc>
          <w:tcPr>
            <w:tcW w:w="1094" w:type="pct"/>
            <w:tcBorders>
              <w:top w:val="single" w:color="auto" w:sz="4" w:space="0"/>
              <w:left w:val="single" w:color="auto" w:sz="4" w:space="0"/>
              <w:bottom w:val="single" w:color="auto" w:sz="4" w:space="0"/>
              <w:right w:val="single" w:color="auto" w:sz="4" w:space="0"/>
            </w:tcBorders>
            <w:vAlign w:val="center"/>
          </w:tcPr>
          <w:p w14:paraId="62B5BB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0F51F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黄练社区居委会</w:t>
            </w:r>
          </w:p>
        </w:tc>
        <w:tc>
          <w:tcPr>
            <w:tcW w:w="1029" w:type="pct"/>
            <w:tcBorders>
              <w:top w:val="single" w:color="auto" w:sz="4" w:space="0"/>
              <w:left w:val="single" w:color="auto" w:sz="4" w:space="0"/>
              <w:bottom w:val="single" w:color="auto" w:sz="4" w:space="0"/>
              <w:right w:val="single" w:color="auto" w:sz="4" w:space="0"/>
            </w:tcBorders>
            <w:vAlign w:val="center"/>
          </w:tcPr>
          <w:p w14:paraId="06C5270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477B2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56.0900</w:t>
            </w:r>
          </w:p>
        </w:tc>
      </w:tr>
      <w:tr w14:paraId="11162EB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A4859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347</w:t>
            </w:r>
          </w:p>
        </w:tc>
        <w:tc>
          <w:tcPr>
            <w:tcW w:w="1094" w:type="pct"/>
            <w:tcBorders>
              <w:top w:val="single" w:color="auto" w:sz="4" w:space="0"/>
              <w:left w:val="single" w:color="auto" w:sz="4" w:space="0"/>
              <w:bottom w:val="single" w:color="auto" w:sz="4" w:space="0"/>
              <w:right w:val="single" w:color="auto" w:sz="4" w:space="0"/>
            </w:tcBorders>
            <w:vAlign w:val="center"/>
          </w:tcPr>
          <w:p w14:paraId="348E97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D5DBD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葵新村委会</w:t>
            </w:r>
          </w:p>
        </w:tc>
        <w:tc>
          <w:tcPr>
            <w:tcW w:w="1029" w:type="pct"/>
            <w:tcBorders>
              <w:top w:val="single" w:color="auto" w:sz="4" w:space="0"/>
              <w:left w:val="single" w:color="auto" w:sz="4" w:space="0"/>
              <w:bottom w:val="single" w:color="auto" w:sz="4" w:space="0"/>
              <w:right w:val="single" w:color="auto" w:sz="4" w:space="0"/>
            </w:tcBorders>
            <w:vAlign w:val="center"/>
          </w:tcPr>
          <w:p w14:paraId="70327F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C3FA7D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50.7346</w:t>
            </w:r>
          </w:p>
        </w:tc>
      </w:tr>
      <w:tr w14:paraId="4A7176B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B0B970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348</w:t>
            </w:r>
          </w:p>
        </w:tc>
        <w:tc>
          <w:tcPr>
            <w:tcW w:w="1094" w:type="pct"/>
            <w:tcBorders>
              <w:top w:val="single" w:color="auto" w:sz="4" w:space="0"/>
              <w:left w:val="single" w:color="auto" w:sz="4" w:space="0"/>
              <w:bottom w:val="single" w:color="auto" w:sz="4" w:space="0"/>
              <w:right w:val="single" w:color="auto" w:sz="4" w:space="0"/>
            </w:tcBorders>
            <w:vAlign w:val="center"/>
          </w:tcPr>
          <w:p w14:paraId="26AE7C6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0EE75B7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岭岑村委会</w:t>
            </w:r>
          </w:p>
        </w:tc>
        <w:tc>
          <w:tcPr>
            <w:tcW w:w="1029" w:type="pct"/>
            <w:tcBorders>
              <w:top w:val="single" w:color="auto" w:sz="4" w:space="0"/>
              <w:left w:val="single" w:color="auto" w:sz="4" w:space="0"/>
              <w:bottom w:val="single" w:color="auto" w:sz="4" w:space="0"/>
              <w:right w:val="single" w:color="auto" w:sz="4" w:space="0"/>
            </w:tcBorders>
            <w:vAlign w:val="center"/>
          </w:tcPr>
          <w:p w14:paraId="5CAD2BE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A7A8C9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42.6773</w:t>
            </w:r>
          </w:p>
        </w:tc>
      </w:tr>
      <w:tr w14:paraId="0C4A54A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DE44B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349</w:t>
            </w:r>
          </w:p>
        </w:tc>
        <w:tc>
          <w:tcPr>
            <w:tcW w:w="1094" w:type="pct"/>
            <w:tcBorders>
              <w:top w:val="single" w:color="auto" w:sz="4" w:space="0"/>
              <w:left w:val="single" w:color="auto" w:sz="4" w:space="0"/>
              <w:bottom w:val="single" w:color="auto" w:sz="4" w:space="0"/>
              <w:right w:val="single" w:color="auto" w:sz="4" w:space="0"/>
            </w:tcBorders>
            <w:vAlign w:val="center"/>
          </w:tcPr>
          <w:p w14:paraId="3A28EC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EFAB2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莫村村委会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02A0AA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8B53F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44.0748</w:t>
            </w:r>
          </w:p>
        </w:tc>
      </w:tr>
      <w:tr w14:paraId="074E0B6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A9F4A5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350</w:t>
            </w:r>
          </w:p>
        </w:tc>
        <w:tc>
          <w:tcPr>
            <w:tcW w:w="1094" w:type="pct"/>
            <w:tcBorders>
              <w:top w:val="single" w:color="auto" w:sz="4" w:space="0"/>
              <w:left w:val="single" w:color="auto" w:sz="4" w:space="0"/>
              <w:bottom w:val="single" w:color="auto" w:sz="4" w:space="0"/>
              <w:right w:val="single" w:color="auto" w:sz="4" w:space="0"/>
            </w:tcBorders>
            <w:vAlign w:val="center"/>
          </w:tcPr>
          <w:p w14:paraId="6BF2B44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8FA0F9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姚岭村委会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0C35A0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048E3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47.3510</w:t>
            </w:r>
          </w:p>
        </w:tc>
      </w:tr>
      <w:tr w14:paraId="1AFDA60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81892A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351</w:t>
            </w:r>
          </w:p>
        </w:tc>
        <w:tc>
          <w:tcPr>
            <w:tcW w:w="1094" w:type="pct"/>
            <w:tcBorders>
              <w:top w:val="single" w:color="auto" w:sz="4" w:space="0"/>
              <w:left w:val="single" w:color="auto" w:sz="4" w:space="0"/>
              <w:bottom w:val="single" w:color="auto" w:sz="4" w:space="0"/>
              <w:right w:val="single" w:color="auto" w:sz="4" w:space="0"/>
            </w:tcBorders>
            <w:vAlign w:val="center"/>
          </w:tcPr>
          <w:p w14:paraId="41BF4B9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2C44B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大董村委会</w:t>
            </w:r>
          </w:p>
        </w:tc>
        <w:tc>
          <w:tcPr>
            <w:tcW w:w="1029" w:type="pct"/>
            <w:tcBorders>
              <w:top w:val="single" w:color="auto" w:sz="4" w:space="0"/>
              <w:left w:val="single" w:color="auto" w:sz="4" w:space="0"/>
              <w:bottom w:val="single" w:color="auto" w:sz="4" w:space="0"/>
              <w:right w:val="single" w:color="auto" w:sz="4" w:space="0"/>
            </w:tcBorders>
            <w:vAlign w:val="center"/>
          </w:tcPr>
          <w:p w14:paraId="1F88D80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FD5753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33.3013</w:t>
            </w:r>
          </w:p>
        </w:tc>
      </w:tr>
      <w:tr w14:paraId="2954A05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FD824F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352</w:t>
            </w:r>
          </w:p>
        </w:tc>
        <w:tc>
          <w:tcPr>
            <w:tcW w:w="1094" w:type="pct"/>
            <w:tcBorders>
              <w:top w:val="single" w:color="auto" w:sz="4" w:space="0"/>
              <w:left w:val="single" w:color="auto" w:sz="4" w:space="0"/>
              <w:bottom w:val="single" w:color="auto" w:sz="4" w:space="0"/>
              <w:right w:val="single" w:color="auto" w:sz="4" w:space="0"/>
            </w:tcBorders>
            <w:vAlign w:val="center"/>
          </w:tcPr>
          <w:p w14:paraId="720F660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3C936B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镇水村委会</w:t>
            </w:r>
          </w:p>
        </w:tc>
        <w:tc>
          <w:tcPr>
            <w:tcW w:w="1029" w:type="pct"/>
            <w:tcBorders>
              <w:top w:val="single" w:color="auto" w:sz="4" w:space="0"/>
              <w:left w:val="single" w:color="auto" w:sz="4" w:space="0"/>
              <w:bottom w:val="single" w:color="auto" w:sz="4" w:space="0"/>
              <w:right w:val="single" w:color="auto" w:sz="4" w:space="0"/>
            </w:tcBorders>
            <w:vAlign w:val="center"/>
          </w:tcPr>
          <w:p w14:paraId="6945CC9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5C6DE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25.3327</w:t>
            </w:r>
          </w:p>
        </w:tc>
      </w:tr>
      <w:tr w14:paraId="7301150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E96F5C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353</w:t>
            </w:r>
          </w:p>
        </w:tc>
        <w:tc>
          <w:tcPr>
            <w:tcW w:w="1094" w:type="pct"/>
            <w:tcBorders>
              <w:top w:val="single" w:color="auto" w:sz="4" w:space="0"/>
              <w:left w:val="single" w:color="auto" w:sz="4" w:space="0"/>
              <w:bottom w:val="single" w:color="auto" w:sz="4" w:space="0"/>
              <w:right w:val="single" w:color="auto" w:sz="4" w:space="0"/>
            </w:tcBorders>
            <w:vAlign w:val="center"/>
          </w:tcPr>
          <w:p w14:paraId="705FAF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1DDBEE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蒙公镇</w:t>
            </w:r>
          </w:p>
        </w:tc>
        <w:tc>
          <w:tcPr>
            <w:tcW w:w="1029" w:type="pct"/>
            <w:tcBorders>
              <w:top w:val="single" w:color="auto" w:sz="4" w:space="0"/>
              <w:left w:val="single" w:color="auto" w:sz="4" w:space="0"/>
              <w:bottom w:val="single" w:color="auto" w:sz="4" w:space="0"/>
              <w:right w:val="single" w:color="auto" w:sz="4" w:space="0"/>
            </w:tcBorders>
            <w:vAlign w:val="center"/>
          </w:tcPr>
          <w:p w14:paraId="52F0D33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612.38</w:t>
            </w:r>
          </w:p>
        </w:tc>
        <w:tc>
          <w:tcPr>
            <w:tcW w:w="1029" w:type="pct"/>
            <w:tcBorders>
              <w:top w:val="single" w:color="auto" w:sz="4" w:space="0"/>
              <w:left w:val="single" w:color="auto" w:sz="4" w:space="0"/>
              <w:bottom w:val="single" w:color="auto" w:sz="4" w:space="0"/>
              <w:right w:val="single" w:color="auto" w:sz="4" w:space="0"/>
            </w:tcBorders>
            <w:vAlign w:val="center"/>
          </w:tcPr>
          <w:p w14:paraId="7BE3F3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654.2496</w:t>
            </w:r>
          </w:p>
        </w:tc>
      </w:tr>
      <w:tr w14:paraId="459779B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B9132F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354</w:t>
            </w:r>
          </w:p>
        </w:tc>
        <w:tc>
          <w:tcPr>
            <w:tcW w:w="1094" w:type="pct"/>
            <w:tcBorders>
              <w:top w:val="single" w:color="auto" w:sz="4" w:space="0"/>
              <w:left w:val="single" w:color="auto" w:sz="4" w:space="0"/>
              <w:bottom w:val="single" w:color="auto" w:sz="4" w:space="0"/>
              <w:right w:val="single" w:color="auto" w:sz="4" w:space="0"/>
            </w:tcBorders>
            <w:vAlign w:val="center"/>
          </w:tcPr>
          <w:p w14:paraId="5C5D243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C424C4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16764A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31E1EF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63.8995</w:t>
            </w:r>
          </w:p>
        </w:tc>
      </w:tr>
      <w:tr w14:paraId="3359791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F256F5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355</w:t>
            </w:r>
          </w:p>
        </w:tc>
        <w:tc>
          <w:tcPr>
            <w:tcW w:w="1094" w:type="pct"/>
            <w:tcBorders>
              <w:top w:val="single" w:color="auto" w:sz="4" w:space="0"/>
              <w:left w:val="single" w:color="auto" w:sz="4" w:space="0"/>
              <w:bottom w:val="single" w:color="auto" w:sz="4" w:space="0"/>
              <w:right w:val="single" w:color="auto" w:sz="4" w:space="0"/>
            </w:tcBorders>
            <w:vAlign w:val="center"/>
          </w:tcPr>
          <w:p w14:paraId="3A2C70B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5ECBA6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英峨村委会</w:t>
            </w:r>
          </w:p>
        </w:tc>
        <w:tc>
          <w:tcPr>
            <w:tcW w:w="1029" w:type="pct"/>
            <w:tcBorders>
              <w:top w:val="single" w:color="auto" w:sz="4" w:space="0"/>
              <w:left w:val="single" w:color="auto" w:sz="4" w:space="0"/>
              <w:bottom w:val="single" w:color="auto" w:sz="4" w:space="0"/>
              <w:right w:val="single" w:color="auto" w:sz="4" w:space="0"/>
            </w:tcBorders>
            <w:vAlign w:val="center"/>
          </w:tcPr>
          <w:p w14:paraId="75B6E0E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3DF94B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51.0482</w:t>
            </w:r>
          </w:p>
        </w:tc>
      </w:tr>
      <w:tr w14:paraId="564F0E8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A863E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356</w:t>
            </w:r>
          </w:p>
        </w:tc>
        <w:tc>
          <w:tcPr>
            <w:tcW w:w="1094" w:type="pct"/>
            <w:tcBorders>
              <w:top w:val="single" w:color="auto" w:sz="4" w:space="0"/>
              <w:left w:val="single" w:color="auto" w:sz="4" w:space="0"/>
              <w:bottom w:val="single" w:color="auto" w:sz="4" w:space="0"/>
              <w:right w:val="single" w:color="auto" w:sz="4" w:space="0"/>
            </w:tcBorders>
            <w:vAlign w:val="center"/>
          </w:tcPr>
          <w:p w14:paraId="5B118B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B278A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廖瑞村委会</w:t>
            </w:r>
          </w:p>
        </w:tc>
        <w:tc>
          <w:tcPr>
            <w:tcW w:w="1029" w:type="pct"/>
            <w:tcBorders>
              <w:top w:val="single" w:color="auto" w:sz="4" w:space="0"/>
              <w:left w:val="single" w:color="auto" w:sz="4" w:space="0"/>
              <w:bottom w:val="single" w:color="auto" w:sz="4" w:space="0"/>
              <w:right w:val="single" w:color="auto" w:sz="4" w:space="0"/>
            </w:tcBorders>
            <w:vAlign w:val="center"/>
          </w:tcPr>
          <w:p w14:paraId="470825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E8102A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43.4229</w:t>
            </w:r>
          </w:p>
        </w:tc>
      </w:tr>
      <w:tr w14:paraId="09429E6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1EDB07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357</w:t>
            </w:r>
          </w:p>
        </w:tc>
        <w:tc>
          <w:tcPr>
            <w:tcW w:w="1094" w:type="pct"/>
            <w:tcBorders>
              <w:top w:val="single" w:color="auto" w:sz="4" w:space="0"/>
              <w:left w:val="single" w:color="auto" w:sz="4" w:space="0"/>
              <w:bottom w:val="single" w:color="auto" w:sz="4" w:space="0"/>
              <w:right w:val="single" w:color="auto" w:sz="4" w:space="0"/>
            </w:tcBorders>
            <w:vAlign w:val="center"/>
          </w:tcPr>
          <w:p w14:paraId="06982B3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6BD956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岭庆村委会</w:t>
            </w:r>
          </w:p>
        </w:tc>
        <w:tc>
          <w:tcPr>
            <w:tcW w:w="1029" w:type="pct"/>
            <w:tcBorders>
              <w:top w:val="single" w:color="auto" w:sz="4" w:space="0"/>
              <w:left w:val="single" w:color="auto" w:sz="4" w:space="0"/>
              <w:bottom w:val="single" w:color="auto" w:sz="4" w:space="0"/>
              <w:right w:val="single" w:color="auto" w:sz="4" w:space="0"/>
            </w:tcBorders>
            <w:vAlign w:val="center"/>
          </w:tcPr>
          <w:p w14:paraId="02183B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6B1421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101.6453</w:t>
            </w:r>
          </w:p>
        </w:tc>
      </w:tr>
      <w:tr w14:paraId="793804F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BC442B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358</w:t>
            </w:r>
          </w:p>
        </w:tc>
        <w:tc>
          <w:tcPr>
            <w:tcW w:w="1094" w:type="pct"/>
            <w:tcBorders>
              <w:top w:val="single" w:color="auto" w:sz="4" w:space="0"/>
              <w:left w:val="single" w:color="auto" w:sz="4" w:space="0"/>
              <w:bottom w:val="single" w:color="auto" w:sz="4" w:space="0"/>
              <w:right w:val="single" w:color="auto" w:sz="4" w:space="0"/>
            </w:tcBorders>
            <w:vAlign w:val="center"/>
          </w:tcPr>
          <w:p w14:paraId="13404A2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468EA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凌寺村委会</w:t>
            </w:r>
          </w:p>
        </w:tc>
        <w:tc>
          <w:tcPr>
            <w:tcW w:w="1029" w:type="pct"/>
            <w:tcBorders>
              <w:top w:val="single" w:color="auto" w:sz="4" w:space="0"/>
              <w:left w:val="single" w:color="auto" w:sz="4" w:space="0"/>
              <w:bottom w:val="single" w:color="auto" w:sz="4" w:space="0"/>
              <w:right w:val="single" w:color="auto" w:sz="4" w:space="0"/>
            </w:tcBorders>
            <w:vAlign w:val="center"/>
          </w:tcPr>
          <w:p w14:paraId="67F9C6E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45197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54.5060</w:t>
            </w:r>
          </w:p>
        </w:tc>
      </w:tr>
      <w:tr w14:paraId="260225B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523F5C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359</w:t>
            </w:r>
          </w:p>
        </w:tc>
        <w:tc>
          <w:tcPr>
            <w:tcW w:w="1094" w:type="pct"/>
            <w:tcBorders>
              <w:top w:val="single" w:color="auto" w:sz="4" w:space="0"/>
              <w:left w:val="single" w:color="auto" w:sz="4" w:space="0"/>
              <w:bottom w:val="single" w:color="auto" w:sz="4" w:space="0"/>
              <w:right w:val="single" w:color="auto" w:sz="4" w:space="0"/>
            </w:tcBorders>
            <w:vAlign w:val="center"/>
          </w:tcPr>
          <w:p w14:paraId="7F9A04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2A3F2C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平龙村委会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76A5E9C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60557B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44.7689</w:t>
            </w:r>
          </w:p>
        </w:tc>
      </w:tr>
      <w:tr w14:paraId="3DD026A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B6D1C4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360</w:t>
            </w:r>
          </w:p>
        </w:tc>
        <w:tc>
          <w:tcPr>
            <w:tcW w:w="1094" w:type="pct"/>
            <w:tcBorders>
              <w:top w:val="single" w:color="auto" w:sz="4" w:space="0"/>
              <w:left w:val="single" w:color="auto" w:sz="4" w:space="0"/>
              <w:bottom w:val="single" w:color="auto" w:sz="4" w:space="0"/>
              <w:right w:val="single" w:color="auto" w:sz="4" w:space="0"/>
            </w:tcBorders>
            <w:vAlign w:val="center"/>
          </w:tcPr>
          <w:p w14:paraId="63E3420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069367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高占村委会</w:t>
            </w:r>
          </w:p>
        </w:tc>
        <w:tc>
          <w:tcPr>
            <w:tcW w:w="1029" w:type="pct"/>
            <w:tcBorders>
              <w:top w:val="single" w:color="auto" w:sz="4" w:space="0"/>
              <w:left w:val="single" w:color="auto" w:sz="4" w:space="0"/>
              <w:bottom w:val="single" w:color="auto" w:sz="4" w:space="0"/>
              <w:right w:val="single" w:color="auto" w:sz="4" w:space="0"/>
            </w:tcBorders>
            <w:vAlign w:val="center"/>
          </w:tcPr>
          <w:p w14:paraId="7F5BACA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AFC583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86.0825</w:t>
            </w:r>
          </w:p>
        </w:tc>
      </w:tr>
      <w:tr w14:paraId="3CF1366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5674F7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361</w:t>
            </w:r>
          </w:p>
        </w:tc>
        <w:tc>
          <w:tcPr>
            <w:tcW w:w="1094" w:type="pct"/>
            <w:tcBorders>
              <w:top w:val="single" w:color="auto" w:sz="4" w:space="0"/>
              <w:left w:val="single" w:color="auto" w:sz="4" w:space="0"/>
              <w:bottom w:val="single" w:color="auto" w:sz="4" w:space="0"/>
              <w:right w:val="single" w:color="auto" w:sz="4" w:space="0"/>
            </w:tcBorders>
            <w:vAlign w:val="center"/>
          </w:tcPr>
          <w:p w14:paraId="1761A6E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84C0DB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黄岭村委会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38B7B2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A5228B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33.4781</w:t>
            </w:r>
          </w:p>
        </w:tc>
      </w:tr>
      <w:tr w14:paraId="1F2A64C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CC09DD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362</w:t>
            </w:r>
          </w:p>
        </w:tc>
        <w:tc>
          <w:tcPr>
            <w:tcW w:w="1094" w:type="pct"/>
            <w:tcBorders>
              <w:top w:val="single" w:color="auto" w:sz="4" w:space="0"/>
              <w:left w:val="single" w:color="auto" w:sz="4" w:space="0"/>
              <w:bottom w:val="single" w:color="auto" w:sz="4" w:space="0"/>
              <w:right w:val="single" w:color="auto" w:sz="4" w:space="0"/>
            </w:tcBorders>
            <w:vAlign w:val="center"/>
          </w:tcPr>
          <w:p w14:paraId="54739F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2B67CD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蒙公村委会</w:t>
            </w:r>
          </w:p>
        </w:tc>
        <w:tc>
          <w:tcPr>
            <w:tcW w:w="1029" w:type="pct"/>
            <w:tcBorders>
              <w:top w:val="single" w:color="auto" w:sz="4" w:space="0"/>
              <w:left w:val="single" w:color="auto" w:sz="4" w:space="0"/>
              <w:bottom w:val="single" w:color="auto" w:sz="4" w:space="0"/>
              <w:right w:val="single" w:color="auto" w:sz="4" w:space="0"/>
            </w:tcBorders>
            <w:vAlign w:val="center"/>
          </w:tcPr>
          <w:p w14:paraId="5DE0492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06433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14.0342</w:t>
            </w:r>
          </w:p>
        </w:tc>
      </w:tr>
      <w:tr w14:paraId="2A6741E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869A65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363</w:t>
            </w:r>
          </w:p>
        </w:tc>
        <w:tc>
          <w:tcPr>
            <w:tcW w:w="1094" w:type="pct"/>
            <w:tcBorders>
              <w:top w:val="single" w:color="auto" w:sz="4" w:space="0"/>
              <w:left w:val="single" w:color="auto" w:sz="4" w:space="0"/>
              <w:bottom w:val="single" w:color="auto" w:sz="4" w:space="0"/>
              <w:right w:val="single" w:color="auto" w:sz="4" w:space="0"/>
            </w:tcBorders>
            <w:vAlign w:val="center"/>
          </w:tcPr>
          <w:p w14:paraId="481E999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8F61A3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定布村委会</w:t>
            </w:r>
          </w:p>
        </w:tc>
        <w:tc>
          <w:tcPr>
            <w:tcW w:w="1029" w:type="pct"/>
            <w:tcBorders>
              <w:top w:val="single" w:color="auto" w:sz="4" w:space="0"/>
              <w:left w:val="single" w:color="auto" w:sz="4" w:space="0"/>
              <w:bottom w:val="single" w:color="auto" w:sz="4" w:space="0"/>
              <w:right w:val="single" w:color="auto" w:sz="4" w:space="0"/>
            </w:tcBorders>
            <w:vAlign w:val="center"/>
          </w:tcPr>
          <w:p w14:paraId="7459190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92137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37.5811</w:t>
            </w:r>
          </w:p>
        </w:tc>
      </w:tr>
      <w:tr w14:paraId="5B1D9D1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657900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364</w:t>
            </w:r>
          </w:p>
        </w:tc>
        <w:tc>
          <w:tcPr>
            <w:tcW w:w="1094" w:type="pct"/>
            <w:tcBorders>
              <w:top w:val="single" w:color="auto" w:sz="4" w:space="0"/>
              <w:left w:val="single" w:color="auto" w:sz="4" w:space="0"/>
              <w:bottom w:val="single" w:color="auto" w:sz="4" w:space="0"/>
              <w:right w:val="single" w:color="auto" w:sz="4" w:space="0"/>
            </w:tcBorders>
            <w:vAlign w:val="center"/>
          </w:tcPr>
          <w:p w14:paraId="783E6D2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0DEF86D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占蒙村委会</w:t>
            </w:r>
          </w:p>
        </w:tc>
        <w:tc>
          <w:tcPr>
            <w:tcW w:w="1029" w:type="pct"/>
            <w:tcBorders>
              <w:top w:val="single" w:color="auto" w:sz="4" w:space="0"/>
              <w:left w:val="single" w:color="auto" w:sz="4" w:space="0"/>
              <w:bottom w:val="single" w:color="auto" w:sz="4" w:space="0"/>
              <w:right w:val="single" w:color="auto" w:sz="4" w:space="0"/>
            </w:tcBorders>
            <w:vAlign w:val="center"/>
          </w:tcPr>
          <w:p w14:paraId="39145C7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D2B245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13.6448</w:t>
            </w:r>
          </w:p>
        </w:tc>
      </w:tr>
      <w:tr w14:paraId="7D45981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A1FFE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365</w:t>
            </w:r>
          </w:p>
        </w:tc>
        <w:tc>
          <w:tcPr>
            <w:tcW w:w="1094" w:type="pct"/>
            <w:tcBorders>
              <w:top w:val="single" w:color="auto" w:sz="4" w:space="0"/>
              <w:left w:val="single" w:color="auto" w:sz="4" w:space="0"/>
              <w:bottom w:val="single" w:color="auto" w:sz="4" w:space="0"/>
              <w:right w:val="single" w:color="auto" w:sz="4" w:space="0"/>
            </w:tcBorders>
            <w:vAlign w:val="center"/>
          </w:tcPr>
          <w:p w14:paraId="5862273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8884C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双龙村委会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2FE399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98E906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54.5217</w:t>
            </w:r>
          </w:p>
        </w:tc>
      </w:tr>
      <w:tr w14:paraId="7DE58C8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1E906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366</w:t>
            </w:r>
          </w:p>
        </w:tc>
        <w:tc>
          <w:tcPr>
            <w:tcW w:w="1094" w:type="pct"/>
            <w:tcBorders>
              <w:top w:val="single" w:color="auto" w:sz="4" w:space="0"/>
              <w:left w:val="single" w:color="auto" w:sz="4" w:space="0"/>
              <w:bottom w:val="single" w:color="auto" w:sz="4" w:space="0"/>
              <w:right w:val="single" w:color="auto" w:sz="4" w:space="0"/>
            </w:tcBorders>
            <w:vAlign w:val="center"/>
          </w:tcPr>
          <w:p w14:paraId="13AB03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2A251D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姚见村委会</w:t>
            </w:r>
          </w:p>
        </w:tc>
        <w:tc>
          <w:tcPr>
            <w:tcW w:w="1029" w:type="pct"/>
            <w:tcBorders>
              <w:top w:val="single" w:color="auto" w:sz="4" w:space="0"/>
              <w:left w:val="single" w:color="auto" w:sz="4" w:space="0"/>
              <w:bottom w:val="single" w:color="auto" w:sz="4" w:space="0"/>
              <w:right w:val="single" w:color="auto" w:sz="4" w:space="0"/>
            </w:tcBorders>
            <w:vAlign w:val="center"/>
          </w:tcPr>
          <w:p w14:paraId="482964D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70E627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18.8707</w:t>
            </w:r>
          </w:p>
        </w:tc>
      </w:tr>
      <w:tr w14:paraId="5463FD2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A4D3AE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367</w:t>
            </w:r>
          </w:p>
        </w:tc>
        <w:tc>
          <w:tcPr>
            <w:tcW w:w="1094" w:type="pct"/>
            <w:tcBorders>
              <w:top w:val="single" w:color="auto" w:sz="4" w:space="0"/>
              <w:left w:val="single" w:color="auto" w:sz="4" w:space="0"/>
              <w:bottom w:val="single" w:color="auto" w:sz="4" w:space="0"/>
              <w:right w:val="single" w:color="auto" w:sz="4" w:space="0"/>
            </w:tcBorders>
            <w:vAlign w:val="center"/>
          </w:tcPr>
          <w:p w14:paraId="2FD9E01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476142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古山村委会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50F0723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35B65F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36.7457</w:t>
            </w:r>
          </w:p>
        </w:tc>
      </w:tr>
      <w:tr w14:paraId="5AE0787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AF409D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368</w:t>
            </w:r>
          </w:p>
        </w:tc>
        <w:tc>
          <w:tcPr>
            <w:tcW w:w="1094" w:type="pct"/>
            <w:tcBorders>
              <w:top w:val="single" w:color="auto" w:sz="4" w:space="0"/>
              <w:left w:val="single" w:color="auto" w:sz="4" w:space="0"/>
              <w:bottom w:val="single" w:color="auto" w:sz="4" w:space="0"/>
              <w:right w:val="single" w:color="auto" w:sz="4" w:space="0"/>
            </w:tcBorders>
            <w:vAlign w:val="center"/>
          </w:tcPr>
          <w:p w14:paraId="1F29CE2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1D57FB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三里镇</w:t>
            </w:r>
          </w:p>
        </w:tc>
        <w:tc>
          <w:tcPr>
            <w:tcW w:w="1029" w:type="pct"/>
            <w:tcBorders>
              <w:top w:val="single" w:color="auto" w:sz="4" w:space="0"/>
              <w:left w:val="single" w:color="auto" w:sz="4" w:space="0"/>
              <w:bottom w:val="single" w:color="auto" w:sz="4" w:space="0"/>
              <w:right w:val="single" w:color="auto" w:sz="4" w:space="0"/>
            </w:tcBorders>
            <w:vAlign w:val="center"/>
          </w:tcPr>
          <w:p w14:paraId="16922E8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709.47</w:t>
            </w:r>
          </w:p>
        </w:tc>
        <w:tc>
          <w:tcPr>
            <w:tcW w:w="1029" w:type="pct"/>
            <w:tcBorders>
              <w:top w:val="single" w:color="auto" w:sz="4" w:space="0"/>
              <w:left w:val="single" w:color="auto" w:sz="4" w:space="0"/>
              <w:bottom w:val="single" w:color="auto" w:sz="4" w:space="0"/>
              <w:right w:val="single" w:color="auto" w:sz="4" w:space="0"/>
            </w:tcBorders>
            <w:vAlign w:val="center"/>
          </w:tcPr>
          <w:p w14:paraId="010FEC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804.9776</w:t>
            </w:r>
          </w:p>
        </w:tc>
      </w:tr>
      <w:tr w14:paraId="4D18845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07AEFE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369</w:t>
            </w:r>
          </w:p>
        </w:tc>
        <w:tc>
          <w:tcPr>
            <w:tcW w:w="1094" w:type="pct"/>
            <w:tcBorders>
              <w:top w:val="single" w:color="auto" w:sz="4" w:space="0"/>
              <w:left w:val="single" w:color="auto" w:sz="4" w:space="0"/>
              <w:bottom w:val="single" w:color="auto" w:sz="4" w:space="0"/>
              <w:right w:val="single" w:color="auto" w:sz="4" w:space="0"/>
            </w:tcBorders>
            <w:vAlign w:val="center"/>
          </w:tcPr>
          <w:p w14:paraId="3751974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0265BE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大零村委会</w:t>
            </w:r>
          </w:p>
        </w:tc>
        <w:tc>
          <w:tcPr>
            <w:tcW w:w="1029" w:type="pct"/>
            <w:tcBorders>
              <w:top w:val="single" w:color="auto" w:sz="4" w:space="0"/>
              <w:left w:val="single" w:color="auto" w:sz="4" w:space="0"/>
              <w:bottom w:val="single" w:color="auto" w:sz="4" w:space="0"/>
              <w:right w:val="single" w:color="auto" w:sz="4" w:space="0"/>
            </w:tcBorders>
            <w:vAlign w:val="center"/>
          </w:tcPr>
          <w:p w14:paraId="6A9FD1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023EB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85.9848</w:t>
            </w:r>
          </w:p>
        </w:tc>
      </w:tr>
      <w:tr w14:paraId="7E28771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099B1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370</w:t>
            </w:r>
          </w:p>
        </w:tc>
        <w:tc>
          <w:tcPr>
            <w:tcW w:w="1094" w:type="pct"/>
            <w:tcBorders>
              <w:top w:val="single" w:color="auto" w:sz="4" w:space="0"/>
              <w:left w:val="single" w:color="auto" w:sz="4" w:space="0"/>
              <w:bottom w:val="single" w:color="auto" w:sz="4" w:space="0"/>
              <w:right w:val="single" w:color="auto" w:sz="4" w:space="0"/>
            </w:tcBorders>
            <w:vAlign w:val="center"/>
          </w:tcPr>
          <w:p w14:paraId="6342434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001B66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龙田村委会</w:t>
            </w:r>
          </w:p>
        </w:tc>
        <w:tc>
          <w:tcPr>
            <w:tcW w:w="1029" w:type="pct"/>
            <w:tcBorders>
              <w:top w:val="single" w:color="auto" w:sz="4" w:space="0"/>
              <w:left w:val="single" w:color="auto" w:sz="4" w:space="0"/>
              <w:bottom w:val="single" w:color="auto" w:sz="4" w:space="0"/>
              <w:right w:val="single" w:color="auto" w:sz="4" w:space="0"/>
            </w:tcBorders>
            <w:vAlign w:val="center"/>
          </w:tcPr>
          <w:p w14:paraId="36379AA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E340EC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53.5199</w:t>
            </w:r>
          </w:p>
        </w:tc>
      </w:tr>
      <w:tr w14:paraId="61C87A2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16D4B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371</w:t>
            </w:r>
          </w:p>
        </w:tc>
        <w:tc>
          <w:tcPr>
            <w:tcW w:w="1094" w:type="pct"/>
            <w:tcBorders>
              <w:top w:val="single" w:color="auto" w:sz="4" w:space="0"/>
              <w:left w:val="single" w:color="auto" w:sz="4" w:space="0"/>
              <w:bottom w:val="single" w:color="auto" w:sz="4" w:space="0"/>
              <w:right w:val="single" w:color="auto" w:sz="4" w:space="0"/>
            </w:tcBorders>
            <w:vAlign w:val="center"/>
          </w:tcPr>
          <w:p w14:paraId="08FE01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3900F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大周村委会</w:t>
            </w:r>
          </w:p>
        </w:tc>
        <w:tc>
          <w:tcPr>
            <w:tcW w:w="1029" w:type="pct"/>
            <w:tcBorders>
              <w:top w:val="single" w:color="auto" w:sz="4" w:space="0"/>
              <w:left w:val="single" w:color="auto" w:sz="4" w:space="0"/>
              <w:bottom w:val="single" w:color="auto" w:sz="4" w:space="0"/>
              <w:right w:val="single" w:color="auto" w:sz="4" w:space="0"/>
            </w:tcBorders>
            <w:vAlign w:val="center"/>
          </w:tcPr>
          <w:p w14:paraId="18BE785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E1B8B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125.0536</w:t>
            </w:r>
          </w:p>
        </w:tc>
      </w:tr>
      <w:tr w14:paraId="5D8922E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302FB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372</w:t>
            </w:r>
          </w:p>
        </w:tc>
        <w:tc>
          <w:tcPr>
            <w:tcW w:w="1094" w:type="pct"/>
            <w:tcBorders>
              <w:top w:val="single" w:color="auto" w:sz="4" w:space="0"/>
              <w:left w:val="single" w:color="auto" w:sz="4" w:space="0"/>
              <w:bottom w:val="single" w:color="auto" w:sz="4" w:space="0"/>
              <w:right w:val="single" w:color="auto" w:sz="4" w:space="0"/>
            </w:tcBorders>
            <w:vAlign w:val="center"/>
          </w:tcPr>
          <w:p w14:paraId="048160A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264AC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吉塘村委会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1B3969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48AD7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109.7670</w:t>
            </w:r>
          </w:p>
        </w:tc>
      </w:tr>
      <w:tr w14:paraId="1E6D3DC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10C4F3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373</w:t>
            </w:r>
          </w:p>
        </w:tc>
        <w:tc>
          <w:tcPr>
            <w:tcW w:w="1094" w:type="pct"/>
            <w:tcBorders>
              <w:top w:val="single" w:color="auto" w:sz="4" w:space="0"/>
              <w:left w:val="single" w:color="auto" w:sz="4" w:space="0"/>
              <w:bottom w:val="single" w:color="auto" w:sz="4" w:space="0"/>
              <w:right w:val="single" w:color="auto" w:sz="4" w:space="0"/>
            </w:tcBorders>
            <w:vAlign w:val="center"/>
          </w:tcPr>
          <w:p w14:paraId="004872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65AEA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石社村委会</w:t>
            </w:r>
          </w:p>
        </w:tc>
        <w:tc>
          <w:tcPr>
            <w:tcW w:w="1029" w:type="pct"/>
            <w:tcBorders>
              <w:top w:val="single" w:color="auto" w:sz="4" w:space="0"/>
              <w:left w:val="single" w:color="auto" w:sz="4" w:space="0"/>
              <w:bottom w:val="single" w:color="auto" w:sz="4" w:space="0"/>
              <w:right w:val="single" w:color="auto" w:sz="4" w:space="0"/>
            </w:tcBorders>
            <w:vAlign w:val="center"/>
          </w:tcPr>
          <w:p w14:paraId="18E9232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2F725A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94.2877</w:t>
            </w:r>
          </w:p>
        </w:tc>
      </w:tr>
      <w:tr w14:paraId="01BD44F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FE7022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374</w:t>
            </w:r>
          </w:p>
        </w:tc>
        <w:tc>
          <w:tcPr>
            <w:tcW w:w="1094" w:type="pct"/>
            <w:tcBorders>
              <w:top w:val="single" w:color="auto" w:sz="4" w:space="0"/>
              <w:left w:val="single" w:color="auto" w:sz="4" w:space="0"/>
              <w:bottom w:val="single" w:color="auto" w:sz="4" w:space="0"/>
              <w:right w:val="single" w:color="auto" w:sz="4" w:space="0"/>
            </w:tcBorders>
            <w:vAlign w:val="center"/>
          </w:tcPr>
          <w:p w14:paraId="3C49B73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306327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双凤村委会</w:t>
            </w:r>
          </w:p>
        </w:tc>
        <w:tc>
          <w:tcPr>
            <w:tcW w:w="1029" w:type="pct"/>
            <w:tcBorders>
              <w:top w:val="single" w:color="auto" w:sz="4" w:space="0"/>
              <w:left w:val="single" w:color="auto" w:sz="4" w:space="0"/>
              <w:bottom w:val="single" w:color="auto" w:sz="4" w:space="0"/>
              <w:right w:val="single" w:color="auto" w:sz="4" w:space="0"/>
            </w:tcBorders>
            <w:vAlign w:val="center"/>
          </w:tcPr>
          <w:p w14:paraId="4FCABA4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F58EE5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76.4545</w:t>
            </w:r>
          </w:p>
        </w:tc>
      </w:tr>
      <w:tr w14:paraId="4065B81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50AC59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375</w:t>
            </w:r>
          </w:p>
        </w:tc>
        <w:tc>
          <w:tcPr>
            <w:tcW w:w="1094" w:type="pct"/>
            <w:tcBorders>
              <w:top w:val="single" w:color="auto" w:sz="4" w:space="0"/>
              <w:left w:val="single" w:color="auto" w:sz="4" w:space="0"/>
              <w:bottom w:val="single" w:color="auto" w:sz="4" w:space="0"/>
              <w:right w:val="single" w:color="auto" w:sz="4" w:space="0"/>
            </w:tcBorders>
            <w:vAlign w:val="center"/>
          </w:tcPr>
          <w:p w14:paraId="194BFF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39ECF2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九岸村委会</w:t>
            </w:r>
          </w:p>
        </w:tc>
        <w:tc>
          <w:tcPr>
            <w:tcW w:w="1029" w:type="pct"/>
            <w:tcBorders>
              <w:top w:val="single" w:color="auto" w:sz="4" w:space="0"/>
              <w:left w:val="single" w:color="auto" w:sz="4" w:space="0"/>
              <w:bottom w:val="single" w:color="auto" w:sz="4" w:space="0"/>
              <w:right w:val="single" w:color="auto" w:sz="4" w:space="0"/>
            </w:tcBorders>
            <w:vAlign w:val="center"/>
          </w:tcPr>
          <w:p w14:paraId="4E7CD3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5D6E6E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32.6475</w:t>
            </w:r>
          </w:p>
        </w:tc>
      </w:tr>
      <w:tr w14:paraId="6512A7C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954015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376</w:t>
            </w:r>
          </w:p>
        </w:tc>
        <w:tc>
          <w:tcPr>
            <w:tcW w:w="1094" w:type="pct"/>
            <w:tcBorders>
              <w:top w:val="single" w:color="auto" w:sz="4" w:space="0"/>
              <w:left w:val="single" w:color="auto" w:sz="4" w:space="0"/>
              <w:bottom w:val="single" w:color="auto" w:sz="4" w:space="0"/>
              <w:right w:val="single" w:color="auto" w:sz="4" w:space="0"/>
            </w:tcBorders>
            <w:vAlign w:val="center"/>
          </w:tcPr>
          <w:p w14:paraId="46C4BFF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05058AF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水仙村委会</w:t>
            </w:r>
          </w:p>
        </w:tc>
        <w:tc>
          <w:tcPr>
            <w:tcW w:w="1029" w:type="pct"/>
            <w:tcBorders>
              <w:top w:val="single" w:color="auto" w:sz="4" w:space="0"/>
              <w:left w:val="single" w:color="auto" w:sz="4" w:space="0"/>
              <w:bottom w:val="single" w:color="auto" w:sz="4" w:space="0"/>
              <w:right w:val="single" w:color="auto" w:sz="4" w:space="0"/>
            </w:tcBorders>
            <w:vAlign w:val="center"/>
          </w:tcPr>
          <w:p w14:paraId="40B152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DAEC6E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61.1641</w:t>
            </w:r>
          </w:p>
        </w:tc>
      </w:tr>
      <w:tr w14:paraId="55C5F2F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7BC296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377</w:t>
            </w:r>
          </w:p>
        </w:tc>
        <w:tc>
          <w:tcPr>
            <w:tcW w:w="1094" w:type="pct"/>
            <w:tcBorders>
              <w:top w:val="single" w:color="auto" w:sz="4" w:space="0"/>
              <w:left w:val="single" w:color="auto" w:sz="4" w:space="0"/>
              <w:bottom w:val="single" w:color="auto" w:sz="4" w:space="0"/>
              <w:right w:val="single" w:color="auto" w:sz="4" w:space="0"/>
            </w:tcBorders>
            <w:vAlign w:val="center"/>
          </w:tcPr>
          <w:p w14:paraId="288C5A2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B6AB9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甘道村委会</w:t>
            </w:r>
          </w:p>
        </w:tc>
        <w:tc>
          <w:tcPr>
            <w:tcW w:w="1029" w:type="pct"/>
            <w:tcBorders>
              <w:top w:val="single" w:color="auto" w:sz="4" w:space="0"/>
              <w:left w:val="single" w:color="auto" w:sz="4" w:space="0"/>
              <w:bottom w:val="single" w:color="auto" w:sz="4" w:space="0"/>
              <w:right w:val="single" w:color="auto" w:sz="4" w:space="0"/>
            </w:tcBorders>
            <w:vAlign w:val="center"/>
          </w:tcPr>
          <w:p w14:paraId="3865983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C8DC4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4.7610</w:t>
            </w:r>
          </w:p>
        </w:tc>
      </w:tr>
      <w:tr w14:paraId="25CEA18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6065BF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378</w:t>
            </w:r>
          </w:p>
        </w:tc>
        <w:tc>
          <w:tcPr>
            <w:tcW w:w="1094" w:type="pct"/>
            <w:tcBorders>
              <w:top w:val="single" w:color="auto" w:sz="4" w:space="0"/>
              <w:left w:val="single" w:color="auto" w:sz="4" w:space="0"/>
              <w:bottom w:val="single" w:color="auto" w:sz="4" w:space="0"/>
              <w:right w:val="single" w:color="auto" w:sz="4" w:space="0"/>
            </w:tcBorders>
            <w:vAlign w:val="center"/>
          </w:tcPr>
          <w:p w14:paraId="5D03376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F720D8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隆兴村委会</w:t>
            </w:r>
          </w:p>
        </w:tc>
        <w:tc>
          <w:tcPr>
            <w:tcW w:w="1029" w:type="pct"/>
            <w:tcBorders>
              <w:top w:val="single" w:color="auto" w:sz="4" w:space="0"/>
              <w:left w:val="single" w:color="auto" w:sz="4" w:space="0"/>
              <w:bottom w:val="single" w:color="auto" w:sz="4" w:space="0"/>
              <w:right w:val="single" w:color="auto" w:sz="4" w:space="0"/>
            </w:tcBorders>
            <w:vAlign w:val="center"/>
          </w:tcPr>
          <w:p w14:paraId="357D4E4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330E5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97.5669</w:t>
            </w:r>
          </w:p>
        </w:tc>
      </w:tr>
      <w:tr w14:paraId="55E91A2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31747B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379</w:t>
            </w:r>
          </w:p>
        </w:tc>
        <w:tc>
          <w:tcPr>
            <w:tcW w:w="1094" w:type="pct"/>
            <w:tcBorders>
              <w:top w:val="single" w:color="auto" w:sz="4" w:space="0"/>
              <w:left w:val="single" w:color="auto" w:sz="4" w:space="0"/>
              <w:bottom w:val="single" w:color="auto" w:sz="4" w:space="0"/>
              <w:right w:val="single" w:color="auto" w:sz="4" w:space="0"/>
            </w:tcBorders>
            <w:vAlign w:val="center"/>
          </w:tcPr>
          <w:p w14:paraId="2F269CC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75A719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三里社区居委会</w:t>
            </w:r>
          </w:p>
        </w:tc>
        <w:tc>
          <w:tcPr>
            <w:tcW w:w="1029" w:type="pct"/>
            <w:tcBorders>
              <w:top w:val="single" w:color="auto" w:sz="4" w:space="0"/>
              <w:left w:val="single" w:color="auto" w:sz="4" w:space="0"/>
              <w:bottom w:val="single" w:color="auto" w:sz="4" w:space="0"/>
              <w:right w:val="single" w:color="auto" w:sz="4" w:space="0"/>
            </w:tcBorders>
            <w:vAlign w:val="center"/>
          </w:tcPr>
          <w:p w14:paraId="63C393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0F5EF4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63.7706</w:t>
            </w:r>
          </w:p>
        </w:tc>
      </w:tr>
      <w:tr w14:paraId="155BD7C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A9D66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380</w:t>
            </w:r>
          </w:p>
        </w:tc>
        <w:tc>
          <w:tcPr>
            <w:tcW w:w="1094" w:type="pct"/>
            <w:tcBorders>
              <w:top w:val="single" w:color="auto" w:sz="4" w:space="0"/>
              <w:left w:val="single" w:color="auto" w:sz="4" w:space="0"/>
              <w:bottom w:val="single" w:color="auto" w:sz="4" w:space="0"/>
              <w:right w:val="single" w:color="auto" w:sz="4" w:space="0"/>
            </w:tcBorders>
            <w:vAlign w:val="center"/>
          </w:tcPr>
          <w:p w14:paraId="3373BF8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A889B5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山北乡</w:t>
            </w:r>
          </w:p>
        </w:tc>
        <w:tc>
          <w:tcPr>
            <w:tcW w:w="1029" w:type="pct"/>
            <w:tcBorders>
              <w:top w:val="single" w:color="auto" w:sz="4" w:space="0"/>
              <w:left w:val="single" w:color="auto" w:sz="4" w:space="0"/>
              <w:bottom w:val="single" w:color="auto" w:sz="4" w:space="0"/>
              <w:right w:val="single" w:color="auto" w:sz="4" w:space="0"/>
            </w:tcBorders>
            <w:vAlign w:val="center"/>
          </w:tcPr>
          <w:p w14:paraId="65BCB3B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604.66</w:t>
            </w:r>
          </w:p>
        </w:tc>
        <w:tc>
          <w:tcPr>
            <w:tcW w:w="1029" w:type="pct"/>
            <w:tcBorders>
              <w:top w:val="single" w:color="auto" w:sz="4" w:space="0"/>
              <w:left w:val="single" w:color="auto" w:sz="4" w:space="0"/>
              <w:bottom w:val="single" w:color="auto" w:sz="4" w:space="0"/>
              <w:right w:val="single" w:color="auto" w:sz="4" w:space="0"/>
            </w:tcBorders>
            <w:vAlign w:val="center"/>
          </w:tcPr>
          <w:p w14:paraId="1346920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835.1525</w:t>
            </w:r>
          </w:p>
        </w:tc>
      </w:tr>
      <w:tr w14:paraId="35911F7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F71B59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381</w:t>
            </w:r>
          </w:p>
        </w:tc>
        <w:tc>
          <w:tcPr>
            <w:tcW w:w="1094" w:type="pct"/>
            <w:tcBorders>
              <w:top w:val="single" w:color="auto" w:sz="4" w:space="0"/>
              <w:left w:val="single" w:color="auto" w:sz="4" w:space="0"/>
              <w:bottom w:val="single" w:color="auto" w:sz="4" w:space="0"/>
              <w:right w:val="single" w:color="auto" w:sz="4" w:space="0"/>
            </w:tcBorders>
            <w:vAlign w:val="center"/>
          </w:tcPr>
          <w:p w14:paraId="4850934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62F36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柳乌村委会</w:t>
            </w:r>
          </w:p>
        </w:tc>
        <w:tc>
          <w:tcPr>
            <w:tcW w:w="1029" w:type="pct"/>
            <w:tcBorders>
              <w:top w:val="single" w:color="auto" w:sz="4" w:space="0"/>
              <w:left w:val="single" w:color="auto" w:sz="4" w:space="0"/>
              <w:bottom w:val="single" w:color="auto" w:sz="4" w:space="0"/>
              <w:right w:val="single" w:color="auto" w:sz="4" w:space="0"/>
            </w:tcBorders>
            <w:vAlign w:val="center"/>
          </w:tcPr>
          <w:p w14:paraId="6C3D5F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991B31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23.4561</w:t>
            </w:r>
          </w:p>
        </w:tc>
      </w:tr>
      <w:tr w14:paraId="5A73ED2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B70564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382</w:t>
            </w:r>
          </w:p>
        </w:tc>
        <w:tc>
          <w:tcPr>
            <w:tcW w:w="1094" w:type="pct"/>
            <w:tcBorders>
              <w:top w:val="single" w:color="auto" w:sz="4" w:space="0"/>
              <w:left w:val="single" w:color="auto" w:sz="4" w:space="0"/>
              <w:bottom w:val="single" w:color="auto" w:sz="4" w:space="0"/>
              <w:right w:val="single" w:color="auto" w:sz="4" w:space="0"/>
            </w:tcBorders>
            <w:vAlign w:val="center"/>
          </w:tcPr>
          <w:p w14:paraId="3FAB5B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BD1F4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保和村委会</w:t>
            </w:r>
          </w:p>
        </w:tc>
        <w:tc>
          <w:tcPr>
            <w:tcW w:w="1029" w:type="pct"/>
            <w:tcBorders>
              <w:top w:val="single" w:color="auto" w:sz="4" w:space="0"/>
              <w:left w:val="single" w:color="auto" w:sz="4" w:space="0"/>
              <w:bottom w:val="single" w:color="auto" w:sz="4" w:space="0"/>
              <w:right w:val="single" w:color="auto" w:sz="4" w:space="0"/>
            </w:tcBorders>
            <w:vAlign w:val="center"/>
          </w:tcPr>
          <w:p w14:paraId="3096B06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FFA254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52.0278</w:t>
            </w:r>
          </w:p>
        </w:tc>
      </w:tr>
      <w:tr w14:paraId="1ACBC33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C5ECAE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383</w:t>
            </w:r>
          </w:p>
        </w:tc>
        <w:tc>
          <w:tcPr>
            <w:tcW w:w="1094" w:type="pct"/>
            <w:tcBorders>
              <w:top w:val="single" w:color="auto" w:sz="4" w:space="0"/>
              <w:left w:val="single" w:color="auto" w:sz="4" w:space="0"/>
              <w:bottom w:val="single" w:color="auto" w:sz="4" w:space="0"/>
              <w:right w:val="single" w:color="auto" w:sz="4" w:space="0"/>
            </w:tcBorders>
            <w:vAlign w:val="center"/>
          </w:tcPr>
          <w:p w14:paraId="4B9A43C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825FC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石马村委会</w:t>
            </w:r>
          </w:p>
        </w:tc>
        <w:tc>
          <w:tcPr>
            <w:tcW w:w="1029" w:type="pct"/>
            <w:tcBorders>
              <w:top w:val="single" w:color="auto" w:sz="4" w:space="0"/>
              <w:left w:val="single" w:color="auto" w:sz="4" w:space="0"/>
              <w:bottom w:val="single" w:color="auto" w:sz="4" w:space="0"/>
              <w:right w:val="single" w:color="auto" w:sz="4" w:space="0"/>
            </w:tcBorders>
            <w:vAlign w:val="center"/>
          </w:tcPr>
          <w:p w14:paraId="6443A71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26DD6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31.5053</w:t>
            </w:r>
          </w:p>
        </w:tc>
      </w:tr>
      <w:tr w14:paraId="108B600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60D34C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384</w:t>
            </w:r>
          </w:p>
        </w:tc>
        <w:tc>
          <w:tcPr>
            <w:tcW w:w="1094" w:type="pct"/>
            <w:tcBorders>
              <w:top w:val="single" w:color="auto" w:sz="4" w:space="0"/>
              <w:left w:val="single" w:color="auto" w:sz="4" w:space="0"/>
              <w:bottom w:val="single" w:color="auto" w:sz="4" w:space="0"/>
              <w:right w:val="single" w:color="auto" w:sz="4" w:space="0"/>
            </w:tcBorders>
            <w:vAlign w:val="center"/>
          </w:tcPr>
          <w:p w14:paraId="13AF87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FE16FA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横罗村委会</w:t>
            </w:r>
          </w:p>
        </w:tc>
        <w:tc>
          <w:tcPr>
            <w:tcW w:w="1029" w:type="pct"/>
            <w:tcBorders>
              <w:top w:val="single" w:color="auto" w:sz="4" w:space="0"/>
              <w:left w:val="single" w:color="auto" w:sz="4" w:space="0"/>
              <w:bottom w:val="single" w:color="auto" w:sz="4" w:space="0"/>
              <w:right w:val="single" w:color="auto" w:sz="4" w:space="0"/>
            </w:tcBorders>
            <w:vAlign w:val="center"/>
          </w:tcPr>
          <w:p w14:paraId="1684931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70B88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58.6922</w:t>
            </w:r>
          </w:p>
        </w:tc>
      </w:tr>
      <w:tr w14:paraId="6089FC0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DF00B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385</w:t>
            </w:r>
          </w:p>
        </w:tc>
        <w:tc>
          <w:tcPr>
            <w:tcW w:w="1094" w:type="pct"/>
            <w:tcBorders>
              <w:top w:val="single" w:color="auto" w:sz="4" w:space="0"/>
              <w:left w:val="single" w:color="auto" w:sz="4" w:space="0"/>
              <w:bottom w:val="single" w:color="auto" w:sz="4" w:space="0"/>
              <w:right w:val="single" w:color="auto" w:sz="4" w:space="0"/>
            </w:tcBorders>
            <w:vAlign w:val="center"/>
          </w:tcPr>
          <w:p w14:paraId="0CE378D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0D9E8DA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煌里村委会</w:t>
            </w:r>
          </w:p>
        </w:tc>
        <w:tc>
          <w:tcPr>
            <w:tcW w:w="1029" w:type="pct"/>
            <w:tcBorders>
              <w:top w:val="single" w:color="auto" w:sz="4" w:space="0"/>
              <w:left w:val="single" w:color="auto" w:sz="4" w:space="0"/>
              <w:bottom w:val="single" w:color="auto" w:sz="4" w:space="0"/>
              <w:right w:val="single" w:color="auto" w:sz="4" w:space="0"/>
            </w:tcBorders>
            <w:vAlign w:val="center"/>
          </w:tcPr>
          <w:p w14:paraId="16ADA54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EA950B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42.4889</w:t>
            </w:r>
          </w:p>
        </w:tc>
      </w:tr>
      <w:tr w14:paraId="57659C2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89695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386</w:t>
            </w:r>
          </w:p>
        </w:tc>
        <w:tc>
          <w:tcPr>
            <w:tcW w:w="1094" w:type="pct"/>
            <w:tcBorders>
              <w:top w:val="single" w:color="auto" w:sz="4" w:space="0"/>
              <w:left w:val="single" w:color="auto" w:sz="4" w:space="0"/>
              <w:bottom w:val="single" w:color="auto" w:sz="4" w:space="0"/>
              <w:right w:val="single" w:color="auto" w:sz="4" w:space="0"/>
            </w:tcBorders>
            <w:vAlign w:val="center"/>
          </w:tcPr>
          <w:p w14:paraId="33EA6F0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3B176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松英村委会</w:t>
            </w:r>
          </w:p>
        </w:tc>
        <w:tc>
          <w:tcPr>
            <w:tcW w:w="1029" w:type="pct"/>
            <w:tcBorders>
              <w:top w:val="single" w:color="auto" w:sz="4" w:space="0"/>
              <w:left w:val="single" w:color="auto" w:sz="4" w:space="0"/>
              <w:bottom w:val="single" w:color="auto" w:sz="4" w:space="0"/>
              <w:right w:val="single" w:color="auto" w:sz="4" w:space="0"/>
            </w:tcBorders>
            <w:vAlign w:val="center"/>
          </w:tcPr>
          <w:p w14:paraId="0A2A060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93528A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61.8571</w:t>
            </w:r>
          </w:p>
        </w:tc>
      </w:tr>
      <w:tr w14:paraId="469FA7C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0239B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387</w:t>
            </w:r>
          </w:p>
        </w:tc>
        <w:tc>
          <w:tcPr>
            <w:tcW w:w="1094" w:type="pct"/>
            <w:tcBorders>
              <w:top w:val="single" w:color="auto" w:sz="4" w:space="0"/>
              <w:left w:val="single" w:color="auto" w:sz="4" w:space="0"/>
              <w:bottom w:val="single" w:color="auto" w:sz="4" w:space="0"/>
              <w:right w:val="single" w:color="auto" w:sz="4" w:space="0"/>
            </w:tcBorders>
            <w:vAlign w:val="center"/>
          </w:tcPr>
          <w:p w14:paraId="211C939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057B1F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万寿村委会</w:t>
            </w:r>
          </w:p>
        </w:tc>
        <w:tc>
          <w:tcPr>
            <w:tcW w:w="1029" w:type="pct"/>
            <w:tcBorders>
              <w:top w:val="single" w:color="auto" w:sz="4" w:space="0"/>
              <w:left w:val="single" w:color="auto" w:sz="4" w:space="0"/>
              <w:bottom w:val="single" w:color="auto" w:sz="4" w:space="0"/>
              <w:right w:val="single" w:color="auto" w:sz="4" w:space="0"/>
            </w:tcBorders>
            <w:vAlign w:val="center"/>
          </w:tcPr>
          <w:p w14:paraId="1F5453D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12013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63.4680</w:t>
            </w:r>
          </w:p>
        </w:tc>
      </w:tr>
      <w:tr w14:paraId="48FFB9F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5F3F4D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388</w:t>
            </w:r>
          </w:p>
        </w:tc>
        <w:tc>
          <w:tcPr>
            <w:tcW w:w="1094" w:type="pct"/>
            <w:tcBorders>
              <w:top w:val="single" w:color="auto" w:sz="4" w:space="0"/>
              <w:left w:val="single" w:color="auto" w:sz="4" w:space="0"/>
              <w:bottom w:val="single" w:color="auto" w:sz="4" w:space="0"/>
              <w:right w:val="single" w:color="auto" w:sz="4" w:space="0"/>
            </w:tcBorders>
            <w:vAlign w:val="center"/>
          </w:tcPr>
          <w:p w14:paraId="2B043A2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C382C4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中秋村委会</w:t>
            </w:r>
          </w:p>
        </w:tc>
        <w:tc>
          <w:tcPr>
            <w:tcW w:w="1029" w:type="pct"/>
            <w:tcBorders>
              <w:top w:val="single" w:color="auto" w:sz="4" w:space="0"/>
              <w:left w:val="single" w:color="auto" w:sz="4" w:space="0"/>
              <w:bottom w:val="single" w:color="auto" w:sz="4" w:space="0"/>
              <w:right w:val="single" w:color="auto" w:sz="4" w:space="0"/>
            </w:tcBorders>
            <w:vAlign w:val="center"/>
          </w:tcPr>
          <w:p w14:paraId="72089E6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FB0B43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209.1438</w:t>
            </w:r>
          </w:p>
        </w:tc>
      </w:tr>
      <w:tr w14:paraId="278CCF9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58E13D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389</w:t>
            </w:r>
          </w:p>
        </w:tc>
        <w:tc>
          <w:tcPr>
            <w:tcW w:w="1094" w:type="pct"/>
            <w:tcBorders>
              <w:top w:val="single" w:color="auto" w:sz="4" w:space="0"/>
              <w:left w:val="single" w:color="auto" w:sz="4" w:space="0"/>
              <w:bottom w:val="single" w:color="auto" w:sz="4" w:space="0"/>
              <w:right w:val="single" w:color="auto" w:sz="4" w:space="0"/>
            </w:tcBorders>
            <w:vAlign w:val="center"/>
          </w:tcPr>
          <w:p w14:paraId="069C1A8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DB1F3A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二龙村委会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1EDCFBE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EB8832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46.7737</w:t>
            </w:r>
          </w:p>
        </w:tc>
      </w:tr>
      <w:tr w14:paraId="0775DED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0043B2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390</w:t>
            </w:r>
          </w:p>
        </w:tc>
        <w:tc>
          <w:tcPr>
            <w:tcW w:w="1094" w:type="pct"/>
            <w:tcBorders>
              <w:top w:val="single" w:color="auto" w:sz="4" w:space="0"/>
              <w:left w:val="single" w:color="auto" w:sz="4" w:space="0"/>
              <w:bottom w:val="single" w:color="auto" w:sz="4" w:space="0"/>
              <w:right w:val="single" w:color="auto" w:sz="4" w:space="0"/>
            </w:tcBorders>
            <w:vAlign w:val="center"/>
          </w:tcPr>
          <w:p w14:paraId="1D5D3D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CFCE4C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山北村委会</w:t>
            </w:r>
          </w:p>
        </w:tc>
        <w:tc>
          <w:tcPr>
            <w:tcW w:w="1029" w:type="pct"/>
            <w:tcBorders>
              <w:top w:val="single" w:color="auto" w:sz="4" w:space="0"/>
              <w:left w:val="single" w:color="auto" w:sz="4" w:space="0"/>
              <w:bottom w:val="single" w:color="auto" w:sz="4" w:space="0"/>
              <w:right w:val="single" w:color="auto" w:sz="4" w:space="0"/>
            </w:tcBorders>
            <w:vAlign w:val="center"/>
          </w:tcPr>
          <w:p w14:paraId="2CE2AA0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EA267D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161.3454</w:t>
            </w:r>
          </w:p>
        </w:tc>
      </w:tr>
      <w:tr w14:paraId="789C15F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FF2F27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391</w:t>
            </w:r>
          </w:p>
        </w:tc>
        <w:tc>
          <w:tcPr>
            <w:tcW w:w="1094" w:type="pct"/>
            <w:tcBorders>
              <w:top w:val="single" w:color="auto" w:sz="4" w:space="0"/>
              <w:left w:val="single" w:color="auto" w:sz="4" w:space="0"/>
              <w:bottom w:val="single" w:color="auto" w:sz="4" w:space="0"/>
              <w:right w:val="single" w:color="auto" w:sz="4" w:space="0"/>
            </w:tcBorders>
            <w:vAlign w:val="center"/>
          </w:tcPr>
          <w:p w14:paraId="364C8B9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3193B0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双岩村委会</w:t>
            </w:r>
          </w:p>
        </w:tc>
        <w:tc>
          <w:tcPr>
            <w:tcW w:w="1029" w:type="pct"/>
            <w:tcBorders>
              <w:top w:val="single" w:color="auto" w:sz="4" w:space="0"/>
              <w:left w:val="single" w:color="auto" w:sz="4" w:space="0"/>
              <w:bottom w:val="single" w:color="auto" w:sz="4" w:space="0"/>
              <w:right w:val="single" w:color="auto" w:sz="4" w:space="0"/>
            </w:tcBorders>
            <w:vAlign w:val="center"/>
          </w:tcPr>
          <w:p w14:paraId="09E691B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D6FE47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84.3944</w:t>
            </w:r>
          </w:p>
        </w:tc>
      </w:tr>
      <w:tr w14:paraId="56F6AE6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703D79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392</w:t>
            </w:r>
          </w:p>
        </w:tc>
        <w:tc>
          <w:tcPr>
            <w:tcW w:w="1094" w:type="pct"/>
            <w:tcBorders>
              <w:top w:val="single" w:color="auto" w:sz="4" w:space="0"/>
              <w:left w:val="single" w:color="auto" w:sz="4" w:space="0"/>
              <w:bottom w:val="single" w:color="auto" w:sz="4" w:space="0"/>
              <w:right w:val="single" w:color="auto" w:sz="4" w:space="0"/>
            </w:tcBorders>
            <w:vAlign w:val="center"/>
          </w:tcPr>
          <w:p w14:paraId="09725F2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03B8FD7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石卡镇</w:t>
            </w:r>
          </w:p>
        </w:tc>
        <w:tc>
          <w:tcPr>
            <w:tcW w:w="1029" w:type="pct"/>
            <w:tcBorders>
              <w:top w:val="single" w:color="auto" w:sz="4" w:space="0"/>
              <w:left w:val="single" w:color="auto" w:sz="4" w:space="0"/>
              <w:bottom w:val="single" w:color="auto" w:sz="4" w:space="0"/>
              <w:right w:val="single" w:color="auto" w:sz="4" w:space="0"/>
            </w:tcBorders>
            <w:vAlign w:val="center"/>
          </w:tcPr>
          <w:p w14:paraId="6AE15F3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1160.8</w:t>
            </w:r>
          </w:p>
        </w:tc>
        <w:tc>
          <w:tcPr>
            <w:tcW w:w="1029" w:type="pct"/>
            <w:tcBorders>
              <w:top w:val="single" w:color="auto" w:sz="4" w:space="0"/>
              <w:left w:val="single" w:color="auto" w:sz="4" w:space="0"/>
              <w:bottom w:val="single" w:color="auto" w:sz="4" w:space="0"/>
              <w:right w:val="single" w:color="auto" w:sz="4" w:space="0"/>
            </w:tcBorders>
            <w:vAlign w:val="center"/>
          </w:tcPr>
          <w:p w14:paraId="630F247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1136.5209</w:t>
            </w:r>
          </w:p>
        </w:tc>
      </w:tr>
      <w:tr w14:paraId="26658A6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08CFEE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393</w:t>
            </w:r>
          </w:p>
        </w:tc>
        <w:tc>
          <w:tcPr>
            <w:tcW w:w="1094" w:type="pct"/>
            <w:tcBorders>
              <w:top w:val="single" w:color="auto" w:sz="4" w:space="0"/>
              <w:left w:val="single" w:color="auto" w:sz="4" w:space="0"/>
              <w:bottom w:val="single" w:color="auto" w:sz="4" w:space="0"/>
              <w:right w:val="single" w:color="auto" w:sz="4" w:space="0"/>
            </w:tcBorders>
            <w:vAlign w:val="center"/>
          </w:tcPr>
          <w:p w14:paraId="4C1BD62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2F4A2F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大岩村委会</w:t>
            </w:r>
          </w:p>
        </w:tc>
        <w:tc>
          <w:tcPr>
            <w:tcW w:w="1029" w:type="pct"/>
            <w:tcBorders>
              <w:top w:val="single" w:color="auto" w:sz="4" w:space="0"/>
              <w:left w:val="single" w:color="auto" w:sz="4" w:space="0"/>
              <w:bottom w:val="single" w:color="auto" w:sz="4" w:space="0"/>
              <w:right w:val="single" w:color="auto" w:sz="4" w:space="0"/>
            </w:tcBorders>
            <w:vAlign w:val="center"/>
          </w:tcPr>
          <w:p w14:paraId="5E1D9C8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10BA2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22.6981</w:t>
            </w:r>
          </w:p>
        </w:tc>
      </w:tr>
      <w:tr w14:paraId="2DB69D6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07A4D1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394</w:t>
            </w:r>
          </w:p>
        </w:tc>
        <w:tc>
          <w:tcPr>
            <w:tcW w:w="1094" w:type="pct"/>
            <w:tcBorders>
              <w:top w:val="single" w:color="auto" w:sz="4" w:space="0"/>
              <w:left w:val="single" w:color="auto" w:sz="4" w:space="0"/>
              <w:bottom w:val="single" w:color="auto" w:sz="4" w:space="0"/>
              <w:right w:val="single" w:color="auto" w:sz="4" w:space="0"/>
            </w:tcBorders>
            <w:vAlign w:val="center"/>
          </w:tcPr>
          <w:p w14:paraId="0EECE28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30BBD14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方竹村委会</w:t>
            </w:r>
          </w:p>
        </w:tc>
        <w:tc>
          <w:tcPr>
            <w:tcW w:w="1029" w:type="pct"/>
            <w:tcBorders>
              <w:top w:val="single" w:color="auto" w:sz="4" w:space="0"/>
              <w:left w:val="single" w:color="auto" w:sz="4" w:space="0"/>
              <w:bottom w:val="single" w:color="auto" w:sz="4" w:space="0"/>
              <w:right w:val="single" w:color="auto" w:sz="4" w:space="0"/>
            </w:tcBorders>
            <w:vAlign w:val="center"/>
          </w:tcPr>
          <w:p w14:paraId="30576D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5118F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100.6042</w:t>
            </w:r>
          </w:p>
        </w:tc>
      </w:tr>
      <w:tr w14:paraId="2620433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1C193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395</w:t>
            </w:r>
          </w:p>
        </w:tc>
        <w:tc>
          <w:tcPr>
            <w:tcW w:w="1094" w:type="pct"/>
            <w:tcBorders>
              <w:top w:val="single" w:color="auto" w:sz="4" w:space="0"/>
              <w:left w:val="single" w:color="auto" w:sz="4" w:space="0"/>
              <w:bottom w:val="single" w:color="auto" w:sz="4" w:space="0"/>
              <w:right w:val="single" w:color="auto" w:sz="4" w:space="0"/>
            </w:tcBorders>
            <w:vAlign w:val="center"/>
          </w:tcPr>
          <w:p w14:paraId="0A50AE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442CB0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万塘村委会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217388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841247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72.7136</w:t>
            </w:r>
          </w:p>
        </w:tc>
      </w:tr>
      <w:tr w14:paraId="5823014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EC077D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396</w:t>
            </w:r>
          </w:p>
        </w:tc>
        <w:tc>
          <w:tcPr>
            <w:tcW w:w="1094" w:type="pct"/>
            <w:tcBorders>
              <w:top w:val="single" w:color="auto" w:sz="4" w:space="0"/>
              <w:left w:val="single" w:color="auto" w:sz="4" w:space="0"/>
              <w:bottom w:val="single" w:color="auto" w:sz="4" w:space="0"/>
              <w:right w:val="single" w:color="auto" w:sz="4" w:space="0"/>
            </w:tcBorders>
            <w:vAlign w:val="center"/>
          </w:tcPr>
          <w:p w14:paraId="78C256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27EA10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都蕴村委会</w:t>
            </w:r>
          </w:p>
        </w:tc>
        <w:tc>
          <w:tcPr>
            <w:tcW w:w="1029" w:type="pct"/>
            <w:tcBorders>
              <w:top w:val="single" w:color="auto" w:sz="4" w:space="0"/>
              <w:left w:val="single" w:color="auto" w:sz="4" w:space="0"/>
              <w:bottom w:val="single" w:color="auto" w:sz="4" w:space="0"/>
              <w:right w:val="single" w:color="auto" w:sz="4" w:space="0"/>
            </w:tcBorders>
            <w:vAlign w:val="center"/>
          </w:tcPr>
          <w:p w14:paraId="5EF4930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7B9A60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70.1591</w:t>
            </w:r>
          </w:p>
        </w:tc>
      </w:tr>
      <w:tr w14:paraId="4B74DC7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1F4FD7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397</w:t>
            </w:r>
          </w:p>
        </w:tc>
        <w:tc>
          <w:tcPr>
            <w:tcW w:w="1094" w:type="pct"/>
            <w:tcBorders>
              <w:top w:val="single" w:color="auto" w:sz="4" w:space="0"/>
              <w:left w:val="single" w:color="auto" w:sz="4" w:space="0"/>
              <w:bottom w:val="single" w:color="auto" w:sz="4" w:space="0"/>
              <w:right w:val="single" w:color="auto" w:sz="4" w:space="0"/>
            </w:tcBorders>
            <w:vAlign w:val="center"/>
          </w:tcPr>
          <w:p w14:paraId="3EACEE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0B42273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村面村委会</w:t>
            </w:r>
          </w:p>
        </w:tc>
        <w:tc>
          <w:tcPr>
            <w:tcW w:w="1029" w:type="pct"/>
            <w:tcBorders>
              <w:top w:val="single" w:color="auto" w:sz="4" w:space="0"/>
              <w:left w:val="single" w:color="auto" w:sz="4" w:space="0"/>
              <w:bottom w:val="single" w:color="auto" w:sz="4" w:space="0"/>
              <w:right w:val="single" w:color="auto" w:sz="4" w:space="0"/>
            </w:tcBorders>
            <w:vAlign w:val="center"/>
          </w:tcPr>
          <w:p w14:paraId="03E7BF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C992D8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50.3293</w:t>
            </w:r>
          </w:p>
        </w:tc>
      </w:tr>
      <w:tr w14:paraId="3DED8A3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D3B09F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398</w:t>
            </w:r>
          </w:p>
        </w:tc>
        <w:tc>
          <w:tcPr>
            <w:tcW w:w="1094" w:type="pct"/>
            <w:tcBorders>
              <w:top w:val="single" w:color="auto" w:sz="4" w:space="0"/>
              <w:left w:val="single" w:color="auto" w:sz="4" w:space="0"/>
              <w:bottom w:val="single" w:color="auto" w:sz="4" w:space="0"/>
              <w:right w:val="single" w:color="auto" w:sz="4" w:space="0"/>
            </w:tcBorders>
            <w:vAlign w:val="center"/>
          </w:tcPr>
          <w:p w14:paraId="3CFA13C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0D6C63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鹤心村委会</w:t>
            </w:r>
          </w:p>
        </w:tc>
        <w:tc>
          <w:tcPr>
            <w:tcW w:w="1029" w:type="pct"/>
            <w:tcBorders>
              <w:top w:val="single" w:color="auto" w:sz="4" w:space="0"/>
              <w:left w:val="single" w:color="auto" w:sz="4" w:space="0"/>
              <w:bottom w:val="single" w:color="auto" w:sz="4" w:space="0"/>
              <w:right w:val="single" w:color="auto" w:sz="4" w:space="0"/>
            </w:tcBorders>
            <w:vAlign w:val="center"/>
          </w:tcPr>
          <w:p w14:paraId="2A7DFF0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EAE408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85.1499</w:t>
            </w:r>
          </w:p>
        </w:tc>
      </w:tr>
      <w:tr w14:paraId="7681DA4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CDBB1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399</w:t>
            </w:r>
          </w:p>
        </w:tc>
        <w:tc>
          <w:tcPr>
            <w:tcW w:w="1094" w:type="pct"/>
            <w:tcBorders>
              <w:top w:val="single" w:color="auto" w:sz="4" w:space="0"/>
              <w:left w:val="single" w:color="auto" w:sz="4" w:space="0"/>
              <w:bottom w:val="single" w:color="auto" w:sz="4" w:space="0"/>
              <w:right w:val="single" w:color="auto" w:sz="4" w:space="0"/>
            </w:tcBorders>
            <w:vAlign w:val="center"/>
          </w:tcPr>
          <w:p w14:paraId="73392A1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30FFF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江南村委会</w:t>
            </w:r>
          </w:p>
        </w:tc>
        <w:tc>
          <w:tcPr>
            <w:tcW w:w="1029" w:type="pct"/>
            <w:tcBorders>
              <w:top w:val="single" w:color="auto" w:sz="4" w:space="0"/>
              <w:left w:val="single" w:color="auto" w:sz="4" w:space="0"/>
              <w:bottom w:val="single" w:color="auto" w:sz="4" w:space="0"/>
              <w:right w:val="single" w:color="auto" w:sz="4" w:space="0"/>
            </w:tcBorders>
            <w:vAlign w:val="center"/>
          </w:tcPr>
          <w:p w14:paraId="47CADC2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C6C6C4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60.1527</w:t>
            </w:r>
          </w:p>
        </w:tc>
      </w:tr>
      <w:tr w14:paraId="3E29AE0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E9F6F0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400</w:t>
            </w:r>
          </w:p>
        </w:tc>
        <w:tc>
          <w:tcPr>
            <w:tcW w:w="1094" w:type="pct"/>
            <w:tcBorders>
              <w:top w:val="single" w:color="auto" w:sz="4" w:space="0"/>
              <w:left w:val="single" w:color="auto" w:sz="4" w:space="0"/>
              <w:bottom w:val="single" w:color="auto" w:sz="4" w:space="0"/>
              <w:right w:val="single" w:color="auto" w:sz="4" w:space="0"/>
            </w:tcBorders>
            <w:vAlign w:val="center"/>
          </w:tcPr>
          <w:p w14:paraId="7573DB1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8A85F4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陆村村委会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6E5B74D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59D49E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112.4867</w:t>
            </w:r>
          </w:p>
        </w:tc>
      </w:tr>
      <w:tr w14:paraId="5A52F84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0067E2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401</w:t>
            </w:r>
          </w:p>
        </w:tc>
        <w:tc>
          <w:tcPr>
            <w:tcW w:w="1094" w:type="pct"/>
            <w:tcBorders>
              <w:top w:val="single" w:color="auto" w:sz="4" w:space="0"/>
              <w:left w:val="single" w:color="auto" w:sz="4" w:space="0"/>
              <w:bottom w:val="single" w:color="auto" w:sz="4" w:space="0"/>
              <w:right w:val="single" w:color="auto" w:sz="4" w:space="0"/>
            </w:tcBorders>
            <w:vAlign w:val="center"/>
          </w:tcPr>
          <w:p w14:paraId="7422E48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9A4FB2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西山村委会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4943324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1EC89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55.1415</w:t>
            </w:r>
          </w:p>
        </w:tc>
      </w:tr>
      <w:tr w14:paraId="1C1F12D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C0C01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402</w:t>
            </w:r>
          </w:p>
        </w:tc>
        <w:tc>
          <w:tcPr>
            <w:tcW w:w="1094" w:type="pct"/>
            <w:tcBorders>
              <w:top w:val="single" w:color="auto" w:sz="4" w:space="0"/>
              <w:left w:val="single" w:color="auto" w:sz="4" w:space="0"/>
              <w:bottom w:val="single" w:color="auto" w:sz="4" w:space="0"/>
              <w:right w:val="single" w:color="auto" w:sz="4" w:space="0"/>
            </w:tcBorders>
            <w:vAlign w:val="center"/>
          </w:tcPr>
          <w:p w14:paraId="33A93F0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EE4196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新旺村委会</w:t>
            </w:r>
          </w:p>
        </w:tc>
        <w:tc>
          <w:tcPr>
            <w:tcW w:w="1029" w:type="pct"/>
            <w:tcBorders>
              <w:top w:val="single" w:color="auto" w:sz="4" w:space="0"/>
              <w:left w:val="single" w:color="auto" w:sz="4" w:space="0"/>
              <w:bottom w:val="single" w:color="auto" w:sz="4" w:space="0"/>
              <w:right w:val="single" w:color="auto" w:sz="4" w:space="0"/>
            </w:tcBorders>
            <w:vAlign w:val="center"/>
          </w:tcPr>
          <w:p w14:paraId="0FAF7C2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A3AC83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90.6283</w:t>
            </w:r>
          </w:p>
        </w:tc>
      </w:tr>
      <w:tr w14:paraId="02FEA902">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F21779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403</w:t>
            </w:r>
          </w:p>
        </w:tc>
        <w:tc>
          <w:tcPr>
            <w:tcW w:w="1094" w:type="pct"/>
            <w:tcBorders>
              <w:top w:val="single" w:color="auto" w:sz="4" w:space="0"/>
              <w:left w:val="single" w:color="auto" w:sz="4" w:space="0"/>
              <w:bottom w:val="single" w:color="auto" w:sz="4" w:space="0"/>
              <w:right w:val="single" w:color="auto" w:sz="4" w:space="0"/>
            </w:tcBorders>
            <w:vAlign w:val="center"/>
          </w:tcPr>
          <w:p w14:paraId="71F51D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36EA68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坭湾村委会</w:t>
            </w:r>
          </w:p>
        </w:tc>
        <w:tc>
          <w:tcPr>
            <w:tcW w:w="1029" w:type="pct"/>
            <w:tcBorders>
              <w:top w:val="single" w:color="auto" w:sz="4" w:space="0"/>
              <w:left w:val="single" w:color="auto" w:sz="4" w:space="0"/>
              <w:bottom w:val="single" w:color="auto" w:sz="4" w:space="0"/>
              <w:right w:val="single" w:color="auto" w:sz="4" w:space="0"/>
            </w:tcBorders>
            <w:vAlign w:val="center"/>
          </w:tcPr>
          <w:p w14:paraId="26F6E03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8042B5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78.9893</w:t>
            </w:r>
          </w:p>
        </w:tc>
      </w:tr>
      <w:tr w14:paraId="6547537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EA658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404</w:t>
            </w:r>
          </w:p>
        </w:tc>
        <w:tc>
          <w:tcPr>
            <w:tcW w:w="1094" w:type="pct"/>
            <w:tcBorders>
              <w:top w:val="single" w:color="auto" w:sz="4" w:space="0"/>
              <w:left w:val="single" w:color="auto" w:sz="4" w:space="0"/>
              <w:bottom w:val="single" w:color="auto" w:sz="4" w:space="0"/>
              <w:right w:val="single" w:color="auto" w:sz="4" w:space="0"/>
            </w:tcBorders>
            <w:vAlign w:val="center"/>
          </w:tcPr>
          <w:p w14:paraId="4E99C3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BF4C26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石卡社区居委会</w:t>
            </w:r>
          </w:p>
        </w:tc>
        <w:tc>
          <w:tcPr>
            <w:tcW w:w="1029" w:type="pct"/>
            <w:tcBorders>
              <w:top w:val="single" w:color="auto" w:sz="4" w:space="0"/>
              <w:left w:val="single" w:color="auto" w:sz="4" w:space="0"/>
              <w:bottom w:val="single" w:color="auto" w:sz="4" w:space="0"/>
              <w:right w:val="single" w:color="auto" w:sz="4" w:space="0"/>
            </w:tcBorders>
            <w:vAlign w:val="center"/>
          </w:tcPr>
          <w:p w14:paraId="77D2BB3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A65FA7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7.6790</w:t>
            </w:r>
          </w:p>
        </w:tc>
      </w:tr>
      <w:tr w14:paraId="4DD644E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C59F60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405</w:t>
            </w:r>
          </w:p>
        </w:tc>
        <w:tc>
          <w:tcPr>
            <w:tcW w:w="1094" w:type="pct"/>
            <w:tcBorders>
              <w:top w:val="single" w:color="auto" w:sz="4" w:space="0"/>
              <w:left w:val="single" w:color="auto" w:sz="4" w:space="0"/>
              <w:bottom w:val="single" w:color="auto" w:sz="4" w:space="0"/>
              <w:right w:val="single" w:color="auto" w:sz="4" w:space="0"/>
            </w:tcBorders>
            <w:vAlign w:val="center"/>
          </w:tcPr>
          <w:p w14:paraId="2241AAF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C498A6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翰平村委会</w:t>
            </w:r>
          </w:p>
        </w:tc>
        <w:tc>
          <w:tcPr>
            <w:tcW w:w="1029" w:type="pct"/>
            <w:tcBorders>
              <w:top w:val="single" w:color="auto" w:sz="4" w:space="0"/>
              <w:left w:val="single" w:color="auto" w:sz="4" w:space="0"/>
              <w:bottom w:val="single" w:color="auto" w:sz="4" w:space="0"/>
              <w:right w:val="single" w:color="auto" w:sz="4" w:space="0"/>
            </w:tcBorders>
            <w:vAlign w:val="center"/>
          </w:tcPr>
          <w:p w14:paraId="3C4F206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29AF5D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34.1760</w:t>
            </w:r>
          </w:p>
        </w:tc>
      </w:tr>
      <w:tr w14:paraId="13EA28E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01EE95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406</w:t>
            </w:r>
          </w:p>
        </w:tc>
        <w:tc>
          <w:tcPr>
            <w:tcW w:w="1094" w:type="pct"/>
            <w:tcBorders>
              <w:top w:val="single" w:color="auto" w:sz="4" w:space="0"/>
              <w:left w:val="single" w:color="auto" w:sz="4" w:space="0"/>
              <w:bottom w:val="single" w:color="auto" w:sz="4" w:space="0"/>
              <w:right w:val="single" w:color="auto" w:sz="4" w:space="0"/>
            </w:tcBorders>
            <w:vAlign w:val="center"/>
          </w:tcPr>
          <w:p w14:paraId="2CE9FB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773A1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福龙村委会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1A0A476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76189A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54.1936</w:t>
            </w:r>
          </w:p>
        </w:tc>
      </w:tr>
      <w:tr w14:paraId="4CF4911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92FF4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407</w:t>
            </w:r>
          </w:p>
        </w:tc>
        <w:tc>
          <w:tcPr>
            <w:tcW w:w="1094" w:type="pct"/>
            <w:tcBorders>
              <w:top w:val="single" w:color="auto" w:sz="4" w:space="0"/>
              <w:left w:val="single" w:color="auto" w:sz="4" w:space="0"/>
              <w:bottom w:val="single" w:color="auto" w:sz="4" w:space="0"/>
              <w:right w:val="single" w:color="auto" w:sz="4" w:space="0"/>
            </w:tcBorders>
            <w:vAlign w:val="center"/>
          </w:tcPr>
          <w:p w14:paraId="5FD599C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07905F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樟竹村委会</w:t>
            </w:r>
          </w:p>
        </w:tc>
        <w:tc>
          <w:tcPr>
            <w:tcW w:w="1029" w:type="pct"/>
            <w:tcBorders>
              <w:top w:val="single" w:color="auto" w:sz="4" w:space="0"/>
              <w:left w:val="single" w:color="auto" w:sz="4" w:space="0"/>
              <w:bottom w:val="single" w:color="auto" w:sz="4" w:space="0"/>
              <w:right w:val="single" w:color="auto" w:sz="4" w:space="0"/>
            </w:tcBorders>
            <w:vAlign w:val="center"/>
          </w:tcPr>
          <w:p w14:paraId="5DE5AD3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F3204F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59.9825</w:t>
            </w:r>
          </w:p>
        </w:tc>
      </w:tr>
      <w:tr w14:paraId="05F59C7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D6E8BF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408</w:t>
            </w:r>
          </w:p>
        </w:tc>
        <w:tc>
          <w:tcPr>
            <w:tcW w:w="1094" w:type="pct"/>
            <w:tcBorders>
              <w:top w:val="single" w:color="auto" w:sz="4" w:space="0"/>
              <w:left w:val="single" w:color="auto" w:sz="4" w:space="0"/>
              <w:bottom w:val="single" w:color="auto" w:sz="4" w:space="0"/>
              <w:right w:val="single" w:color="auto" w:sz="4" w:space="0"/>
            </w:tcBorders>
            <w:vAlign w:val="center"/>
          </w:tcPr>
          <w:p w14:paraId="74FBC16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9370A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凤思村委会</w:t>
            </w:r>
          </w:p>
        </w:tc>
        <w:tc>
          <w:tcPr>
            <w:tcW w:w="1029" w:type="pct"/>
            <w:tcBorders>
              <w:top w:val="single" w:color="auto" w:sz="4" w:space="0"/>
              <w:left w:val="single" w:color="auto" w:sz="4" w:space="0"/>
              <w:bottom w:val="single" w:color="auto" w:sz="4" w:space="0"/>
              <w:right w:val="single" w:color="auto" w:sz="4" w:space="0"/>
            </w:tcBorders>
            <w:vAlign w:val="center"/>
          </w:tcPr>
          <w:p w14:paraId="4F9C62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D6926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44.5113</w:t>
            </w:r>
          </w:p>
        </w:tc>
      </w:tr>
      <w:tr w14:paraId="7BBB5FC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A80570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409</w:t>
            </w:r>
          </w:p>
        </w:tc>
        <w:tc>
          <w:tcPr>
            <w:tcW w:w="1094" w:type="pct"/>
            <w:tcBorders>
              <w:top w:val="single" w:color="auto" w:sz="4" w:space="0"/>
              <w:left w:val="single" w:color="auto" w:sz="4" w:space="0"/>
              <w:bottom w:val="single" w:color="auto" w:sz="4" w:space="0"/>
              <w:right w:val="single" w:color="auto" w:sz="4" w:space="0"/>
            </w:tcBorders>
            <w:vAlign w:val="center"/>
          </w:tcPr>
          <w:p w14:paraId="68975A3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16C01E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白沙村委会</w:t>
            </w:r>
          </w:p>
        </w:tc>
        <w:tc>
          <w:tcPr>
            <w:tcW w:w="1029" w:type="pct"/>
            <w:tcBorders>
              <w:top w:val="single" w:color="auto" w:sz="4" w:space="0"/>
              <w:left w:val="single" w:color="auto" w:sz="4" w:space="0"/>
              <w:bottom w:val="single" w:color="auto" w:sz="4" w:space="0"/>
              <w:right w:val="single" w:color="auto" w:sz="4" w:space="0"/>
            </w:tcBorders>
            <w:vAlign w:val="center"/>
          </w:tcPr>
          <w:p w14:paraId="7792280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D15787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20.4458</w:t>
            </w:r>
          </w:p>
        </w:tc>
      </w:tr>
      <w:tr w14:paraId="57F54BF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E56E4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410</w:t>
            </w:r>
          </w:p>
        </w:tc>
        <w:tc>
          <w:tcPr>
            <w:tcW w:w="1094" w:type="pct"/>
            <w:tcBorders>
              <w:top w:val="single" w:color="auto" w:sz="4" w:space="0"/>
              <w:left w:val="single" w:color="auto" w:sz="4" w:space="0"/>
              <w:bottom w:val="single" w:color="auto" w:sz="4" w:space="0"/>
              <w:right w:val="single" w:color="auto" w:sz="4" w:space="0"/>
            </w:tcBorders>
            <w:vAlign w:val="center"/>
          </w:tcPr>
          <w:p w14:paraId="468A23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3C9111D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大庆村委会</w:t>
            </w:r>
          </w:p>
        </w:tc>
        <w:tc>
          <w:tcPr>
            <w:tcW w:w="1029" w:type="pct"/>
            <w:tcBorders>
              <w:top w:val="single" w:color="auto" w:sz="4" w:space="0"/>
              <w:left w:val="single" w:color="auto" w:sz="4" w:space="0"/>
              <w:bottom w:val="single" w:color="auto" w:sz="4" w:space="0"/>
              <w:right w:val="single" w:color="auto" w:sz="4" w:space="0"/>
            </w:tcBorders>
            <w:vAlign w:val="center"/>
          </w:tcPr>
          <w:p w14:paraId="2467322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5FC37C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57.3897</w:t>
            </w:r>
          </w:p>
        </w:tc>
      </w:tr>
      <w:tr w14:paraId="34CC9EA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870788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411</w:t>
            </w:r>
          </w:p>
        </w:tc>
        <w:tc>
          <w:tcPr>
            <w:tcW w:w="1094" w:type="pct"/>
            <w:tcBorders>
              <w:top w:val="single" w:color="auto" w:sz="4" w:space="0"/>
              <w:left w:val="single" w:color="auto" w:sz="4" w:space="0"/>
              <w:bottom w:val="single" w:color="auto" w:sz="4" w:space="0"/>
              <w:right w:val="single" w:color="auto" w:sz="4" w:space="0"/>
            </w:tcBorders>
            <w:vAlign w:val="center"/>
          </w:tcPr>
          <w:p w14:paraId="0DCBE00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15E4D6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翰芦村委会</w:t>
            </w:r>
          </w:p>
        </w:tc>
        <w:tc>
          <w:tcPr>
            <w:tcW w:w="1029" w:type="pct"/>
            <w:tcBorders>
              <w:top w:val="single" w:color="auto" w:sz="4" w:space="0"/>
              <w:left w:val="single" w:color="auto" w:sz="4" w:space="0"/>
              <w:bottom w:val="single" w:color="auto" w:sz="4" w:space="0"/>
              <w:right w:val="single" w:color="auto" w:sz="4" w:space="0"/>
            </w:tcBorders>
            <w:vAlign w:val="center"/>
          </w:tcPr>
          <w:p w14:paraId="79CD231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DC90B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59.0900</w:t>
            </w:r>
          </w:p>
        </w:tc>
      </w:tr>
      <w:tr w14:paraId="7A70B75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8EF274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412</w:t>
            </w:r>
          </w:p>
        </w:tc>
        <w:tc>
          <w:tcPr>
            <w:tcW w:w="1094" w:type="pct"/>
            <w:tcBorders>
              <w:top w:val="single" w:color="auto" w:sz="4" w:space="0"/>
              <w:left w:val="single" w:color="auto" w:sz="4" w:space="0"/>
              <w:bottom w:val="single" w:color="auto" w:sz="4" w:space="0"/>
              <w:right w:val="single" w:color="auto" w:sz="4" w:space="0"/>
            </w:tcBorders>
            <w:vAlign w:val="center"/>
          </w:tcPr>
          <w:p w14:paraId="79C210D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50C66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覃塘街道</w:t>
            </w:r>
          </w:p>
        </w:tc>
        <w:tc>
          <w:tcPr>
            <w:tcW w:w="1029" w:type="pct"/>
            <w:tcBorders>
              <w:top w:val="single" w:color="auto" w:sz="4" w:space="0"/>
              <w:left w:val="single" w:color="auto" w:sz="4" w:space="0"/>
              <w:bottom w:val="single" w:color="auto" w:sz="4" w:space="0"/>
              <w:right w:val="single" w:color="auto" w:sz="4" w:space="0"/>
            </w:tcBorders>
            <w:vAlign w:val="center"/>
          </w:tcPr>
          <w:p w14:paraId="67C6879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1069.96</w:t>
            </w:r>
          </w:p>
        </w:tc>
        <w:tc>
          <w:tcPr>
            <w:tcW w:w="1029" w:type="pct"/>
            <w:tcBorders>
              <w:top w:val="single" w:color="auto" w:sz="4" w:space="0"/>
              <w:left w:val="single" w:color="auto" w:sz="4" w:space="0"/>
              <w:bottom w:val="single" w:color="auto" w:sz="4" w:space="0"/>
              <w:right w:val="single" w:color="auto" w:sz="4" w:space="0"/>
            </w:tcBorders>
            <w:vAlign w:val="center"/>
          </w:tcPr>
          <w:p w14:paraId="464C5BF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1240.4252</w:t>
            </w:r>
          </w:p>
        </w:tc>
      </w:tr>
      <w:tr w14:paraId="455DD4D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1378A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413</w:t>
            </w:r>
          </w:p>
        </w:tc>
        <w:tc>
          <w:tcPr>
            <w:tcW w:w="1094" w:type="pct"/>
            <w:tcBorders>
              <w:top w:val="single" w:color="auto" w:sz="4" w:space="0"/>
              <w:left w:val="single" w:color="auto" w:sz="4" w:space="0"/>
              <w:bottom w:val="single" w:color="auto" w:sz="4" w:space="0"/>
              <w:right w:val="single" w:color="auto" w:sz="4" w:space="0"/>
            </w:tcBorders>
            <w:vAlign w:val="center"/>
          </w:tcPr>
          <w:p w14:paraId="5ACA672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1E37A7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龙凤村委会</w:t>
            </w:r>
          </w:p>
        </w:tc>
        <w:tc>
          <w:tcPr>
            <w:tcW w:w="1029" w:type="pct"/>
            <w:tcBorders>
              <w:top w:val="single" w:color="auto" w:sz="4" w:space="0"/>
              <w:left w:val="single" w:color="auto" w:sz="4" w:space="0"/>
              <w:bottom w:val="single" w:color="auto" w:sz="4" w:space="0"/>
              <w:right w:val="single" w:color="auto" w:sz="4" w:space="0"/>
            </w:tcBorders>
            <w:vAlign w:val="center"/>
          </w:tcPr>
          <w:p w14:paraId="2EDEDFE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740A0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111.8775</w:t>
            </w:r>
          </w:p>
        </w:tc>
      </w:tr>
      <w:tr w14:paraId="4D083B7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BBB0BF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414</w:t>
            </w:r>
          </w:p>
        </w:tc>
        <w:tc>
          <w:tcPr>
            <w:tcW w:w="1094" w:type="pct"/>
            <w:tcBorders>
              <w:top w:val="single" w:color="auto" w:sz="4" w:space="0"/>
              <w:left w:val="single" w:color="auto" w:sz="4" w:space="0"/>
              <w:bottom w:val="single" w:color="auto" w:sz="4" w:space="0"/>
              <w:right w:val="single" w:color="auto" w:sz="4" w:space="0"/>
            </w:tcBorders>
            <w:vAlign w:val="center"/>
          </w:tcPr>
          <w:p w14:paraId="11C767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9E56E6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姚山村委会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61CA0E5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F95B33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300.8535</w:t>
            </w:r>
          </w:p>
        </w:tc>
      </w:tr>
      <w:tr w14:paraId="41EE562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FDEF8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415</w:t>
            </w:r>
          </w:p>
        </w:tc>
        <w:tc>
          <w:tcPr>
            <w:tcW w:w="1094" w:type="pct"/>
            <w:tcBorders>
              <w:top w:val="single" w:color="auto" w:sz="4" w:space="0"/>
              <w:left w:val="single" w:color="auto" w:sz="4" w:space="0"/>
              <w:bottom w:val="single" w:color="auto" w:sz="4" w:space="0"/>
              <w:right w:val="single" w:color="auto" w:sz="4" w:space="0"/>
            </w:tcBorders>
            <w:vAlign w:val="center"/>
          </w:tcPr>
          <w:p w14:paraId="37E9D17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0165E8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大郭村委会</w:t>
            </w:r>
          </w:p>
        </w:tc>
        <w:tc>
          <w:tcPr>
            <w:tcW w:w="1029" w:type="pct"/>
            <w:tcBorders>
              <w:top w:val="single" w:color="auto" w:sz="4" w:space="0"/>
              <w:left w:val="single" w:color="auto" w:sz="4" w:space="0"/>
              <w:bottom w:val="single" w:color="auto" w:sz="4" w:space="0"/>
              <w:right w:val="single" w:color="auto" w:sz="4" w:space="0"/>
            </w:tcBorders>
            <w:vAlign w:val="center"/>
          </w:tcPr>
          <w:p w14:paraId="1534809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A36C34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81.4420</w:t>
            </w:r>
          </w:p>
        </w:tc>
      </w:tr>
      <w:tr w14:paraId="603B893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F6B19E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416</w:t>
            </w:r>
          </w:p>
        </w:tc>
        <w:tc>
          <w:tcPr>
            <w:tcW w:w="1094" w:type="pct"/>
            <w:tcBorders>
              <w:top w:val="single" w:color="auto" w:sz="4" w:space="0"/>
              <w:left w:val="single" w:color="auto" w:sz="4" w:space="0"/>
              <w:bottom w:val="single" w:color="auto" w:sz="4" w:space="0"/>
              <w:right w:val="single" w:color="auto" w:sz="4" w:space="0"/>
            </w:tcBorders>
            <w:vAlign w:val="center"/>
          </w:tcPr>
          <w:p w14:paraId="7ACEDFE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D6FB6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六务村委会</w:t>
            </w:r>
          </w:p>
        </w:tc>
        <w:tc>
          <w:tcPr>
            <w:tcW w:w="1029" w:type="pct"/>
            <w:tcBorders>
              <w:top w:val="single" w:color="auto" w:sz="4" w:space="0"/>
              <w:left w:val="single" w:color="auto" w:sz="4" w:space="0"/>
              <w:bottom w:val="single" w:color="auto" w:sz="4" w:space="0"/>
              <w:right w:val="single" w:color="auto" w:sz="4" w:space="0"/>
            </w:tcBorders>
            <w:vAlign w:val="center"/>
          </w:tcPr>
          <w:p w14:paraId="71C848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B89CAF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114.1426</w:t>
            </w:r>
          </w:p>
        </w:tc>
      </w:tr>
      <w:tr w14:paraId="28EAE58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70B107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417</w:t>
            </w:r>
          </w:p>
        </w:tc>
        <w:tc>
          <w:tcPr>
            <w:tcW w:w="1094" w:type="pct"/>
            <w:tcBorders>
              <w:top w:val="single" w:color="auto" w:sz="4" w:space="0"/>
              <w:left w:val="single" w:color="auto" w:sz="4" w:space="0"/>
              <w:bottom w:val="single" w:color="auto" w:sz="4" w:space="0"/>
              <w:right w:val="single" w:color="auto" w:sz="4" w:space="0"/>
            </w:tcBorders>
            <w:vAlign w:val="center"/>
          </w:tcPr>
          <w:p w14:paraId="2E8476A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AC7FBE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甘碑村委会</w:t>
            </w:r>
          </w:p>
        </w:tc>
        <w:tc>
          <w:tcPr>
            <w:tcW w:w="1029" w:type="pct"/>
            <w:tcBorders>
              <w:top w:val="single" w:color="auto" w:sz="4" w:space="0"/>
              <w:left w:val="single" w:color="auto" w:sz="4" w:space="0"/>
              <w:bottom w:val="single" w:color="auto" w:sz="4" w:space="0"/>
              <w:right w:val="single" w:color="auto" w:sz="4" w:space="0"/>
            </w:tcBorders>
            <w:vAlign w:val="center"/>
          </w:tcPr>
          <w:p w14:paraId="551842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EC5E4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59.5778</w:t>
            </w:r>
          </w:p>
        </w:tc>
      </w:tr>
      <w:tr w14:paraId="01981B7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675538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418</w:t>
            </w:r>
          </w:p>
        </w:tc>
        <w:tc>
          <w:tcPr>
            <w:tcW w:w="1094" w:type="pct"/>
            <w:tcBorders>
              <w:top w:val="single" w:color="auto" w:sz="4" w:space="0"/>
              <w:left w:val="single" w:color="auto" w:sz="4" w:space="0"/>
              <w:bottom w:val="single" w:color="auto" w:sz="4" w:space="0"/>
              <w:right w:val="single" w:color="auto" w:sz="4" w:space="0"/>
            </w:tcBorders>
            <w:vAlign w:val="center"/>
          </w:tcPr>
          <w:p w14:paraId="6E130F5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C3FF1D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龙岭村委会</w:t>
            </w:r>
          </w:p>
        </w:tc>
        <w:tc>
          <w:tcPr>
            <w:tcW w:w="1029" w:type="pct"/>
            <w:tcBorders>
              <w:top w:val="single" w:color="auto" w:sz="4" w:space="0"/>
              <w:left w:val="single" w:color="auto" w:sz="4" w:space="0"/>
              <w:bottom w:val="single" w:color="auto" w:sz="4" w:space="0"/>
              <w:right w:val="single" w:color="auto" w:sz="4" w:space="0"/>
            </w:tcBorders>
            <w:vAlign w:val="center"/>
          </w:tcPr>
          <w:p w14:paraId="6C2CB2C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9D313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72.8776</w:t>
            </w:r>
          </w:p>
        </w:tc>
      </w:tr>
      <w:tr w14:paraId="4BECE3F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36230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419</w:t>
            </w:r>
          </w:p>
        </w:tc>
        <w:tc>
          <w:tcPr>
            <w:tcW w:w="1094" w:type="pct"/>
            <w:tcBorders>
              <w:top w:val="single" w:color="auto" w:sz="4" w:space="0"/>
              <w:left w:val="single" w:color="auto" w:sz="4" w:space="0"/>
              <w:bottom w:val="single" w:color="auto" w:sz="4" w:space="0"/>
              <w:right w:val="single" w:color="auto" w:sz="4" w:space="0"/>
            </w:tcBorders>
            <w:vAlign w:val="center"/>
          </w:tcPr>
          <w:p w14:paraId="28FD6F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DA33CF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回龙村委会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1A672D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34A13F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53.1053</w:t>
            </w:r>
          </w:p>
        </w:tc>
      </w:tr>
      <w:tr w14:paraId="535BA18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9F2508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420</w:t>
            </w:r>
          </w:p>
        </w:tc>
        <w:tc>
          <w:tcPr>
            <w:tcW w:w="1094" w:type="pct"/>
            <w:tcBorders>
              <w:top w:val="single" w:color="auto" w:sz="4" w:space="0"/>
              <w:left w:val="single" w:color="auto" w:sz="4" w:space="0"/>
              <w:bottom w:val="single" w:color="auto" w:sz="4" w:space="0"/>
              <w:right w:val="single" w:color="auto" w:sz="4" w:space="0"/>
            </w:tcBorders>
            <w:vAlign w:val="center"/>
          </w:tcPr>
          <w:p w14:paraId="400814B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10EDFB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杨志村委会</w:t>
            </w:r>
          </w:p>
        </w:tc>
        <w:tc>
          <w:tcPr>
            <w:tcW w:w="1029" w:type="pct"/>
            <w:tcBorders>
              <w:top w:val="single" w:color="auto" w:sz="4" w:space="0"/>
              <w:left w:val="single" w:color="auto" w:sz="4" w:space="0"/>
              <w:bottom w:val="single" w:color="auto" w:sz="4" w:space="0"/>
              <w:right w:val="single" w:color="auto" w:sz="4" w:space="0"/>
            </w:tcBorders>
            <w:vAlign w:val="center"/>
          </w:tcPr>
          <w:p w14:paraId="02A903F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908D83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56.6829</w:t>
            </w:r>
          </w:p>
        </w:tc>
      </w:tr>
      <w:tr w14:paraId="7CC27E5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D4FB57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421</w:t>
            </w:r>
          </w:p>
        </w:tc>
        <w:tc>
          <w:tcPr>
            <w:tcW w:w="1094" w:type="pct"/>
            <w:tcBorders>
              <w:top w:val="single" w:color="auto" w:sz="4" w:space="0"/>
              <w:left w:val="single" w:color="auto" w:sz="4" w:space="0"/>
              <w:bottom w:val="single" w:color="auto" w:sz="4" w:space="0"/>
              <w:right w:val="single" w:color="auto" w:sz="4" w:space="0"/>
            </w:tcBorders>
            <w:vAlign w:val="center"/>
          </w:tcPr>
          <w:p w14:paraId="75F0993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A3406F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拥兴村委会</w:t>
            </w:r>
          </w:p>
        </w:tc>
        <w:tc>
          <w:tcPr>
            <w:tcW w:w="1029" w:type="pct"/>
            <w:tcBorders>
              <w:top w:val="single" w:color="auto" w:sz="4" w:space="0"/>
              <w:left w:val="single" w:color="auto" w:sz="4" w:space="0"/>
              <w:bottom w:val="single" w:color="auto" w:sz="4" w:space="0"/>
              <w:right w:val="single" w:color="auto" w:sz="4" w:space="0"/>
            </w:tcBorders>
            <w:vAlign w:val="center"/>
          </w:tcPr>
          <w:p w14:paraId="28FCF0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AA5267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93.7545</w:t>
            </w:r>
          </w:p>
        </w:tc>
      </w:tr>
      <w:tr w14:paraId="670A7168">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C76F11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422</w:t>
            </w:r>
          </w:p>
        </w:tc>
        <w:tc>
          <w:tcPr>
            <w:tcW w:w="1094" w:type="pct"/>
            <w:tcBorders>
              <w:top w:val="single" w:color="auto" w:sz="4" w:space="0"/>
              <w:left w:val="single" w:color="auto" w:sz="4" w:space="0"/>
              <w:bottom w:val="single" w:color="auto" w:sz="4" w:space="0"/>
              <w:right w:val="single" w:color="auto" w:sz="4" w:space="0"/>
            </w:tcBorders>
            <w:vAlign w:val="center"/>
          </w:tcPr>
          <w:p w14:paraId="0A0C768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B2C954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黄鹤村委会</w:t>
            </w:r>
          </w:p>
        </w:tc>
        <w:tc>
          <w:tcPr>
            <w:tcW w:w="1029" w:type="pct"/>
            <w:tcBorders>
              <w:top w:val="single" w:color="auto" w:sz="4" w:space="0"/>
              <w:left w:val="single" w:color="auto" w:sz="4" w:space="0"/>
              <w:bottom w:val="single" w:color="auto" w:sz="4" w:space="0"/>
              <w:right w:val="single" w:color="auto" w:sz="4" w:space="0"/>
            </w:tcBorders>
            <w:vAlign w:val="center"/>
          </w:tcPr>
          <w:p w14:paraId="1866A18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44F73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66.3804</w:t>
            </w:r>
          </w:p>
        </w:tc>
      </w:tr>
      <w:tr w14:paraId="7F8FF73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6AD97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423</w:t>
            </w:r>
          </w:p>
        </w:tc>
        <w:tc>
          <w:tcPr>
            <w:tcW w:w="1094" w:type="pct"/>
            <w:tcBorders>
              <w:top w:val="single" w:color="auto" w:sz="4" w:space="0"/>
              <w:left w:val="single" w:color="auto" w:sz="4" w:space="0"/>
              <w:bottom w:val="single" w:color="auto" w:sz="4" w:space="0"/>
              <w:right w:val="single" w:color="auto" w:sz="4" w:space="0"/>
            </w:tcBorders>
            <w:vAlign w:val="center"/>
          </w:tcPr>
          <w:p w14:paraId="1CA6227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C85EF0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珠砂村委会</w:t>
            </w:r>
          </w:p>
        </w:tc>
        <w:tc>
          <w:tcPr>
            <w:tcW w:w="1029" w:type="pct"/>
            <w:tcBorders>
              <w:top w:val="single" w:color="auto" w:sz="4" w:space="0"/>
              <w:left w:val="single" w:color="auto" w:sz="4" w:space="0"/>
              <w:bottom w:val="single" w:color="auto" w:sz="4" w:space="0"/>
              <w:right w:val="single" w:color="auto" w:sz="4" w:space="0"/>
            </w:tcBorders>
            <w:vAlign w:val="center"/>
          </w:tcPr>
          <w:p w14:paraId="292F9C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28C687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71.6244</w:t>
            </w:r>
          </w:p>
        </w:tc>
      </w:tr>
      <w:tr w14:paraId="5A4B954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10CDBD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424</w:t>
            </w:r>
          </w:p>
        </w:tc>
        <w:tc>
          <w:tcPr>
            <w:tcW w:w="1094" w:type="pct"/>
            <w:tcBorders>
              <w:top w:val="single" w:color="auto" w:sz="4" w:space="0"/>
              <w:left w:val="single" w:color="auto" w:sz="4" w:space="0"/>
              <w:bottom w:val="single" w:color="auto" w:sz="4" w:space="0"/>
              <w:right w:val="single" w:color="auto" w:sz="4" w:space="0"/>
            </w:tcBorders>
            <w:vAlign w:val="center"/>
          </w:tcPr>
          <w:p w14:paraId="755AAA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324D250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周村村委会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5492870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4534A0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27.9718</w:t>
            </w:r>
          </w:p>
        </w:tc>
      </w:tr>
      <w:tr w14:paraId="5DAB507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0AAC17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425</w:t>
            </w:r>
          </w:p>
        </w:tc>
        <w:tc>
          <w:tcPr>
            <w:tcW w:w="1094" w:type="pct"/>
            <w:tcBorders>
              <w:top w:val="single" w:color="auto" w:sz="4" w:space="0"/>
              <w:left w:val="single" w:color="auto" w:sz="4" w:space="0"/>
              <w:bottom w:val="single" w:color="auto" w:sz="4" w:space="0"/>
              <w:right w:val="single" w:color="auto" w:sz="4" w:space="0"/>
            </w:tcBorders>
            <w:vAlign w:val="center"/>
          </w:tcPr>
          <w:p w14:paraId="51CD22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5AD0B3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谷罗村委会</w:t>
            </w:r>
          </w:p>
        </w:tc>
        <w:tc>
          <w:tcPr>
            <w:tcW w:w="1029" w:type="pct"/>
            <w:tcBorders>
              <w:top w:val="single" w:color="auto" w:sz="4" w:space="0"/>
              <w:left w:val="single" w:color="auto" w:sz="4" w:space="0"/>
              <w:bottom w:val="single" w:color="auto" w:sz="4" w:space="0"/>
              <w:right w:val="single" w:color="auto" w:sz="4" w:space="0"/>
            </w:tcBorders>
            <w:vAlign w:val="center"/>
          </w:tcPr>
          <w:p w14:paraId="1A94930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0DA31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32.2840</w:t>
            </w:r>
          </w:p>
        </w:tc>
      </w:tr>
      <w:tr w14:paraId="3F1B7B3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03B2DE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426</w:t>
            </w:r>
          </w:p>
        </w:tc>
        <w:tc>
          <w:tcPr>
            <w:tcW w:w="1094" w:type="pct"/>
            <w:tcBorders>
              <w:top w:val="single" w:color="auto" w:sz="4" w:space="0"/>
              <w:left w:val="single" w:color="auto" w:sz="4" w:space="0"/>
              <w:bottom w:val="single" w:color="auto" w:sz="4" w:space="0"/>
              <w:right w:val="single" w:color="auto" w:sz="4" w:space="0"/>
            </w:tcBorders>
            <w:vAlign w:val="center"/>
          </w:tcPr>
          <w:p w14:paraId="495C47F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440A04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覃南村委会</w:t>
            </w:r>
          </w:p>
        </w:tc>
        <w:tc>
          <w:tcPr>
            <w:tcW w:w="1029" w:type="pct"/>
            <w:tcBorders>
              <w:top w:val="single" w:color="auto" w:sz="4" w:space="0"/>
              <w:left w:val="single" w:color="auto" w:sz="4" w:space="0"/>
              <w:bottom w:val="single" w:color="auto" w:sz="4" w:space="0"/>
              <w:right w:val="single" w:color="auto" w:sz="4" w:space="0"/>
            </w:tcBorders>
            <w:vAlign w:val="center"/>
          </w:tcPr>
          <w:p w14:paraId="6E5262D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9A6CD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83.9446</w:t>
            </w:r>
          </w:p>
        </w:tc>
      </w:tr>
      <w:tr w14:paraId="58F0A06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C53BF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427</w:t>
            </w:r>
          </w:p>
        </w:tc>
        <w:tc>
          <w:tcPr>
            <w:tcW w:w="1094" w:type="pct"/>
            <w:tcBorders>
              <w:top w:val="single" w:color="auto" w:sz="4" w:space="0"/>
              <w:left w:val="single" w:color="auto" w:sz="4" w:space="0"/>
              <w:bottom w:val="single" w:color="auto" w:sz="4" w:space="0"/>
              <w:right w:val="single" w:color="auto" w:sz="4" w:space="0"/>
            </w:tcBorders>
            <w:vAlign w:val="center"/>
          </w:tcPr>
          <w:p w14:paraId="53DB2B3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A16E54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覃塘社区居委会</w:t>
            </w:r>
          </w:p>
        </w:tc>
        <w:tc>
          <w:tcPr>
            <w:tcW w:w="1029" w:type="pct"/>
            <w:tcBorders>
              <w:top w:val="single" w:color="auto" w:sz="4" w:space="0"/>
              <w:left w:val="single" w:color="auto" w:sz="4" w:space="0"/>
              <w:bottom w:val="single" w:color="auto" w:sz="4" w:space="0"/>
              <w:right w:val="single" w:color="auto" w:sz="4" w:space="0"/>
            </w:tcBorders>
            <w:vAlign w:val="center"/>
          </w:tcPr>
          <w:p w14:paraId="7B67BD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5EBFA5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13.9063</w:t>
            </w:r>
          </w:p>
        </w:tc>
      </w:tr>
      <w:tr w14:paraId="791444E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247128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428</w:t>
            </w:r>
          </w:p>
        </w:tc>
        <w:tc>
          <w:tcPr>
            <w:tcW w:w="1094" w:type="pct"/>
            <w:tcBorders>
              <w:top w:val="single" w:color="auto" w:sz="4" w:space="0"/>
              <w:left w:val="single" w:color="auto" w:sz="4" w:space="0"/>
              <w:bottom w:val="single" w:color="auto" w:sz="4" w:space="0"/>
              <w:right w:val="single" w:color="auto" w:sz="4" w:space="0"/>
            </w:tcBorders>
            <w:vAlign w:val="center"/>
          </w:tcPr>
          <w:p w14:paraId="1B9E568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46952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五里镇</w:t>
            </w:r>
          </w:p>
        </w:tc>
        <w:tc>
          <w:tcPr>
            <w:tcW w:w="1029" w:type="pct"/>
            <w:tcBorders>
              <w:top w:val="single" w:color="auto" w:sz="4" w:space="0"/>
              <w:left w:val="single" w:color="auto" w:sz="4" w:space="0"/>
              <w:bottom w:val="single" w:color="auto" w:sz="4" w:space="0"/>
              <w:right w:val="single" w:color="auto" w:sz="4" w:space="0"/>
            </w:tcBorders>
            <w:vAlign w:val="center"/>
          </w:tcPr>
          <w:p w14:paraId="779693E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673.26</w:t>
            </w:r>
          </w:p>
        </w:tc>
        <w:tc>
          <w:tcPr>
            <w:tcW w:w="1029" w:type="pct"/>
            <w:tcBorders>
              <w:top w:val="single" w:color="auto" w:sz="4" w:space="0"/>
              <w:left w:val="single" w:color="auto" w:sz="4" w:space="0"/>
              <w:bottom w:val="single" w:color="auto" w:sz="4" w:space="0"/>
              <w:right w:val="single" w:color="auto" w:sz="4" w:space="0"/>
            </w:tcBorders>
            <w:vAlign w:val="center"/>
          </w:tcPr>
          <w:p w14:paraId="66B6422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612.1664</w:t>
            </w:r>
          </w:p>
        </w:tc>
      </w:tr>
      <w:tr w14:paraId="3D5F2E8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9A44C5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429</w:t>
            </w:r>
          </w:p>
        </w:tc>
        <w:tc>
          <w:tcPr>
            <w:tcW w:w="1094" w:type="pct"/>
            <w:tcBorders>
              <w:top w:val="single" w:color="auto" w:sz="4" w:space="0"/>
              <w:left w:val="single" w:color="auto" w:sz="4" w:space="0"/>
              <w:bottom w:val="single" w:color="auto" w:sz="4" w:space="0"/>
              <w:right w:val="single" w:color="auto" w:sz="4" w:space="0"/>
            </w:tcBorders>
            <w:vAlign w:val="center"/>
          </w:tcPr>
          <w:p w14:paraId="4F11EB0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D72D05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大成村委会</w:t>
            </w:r>
          </w:p>
        </w:tc>
        <w:tc>
          <w:tcPr>
            <w:tcW w:w="1029" w:type="pct"/>
            <w:tcBorders>
              <w:top w:val="single" w:color="auto" w:sz="4" w:space="0"/>
              <w:left w:val="single" w:color="auto" w:sz="4" w:space="0"/>
              <w:bottom w:val="single" w:color="auto" w:sz="4" w:space="0"/>
              <w:right w:val="single" w:color="auto" w:sz="4" w:space="0"/>
            </w:tcBorders>
            <w:vAlign w:val="center"/>
          </w:tcPr>
          <w:p w14:paraId="38B0C26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01DAC1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57.9034</w:t>
            </w:r>
          </w:p>
        </w:tc>
      </w:tr>
      <w:tr w14:paraId="3F90B86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788611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430</w:t>
            </w:r>
          </w:p>
        </w:tc>
        <w:tc>
          <w:tcPr>
            <w:tcW w:w="1094" w:type="pct"/>
            <w:tcBorders>
              <w:top w:val="single" w:color="auto" w:sz="4" w:space="0"/>
              <w:left w:val="single" w:color="auto" w:sz="4" w:space="0"/>
              <w:bottom w:val="single" w:color="auto" w:sz="4" w:space="0"/>
              <w:right w:val="single" w:color="auto" w:sz="4" w:space="0"/>
            </w:tcBorders>
            <w:vAlign w:val="center"/>
          </w:tcPr>
          <w:p w14:paraId="1601486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A42A4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龙贵村委会</w:t>
            </w:r>
          </w:p>
        </w:tc>
        <w:tc>
          <w:tcPr>
            <w:tcW w:w="1029" w:type="pct"/>
            <w:tcBorders>
              <w:top w:val="single" w:color="auto" w:sz="4" w:space="0"/>
              <w:left w:val="single" w:color="auto" w:sz="4" w:space="0"/>
              <w:bottom w:val="single" w:color="auto" w:sz="4" w:space="0"/>
              <w:right w:val="single" w:color="auto" w:sz="4" w:space="0"/>
            </w:tcBorders>
            <w:vAlign w:val="center"/>
          </w:tcPr>
          <w:p w14:paraId="79B563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EBEFA2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64.3207</w:t>
            </w:r>
          </w:p>
        </w:tc>
      </w:tr>
      <w:tr w14:paraId="12C40830">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DFF7E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431</w:t>
            </w:r>
          </w:p>
        </w:tc>
        <w:tc>
          <w:tcPr>
            <w:tcW w:w="1094" w:type="pct"/>
            <w:tcBorders>
              <w:top w:val="single" w:color="auto" w:sz="4" w:space="0"/>
              <w:left w:val="single" w:color="auto" w:sz="4" w:space="0"/>
              <w:bottom w:val="single" w:color="auto" w:sz="4" w:space="0"/>
              <w:right w:val="single" w:color="auto" w:sz="4" w:space="0"/>
            </w:tcBorders>
            <w:vAlign w:val="center"/>
          </w:tcPr>
          <w:p w14:paraId="3D95326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FBBE23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垌心村委会</w:t>
            </w:r>
          </w:p>
        </w:tc>
        <w:tc>
          <w:tcPr>
            <w:tcW w:w="1029" w:type="pct"/>
            <w:tcBorders>
              <w:top w:val="single" w:color="auto" w:sz="4" w:space="0"/>
              <w:left w:val="single" w:color="auto" w:sz="4" w:space="0"/>
              <w:bottom w:val="single" w:color="auto" w:sz="4" w:space="0"/>
              <w:right w:val="single" w:color="auto" w:sz="4" w:space="0"/>
            </w:tcBorders>
            <w:vAlign w:val="center"/>
          </w:tcPr>
          <w:p w14:paraId="05E29D1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1B25DC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26.0055</w:t>
            </w:r>
          </w:p>
        </w:tc>
      </w:tr>
      <w:tr w14:paraId="02FCB7F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57AE71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432</w:t>
            </w:r>
          </w:p>
        </w:tc>
        <w:tc>
          <w:tcPr>
            <w:tcW w:w="1094" w:type="pct"/>
            <w:tcBorders>
              <w:top w:val="single" w:color="auto" w:sz="4" w:space="0"/>
              <w:left w:val="single" w:color="auto" w:sz="4" w:space="0"/>
              <w:bottom w:val="single" w:color="auto" w:sz="4" w:space="0"/>
              <w:right w:val="single" w:color="auto" w:sz="4" w:space="0"/>
            </w:tcBorders>
            <w:vAlign w:val="center"/>
          </w:tcPr>
          <w:p w14:paraId="56FF318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71C8E7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林村村委会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3D9162F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D8D5B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52.1312</w:t>
            </w:r>
          </w:p>
        </w:tc>
      </w:tr>
      <w:tr w14:paraId="6E2EE30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42B210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433</w:t>
            </w:r>
          </w:p>
        </w:tc>
        <w:tc>
          <w:tcPr>
            <w:tcW w:w="1094" w:type="pct"/>
            <w:tcBorders>
              <w:top w:val="single" w:color="auto" w:sz="4" w:space="0"/>
              <w:left w:val="single" w:color="auto" w:sz="4" w:space="0"/>
              <w:bottom w:val="single" w:color="auto" w:sz="4" w:space="0"/>
              <w:right w:val="single" w:color="auto" w:sz="4" w:space="0"/>
            </w:tcBorders>
            <w:vAlign w:val="center"/>
          </w:tcPr>
          <w:p w14:paraId="759DF0C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72A720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榕木村委会</w:t>
            </w:r>
          </w:p>
        </w:tc>
        <w:tc>
          <w:tcPr>
            <w:tcW w:w="1029" w:type="pct"/>
            <w:tcBorders>
              <w:top w:val="single" w:color="auto" w:sz="4" w:space="0"/>
              <w:left w:val="single" w:color="auto" w:sz="4" w:space="0"/>
              <w:bottom w:val="single" w:color="auto" w:sz="4" w:space="0"/>
              <w:right w:val="single" w:color="auto" w:sz="4" w:space="0"/>
            </w:tcBorders>
            <w:vAlign w:val="center"/>
          </w:tcPr>
          <w:p w14:paraId="42658D3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CE7A84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58.0789</w:t>
            </w:r>
          </w:p>
        </w:tc>
      </w:tr>
      <w:tr w14:paraId="424FE5E5">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7C8C22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434</w:t>
            </w:r>
          </w:p>
        </w:tc>
        <w:tc>
          <w:tcPr>
            <w:tcW w:w="1094" w:type="pct"/>
            <w:tcBorders>
              <w:top w:val="single" w:color="auto" w:sz="4" w:space="0"/>
              <w:left w:val="single" w:color="auto" w:sz="4" w:space="0"/>
              <w:bottom w:val="single" w:color="auto" w:sz="4" w:space="0"/>
              <w:right w:val="single" w:color="auto" w:sz="4" w:space="0"/>
            </w:tcBorders>
            <w:vAlign w:val="center"/>
          </w:tcPr>
          <w:p w14:paraId="0BCD7C5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65278FC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东流村委会</w:t>
            </w:r>
          </w:p>
        </w:tc>
        <w:tc>
          <w:tcPr>
            <w:tcW w:w="1029" w:type="pct"/>
            <w:tcBorders>
              <w:top w:val="single" w:color="auto" w:sz="4" w:space="0"/>
              <w:left w:val="single" w:color="auto" w:sz="4" w:space="0"/>
              <w:bottom w:val="single" w:color="auto" w:sz="4" w:space="0"/>
              <w:right w:val="single" w:color="auto" w:sz="4" w:space="0"/>
            </w:tcBorders>
            <w:vAlign w:val="center"/>
          </w:tcPr>
          <w:p w14:paraId="39C2FF3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8C6810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107.6673</w:t>
            </w:r>
          </w:p>
        </w:tc>
      </w:tr>
      <w:tr w14:paraId="2AC4F43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E33569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435</w:t>
            </w:r>
          </w:p>
        </w:tc>
        <w:tc>
          <w:tcPr>
            <w:tcW w:w="1094" w:type="pct"/>
            <w:tcBorders>
              <w:top w:val="single" w:color="auto" w:sz="4" w:space="0"/>
              <w:left w:val="single" w:color="auto" w:sz="4" w:space="0"/>
              <w:bottom w:val="single" w:color="auto" w:sz="4" w:space="0"/>
              <w:right w:val="single" w:color="auto" w:sz="4" w:space="0"/>
            </w:tcBorders>
            <w:vAlign w:val="center"/>
          </w:tcPr>
          <w:p w14:paraId="628C9A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6FD852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云表村委会</w:t>
            </w:r>
          </w:p>
        </w:tc>
        <w:tc>
          <w:tcPr>
            <w:tcW w:w="1029" w:type="pct"/>
            <w:tcBorders>
              <w:top w:val="single" w:color="auto" w:sz="4" w:space="0"/>
              <w:left w:val="single" w:color="auto" w:sz="4" w:space="0"/>
              <w:bottom w:val="single" w:color="auto" w:sz="4" w:space="0"/>
              <w:right w:val="single" w:color="auto" w:sz="4" w:space="0"/>
            </w:tcBorders>
            <w:vAlign w:val="center"/>
          </w:tcPr>
          <w:p w14:paraId="06E968F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36C3F4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114.1312</w:t>
            </w:r>
          </w:p>
        </w:tc>
      </w:tr>
      <w:tr w14:paraId="595CC85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0DAB9C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436</w:t>
            </w:r>
          </w:p>
        </w:tc>
        <w:tc>
          <w:tcPr>
            <w:tcW w:w="1094" w:type="pct"/>
            <w:tcBorders>
              <w:top w:val="single" w:color="auto" w:sz="4" w:space="0"/>
              <w:left w:val="single" w:color="auto" w:sz="4" w:space="0"/>
              <w:bottom w:val="single" w:color="auto" w:sz="4" w:space="0"/>
              <w:right w:val="single" w:color="auto" w:sz="4" w:space="0"/>
            </w:tcBorders>
            <w:vAlign w:val="center"/>
          </w:tcPr>
          <w:p w14:paraId="4214E2A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3648DE3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五里社区居委会</w:t>
            </w:r>
          </w:p>
        </w:tc>
        <w:tc>
          <w:tcPr>
            <w:tcW w:w="1029" w:type="pct"/>
            <w:tcBorders>
              <w:top w:val="single" w:color="auto" w:sz="4" w:space="0"/>
              <w:left w:val="single" w:color="auto" w:sz="4" w:space="0"/>
              <w:bottom w:val="single" w:color="auto" w:sz="4" w:space="0"/>
              <w:right w:val="single" w:color="auto" w:sz="4" w:space="0"/>
            </w:tcBorders>
            <w:vAlign w:val="center"/>
          </w:tcPr>
          <w:p w14:paraId="2481B5E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F2B40A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131.9280</w:t>
            </w:r>
          </w:p>
        </w:tc>
      </w:tr>
      <w:tr w14:paraId="31572EE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77ECB3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437</w:t>
            </w:r>
          </w:p>
        </w:tc>
        <w:tc>
          <w:tcPr>
            <w:tcW w:w="1094" w:type="pct"/>
            <w:tcBorders>
              <w:top w:val="single" w:color="auto" w:sz="4" w:space="0"/>
              <w:left w:val="single" w:color="auto" w:sz="4" w:space="0"/>
              <w:bottom w:val="single" w:color="auto" w:sz="4" w:space="0"/>
              <w:right w:val="single" w:color="auto" w:sz="4" w:space="0"/>
            </w:tcBorders>
            <w:vAlign w:val="center"/>
          </w:tcPr>
          <w:p w14:paraId="3646980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D4334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樟木镇</w:t>
            </w:r>
          </w:p>
        </w:tc>
        <w:tc>
          <w:tcPr>
            <w:tcW w:w="1029" w:type="pct"/>
            <w:tcBorders>
              <w:top w:val="single" w:color="auto" w:sz="4" w:space="0"/>
              <w:left w:val="single" w:color="auto" w:sz="4" w:space="0"/>
              <w:bottom w:val="single" w:color="auto" w:sz="4" w:space="0"/>
              <w:right w:val="single" w:color="auto" w:sz="4" w:space="0"/>
            </w:tcBorders>
            <w:vAlign w:val="center"/>
          </w:tcPr>
          <w:p w14:paraId="263BA16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882.5</w:t>
            </w:r>
          </w:p>
        </w:tc>
        <w:tc>
          <w:tcPr>
            <w:tcW w:w="1029" w:type="pct"/>
            <w:tcBorders>
              <w:top w:val="single" w:color="auto" w:sz="4" w:space="0"/>
              <w:left w:val="single" w:color="auto" w:sz="4" w:space="0"/>
              <w:bottom w:val="single" w:color="auto" w:sz="4" w:space="0"/>
              <w:right w:val="single" w:color="auto" w:sz="4" w:space="0"/>
            </w:tcBorders>
            <w:vAlign w:val="center"/>
          </w:tcPr>
          <w:p w14:paraId="58AAF3C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1024.2116</w:t>
            </w:r>
          </w:p>
        </w:tc>
      </w:tr>
      <w:tr w14:paraId="398771C4">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8B009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438</w:t>
            </w:r>
          </w:p>
        </w:tc>
        <w:tc>
          <w:tcPr>
            <w:tcW w:w="1094" w:type="pct"/>
            <w:tcBorders>
              <w:top w:val="single" w:color="auto" w:sz="4" w:space="0"/>
              <w:left w:val="single" w:color="auto" w:sz="4" w:space="0"/>
              <w:bottom w:val="single" w:color="auto" w:sz="4" w:space="0"/>
              <w:right w:val="single" w:color="auto" w:sz="4" w:space="0"/>
            </w:tcBorders>
            <w:vAlign w:val="center"/>
          </w:tcPr>
          <w:p w14:paraId="1475A1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FBA8D2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邓保村委会</w:t>
            </w:r>
          </w:p>
        </w:tc>
        <w:tc>
          <w:tcPr>
            <w:tcW w:w="1029" w:type="pct"/>
            <w:tcBorders>
              <w:top w:val="single" w:color="auto" w:sz="4" w:space="0"/>
              <w:left w:val="single" w:color="auto" w:sz="4" w:space="0"/>
              <w:bottom w:val="single" w:color="auto" w:sz="4" w:space="0"/>
              <w:right w:val="single" w:color="auto" w:sz="4" w:space="0"/>
            </w:tcBorders>
            <w:vAlign w:val="center"/>
          </w:tcPr>
          <w:p w14:paraId="32C5B3C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58EFC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47.8615</w:t>
            </w:r>
          </w:p>
        </w:tc>
      </w:tr>
      <w:tr w14:paraId="3F2D098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C2450F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439</w:t>
            </w:r>
          </w:p>
        </w:tc>
        <w:tc>
          <w:tcPr>
            <w:tcW w:w="1094" w:type="pct"/>
            <w:tcBorders>
              <w:top w:val="single" w:color="auto" w:sz="4" w:space="0"/>
              <w:left w:val="single" w:color="auto" w:sz="4" w:space="0"/>
              <w:bottom w:val="single" w:color="auto" w:sz="4" w:space="0"/>
              <w:right w:val="single" w:color="auto" w:sz="4" w:space="0"/>
            </w:tcBorders>
            <w:vAlign w:val="center"/>
          </w:tcPr>
          <w:p w14:paraId="384392C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3630E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凌动村委会</w:t>
            </w:r>
          </w:p>
        </w:tc>
        <w:tc>
          <w:tcPr>
            <w:tcW w:w="1029" w:type="pct"/>
            <w:tcBorders>
              <w:top w:val="single" w:color="auto" w:sz="4" w:space="0"/>
              <w:left w:val="single" w:color="auto" w:sz="4" w:space="0"/>
              <w:bottom w:val="single" w:color="auto" w:sz="4" w:space="0"/>
              <w:right w:val="single" w:color="auto" w:sz="4" w:space="0"/>
            </w:tcBorders>
            <w:vAlign w:val="center"/>
          </w:tcPr>
          <w:p w14:paraId="5A31EF6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8BABE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14.6314</w:t>
            </w:r>
          </w:p>
        </w:tc>
      </w:tr>
      <w:tr w14:paraId="77D45E26">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DD365D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440</w:t>
            </w:r>
          </w:p>
        </w:tc>
        <w:tc>
          <w:tcPr>
            <w:tcW w:w="1094" w:type="pct"/>
            <w:tcBorders>
              <w:top w:val="single" w:color="auto" w:sz="4" w:space="0"/>
              <w:left w:val="single" w:color="auto" w:sz="4" w:space="0"/>
              <w:bottom w:val="single" w:color="auto" w:sz="4" w:space="0"/>
              <w:right w:val="single" w:color="auto" w:sz="4" w:space="0"/>
            </w:tcBorders>
            <w:vAlign w:val="center"/>
          </w:tcPr>
          <w:p w14:paraId="71F7F0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FC227D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卢村村委会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667EAD8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4D419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46.4899</w:t>
            </w:r>
          </w:p>
        </w:tc>
      </w:tr>
      <w:tr w14:paraId="2451DE51">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92CD83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441</w:t>
            </w:r>
          </w:p>
        </w:tc>
        <w:tc>
          <w:tcPr>
            <w:tcW w:w="1094" w:type="pct"/>
            <w:tcBorders>
              <w:top w:val="single" w:color="auto" w:sz="4" w:space="0"/>
              <w:left w:val="single" w:color="auto" w:sz="4" w:space="0"/>
              <w:bottom w:val="single" w:color="auto" w:sz="4" w:space="0"/>
              <w:right w:val="single" w:color="auto" w:sz="4" w:space="0"/>
            </w:tcBorders>
            <w:vAlign w:val="center"/>
          </w:tcPr>
          <w:p w14:paraId="3870362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3DA9D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中团村委会</w:t>
            </w:r>
          </w:p>
        </w:tc>
        <w:tc>
          <w:tcPr>
            <w:tcW w:w="1029" w:type="pct"/>
            <w:tcBorders>
              <w:top w:val="single" w:color="auto" w:sz="4" w:space="0"/>
              <w:left w:val="single" w:color="auto" w:sz="4" w:space="0"/>
              <w:bottom w:val="single" w:color="auto" w:sz="4" w:space="0"/>
              <w:right w:val="single" w:color="auto" w:sz="4" w:space="0"/>
            </w:tcBorders>
            <w:vAlign w:val="center"/>
          </w:tcPr>
          <w:p w14:paraId="34E6C80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14949CD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35.5942</w:t>
            </w:r>
          </w:p>
        </w:tc>
      </w:tr>
      <w:tr w14:paraId="5F2DC7C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3CA86B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442</w:t>
            </w:r>
          </w:p>
        </w:tc>
        <w:tc>
          <w:tcPr>
            <w:tcW w:w="1094" w:type="pct"/>
            <w:tcBorders>
              <w:top w:val="single" w:color="auto" w:sz="4" w:space="0"/>
              <w:left w:val="single" w:color="auto" w:sz="4" w:space="0"/>
              <w:bottom w:val="single" w:color="auto" w:sz="4" w:space="0"/>
              <w:right w:val="single" w:color="auto" w:sz="4" w:space="0"/>
            </w:tcBorders>
            <w:vAlign w:val="center"/>
          </w:tcPr>
          <w:p w14:paraId="3B9F0AA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F6858F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元金村委会</w:t>
            </w:r>
          </w:p>
        </w:tc>
        <w:tc>
          <w:tcPr>
            <w:tcW w:w="1029" w:type="pct"/>
            <w:tcBorders>
              <w:top w:val="single" w:color="auto" w:sz="4" w:space="0"/>
              <w:left w:val="single" w:color="auto" w:sz="4" w:space="0"/>
              <w:bottom w:val="single" w:color="auto" w:sz="4" w:space="0"/>
              <w:right w:val="single" w:color="auto" w:sz="4" w:space="0"/>
            </w:tcBorders>
            <w:vAlign w:val="center"/>
          </w:tcPr>
          <w:p w14:paraId="412B0E8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2BD9D7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71.7189</w:t>
            </w:r>
          </w:p>
        </w:tc>
      </w:tr>
      <w:tr w14:paraId="155A088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7A57166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443</w:t>
            </w:r>
          </w:p>
        </w:tc>
        <w:tc>
          <w:tcPr>
            <w:tcW w:w="1094" w:type="pct"/>
            <w:tcBorders>
              <w:top w:val="single" w:color="auto" w:sz="4" w:space="0"/>
              <w:left w:val="single" w:color="auto" w:sz="4" w:space="0"/>
              <w:bottom w:val="single" w:color="auto" w:sz="4" w:space="0"/>
              <w:right w:val="single" w:color="auto" w:sz="4" w:space="0"/>
            </w:tcBorders>
            <w:vAlign w:val="center"/>
          </w:tcPr>
          <w:p w14:paraId="7A03752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71B3915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罗柴村委会</w:t>
            </w:r>
          </w:p>
        </w:tc>
        <w:tc>
          <w:tcPr>
            <w:tcW w:w="1029" w:type="pct"/>
            <w:tcBorders>
              <w:top w:val="single" w:color="auto" w:sz="4" w:space="0"/>
              <w:left w:val="single" w:color="auto" w:sz="4" w:space="0"/>
              <w:bottom w:val="single" w:color="auto" w:sz="4" w:space="0"/>
              <w:right w:val="single" w:color="auto" w:sz="4" w:space="0"/>
            </w:tcBorders>
            <w:vAlign w:val="center"/>
          </w:tcPr>
          <w:p w14:paraId="10DCC8C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10E1C2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36.8507</w:t>
            </w:r>
          </w:p>
        </w:tc>
      </w:tr>
      <w:tr w14:paraId="7AFAD96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A0654D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444</w:t>
            </w:r>
          </w:p>
        </w:tc>
        <w:tc>
          <w:tcPr>
            <w:tcW w:w="1094" w:type="pct"/>
            <w:tcBorders>
              <w:top w:val="single" w:color="auto" w:sz="4" w:space="0"/>
              <w:left w:val="single" w:color="auto" w:sz="4" w:space="0"/>
              <w:bottom w:val="single" w:color="auto" w:sz="4" w:space="0"/>
              <w:right w:val="single" w:color="auto" w:sz="4" w:space="0"/>
            </w:tcBorders>
            <w:vAlign w:val="center"/>
          </w:tcPr>
          <w:p w14:paraId="1FF1EF7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1F7BCC1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寺江村委会</w:t>
            </w:r>
          </w:p>
        </w:tc>
        <w:tc>
          <w:tcPr>
            <w:tcW w:w="1029" w:type="pct"/>
            <w:tcBorders>
              <w:top w:val="single" w:color="auto" w:sz="4" w:space="0"/>
              <w:left w:val="single" w:color="auto" w:sz="4" w:space="0"/>
              <w:bottom w:val="single" w:color="auto" w:sz="4" w:space="0"/>
              <w:right w:val="single" w:color="auto" w:sz="4" w:space="0"/>
            </w:tcBorders>
            <w:vAlign w:val="center"/>
          </w:tcPr>
          <w:p w14:paraId="6B50985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DF13E9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47.3757</w:t>
            </w:r>
          </w:p>
        </w:tc>
      </w:tr>
      <w:tr w14:paraId="4EB5F99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0474421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445</w:t>
            </w:r>
          </w:p>
        </w:tc>
        <w:tc>
          <w:tcPr>
            <w:tcW w:w="1094" w:type="pct"/>
            <w:tcBorders>
              <w:top w:val="single" w:color="auto" w:sz="4" w:space="0"/>
              <w:left w:val="single" w:color="auto" w:sz="4" w:space="0"/>
              <w:bottom w:val="single" w:color="auto" w:sz="4" w:space="0"/>
              <w:right w:val="single" w:color="auto" w:sz="4" w:space="0"/>
            </w:tcBorders>
            <w:vAlign w:val="center"/>
          </w:tcPr>
          <w:p w14:paraId="7B18C41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0026E49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黄龙村委会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6F1B7C9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C87BEF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72.3573</w:t>
            </w:r>
          </w:p>
        </w:tc>
      </w:tr>
      <w:tr w14:paraId="112B8EE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63543B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446</w:t>
            </w:r>
          </w:p>
        </w:tc>
        <w:tc>
          <w:tcPr>
            <w:tcW w:w="1094" w:type="pct"/>
            <w:tcBorders>
              <w:top w:val="single" w:color="auto" w:sz="4" w:space="0"/>
              <w:left w:val="single" w:color="auto" w:sz="4" w:space="0"/>
              <w:bottom w:val="single" w:color="auto" w:sz="4" w:space="0"/>
              <w:right w:val="single" w:color="auto" w:sz="4" w:space="0"/>
            </w:tcBorders>
            <w:vAlign w:val="center"/>
          </w:tcPr>
          <w:p w14:paraId="3472A05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C7ED91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五龙村委会</w:t>
            </w:r>
          </w:p>
        </w:tc>
        <w:tc>
          <w:tcPr>
            <w:tcW w:w="1029" w:type="pct"/>
            <w:tcBorders>
              <w:top w:val="single" w:color="auto" w:sz="4" w:space="0"/>
              <w:left w:val="single" w:color="auto" w:sz="4" w:space="0"/>
              <w:bottom w:val="single" w:color="auto" w:sz="4" w:space="0"/>
              <w:right w:val="single" w:color="auto" w:sz="4" w:space="0"/>
            </w:tcBorders>
            <w:vAlign w:val="center"/>
          </w:tcPr>
          <w:p w14:paraId="195A2D6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38BB1A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40.8054</w:t>
            </w:r>
          </w:p>
        </w:tc>
      </w:tr>
      <w:tr w14:paraId="2FEDE2B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F167DC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447</w:t>
            </w:r>
          </w:p>
        </w:tc>
        <w:tc>
          <w:tcPr>
            <w:tcW w:w="1094" w:type="pct"/>
            <w:tcBorders>
              <w:top w:val="single" w:color="auto" w:sz="4" w:space="0"/>
              <w:left w:val="single" w:color="auto" w:sz="4" w:space="0"/>
              <w:bottom w:val="single" w:color="auto" w:sz="4" w:space="0"/>
              <w:right w:val="single" w:color="auto" w:sz="4" w:space="0"/>
            </w:tcBorders>
            <w:vAlign w:val="center"/>
          </w:tcPr>
          <w:p w14:paraId="2CE3FBC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13FF6B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大旗村委会</w:t>
            </w:r>
          </w:p>
        </w:tc>
        <w:tc>
          <w:tcPr>
            <w:tcW w:w="1029" w:type="pct"/>
            <w:tcBorders>
              <w:top w:val="single" w:color="auto" w:sz="4" w:space="0"/>
              <w:left w:val="single" w:color="auto" w:sz="4" w:space="0"/>
              <w:bottom w:val="single" w:color="auto" w:sz="4" w:space="0"/>
              <w:right w:val="single" w:color="auto" w:sz="4" w:space="0"/>
            </w:tcBorders>
            <w:vAlign w:val="center"/>
          </w:tcPr>
          <w:p w14:paraId="4DE96F8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F6850B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69.2417</w:t>
            </w:r>
          </w:p>
        </w:tc>
      </w:tr>
      <w:tr w14:paraId="3B308B7D">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420271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448</w:t>
            </w:r>
          </w:p>
        </w:tc>
        <w:tc>
          <w:tcPr>
            <w:tcW w:w="1094" w:type="pct"/>
            <w:tcBorders>
              <w:top w:val="single" w:color="auto" w:sz="4" w:space="0"/>
              <w:left w:val="single" w:color="auto" w:sz="4" w:space="0"/>
              <w:bottom w:val="single" w:color="auto" w:sz="4" w:space="0"/>
              <w:right w:val="single" w:color="auto" w:sz="4" w:space="0"/>
            </w:tcBorders>
            <w:vAlign w:val="center"/>
          </w:tcPr>
          <w:p w14:paraId="7089045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379172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显滕村委会</w:t>
            </w:r>
          </w:p>
        </w:tc>
        <w:tc>
          <w:tcPr>
            <w:tcW w:w="1029" w:type="pct"/>
            <w:tcBorders>
              <w:top w:val="single" w:color="auto" w:sz="4" w:space="0"/>
              <w:left w:val="single" w:color="auto" w:sz="4" w:space="0"/>
              <w:bottom w:val="single" w:color="auto" w:sz="4" w:space="0"/>
              <w:right w:val="single" w:color="auto" w:sz="4" w:space="0"/>
            </w:tcBorders>
            <w:vAlign w:val="center"/>
          </w:tcPr>
          <w:p w14:paraId="677B57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1D09D5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49.9737</w:t>
            </w:r>
          </w:p>
        </w:tc>
      </w:tr>
      <w:tr w14:paraId="32EFBDC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0640A6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449</w:t>
            </w:r>
          </w:p>
        </w:tc>
        <w:tc>
          <w:tcPr>
            <w:tcW w:w="1094" w:type="pct"/>
            <w:tcBorders>
              <w:top w:val="single" w:color="auto" w:sz="4" w:space="0"/>
              <w:left w:val="single" w:color="auto" w:sz="4" w:space="0"/>
              <w:bottom w:val="single" w:color="auto" w:sz="4" w:space="0"/>
              <w:right w:val="single" w:color="auto" w:sz="4" w:space="0"/>
            </w:tcBorders>
            <w:vAlign w:val="center"/>
          </w:tcPr>
          <w:p w14:paraId="28F134D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885FBB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中周村委会</w:t>
            </w:r>
          </w:p>
        </w:tc>
        <w:tc>
          <w:tcPr>
            <w:tcW w:w="1029" w:type="pct"/>
            <w:tcBorders>
              <w:top w:val="single" w:color="auto" w:sz="4" w:space="0"/>
              <w:left w:val="single" w:color="auto" w:sz="4" w:space="0"/>
              <w:bottom w:val="single" w:color="auto" w:sz="4" w:space="0"/>
              <w:right w:val="single" w:color="auto" w:sz="4" w:space="0"/>
            </w:tcBorders>
            <w:vAlign w:val="center"/>
          </w:tcPr>
          <w:p w14:paraId="571792B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E648F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93.5613</w:t>
            </w:r>
          </w:p>
        </w:tc>
      </w:tr>
      <w:tr w14:paraId="5BE0E0E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250EA8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450</w:t>
            </w:r>
          </w:p>
        </w:tc>
        <w:tc>
          <w:tcPr>
            <w:tcW w:w="1094" w:type="pct"/>
            <w:tcBorders>
              <w:top w:val="single" w:color="auto" w:sz="4" w:space="0"/>
              <w:left w:val="single" w:color="auto" w:sz="4" w:space="0"/>
              <w:bottom w:val="single" w:color="auto" w:sz="4" w:space="0"/>
              <w:right w:val="single" w:color="auto" w:sz="4" w:space="0"/>
            </w:tcBorders>
            <w:vAlign w:val="center"/>
          </w:tcPr>
          <w:p w14:paraId="6542892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49448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六旺村委会</w:t>
            </w:r>
          </w:p>
        </w:tc>
        <w:tc>
          <w:tcPr>
            <w:tcW w:w="1029" w:type="pct"/>
            <w:tcBorders>
              <w:top w:val="single" w:color="auto" w:sz="4" w:space="0"/>
              <w:left w:val="single" w:color="auto" w:sz="4" w:space="0"/>
              <w:bottom w:val="single" w:color="auto" w:sz="4" w:space="0"/>
              <w:right w:val="single" w:color="auto" w:sz="4" w:space="0"/>
            </w:tcBorders>
            <w:vAlign w:val="center"/>
          </w:tcPr>
          <w:p w14:paraId="07B0299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C38033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29.7446</w:t>
            </w:r>
          </w:p>
        </w:tc>
      </w:tr>
      <w:tr w14:paraId="37CED3CA">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D21AC8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451</w:t>
            </w:r>
          </w:p>
        </w:tc>
        <w:tc>
          <w:tcPr>
            <w:tcW w:w="1094" w:type="pct"/>
            <w:tcBorders>
              <w:top w:val="single" w:color="auto" w:sz="4" w:space="0"/>
              <w:left w:val="single" w:color="auto" w:sz="4" w:space="0"/>
              <w:bottom w:val="single" w:color="auto" w:sz="4" w:space="0"/>
              <w:right w:val="single" w:color="auto" w:sz="4" w:space="0"/>
            </w:tcBorders>
            <w:vAlign w:val="center"/>
          </w:tcPr>
          <w:p w14:paraId="6FE58FD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4CCE7A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黄道村委会</w:t>
            </w:r>
          </w:p>
        </w:tc>
        <w:tc>
          <w:tcPr>
            <w:tcW w:w="1029" w:type="pct"/>
            <w:tcBorders>
              <w:top w:val="single" w:color="auto" w:sz="4" w:space="0"/>
              <w:left w:val="single" w:color="auto" w:sz="4" w:space="0"/>
              <w:bottom w:val="single" w:color="auto" w:sz="4" w:space="0"/>
              <w:right w:val="single" w:color="auto" w:sz="4" w:space="0"/>
            </w:tcBorders>
            <w:vAlign w:val="center"/>
          </w:tcPr>
          <w:p w14:paraId="53E0C25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08BA1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66.2302</w:t>
            </w:r>
          </w:p>
        </w:tc>
      </w:tr>
      <w:tr w14:paraId="436C8E23">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49FC12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452</w:t>
            </w:r>
          </w:p>
        </w:tc>
        <w:tc>
          <w:tcPr>
            <w:tcW w:w="1094" w:type="pct"/>
            <w:tcBorders>
              <w:top w:val="single" w:color="auto" w:sz="4" w:space="0"/>
              <w:left w:val="single" w:color="auto" w:sz="4" w:space="0"/>
              <w:bottom w:val="single" w:color="auto" w:sz="4" w:space="0"/>
              <w:right w:val="single" w:color="auto" w:sz="4" w:space="0"/>
            </w:tcBorders>
            <w:vAlign w:val="center"/>
          </w:tcPr>
          <w:p w14:paraId="4FC0D3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3372241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荣盏村委会</w:t>
            </w:r>
          </w:p>
        </w:tc>
        <w:tc>
          <w:tcPr>
            <w:tcW w:w="1029" w:type="pct"/>
            <w:tcBorders>
              <w:top w:val="single" w:color="auto" w:sz="4" w:space="0"/>
              <w:left w:val="single" w:color="auto" w:sz="4" w:space="0"/>
              <w:bottom w:val="single" w:color="auto" w:sz="4" w:space="0"/>
              <w:right w:val="single" w:color="auto" w:sz="4" w:space="0"/>
            </w:tcBorders>
            <w:vAlign w:val="center"/>
          </w:tcPr>
          <w:p w14:paraId="3CDE54E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86CDD2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19.9383</w:t>
            </w:r>
          </w:p>
        </w:tc>
      </w:tr>
      <w:tr w14:paraId="38AC8B17">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695A94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453</w:t>
            </w:r>
          </w:p>
        </w:tc>
        <w:tc>
          <w:tcPr>
            <w:tcW w:w="1094" w:type="pct"/>
            <w:tcBorders>
              <w:top w:val="single" w:color="auto" w:sz="4" w:space="0"/>
              <w:left w:val="single" w:color="auto" w:sz="4" w:space="0"/>
              <w:bottom w:val="single" w:color="auto" w:sz="4" w:space="0"/>
              <w:right w:val="single" w:color="auto" w:sz="4" w:space="0"/>
            </w:tcBorders>
            <w:vAlign w:val="center"/>
          </w:tcPr>
          <w:p w14:paraId="268D185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0DEA7C0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李塘村委会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77A4A62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02880EC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27.0368</w:t>
            </w:r>
          </w:p>
        </w:tc>
      </w:tr>
      <w:tr w14:paraId="0E8C6BF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4E60C92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454</w:t>
            </w:r>
          </w:p>
        </w:tc>
        <w:tc>
          <w:tcPr>
            <w:tcW w:w="1094" w:type="pct"/>
            <w:tcBorders>
              <w:top w:val="single" w:color="auto" w:sz="4" w:space="0"/>
              <w:left w:val="single" w:color="auto" w:sz="4" w:space="0"/>
              <w:bottom w:val="single" w:color="auto" w:sz="4" w:space="0"/>
              <w:right w:val="single" w:color="auto" w:sz="4" w:space="0"/>
            </w:tcBorders>
            <w:vAlign w:val="center"/>
          </w:tcPr>
          <w:p w14:paraId="7212895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C2B4E6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颜塘村委会</w:t>
            </w:r>
          </w:p>
        </w:tc>
        <w:tc>
          <w:tcPr>
            <w:tcW w:w="1029" w:type="pct"/>
            <w:tcBorders>
              <w:top w:val="single" w:color="auto" w:sz="4" w:space="0"/>
              <w:left w:val="single" w:color="auto" w:sz="4" w:space="0"/>
              <w:bottom w:val="single" w:color="auto" w:sz="4" w:space="0"/>
              <w:right w:val="single" w:color="auto" w:sz="4" w:space="0"/>
            </w:tcBorders>
            <w:vAlign w:val="center"/>
          </w:tcPr>
          <w:p w14:paraId="346ACA9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FEBA7A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34.2274</w:t>
            </w:r>
          </w:p>
        </w:tc>
      </w:tr>
      <w:tr w14:paraId="30DCC37E">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C17C88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455</w:t>
            </w:r>
          </w:p>
        </w:tc>
        <w:tc>
          <w:tcPr>
            <w:tcW w:w="1094" w:type="pct"/>
            <w:tcBorders>
              <w:top w:val="single" w:color="auto" w:sz="4" w:space="0"/>
              <w:left w:val="single" w:color="auto" w:sz="4" w:space="0"/>
              <w:bottom w:val="single" w:color="auto" w:sz="4" w:space="0"/>
              <w:right w:val="single" w:color="auto" w:sz="4" w:space="0"/>
            </w:tcBorders>
            <w:vAlign w:val="center"/>
          </w:tcPr>
          <w:p w14:paraId="7774303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3F6B8E8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川山村委会</w:t>
            </w:r>
          </w:p>
        </w:tc>
        <w:tc>
          <w:tcPr>
            <w:tcW w:w="1029" w:type="pct"/>
            <w:tcBorders>
              <w:top w:val="single" w:color="auto" w:sz="4" w:space="0"/>
              <w:left w:val="single" w:color="auto" w:sz="4" w:space="0"/>
              <w:bottom w:val="single" w:color="auto" w:sz="4" w:space="0"/>
              <w:right w:val="single" w:color="auto" w:sz="4" w:space="0"/>
            </w:tcBorders>
            <w:vAlign w:val="center"/>
          </w:tcPr>
          <w:p w14:paraId="1C474F9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76C64F4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42.2224</w:t>
            </w:r>
          </w:p>
        </w:tc>
      </w:tr>
      <w:tr w14:paraId="560015F8">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20448B1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456</w:t>
            </w:r>
          </w:p>
        </w:tc>
        <w:tc>
          <w:tcPr>
            <w:tcW w:w="1094" w:type="pct"/>
            <w:tcBorders>
              <w:top w:val="single" w:color="auto" w:sz="4" w:space="0"/>
              <w:left w:val="single" w:color="auto" w:sz="4" w:space="0"/>
              <w:bottom w:val="single" w:color="auto" w:sz="4" w:space="0"/>
              <w:right w:val="single" w:color="auto" w:sz="4" w:space="0"/>
            </w:tcBorders>
            <w:vAlign w:val="center"/>
          </w:tcPr>
          <w:p w14:paraId="0099EFA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C8B361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樟木村委会</w:t>
            </w:r>
          </w:p>
        </w:tc>
        <w:tc>
          <w:tcPr>
            <w:tcW w:w="1029" w:type="pct"/>
            <w:tcBorders>
              <w:top w:val="single" w:color="auto" w:sz="4" w:space="0"/>
              <w:left w:val="single" w:color="auto" w:sz="4" w:space="0"/>
              <w:bottom w:val="single" w:color="auto" w:sz="4" w:space="0"/>
              <w:right w:val="single" w:color="auto" w:sz="4" w:space="0"/>
            </w:tcBorders>
            <w:vAlign w:val="center"/>
          </w:tcPr>
          <w:p w14:paraId="73A66C6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5299167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13.5880</w:t>
            </w:r>
          </w:p>
        </w:tc>
      </w:tr>
      <w:tr w14:paraId="2A3E673F">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C57A82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457</w:t>
            </w:r>
          </w:p>
        </w:tc>
        <w:tc>
          <w:tcPr>
            <w:tcW w:w="1094" w:type="pct"/>
            <w:tcBorders>
              <w:top w:val="single" w:color="auto" w:sz="4" w:space="0"/>
              <w:left w:val="single" w:color="auto" w:sz="4" w:space="0"/>
              <w:bottom w:val="single" w:color="auto" w:sz="4" w:space="0"/>
              <w:right w:val="single" w:color="auto" w:sz="4" w:space="0"/>
            </w:tcBorders>
            <w:vAlign w:val="center"/>
          </w:tcPr>
          <w:p w14:paraId="29DAD0F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A8E48D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良古村委会</w:t>
            </w:r>
          </w:p>
        </w:tc>
        <w:tc>
          <w:tcPr>
            <w:tcW w:w="1029" w:type="pct"/>
            <w:tcBorders>
              <w:top w:val="single" w:color="auto" w:sz="4" w:space="0"/>
              <w:left w:val="single" w:color="auto" w:sz="4" w:space="0"/>
              <w:bottom w:val="single" w:color="auto" w:sz="4" w:space="0"/>
              <w:right w:val="single" w:color="auto" w:sz="4" w:space="0"/>
            </w:tcBorders>
            <w:vAlign w:val="center"/>
          </w:tcPr>
          <w:p w14:paraId="4F8CA4F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61A24BA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53.0502</w:t>
            </w:r>
          </w:p>
        </w:tc>
      </w:tr>
      <w:tr w14:paraId="6079DF8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70B9A3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458</w:t>
            </w:r>
          </w:p>
        </w:tc>
        <w:tc>
          <w:tcPr>
            <w:tcW w:w="1094" w:type="pct"/>
            <w:tcBorders>
              <w:top w:val="single" w:color="auto" w:sz="4" w:space="0"/>
              <w:left w:val="single" w:color="auto" w:sz="4" w:space="0"/>
              <w:bottom w:val="single" w:color="auto" w:sz="4" w:space="0"/>
              <w:right w:val="single" w:color="auto" w:sz="4" w:space="0"/>
            </w:tcBorders>
            <w:vAlign w:val="center"/>
          </w:tcPr>
          <w:p w14:paraId="532881B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5404C00A">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中唐村委会</w:t>
            </w:r>
          </w:p>
        </w:tc>
        <w:tc>
          <w:tcPr>
            <w:tcW w:w="1029" w:type="pct"/>
            <w:tcBorders>
              <w:top w:val="single" w:color="auto" w:sz="4" w:space="0"/>
              <w:left w:val="single" w:color="auto" w:sz="4" w:space="0"/>
              <w:bottom w:val="single" w:color="auto" w:sz="4" w:space="0"/>
              <w:right w:val="single" w:color="auto" w:sz="4" w:space="0"/>
            </w:tcBorders>
            <w:vAlign w:val="center"/>
          </w:tcPr>
          <w:p w14:paraId="55481DD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4AACC121">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33.5445</w:t>
            </w:r>
          </w:p>
        </w:tc>
      </w:tr>
      <w:tr w14:paraId="6CFDF1C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3E816EB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459</w:t>
            </w:r>
          </w:p>
        </w:tc>
        <w:tc>
          <w:tcPr>
            <w:tcW w:w="1094" w:type="pct"/>
            <w:tcBorders>
              <w:top w:val="single" w:color="auto" w:sz="4" w:space="0"/>
              <w:left w:val="single" w:color="auto" w:sz="4" w:space="0"/>
              <w:bottom w:val="single" w:color="auto" w:sz="4" w:space="0"/>
              <w:right w:val="single" w:color="auto" w:sz="4" w:space="0"/>
            </w:tcBorders>
            <w:vAlign w:val="center"/>
          </w:tcPr>
          <w:p w14:paraId="068194E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34398E9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那柳村委会</w:t>
            </w:r>
          </w:p>
        </w:tc>
        <w:tc>
          <w:tcPr>
            <w:tcW w:w="1029" w:type="pct"/>
            <w:tcBorders>
              <w:top w:val="single" w:color="auto" w:sz="4" w:space="0"/>
              <w:left w:val="single" w:color="auto" w:sz="4" w:space="0"/>
              <w:bottom w:val="single" w:color="auto" w:sz="4" w:space="0"/>
              <w:right w:val="single" w:color="auto" w:sz="4" w:space="0"/>
            </w:tcBorders>
            <w:vAlign w:val="center"/>
          </w:tcPr>
          <w:p w14:paraId="1F205E0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7C3C8D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20.5015</w:t>
            </w:r>
          </w:p>
        </w:tc>
      </w:tr>
      <w:tr w14:paraId="21ABD3BB">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6531F05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460</w:t>
            </w:r>
          </w:p>
        </w:tc>
        <w:tc>
          <w:tcPr>
            <w:tcW w:w="1094" w:type="pct"/>
            <w:tcBorders>
              <w:top w:val="single" w:color="auto" w:sz="4" w:space="0"/>
              <w:left w:val="single" w:color="auto" w:sz="4" w:space="0"/>
              <w:bottom w:val="single" w:color="auto" w:sz="4" w:space="0"/>
              <w:right w:val="single" w:color="auto" w:sz="4" w:space="0"/>
            </w:tcBorders>
            <w:vAlign w:val="center"/>
          </w:tcPr>
          <w:p w14:paraId="47DDC2D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2187D93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沙村村委会</w:t>
            </w:r>
          </w:p>
        </w:tc>
        <w:tc>
          <w:tcPr>
            <w:tcW w:w="1029" w:type="pct"/>
            <w:tcBorders>
              <w:top w:val="single" w:color="auto" w:sz="4" w:space="0"/>
              <w:left w:val="single" w:color="auto" w:sz="4" w:space="0"/>
              <w:bottom w:val="single" w:color="auto" w:sz="4" w:space="0"/>
              <w:right w:val="single" w:color="auto" w:sz="4" w:space="0"/>
            </w:tcBorders>
            <w:vAlign w:val="center"/>
          </w:tcPr>
          <w:p w14:paraId="73A5E90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EE992A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39.5665</w:t>
            </w:r>
          </w:p>
        </w:tc>
      </w:tr>
      <w:tr w14:paraId="690C5FFC">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57E6763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461</w:t>
            </w:r>
          </w:p>
        </w:tc>
        <w:tc>
          <w:tcPr>
            <w:tcW w:w="1094" w:type="pct"/>
            <w:tcBorders>
              <w:top w:val="single" w:color="auto" w:sz="4" w:space="0"/>
              <w:left w:val="single" w:color="auto" w:sz="4" w:space="0"/>
              <w:bottom w:val="single" w:color="auto" w:sz="4" w:space="0"/>
              <w:right w:val="single" w:color="auto" w:sz="4" w:space="0"/>
            </w:tcBorders>
            <w:vAlign w:val="center"/>
          </w:tcPr>
          <w:p w14:paraId="3F51E82F">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覃塘区</w:t>
            </w:r>
          </w:p>
        </w:tc>
        <w:tc>
          <w:tcPr>
            <w:tcW w:w="1229" w:type="pct"/>
            <w:tcBorders>
              <w:top w:val="single" w:color="auto" w:sz="4" w:space="0"/>
              <w:left w:val="single" w:color="auto" w:sz="4" w:space="0"/>
              <w:bottom w:val="single" w:color="auto" w:sz="4" w:space="0"/>
              <w:right w:val="single" w:color="auto" w:sz="4" w:space="0"/>
            </w:tcBorders>
            <w:vAlign w:val="center"/>
          </w:tcPr>
          <w:p w14:paraId="4445228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沙水村委会</w:t>
            </w:r>
          </w:p>
        </w:tc>
        <w:tc>
          <w:tcPr>
            <w:tcW w:w="1029" w:type="pct"/>
            <w:tcBorders>
              <w:top w:val="single" w:color="auto" w:sz="4" w:space="0"/>
              <w:left w:val="single" w:color="auto" w:sz="4" w:space="0"/>
              <w:bottom w:val="single" w:color="auto" w:sz="4" w:space="0"/>
              <w:right w:val="single" w:color="auto" w:sz="4" w:space="0"/>
            </w:tcBorders>
            <w:vAlign w:val="center"/>
          </w:tcPr>
          <w:p w14:paraId="2B4950A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029" w:type="pct"/>
            <w:tcBorders>
              <w:top w:val="single" w:color="auto" w:sz="4" w:space="0"/>
              <w:left w:val="single" w:color="auto" w:sz="4" w:space="0"/>
              <w:bottom w:val="single" w:color="auto" w:sz="4" w:space="0"/>
              <w:right w:val="single" w:color="auto" w:sz="4" w:space="0"/>
            </w:tcBorders>
            <w:vAlign w:val="center"/>
          </w:tcPr>
          <w:p w14:paraId="36A813C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18.0996</w:t>
            </w:r>
          </w:p>
        </w:tc>
      </w:tr>
      <w:tr w14:paraId="325300C9">
        <w:tblPrEx>
          <w:tblCellMar>
            <w:top w:w="0" w:type="dxa"/>
            <w:left w:w="108" w:type="dxa"/>
            <w:bottom w:w="0" w:type="dxa"/>
            <w:right w:w="108" w:type="dxa"/>
          </w:tblCellMar>
        </w:tblPrEx>
        <w:trPr>
          <w:trHeight w:val="283" w:hRule="exact"/>
        </w:trPr>
        <w:tc>
          <w:tcPr>
            <w:tcW w:w="618" w:type="pct"/>
            <w:tcBorders>
              <w:top w:val="single" w:color="auto" w:sz="4" w:space="0"/>
              <w:left w:val="single" w:color="auto" w:sz="4" w:space="0"/>
              <w:bottom w:val="single" w:color="auto" w:sz="4" w:space="0"/>
              <w:right w:val="single" w:color="auto" w:sz="4" w:space="0"/>
            </w:tcBorders>
            <w:vAlign w:val="center"/>
          </w:tcPr>
          <w:p w14:paraId="1ACB2F7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462</w:t>
            </w:r>
          </w:p>
        </w:tc>
        <w:tc>
          <w:tcPr>
            <w:tcW w:w="1094" w:type="pct"/>
            <w:tcBorders>
              <w:top w:val="single" w:color="auto" w:sz="4" w:space="0"/>
              <w:left w:val="single" w:color="auto" w:sz="4" w:space="0"/>
              <w:bottom w:val="single" w:color="auto" w:sz="4" w:space="0"/>
              <w:right w:val="single" w:color="auto" w:sz="4" w:space="0"/>
            </w:tcBorders>
            <w:vAlign w:val="center"/>
          </w:tcPr>
          <w:p w14:paraId="7FE80DA3">
            <w:pPr>
              <w:jc w:val="center"/>
              <w:rPr>
                <w:rFonts w:hint="eastAsia" w:ascii="仿宋_GB2312" w:hAnsi="仿宋_GB2312" w:eastAsia="仿宋_GB2312" w:cs="仿宋_GB2312"/>
                <w:color w:val="000000"/>
                <w:szCs w:val="21"/>
              </w:rPr>
            </w:pPr>
          </w:p>
        </w:tc>
        <w:tc>
          <w:tcPr>
            <w:tcW w:w="1229" w:type="pct"/>
            <w:tcBorders>
              <w:top w:val="single" w:color="auto" w:sz="4" w:space="0"/>
              <w:left w:val="single" w:color="auto" w:sz="4" w:space="0"/>
              <w:bottom w:val="single" w:color="auto" w:sz="4" w:space="0"/>
              <w:right w:val="single" w:color="auto" w:sz="4" w:space="0"/>
            </w:tcBorders>
            <w:vAlign w:val="center"/>
          </w:tcPr>
          <w:p w14:paraId="046035A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总计</w:t>
            </w:r>
          </w:p>
        </w:tc>
        <w:tc>
          <w:tcPr>
            <w:tcW w:w="1029" w:type="pct"/>
            <w:tcBorders>
              <w:top w:val="single" w:color="auto" w:sz="4" w:space="0"/>
              <w:left w:val="single" w:color="auto" w:sz="4" w:space="0"/>
              <w:bottom w:val="single" w:color="auto" w:sz="4" w:space="0"/>
              <w:right w:val="single" w:color="auto" w:sz="4" w:space="0"/>
            </w:tcBorders>
            <w:vAlign w:val="center"/>
          </w:tcPr>
          <w:p w14:paraId="79F62E70">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22312.8</w:t>
            </w:r>
          </w:p>
        </w:tc>
        <w:tc>
          <w:tcPr>
            <w:tcW w:w="1029" w:type="pct"/>
            <w:tcBorders>
              <w:top w:val="single" w:color="auto" w:sz="4" w:space="0"/>
              <w:left w:val="single" w:color="auto" w:sz="4" w:space="0"/>
              <w:bottom w:val="single" w:color="auto" w:sz="4" w:space="0"/>
              <w:right w:val="single" w:color="auto" w:sz="4" w:space="0"/>
            </w:tcBorders>
            <w:vAlign w:val="center"/>
          </w:tcPr>
          <w:p w14:paraId="74606D6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22046.0640</w:t>
            </w:r>
          </w:p>
        </w:tc>
      </w:tr>
    </w:tbl>
    <w:p w14:paraId="7356FBD6">
      <w:pPr>
        <w:spacing w:line="560" w:lineRule="exact"/>
        <w:outlineLvl w:val="2"/>
        <w:rPr>
          <w:rFonts w:eastAsia="仿宋_GB2312"/>
          <w:sz w:val="32"/>
          <w:szCs w:val="32"/>
        </w:rPr>
      </w:pPr>
    </w:p>
    <w:sectPr>
      <w:pgSz w:w="11906" w:h="16838"/>
      <w:pgMar w:top="1814" w:right="1418" w:bottom="1418" w:left="1588"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3579">
    <w:pPr>
      <w:pStyle w:val="13"/>
      <w:jc w:val="center"/>
      <w:rPr>
        <w:rFonts w:hint="eastAsia"/>
      </w:rPr>
    </w:pPr>
  </w:p>
  <w:p w14:paraId="61F0215D">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0870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2200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9242">
    <w:pPr>
      <w:pStyle w:val="13"/>
      <w:jc w:val="center"/>
      <w:rPr>
        <w:rFonts w:hint="eastAsia"/>
      </w:rPr>
    </w:pPr>
  </w:p>
  <w:p w14:paraId="11C8B2D7">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786391"/>
      <w:docPartObj>
        <w:docPartGallery w:val="autotext"/>
      </w:docPartObj>
    </w:sdtPr>
    <w:sdtContent>
      <w:p w14:paraId="6C0C97F0">
        <w:pPr>
          <w:pStyle w:val="1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A2DCEB8">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F606">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6D57">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0EDC">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EFCB3"/>
    <w:multiLevelType w:val="singleLevel"/>
    <w:tmpl w:val="DFEEFCB3"/>
    <w:lvl w:ilvl="0" w:tentative="0">
      <w:start w:val="1"/>
      <w:numFmt w:val="decimal"/>
      <w:pStyle w:val="10"/>
      <w:lvlText w:val="%1."/>
      <w:lvlJc w:val="left"/>
      <w:pPr>
        <w:tabs>
          <w:tab w:val="left" w:pos="2040"/>
        </w:tabs>
        <w:ind w:left="2040" w:hanging="360"/>
      </w:pPr>
    </w:lvl>
  </w:abstractNum>
  <w:abstractNum w:abstractNumId="1">
    <w:nsid w:val="649C0CD7"/>
    <w:multiLevelType w:val="multilevel"/>
    <w:tmpl w:val="649C0CD7"/>
    <w:lvl w:ilvl="0" w:tentative="0">
      <w:start w:val="1"/>
      <w:numFmt w:val="none"/>
      <w:pStyle w:val="31"/>
      <w:lvlText w:val="表"/>
      <w:lvlJc w:val="left"/>
      <w:pPr>
        <w:tabs>
          <w:tab w:val="left" w:pos="360"/>
        </w:tabs>
        <w:ind w:left="0" w:firstLine="0"/>
      </w:pPr>
      <w:rPr>
        <w:rFonts w:hint="eastAsia" w:ascii="黑体" w:hAnsi="Times New Roman"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C1"/>
    <w:rsid w:val="00030E23"/>
    <w:rsid w:val="00037C7E"/>
    <w:rsid w:val="00042CFE"/>
    <w:rsid w:val="00047BBA"/>
    <w:rsid w:val="00050009"/>
    <w:rsid w:val="000578DB"/>
    <w:rsid w:val="00065447"/>
    <w:rsid w:val="0007552D"/>
    <w:rsid w:val="00083BAB"/>
    <w:rsid w:val="000934FE"/>
    <w:rsid w:val="000978C8"/>
    <w:rsid w:val="000D5172"/>
    <w:rsid w:val="000F13AD"/>
    <w:rsid w:val="00157B74"/>
    <w:rsid w:val="00160E27"/>
    <w:rsid w:val="00170C65"/>
    <w:rsid w:val="001B0CA3"/>
    <w:rsid w:val="001C0041"/>
    <w:rsid w:val="001D3DE6"/>
    <w:rsid w:val="001E0A06"/>
    <w:rsid w:val="001F45D5"/>
    <w:rsid w:val="00204211"/>
    <w:rsid w:val="002A78FC"/>
    <w:rsid w:val="002B0B8E"/>
    <w:rsid w:val="002C2814"/>
    <w:rsid w:val="003023DC"/>
    <w:rsid w:val="003154C3"/>
    <w:rsid w:val="003160F5"/>
    <w:rsid w:val="00335245"/>
    <w:rsid w:val="003419FF"/>
    <w:rsid w:val="00361212"/>
    <w:rsid w:val="00364749"/>
    <w:rsid w:val="00367E8D"/>
    <w:rsid w:val="00376F89"/>
    <w:rsid w:val="00420071"/>
    <w:rsid w:val="00435C64"/>
    <w:rsid w:val="00450FC1"/>
    <w:rsid w:val="004908F3"/>
    <w:rsid w:val="00524943"/>
    <w:rsid w:val="00556C9F"/>
    <w:rsid w:val="00596845"/>
    <w:rsid w:val="005B5217"/>
    <w:rsid w:val="005B7579"/>
    <w:rsid w:val="00627C25"/>
    <w:rsid w:val="006669C7"/>
    <w:rsid w:val="00682134"/>
    <w:rsid w:val="00685A06"/>
    <w:rsid w:val="006A1F9E"/>
    <w:rsid w:val="006A42D7"/>
    <w:rsid w:val="006A5AC9"/>
    <w:rsid w:val="0071114B"/>
    <w:rsid w:val="00732739"/>
    <w:rsid w:val="0075039B"/>
    <w:rsid w:val="0078211A"/>
    <w:rsid w:val="0078772F"/>
    <w:rsid w:val="007A3D81"/>
    <w:rsid w:val="007C5455"/>
    <w:rsid w:val="00806917"/>
    <w:rsid w:val="00811E3C"/>
    <w:rsid w:val="00891FB0"/>
    <w:rsid w:val="008A0675"/>
    <w:rsid w:val="008C09CB"/>
    <w:rsid w:val="008C5FED"/>
    <w:rsid w:val="008F63ED"/>
    <w:rsid w:val="009D36FF"/>
    <w:rsid w:val="009F2672"/>
    <w:rsid w:val="00A25E59"/>
    <w:rsid w:val="00A62012"/>
    <w:rsid w:val="00A64549"/>
    <w:rsid w:val="00A710BC"/>
    <w:rsid w:val="00AB5355"/>
    <w:rsid w:val="00AD1620"/>
    <w:rsid w:val="00AD26CA"/>
    <w:rsid w:val="00AE4F22"/>
    <w:rsid w:val="00C1152E"/>
    <w:rsid w:val="00C54991"/>
    <w:rsid w:val="00C55EC6"/>
    <w:rsid w:val="00C66447"/>
    <w:rsid w:val="00D21698"/>
    <w:rsid w:val="00D30B29"/>
    <w:rsid w:val="00D649B4"/>
    <w:rsid w:val="00D72509"/>
    <w:rsid w:val="00DB6C18"/>
    <w:rsid w:val="00E10F67"/>
    <w:rsid w:val="00E25C5B"/>
    <w:rsid w:val="00F018DF"/>
    <w:rsid w:val="00F138F8"/>
    <w:rsid w:val="00F27FC1"/>
    <w:rsid w:val="00F42A76"/>
    <w:rsid w:val="00F76F69"/>
    <w:rsid w:val="00F910EA"/>
    <w:rsid w:val="00FA7CDC"/>
    <w:rsid w:val="00FC2479"/>
    <w:rsid w:val="00FF2858"/>
    <w:rsid w:val="00FF492C"/>
    <w:rsid w:val="011078C7"/>
    <w:rsid w:val="01A3073B"/>
    <w:rsid w:val="01A52705"/>
    <w:rsid w:val="04390EE3"/>
    <w:rsid w:val="059C5BCD"/>
    <w:rsid w:val="060B0DFD"/>
    <w:rsid w:val="063B6C9B"/>
    <w:rsid w:val="06540256"/>
    <w:rsid w:val="06A116ED"/>
    <w:rsid w:val="076B5857"/>
    <w:rsid w:val="0B3106EA"/>
    <w:rsid w:val="0B4F710C"/>
    <w:rsid w:val="0D36368E"/>
    <w:rsid w:val="0D500C64"/>
    <w:rsid w:val="0FE4669F"/>
    <w:rsid w:val="10881228"/>
    <w:rsid w:val="119B7E01"/>
    <w:rsid w:val="12233B8D"/>
    <w:rsid w:val="13B50F83"/>
    <w:rsid w:val="15761F97"/>
    <w:rsid w:val="18CA2EBE"/>
    <w:rsid w:val="191F64A1"/>
    <w:rsid w:val="1A18361C"/>
    <w:rsid w:val="1AFF3BB0"/>
    <w:rsid w:val="1C9E39C1"/>
    <w:rsid w:val="1CD22B95"/>
    <w:rsid w:val="1D8F0099"/>
    <w:rsid w:val="1F5C5903"/>
    <w:rsid w:val="1F6927C2"/>
    <w:rsid w:val="1FFE1506"/>
    <w:rsid w:val="20D34741"/>
    <w:rsid w:val="21FF918C"/>
    <w:rsid w:val="249DB378"/>
    <w:rsid w:val="262A6ECF"/>
    <w:rsid w:val="26ED7754"/>
    <w:rsid w:val="274357D6"/>
    <w:rsid w:val="29DF15BE"/>
    <w:rsid w:val="2C493B09"/>
    <w:rsid w:val="2D0637A8"/>
    <w:rsid w:val="2EE61AE3"/>
    <w:rsid w:val="2F077481"/>
    <w:rsid w:val="306727B0"/>
    <w:rsid w:val="3200110E"/>
    <w:rsid w:val="32713725"/>
    <w:rsid w:val="32EB591A"/>
    <w:rsid w:val="335B4D4D"/>
    <w:rsid w:val="3377281C"/>
    <w:rsid w:val="361E6007"/>
    <w:rsid w:val="382C33B7"/>
    <w:rsid w:val="38FE5E30"/>
    <w:rsid w:val="3C5C1637"/>
    <w:rsid w:val="3DF3F1C3"/>
    <w:rsid w:val="3E6FFB23"/>
    <w:rsid w:val="3EE002FD"/>
    <w:rsid w:val="3F464A3F"/>
    <w:rsid w:val="3FFDBED3"/>
    <w:rsid w:val="40CF23D7"/>
    <w:rsid w:val="42813BA5"/>
    <w:rsid w:val="429C453B"/>
    <w:rsid w:val="43307DE8"/>
    <w:rsid w:val="43778C0C"/>
    <w:rsid w:val="458E2B2D"/>
    <w:rsid w:val="473C009B"/>
    <w:rsid w:val="48D501B5"/>
    <w:rsid w:val="4A437992"/>
    <w:rsid w:val="4A8E50B1"/>
    <w:rsid w:val="4C431ECB"/>
    <w:rsid w:val="4DCB03CA"/>
    <w:rsid w:val="4F3A589E"/>
    <w:rsid w:val="4FFA3A00"/>
    <w:rsid w:val="4FFF28DB"/>
    <w:rsid w:val="5019366F"/>
    <w:rsid w:val="5253273C"/>
    <w:rsid w:val="531B14AC"/>
    <w:rsid w:val="54731287"/>
    <w:rsid w:val="550E7BC9"/>
    <w:rsid w:val="559317CE"/>
    <w:rsid w:val="56571534"/>
    <w:rsid w:val="56B3568E"/>
    <w:rsid w:val="574C0B47"/>
    <w:rsid w:val="57C867D7"/>
    <w:rsid w:val="59262959"/>
    <w:rsid w:val="5B2A30A1"/>
    <w:rsid w:val="5D980935"/>
    <w:rsid w:val="5E331DA0"/>
    <w:rsid w:val="5FF65134"/>
    <w:rsid w:val="61E909C7"/>
    <w:rsid w:val="624B105C"/>
    <w:rsid w:val="62D20D22"/>
    <w:rsid w:val="649B6CD4"/>
    <w:rsid w:val="649D4417"/>
    <w:rsid w:val="65635B70"/>
    <w:rsid w:val="65750EF0"/>
    <w:rsid w:val="658E24B0"/>
    <w:rsid w:val="677D408C"/>
    <w:rsid w:val="68974ED6"/>
    <w:rsid w:val="68EF2D67"/>
    <w:rsid w:val="6A5F567F"/>
    <w:rsid w:val="6F235519"/>
    <w:rsid w:val="6FDB7764"/>
    <w:rsid w:val="6FEF98C7"/>
    <w:rsid w:val="70D6480D"/>
    <w:rsid w:val="71297032"/>
    <w:rsid w:val="71662034"/>
    <w:rsid w:val="71EF202A"/>
    <w:rsid w:val="74C0380A"/>
    <w:rsid w:val="74CF13DA"/>
    <w:rsid w:val="74FBBB43"/>
    <w:rsid w:val="751002ED"/>
    <w:rsid w:val="75811649"/>
    <w:rsid w:val="77B12065"/>
    <w:rsid w:val="77F63738"/>
    <w:rsid w:val="77FFEE70"/>
    <w:rsid w:val="78FE481A"/>
    <w:rsid w:val="79A37FA7"/>
    <w:rsid w:val="7B77D7D9"/>
    <w:rsid w:val="7B7C8286"/>
    <w:rsid w:val="7C7C095E"/>
    <w:rsid w:val="7DCA74A7"/>
    <w:rsid w:val="7DDD71DA"/>
    <w:rsid w:val="7DE93DD1"/>
    <w:rsid w:val="7E7421DD"/>
    <w:rsid w:val="7EAF32B5"/>
    <w:rsid w:val="7F477001"/>
    <w:rsid w:val="7FA93818"/>
    <w:rsid w:val="7FFB1B18"/>
    <w:rsid w:val="8D3BEFFE"/>
    <w:rsid w:val="9D4B5CFF"/>
    <w:rsid w:val="9FBFF3C2"/>
    <w:rsid w:val="BBCF812A"/>
    <w:rsid w:val="BDF561AF"/>
    <w:rsid w:val="BEEF4A20"/>
    <w:rsid w:val="BFE7B946"/>
    <w:rsid w:val="CBFC8F54"/>
    <w:rsid w:val="CFEECB05"/>
    <w:rsid w:val="DAA5CC97"/>
    <w:rsid w:val="DFAA26FA"/>
    <w:rsid w:val="DFDB9A65"/>
    <w:rsid w:val="DFEB4ADC"/>
    <w:rsid w:val="E5E2F275"/>
    <w:rsid w:val="EBF69457"/>
    <w:rsid w:val="EED71929"/>
    <w:rsid w:val="EFBF366A"/>
    <w:rsid w:val="F0FD52AE"/>
    <w:rsid w:val="F5FFC33A"/>
    <w:rsid w:val="F6EAB94A"/>
    <w:rsid w:val="F7F5AC6B"/>
    <w:rsid w:val="FCCBD1F8"/>
    <w:rsid w:val="FD56949D"/>
    <w:rsid w:val="FEF1F9FE"/>
    <w:rsid w:val="FF46A45C"/>
    <w:rsid w:val="FF5F35FD"/>
    <w:rsid w:val="FFDE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before="340" w:after="330" w:line="578" w:lineRule="auto"/>
      <w:outlineLvl w:val="0"/>
    </w:pPr>
    <w:rPr>
      <w:b/>
      <w:bCs/>
      <w:kern w:val="44"/>
      <w:sz w:val="44"/>
      <w:szCs w:val="44"/>
    </w:rPr>
  </w:style>
  <w:style w:type="character" w:default="1" w:styleId="21">
    <w:name w:val="Default Paragraph Font"/>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sz w:val="28"/>
    </w:rPr>
  </w:style>
  <w:style w:type="paragraph" w:styleId="4">
    <w:name w:val="Document Map"/>
    <w:basedOn w:val="1"/>
    <w:semiHidden/>
    <w:qFormat/>
    <w:uiPriority w:val="0"/>
    <w:pPr>
      <w:shd w:val="clear" w:color="auto" w:fill="000080"/>
    </w:pPr>
  </w:style>
  <w:style w:type="paragraph" w:styleId="5">
    <w:name w:val="annotation text"/>
    <w:basedOn w:val="1"/>
    <w:qFormat/>
    <w:uiPriority w:val="0"/>
    <w:pPr>
      <w:jc w:val="left"/>
    </w:pPr>
  </w:style>
  <w:style w:type="paragraph" w:styleId="6">
    <w:name w:val="Body Text"/>
    <w:basedOn w:val="1"/>
    <w:qFormat/>
    <w:uiPriority w:val="99"/>
    <w:pPr>
      <w:spacing w:after="120"/>
    </w:pPr>
  </w:style>
  <w:style w:type="paragraph" w:styleId="7">
    <w:name w:val="Body Text Indent"/>
    <w:basedOn w:val="1"/>
    <w:qFormat/>
    <w:uiPriority w:val="0"/>
    <w:pPr>
      <w:ind w:firstLine="560" w:firstLineChars="200"/>
    </w:pPr>
    <w:rPr>
      <w:rFonts w:ascii="宋体" w:hAnsi="宋体"/>
      <w:sz w:val="28"/>
    </w:rPr>
  </w:style>
  <w:style w:type="paragraph" w:styleId="8">
    <w:name w:val="toc 3"/>
    <w:basedOn w:val="1"/>
    <w:next w:val="1"/>
    <w:autoRedefine/>
    <w:qFormat/>
    <w:uiPriority w:val="39"/>
    <w:pPr>
      <w:ind w:left="840" w:leftChars="400"/>
    </w:pPr>
  </w:style>
  <w:style w:type="paragraph" w:styleId="9">
    <w:name w:val="Plain Text"/>
    <w:basedOn w:val="1"/>
    <w:next w:val="10"/>
    <w:qFormat/>
    <w:uiPriority w:val="0"/>
    <w:rPr>
      <w:rFonts w:ascii="宋体" w:hAnsi="Courier New" w:cs="Courier New"/>
      <w:szCs w:val="21"/>
    </w:rPr>
  </w:style>
  <w:style w:type="paragraph" w:styleId="10">
    <w:name w:val="List Number 5"/>
    <w:basedOn w:val="1"/>
    <w:qFormat/>
    <w:uiPriority w:val="0"/>
    <w:pPr>
      <w:numPr>
        <w:ilvl w:val="0"/>
        <w:numId w:val="1"/>
      </w:numPr>
    </w:pPr>
  </w:style>
  <w:style w:type="paragraph" w:styleId="11">
    <w:name w:val="Date"/>
    <w:basedOn w:val="1"/>
    <w:next w:val="1"/>
    <w:link w:val="36"/>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link w:val="26"/>
    <w:qFormat/>
    <w:uiPriority w:val="99"/>
    <w:pPr>
      <w:tabs>
        <w:tab w:val="center" w:pos="4153"/>
        <w:tab w:val="right" w:pos="8306"/>
      </w:tabs>
      <w:snapToGrid w:val="0"/>
      <w:jc w:val="left"/>
    </w:pPr>
    <w:rPr>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style>
  <w:style w:type="paragraph" w:styleId="16">
    <w:name w:val="toc 2"/>
    <w:basedOn w:val="1"/>
    <w:next w:val="1"/>
    <w:autoRedefine/>
    <w:qFormat/>
    <w:uiPriority w:val="39"/>
    <w:pPr>
      <w:tabs>
        <w:tab w:val="right" w:leader="dot" w:pos="8890"/>
      </w:tabs>
      <w:ind w:left="420" w:leftChars="200"/>
    </w:pPr>
    <w:rPr>
      <w:rFonts w:ascii="楷体_GB2312" w:hAnsi="黑体" w:eastAsia="楷体_GB2312" w:cs="楷体_GB2312"/>
      <w:b/>
      <w:bCs/>
      <w:sz w:val="28"/>
      <w:szCs w:val="28"/>
    </w:rPr>
  </w:style>
  <w:style w:type="paragraph" w:styleId="17">
    <w:name w:val="Normal (Web)"/>
    <w:basedOn w:val="1"/>
    <w:qFormat/>
    <w:uiPriority w:val="0"/>
    <w:rPr>
      <w:sz w:val="24"/>
    </w:rPr>
  </w:style>
  <w:style w:type="paragraph" w:styleId="18">
    <w:name w:val="Body Text First Indent 2"/>
    <w:basedOn w:val="7"/>
    <w:next w:val="9"/>
    <w:qFormat/>
    <w:uiPriority w:val="0"/>
    <w:pPr>
      <w:ind w:firstLine="420"/>
    </w:pPr>
    <w:rPr>
      <w:rFonts w:ascii="Times New Roman" w:hAnsi="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unhideWhenUsed/>
    <w:qFormat/>
    <w:uiPriority w:val="99"/>
    <w:rPr>
      <w:color w:val="800080"/>
      <w:u w:val="single"/>
    </w:rPr>
  </w:style>
  <w:style w:type="character" w:styleId="25">
    <w:name w:val="Hyperlink"/>
    <w:basedOn w:val="21"/>
    <w:unhideWhenUsed/>
    <w:qFormat/>
    <w:uiPriority w:val="99"/>
    <w:rPr>
      <w:color w:val="0000FF"/>
      <w:u w:val="single"/>
    </w:rPr>
  </w:style>
  <w:style w:type="character" w:customStyle="1" w:styleId="26">
    <w:name w:val="页脚 字符"/>
    <w:link w:val="13"/>
    <w:qFormat/>
    <w:uiPriority w:val="99"/>
    <w:rPr>
      <w:kern w:val="2"/>
      <w:sz w:val="18"/>
      <w:szCs w:val="18"/>
    </w:rPr>
  </w:style>
  <w:style w:type="character" w:customStyle="1" w:styleId="27">
    <w:name w:val="页眉 字符"/>
    <w:link w:val="14"/>
    <w:qFormat/>
    <w:uiPriority w:val="0"/>
    <w:rPr>
      <w:kern w:val="2"/>
      <w:sz w:val="18"/>
      <w:szCs w:val="18"/>
    </w:rPr>
  </w:style>
  <w:style w:type="character" w:customStyle="1" w:styleId="28">
    <w:name w:val="NormalCharacter"/>
    <w:qFormat/>
    <w:uiPriority w:val="0"/>
  </w:style>
  <w:style w:type="paragraph" w:customStyle="1" w:styleId="29">
    <w:name w:val="Default"/>
    <w:next w:val="30"/>
    <w:unhideWhenUsed/>
    <w:qFormat/>
    <w:uiPriority w:val="99"/>
    <w:pPr>
      <w:widowControl w:val="0"/>
      <w:autoSpaceDE w:val="0"/>
      <w:autoSpaceDN w:val="0"/>
      <w:adjustRightInd w:val="0"/>
      <w:jc w:val="both"/>
      <w:textAlignment w:val="baseline"/>
    </w:pPr>
    <w:rPr>
      <w:rFonts w:hint="eastAsia" w:ascii="仿宋_GB2312" w:hAnsi="仿宋_GB2312" w:eastAsia="仿宋_GB2312" w:cs="Times New Roman"/>
      <w:color w:val="000000"/>
      <w:kern w:val="2"/>
      <w:sz w:val="24"/>
      <w:szCs w:val="24"/>
      <w:lang w:val="en-US" w:eastAsia="zh-CN" w:bidi="ar-SA"/>
    </w:rPr>
  </w:style>
  <w:style w:type="paragraph" w:customStyle="1" w:styleId="30">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1">
    <w:name w:val="附录表标题"/>
    <w:next w:val="1"/>
    <w:qFormat/>
    <w:uiPriority w:val="0"/>
    <w:pPr>
      <w:numPr>
        <w:ilvl w:val="0"/>
        <w:numId w:val="2"/>
      </w:numPr>
      <w:jc w:val="center"/>
    </w:pPr>
    <w:rPr>
      <w:rFonts w:ascii="黑体" w:hAnsi="Calibri" w:eastAsia="黑体" w:cs="Times New Roman"/>
      <w:kern w:val="21"/>
      <w:sz w:val="21"/>
      <w:lang w:val="en-US" w:eastAsia="zh-CN" w:bidi="ar-SA"/>
    </w:rPr>
  </w:style>
  <w:style w:type="paragraph" w:customStyle="1" w:styleId="32">
    <w:name w:val="Table Paragraph"/>
    <w:basedOn w:val="1"/>
    <w:qFormat/>
    <w:uiPriority w:val="1"/>
  </w:style>
  <w:style w:type="character" w:customStyle="1" w:styleId="33">
    <w:name w:val="font11"/>
    <w:basedOn w:val="21"/>
    <w:qFormat/>
    <w:uiPriority w:val="0"/>
    <w:rPr>
      <w:rFonts w:hint="eastAsia" w:ascii="仿宋_GB2312" w:eastAsia="仿宋_GB2312" w:cs="仿宋_GB2312"/>
      <w:b/>
      <w:bCs/>
      <w:color w:val="000000"/>
      <w:sz w:val="21"/>
      <w:szCs w:val="21"/>
      <w:u w:val="none"/>
    </w:rPr>
  </w:style>
  <w:style w:type="paragraph" w:customStyle="1" w:styleId="34">
    <w:name w:val="Char Char Char"/>
    <w:basedOn w:val="1"/>
    <w:qFormat/>
    <w:uiPriority w:val="0"/>
    <w:pPr>
      <w:widowControl/>
      <w:spacing w:after="160" w:line="240" w:lineRule="exact"/>
      <w:jc w:val="left"/>
    </w:pPr>
  </w:style>
  <w:style w:type="paragraph" w:customStyle="1" w:styleId="35">
    <w:name w:val="Revision"/>
    <w:hidden/>
    <w:unhideWhenUsed/>
    <w:uiPriority w:val="99"/>
    <w:rPr>
      <w:rFonts w:ascii="Times New Roman" w:hAnsi="Times New Roman" w:eastAsia="宋体" w:cs="Times New Roman"/>
      <w:kern w:val="2"/>
      <w:sz w:val="21"/>
      <w:szCs w:val="24"/>
      <w:lang w:val="en-US" w:eastAsia="zh-CN" w:bidi="ar-SA"/>
    </w:rPr>
  </w:style>
  <w:style w:type="character" w:customStyle="1" w:styleId="36">
    <w:name w:val="日期 字符"/>
    <w:basedOn w:val="21"/>
    <w:link w:val="11"/>
    <w:uiPriority w:val="0"/>
    <w:rPr>
      <w:kern w:val="2"/>
      <w:sz w:val="21"/>
      <w:szCs w:val="24"/>
    </w:rPr>
  </w:style>
  <w:style w:type="character" w:customStyle="1" w:styleId="37">
    <w:name w:val="font41"/>
    <w:basedOn w:val="21"/>
    <w:qFormat/>
    <w:uiPriority w:val="0"/>
    <w:rPr>
      <w:rFonts w:ascii="华文细黑" w:hAnsi="华文细黑" w:eastAsia="华文细黑" w:cs="华文细黑"/>
      <w:color w:val="000000"/>
      <w:sz w:val="30"/>
      <w:szCs w:val="30"/>
      <w:u w:val="none"/>
    </w:rPr>
  </w:style>
  <w:style w:type="character" w:customStyle="1" w:styleId="38">
    <w:name w:val="font51"/>
    <w:basedOn w:val="21"/>
    <w:qFormat/>
    <w:uiPriority w:val="0"/>
    <w:rPr>
      <w:rFonts w:ascii="华文细黑" w:hAnsi="华文细黑" w:eastAsia="华文细黑" w:cs="华文细黑"/>
      <w:color w:val="000000"/>
      <w:sz w:val="30"/>
      <w:szCs w:val="30"/>
      <w:u w:val="none"/>
    </w:rPr>
  </w:style>
  <w:style w:type="character" w:customStyle="1" w:styleId="39">
    <w:name w:val="font61"/>
    <w:basedOn w:val="21"/>
    <w:qFormat/>
    <w:uiPriority w:val="0"/>
    <w:rPr>
      <w:rFonts w:ascii="Calibri" w:hAnsi="Calibri" w:cs="Calibri"/>
      <w:color w:val="000000"/>
      <w:sz w:val="24"/>
      <w:szCs w:val="24"/>
      <w:u w:val="none"/>
    </w:rPr>
  </w:style>
  <w:style w:type="character" w:customStyle="1" w:styleId="40">
    <w:name w:val="font21"/>
    <w:basedOn w:val="21"/>
    <w:uiPriority w:val="0"/>
    <w:rPr>
      <w:rFonts w:hint="default" w:ascii="仿宋_GB2312" w:eastAsia="仿宋_GB2312" w:cs="仿宋_GB2312"/>
      <w:color w:val="000000"/>
      <w:sz w:val="24"/>
      <w:szCs w:val="24"/>
      <w:u w:val="none"/>
    </w:rPr>
  </w:style>
  <w:style w:type="character" w:customStyle="1" w:styleId="41">
    <w:name w:val="font71"/>
    <w:basedOn w:val="21"/>
    <w:qFormat/>
    <w:uiPriority w:val="0"/>
    <w:rPr>
      <w:rFonts w:hint="eastAsia" w:ascii="宋体" w:hAnsi="宋体" w:eastAsia="宋体" w:cs="宋体"/>
      <w:color w:val="000000"/>
      <w:sz w:val="21"/>
      <w:szCs w:val="21"/>
      <w:u w:val="none"/>
    </w:rPr>
  </w:style>
  <w:style w:type="character" w:customStyle="1" w:styleId="42">
    <w:name w:val="font12"/>
    <w:basedOn w:val="21"/>
    <w:qFormat/>
    <w:uiPriority w:val="0"/>
    <w:rPr>
      <w:rFonts w:hint="default" w:ascii="Times New Roman" w:hAnsi="Times New Roman" w:cs="Times New Roman"/>
      <w:color w:val="000000"/>
      <w:sz w:val="21"/>
      <w:szCs w:val="21"/>
      <w:u w:val="none"/>
    </w:rPr>
  </w:style>
  <w:style w:type="character" w:customStyle="1" w:styleId="43">
    <w:name w:val="font01"/>
    <w:basedOn w:val="21"/>
    <w:qFormat/>
    <w:uiPriority w:val="0"/>
    <w:rPr>
      <w:rFonts w:hint="default" w:ascii="微软雅黑" w:hAnsi="微软雅黑" w:eastAsia="微软雅黑" w:cs="微软雅黑"/>
      <w:color w:val="000000"/>
      <w:sz w:val="21"/>
      <w:szCs w:val="21"/>
      <w:u w:val="none"/>
    </w:rPr>
  </w:style>
  <w:style w:type="character" w:customStyle="1" w:styleId="44">
    <w:name w:val="font101"/>
    <w:basedOn w:val="21"/>
    <w:uiPriority w:val="0"/>
    <w:rPr>
      <w:rFonts w:hint="eastAsia" w:ascii="宋体" w:hAnsi="宋体" w:eastAsia="宋体" w:cs="宋体"/>
      <w:color w:val="000000"/>
      <w:sz w:val="21"/>
      <w:szCs w:val="21"/>
      <w:u w:val="none"/>
    </w:rPr>
  </w:style>
  <w:style w:type="character" w:customStyle="1" w:styleId="45">
    <w:name w:val="font112"/>
    <w:basedOn w:val="21"/>
    <w:qFormat/>
    <w:uiPriority w:val="0"/>
    <w:rPr>
      <w:rFonts w:hint="eastAsia" w:ascii="宋体" w:hAnsi="宋体" w:eastAsia="宋体" w:cs="宋体"/>
      <w:color w:val="000000"/>
      <w:sz w:val="21"/>
      <w:szCs w:val="21"/>
      <w:u w:val="none"/>
    </w:rPr>
  </w:style>
  <w:style w:type="paragraph" w:customStyle="1" w:styleId="4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color w:val="000000"/>
      <w:kern w:val="0"/>
      <w:szCs w:val="21"/>
    </w:rPr>
  </w:style>
  <w:style w:type="paragraph" w:customStyle="1" w:styleId="49">
    <w:name w:val="font7"/>
    <w:basedOn w:val="1"/>
    <w:uiPriority w:val="0"/>
    <w:pPr>
      <w:widowControl/>
      <w:spacing w:before="100" w:beforeAutospacing="1" w:after="100" w:afterAutospacing="1"/>
      <w:jc w:val="left"/>
    </w:pPr>
    <w:rPr>
      <w:rFonts w:ascii="微软雅黑" w:hAnsi="微软雅黑" w:eastAsia="微软雅黑" w:cs="宋体"/>
      <w:color w:val="000000"/>
      <w:kern w:val="0"/>
      <w:szCs w:val="21"/>
    </w:rPr>
  </w:style>
  <w:style w:type="paragraph" w:customStyle="1" w:styleId="50">
    <w:name w:val="font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51">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kern w:val="0"/>
      <w:sz w:val="24"/>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微软雅黑" w:hAnsi="微软雅黑" w:eastAsia="微软雅黑" w:cs="宋体"/>
      <w:kern w:val="0"/>
      <w:sz w:val="24"/>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5">
    <w:name w:val="xl71"/>
    <w:basedOn w:val="1"/>
    <w:qFormat/>
    <w:uiPriority w:val="0"/>
    <w:pPr>
      <w:widowControl/>
      <w:spacing w:before="100" w:beforeAutospacing="1" w:after="100" w:afterAutospacing="1"/>
      <w:jc w:val="center"/>
    </w:pPr>
    <w:rPr>
      <w:rFonts w:ascii="微软雅黑" w:hAnsi="微软雅黑" w:eastAsia="微软雅黑" w:cs="宋体"/>
      <w:kern w:val="0"/>
      <w:sz w:val="24"/>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微软雅黑" w:hAnsi="微软雅黑" w:eastAsia="微软雅黑" w:cs="宋体"/>
      <w:kern w:val="0"/>
      <w:sz w:val="24"/>
    </w:rPr>
  </w:style>
  <w:style w:type="paragraph" w:customStyle="1" w:styleId="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61">
    <w:name w:val="xl7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2">
    <w:name w:val="xl78"/>
    <w:basedOn w:val="1"/>
    <w:qFormat/>
    <w:uiPriority w:val="0"/>
    <w:pPr>
      <w:widowControl/>
      <w:spacing w:before="100" w:beforeAutospacing="1" w:after="100" w:afterAutospacing="1"/>
      <w:jc w:val="left"/>
    </w:pPr>
    <w:rPr>
      <w:rFonts w:ascii="微软雅黑" w:hAnsi="微软雅黑" w:eastAsia="微软雅黑" w:cs="宋体"/>
      <w:b/>
      <w:bCs/>
      <w:kern w:val="0"/>
      <w:sz w:val="24"/>
    </w:rPr>
  </w:style>
  <w:style w:type="paragraph" w:customStyle="1" w:styleId="63">
    <w:name w:val="xl79"/>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64">
    <w:name w:val="xl80"/>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66">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6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7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71">
    <w:name w:val="xl8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7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3">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74">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7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7">
    <w:name w:val="xl93"/>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Cs w:val="21"/>
    </w:rPr>
  </w:style>
  <w:style w:type="paragraph" w:customStyle="1" w:styleId="7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80">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Cs w:val="21"/>
    </w:rPr>
  </w:style>
  <w:style w:type="paragraph" w:customStyle="1" w:styleId="8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8"/>
      <w:szCs w:val="28"/>
    </w:rPr>
  </w:style>
  <w:style w:type="paragraph" w:customStyle="1" w:styleId="84">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6">
    <w:name w:val="xl10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8">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9">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0">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1">
    <w:name w:val="xl10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FF0000"/>
      <w:kern w:val="0"/>
      <w:szCs w:val="21"/>
    </w:rPr>
  </w:style>
  <w:style w:type="paragraph" w:customStyle="1" w:styleId="92">
    <w:name w:val="xl10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character" w:customStyle="1" w:styleId="93">
    <w:name w:val="标题 1 字符"/>
    <w:basedOn w:val="21"/>
    <w:link w:val="2"/>
    <w:qFormat/>
    <w:uiPriority w:val="0"/>
    <w:rPr>
      <w:b/>
      <w:bCs/>
      <w:kern w:val="44"/>
      <w:sz w:val="44"/>
      <w:szCs w:val="44"/>
    </w:rPr>
  </w:style>
  <w:style w:type="paragraph" w:customStyle="1" w:styleId="9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104862" w:themeColor="accent1" w:themeShade="BF"/>
      <w:kern w:val="0"/>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9EEBF-8BFD-4708-AE50-65CBA6EB94DD}">
  <ds:schemaRefs/>
</ds:datastoreItem>
</file>

<file path=docProps/app.xml><?xml version="1.0" encoding="utf-8"?>
<Properties xmlns="http://schemas.openxmlformats.org/officeDocument/2006/extended-properties" xmlns:vt="http://schemas.openxmlformats.org/officeDocument/2006/docPropsVTypes">
  <Template>Normal.dotm</Template>
  <Company>ZONDY</Company>
  <Pages>203</Pages>
  <Words>6537</Words>
  <Characters>7056</Characters>
  <Lines>12395</Lines>
  <Paragraphs>9269</Paragraphs>
  <TotalTime>1</TotalTime>
  <ScaleCrop>false</ScaleCrop>
  <LinksUpToDate>false</LinksUpToDate>
  <CharactersWithSpaces>7125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2026-04-10T12:07:00Z</dcterms:created>
  <dc:creator>Administrator</dc:creator>
  <cp:lastModifiedBy>A海鲜酱</cp:lastModifiedBy>
  <cp:lastPrinted>2026-02-08T00:15:00Z</cp:lastPrinted>
  <dcterms:modified xsi:type="dcterms:W3CDTF">2026-04-14T00:36:44Z</dcterms:modified>
  <dc:title>关于征求华夏文博园一期项目用地挂牌出让</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79722CE57CDD4A7E8C38E423C6C3426A_13</vt:lpwstr>
  </property>
  <property fmtid="{D5CDD505-2E9C-101B-9397-08002B2CF9AE}" pid="3" name="KSOProductBuildVer">
    <vt:lpwstr>2052-12.1.0.25225</vt:lpwstr>
  </property>
  <property fmtid="{D5CDD505-2E9C-101B-9397-08002B2CF9AE}" pid="4" name="KSOTemplateDocerSaveRecord">
    <vt:lpwstr>eyJoZGlkIjoiNzZlNmMwYzMwM2NlNWI0MGIxMzYwYjhlMjc5ZjM3YTEiLCJ1c2VySWQiOiI2OTAzOTk5ODkifQ==</vt:lpwstr>
  </property>
</Properties>
</file>